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443027128"/>
        <w:docPartObj>
          <w:docPartGallery w:val="Cover Pages"/>
          <w:docPartUnique/>
        </w:docPartObj>
      </w:sdtPr>
      <w:sdtEndPr>
        <w:rPr>
          <w:rFonts w:ascii="Times New Roman" w:hAnsi="Times New Roman" w:cs="Times New Roman"/>
          <w:b/>
          <w:noProof/>
          <w:sz w:val="28"/>
          <w:szCs w:val="28"/>
        </w:rPr>
      </w:sdtEndPr>
      <w:sdtContent>
        <w:p w:rsidR="000878EE" w:rsidRPr="009E7D4C" w:rsidRDefault="000878EE" w:rsidP="000878EE">
          <w:pPr>
            <w:spacing w:after="0" w:line="240" w:lineRule="auto"/>
            <w:contextualSpacing/>
            <w:jc w:val="center"/>
          </w:pPr>
          <w:r>
            <w:rPr>
              <w:rFonts w:ascii="Times New Roman" w:hAnsi="Times New Roman" w:cs="Times New Roman"/>
              <w:b/>
              <w:sz w:val="28"/>
              <w:szCs w:val="28"/>
            </w:rPr>
            <w:t>Міністерство освіти і науки України</w:t>
          </w:r>
        </w:p>
        <w:p w:rsidR="000878EE" w:rsidRDefault="000878EE" w:rsidP="000878EE">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0878EE" w:rsidRDefault="000878EE" w:rsidP="000878EE">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ННІ природничо-математичних, медико-біологічних наук та інформаційних технологій</w:t>
          </w:r>
        </w:p>
        <w:p w:rsidR="000878EE" w:rsidRDefault="000878EE" w:rsidP="000878EE">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Кафедра географії, туризму та спорту</w:t>
          </w:r>
        </w:p>
        <w:p w:rsidR="000878EE" w:rsidRDefault="000878EE" w:rsidP="000878EE">
          <w:pPr>
            <w:spacing w:after="0" w:line="240" w:lineRule="auto"/>
            <w:contextualSpacing/>
            <w:jc w:val="right"/>
            <w:rPr>
              <w:rFonts w:ascii="Times New Roman" w:hAnsi="Times New Roman" w:cs="Times New Roman"/>
              <w:sz w:val="28"/>
              <w:szCs w:val="28"/>
            </w:rPr>
          </w:pPr>
        </w:p>
        <w:p w:rsidR="000878EE" w:rsidRDefault="000878EE" w:rsidP="000878EE">
          <w:pPr>
            <w:spacing w:after="0" w:line="240" w:lineRule="auto"/>
            <w:contextualSpacing/>
            <w:jc w:val="right"/>
            <w:rPr>
              <w:rFonts w:ascii="Times New Roman" w:hAnsi="Times New Roman" w:cs="Times New Roman"/>
              <w:sz w:val="28"/>
              <w:szCs w:val="28"/>
            </w:rPr>
          </w:pPr>
        </w:p>
        <w:p w:rsidR="00F82DCF" w:rsidRDefault="00F82DCF" w:rsidP="000878EE">
          <w:pPr>
            <w:spacing w:after="0" w:line="240" w:lineRule="auto"/>
            <w:contextualSpacing/>
            <w:jc w:val="right"/>
            <w:rPr>
              <w:rFonts w:ascii="Times New Roman" w:hAnsi="Times New Roman" w:cs="Times New Roman"/>
              <w:sz w:val="28"/>
              <w:szCs w:val="28"/>
            </w:rPr>
          </w:pPr>
        </w:p>
        <w:p w:rsidR="000878EE" w:rsidRDefault="000878EE" w:rsidP="000878EE">
          <w:pPr>
            <w:spacing w:after="0" w:line="240" w:lineRule="auto"/>
            <w:contextualSpacing/>
            <w:rPr>
              <w:rFonts w:ascii="Times New Roman" w:hAnsi="Times New Roman" w:cs="Times New Roman"/>
              <w:sz w:val="28"/>
              <w:szCs w:val="28"/>
            </w:rPr>
          </w:pPr>
        </w:p>
        <w:p w:rsidR="000878EE" w:rsidRDefault="000878EE" w:rsidP="000878EE">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Галузь знань: 10 Природничі науки</w:t>
          </w:r>
        </w:p>
        <w:p w:rsidR="000878EE" w:rsidRDefault="000878EE" w:rsidP="000878EE">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Спеціальність: 106 Географія</w:t>
          </w:r>
        </w:p>
        <w:p w:rsidR="000878EE" w:rsidRDefault="000878EE" w:rsidP="000878EE">
          <w:pPr>
            <w:spacing w:after="0" w:line="240" w:lineRule="auto"/>
            <w:contextualSpacing/>
            <w:jc w:val="center"/>
            <w:rPr>
              <w:rFonts w:ascii="Times New Roman" w:hAnsi="Times New Roman" w:cs="Times New Roman"/>
              <w:b/>
              <w:sz w:val="28"/>
              <w:szCs w:val="28"/>
            </w:rPr>
          </w:pPr>
        </w:p>
        <w:p w:rsidR="000878EE" w:rsidRDefault="000878EE" w:rsidP="000878EE">
          <w:pPr>
            <w:spacing w:after="0" w:line="240" w:lineRule="auto"/>
            <w:contextualSpacing/>
            <w:jc w:val="center"/>
            <w:rPr>
              <w:rFonts w:ascii="Times New Roman" w:hAnsi="Times New Roman" w:cs="Times New Roman"/>
              <w:b/>
              <w:sz w:val="28"/>
              <w:szCs w:val="28"/>
            </w:rPr>
          </w:pPr>
        </w:p>
        <w:p w:rsidR="00F82DCF" w:rsidRDefault="00F82DCF" w:rsidP="000878EE">
          <w:pPr>
            <w:spacing w:after="0" w:line="240" w:lineRule="auto"/>
            <w:contextualSpacing/>
            <w:jc w:val="center"/>
            <w:rPr>
              <w:rFonts w:ascii="Times New Roman" w:hAnsi="Times New Roman" w:cs="Times New Roman"/>
              <w:b/>
              <w:sz w:val="32"/>
              <w:szCs w:val="32"/>
            </w:rPr>
          </w:pPr>
        </w:p>
        <w:p w:rsidR="00F82DCF" w:rsidRDefault="00F82DCF" w:rsidP="000878EE">
          <w:pPr>
            <w:spacing w:after="0" w:line="240" w:lineRule="auto"/>
            <w:contextualSpacing/>
            <w:jc w:val="center"/>
            <w:rPr>
              <w:rFonts w:ascii="Times New Roman" w:hAnsi="Times New Roman" w:cs="Times New Roman"/>
              <w:b/>
              <w:sz w:val="32"/>
              <w:szCs w:val="32"/>
            </w:rPr>
          </w:pPr>
        </w:p>
        <w:p w:rsidR="000878EE" w:rsidRDefault="000878EE" w:rsidP="000878EE">
          <w:pPr>
            <w:spacing w:after="0" w:line="240" w:lineRule="auto"/>
            <w:contextualSpacing/>
            <w:jc w:val="center"/>
            <w:rPr>
              <w:rFonts w:ascii="Times New Roman" w:hAnsi="Times New Roman" w:cs="Times New Roman"/>
              <w:b/>
              <w:sz w:val="32"/>
              <w:szCs w:val="32"/>
            </w:rPr>
          </w:pPr>
        </w:p>
        <w:p w:rsidR="000878EE" w:rsidRDefault="000878EE" w:rsidP="000878EE">
          <w:pPr>
            <w:spacing w:after="0" w:line="240" w:lineRule="auto"/>
            <w:contextualSpacing/>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rsidR="000878EE" w:rsidRDefault="000878EE" w:rsidP="000878EE">
          <w:pPr>
            <w:spacing w:after="0" w:line="240" w:lineRule="auto"/>
            <w:contextualSpacing/>
            <w:jc w:val="center"/>
            <w:rPr>
              <w:rFonts w:ascii="Times New Roman" w:hAnsi="Times New Roman" w:cs="Times New Roman"/>
              <w:sz w:val="32"/>
              <w:szCs w:val="32"/>
            </w:rPr>
          </w:pPr>
          <w:r>
            <w:rPr>
              <w:rFonts w:ascii="Times New Roman" w:hAnsi="Times New Roman" w:cs="Times New Roman"/>
              <w:sz w:val="32"/>
              <w:szCs w:val="32"/>
            </w:rPr>
            <w:t>на здобуття освітнього ступеня бакалавр</w:t>
          </w:r>
        </w:p>
        <w:p w:rsidR="000878EE" w:rsidRDefault="000878EE" w:rsidP="000878EE">
          <w:pPr>
            <w:spacing w:after="0" w:line="240" w:lineRule="auto"/>
            <w:contextualSpacing/>
            <w:jc w:val="center"/>
            <w:rPr>
              <w:rFonts w:ascii="Times New Roman" w:hAnsi="Times New Roman" w:cs="Times New Roman"/>
              <w:b/>
              <w:sz w:val="32"/>
              <w:szCs w:val="32"/>
            </w:rPr>
          </w:pPr>
        </w:p>
        <w:p w:rsidR="00F82DCF" w:rsidRDefault="00F82DCF" w:rsidP="000878EE">
          <w:pPr>
            <w:spacing w:after="0" w:line="240" w:lineRule="auto"/>
            <w:contextualSpacing/>
            <w:jc w:val="center"/>
            <w:rPr>
              <w:rFonts w:ascii="Times New Roman" w:hAnsi="Times New Roman" w:cs="Times New Roman"/>
              <w:b/>
              <w:sz w:val="32"/>
              <w:szCs w:val="32"/>
            </w:rPr>
          </w:pPr>
        </w:p>
        <w:p w:rsidR="000878EE" w:rsidRPr="000878EE" w:rsidRDefault="000878EE" w:rsidP="000878EE">
          <w:pPr>
            <w:jc w:val="center"/>
            <w:rPr>
              <w:rFonts w:ascii="Times New Roman" w:hAnsi="Times New Roman" w:cs="Times New Roman"/>
              <w:b/>
              <w:sz w:val="28"/>
              <w:szCs w:val="28"/>
              <w:lang w:val="az-Cyrl-AZ"/>
            </w:rPr>
          </w:pPr>
          <w:r w:rsidRPr="000878EE">
            <w:rPr>
              <w:rFonts w:ascii="Times New Roman" w:hAnsi="Times New Roman" w:cs="Times New Roman"/>
              <w:b/>
              <w:sz w:val="28"/>
              <w:szCs w:val="28"/>
              <w:lang w:val="az-Cyrl-AZ"/>
            </w:rPr>
            <w:t>ВОДНІ РЕСУРСИ ЧЕРНІГІВЩИНИ В УМОВАХ КЛІМАТИЧНИХ ЗМІН: СУЧАСНИЙ СТАН, ПРОБЛЕМИ І ПЕРСПЕКТИВИ</w:t>
          </w:r>
        </w:p>
        <w:p w:rsidR="000878EE" w:rsidRDefault="000878EE" w:rsidP="000878EE">
          <w:pPr>
            <w:spacing w:after="0" w:line="240" w:lineRule="auto"/>
            <w:contextualSpacing/>
            <w:jc w:val="center"/>
            <w:rPr>
              <w:rFonts w:ascii="Times New Roman" w:hAnsi="Times New Roman" w:cs="Times New Roman"/>
              <w:b/>
              <w:sz w:val="32"/>
              <w:szCs w:val="32"/>
            </w:rPr>
          </w:pPr>
        </w:p>
        <w:p w:rsidR="000878EE" w:rsidRDefault="000878EE" w:rsidP="000878EE">
          <w:pPr>
            <w:spacing w:after="0" w:line="240" w:lineRule="auto"/>
            <w:contextualSpacing/>
            <w:jc w:val="center"/>
            <w:rPr>
              <w:rFonts w:ascii="Times New Roman" w:hAnsi="Times New Roman" w:cs="Times New Roman"/>
              <w:b/>
              <w:sz w:val="32"/>
              <w:szCs w:val="32"/>
            </w:rPr>
          </w:pPr>
        </w:p>
        <w:p w:rsidR="000878EE" w:rsidRDefault="000878EE" w:rsidP="000878EE">
          <w:pPr>
            <w:spacing w:after="0" w:line="240" w:lineRule="auto"/>
            <w:contextualSpacing/>
            <w:jc w:val="center"/>
            <w:rPr>
              <w:rFonts w:ascii="Times New Roman" w:hAnsi="Times New Roman" w:cs="Times New Roman"/>
              <w:b/>
              <w:sz w:val="32"/>
              <w:szCs w:val="32"/>
            </w:rPr>
          </w:pPr>
        </w:p>
        <w:p w:rsidR="000878EE" w:rsidRPr="000878EE" w:rsidRDefault="000878EE" w:rsidP="000878EE">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 xml:space="preserve">Студентки </w:t>
          </w:r>
          <w:r w:rsidRPr="005F1843">
            <w:rPr>
              <w:rFonts w:ascii="Times New Roman" w:hAnsi="Times New Roman" w:cs="Times New Roman"/>
              <w:sz w:val="28"/>
              <w:szCs w:val="28"/>
            </w:rPr>
            <w:t xml:space="preserve">Пиндюри </w:t>
          </w:r>
          <w:r>
            <w:rPr>
              <w:rFonts w:ascii="Times New Roman" w:hAnsi="Times New Roman" w:cs="Times New Roman"/>
              <w:sz w:val="28"/>
              <w:szCs w:val="28"/>
            </w:rPr>
            <w:t>Єлізавєти Ігорівни</w:t>
          </w:r>
        </w:p>
        <w:p w:rsidR="000878EE" w:rsidRDefault="000878EE" w:rsidP="000878EE">
          <w:pPr>
            <w:spacing w:after="0" w:line="240" w:lineRule="auto"/>
            <w:contextualSpacing/>
            <w:rPr>
              <w:rFonts w:ascii="Times New Roman" w:hAnsi="Times New Roman"/>
              <w:sz w:val="28"/>
              <w:szCs w:val="28"/>
            </w:rPr>
          </w:pPr>
        </w:p>
        <w:p w:rsidR="00F82DCF" w:rsidRDefault="00F82DCF" w:rsidP="000878EE">
          <w:pPr>
            <w:spacing w:after="0" w:line="240" w:lineRule="auto"/>
            <w:ind w:left="2832" w:firstLine="287"/>
            <w:contextualSpacing/>
            <w:rPr>
              <w:rFonts w:ascii="Times New Roman" w:hAnsi="Times New Roman"/>
              <w:sz w:val="28"/>
              <w:szCs w:val="28"/>
            </w:rPr>
          </w:pP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Науковий керівник: </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Остапчук Валентина Володимирівна</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кандидат географічних наук, доцент                 </w:t>
          </w:r>
        </w:p>
        <w:p w:rsidR="000878EE" w:rsidRDefault="000878EE" w:rsidP="000878EE">
          <w:pPr>
            <w:spacing w:after="0" w:line="240" w:lineRule="auto"/>
            <w:ind w:firstLine="287"/>
            <w:contextualSpacing/>
            <w:rPr>
              <w:rFonts w:ascii="Times New Roman" w:hAnsi="Times New Roman"/>
              <w:sz w:val="28"/>
              <w:szCs w:val="28"/>
            </w:rPr>
          </w:pP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Рецензент: </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Шовкун Тетяна Миколаївна</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кандидат географічних наук, доцент          </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        </w:t>
          </w:r>
        </w:p>
        <w:p w:rsidR="00F82DCF" w:rsidRDefault="00F82DCF" w:rsidP="000878EE">
          <w:pPr>
            <w:spacing w:after="0" w:line="240" w:lineRule="auto"/>
            <w:ind w:left="2832" w:firstLine="287"/>
            <w:contextualSpacing/>
            <w:rPr>
              <w:rFonts w:ascii="Times New Roman" w:hAnsi="Times New Roman"/>
              <w:sz w:val="28"/>
              <w:szCs w:val="28"/>
            </w:rPr>
          </w:pP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Допущено до захисту____________________</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                               </w:t>
          </w:r>
        </w:p>
        <w:p w:rsidR="000878EE" w:rsidRDefault="000878EE" w:rsidP="000878EE">
          <w:pPr>
            <w:spacing w:after="0" w:line="240" w:lineRule="auto"/>
            <w:ind w:left="2832" w:firstLine="287"/>
            <w:contextualSpacing/>
            <w:rPr>
              <w:rFonts w:ascii="Times New Roman" w:hAnsi="Times New Roman"/>
              <w:sz w:val="28"/>
              <w:szCs w:val="28"/>
            </w:rPr>
          </w:pPr>
          <w:r>
            <w:rPr>
              <w:rFonts w:ascii="Times New Roman" w:hAnsi="Times New Roman"/>
              <w:sz w:val="28"/>
              <w:szCs w:val="28"/>
            </w:rPr>
            <w:t>______</w:t>
          </w:r>
          <w:r w:rsidR="00F82DCF">
            <w:rPr>
              <w:rFonts w:ascii="Times New Roman" w:hAnsi="Times New Roman"/>
              <w:sz w:val="28"/>
              <w:szCs w:val="28"/>
            </w:rPr>
            <w:t xml:space="preserve">_______        </w:t>
          </w:r>
          <w:r>
            <w:rPr>
              <w:rFonts w:ascii="Times New Roman" w:hAnsi="Times New Roman"/>
              <w:sz w:val="28"/>
              <w:szCs w:val="28"/>
            </w:rPr>
            <w:t>(</w:t>
          </w:r>
          <w:r w:rsidRPr="00271C3D">
            <w:rPr>
              <w:rFonts w:ascii="Times New Roman" w:hAnsi="Times New Roman"/>
              <w:sz w:val="28"/>
              <w:szCs w:val="28"/>
            </w:rPr>
            <w:t xml:space="preserve"> </w:t>
          </w:r>
          <w:r>
            <w:rPr>
              <w:rFonts w:ascii="Times New Roman" w:hAnsi="Times New Roman"/>
              <w:sz w:val="28"/>
              <w:szCs w:val="28"/>
            </w:rPr>
            <w:t>доц. Остапчук В. В.)</w:t>
          </w:r>
        </w:p>
        <w:p w:rsidR="00F82DCF" w:rsidRDefault="000878EE" w:rsidP="00F82DCF">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                      </w:t>
          </w:r>
        </w:p>
        <w:p w:rsidR="000878EE" w:rsidRDefault="000878EE" w:rsidP="00F82DCF">
          <w:pPr>
            <w:spacing w:after="0" w:line="240" w:lineRule="auto"/>
            <w:ind w:left="2832" w:firstLine="287"/>
            <w:contextualSpacing/>
            <w:rPr>
              <w:rFonts w:ascii="Times New Roman" w:hAnsi="Times New Roman"/>
              <w:sz w:val="28"/>
              <w:szCs w:val="28"/>
            </w:rPr>
          </w:pPr>
          <w:r>
            <w:rPr>
              <w:rFonts w:ascii="Times New Roman" w:hAnsi="Times New Roman"/>
              <w:sz w:val="28"/>
              <w:szCs w:val="28"/>
            </w:rPr>
            <w:t xml:space="preserve">         </w:t>
          </w:r>
        </w:p>
        <w:p w:rsidR="000878EE" w:rsidRDefault="000878EE" w:rsidP="000878EE">
          <w:pPr>
            <w:spacing w:after="0" w:line="240" w:lineRule="auto"/>
            <w:contextualSpacing/>
            <w:rPr>
              <w:rFonts w:ascii="Times New Roman" w:hAnsi="Times New Roman"/>
              <w:sz w:val="28"/>
              <w:szCs w:val="28"/>
            </w:rPr>
          </w:pPr>
        </w:p>
        <w:p w:rsidR="00F82DCF" w:rsidRDefault="000878EE" w:rsidP="00F82DCF">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Ніжин – 2023 рік</w:t>
          </w:r>
        </w:p>
        <w:p w:rsidR="00F82DCF" w:rsidRDefault="00F82DCF" w:rsidP="00F82DC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F82DCF" w:rsidRDefault="00F82DCF" w:rsidP="00F82DCF">
          <w:pPr>
            <w:spacing w:after="0" w:line="360" w:lineRule="auto"/>
            <w:ind w:firstLine="900"/>
            <w:jc w:val="both"/>
            <w:rPr>
              <w:rFonts w:ascii="Times New Roman" w:hAnsi="Times New Roman" w:cs="Times New Roman"/>
              <w:sz w:val="28"/>
              <w:szCs w:val="28"/>
            </w:rPr>
          </w:pPr>
          <w:r w:rsidRPr="003310E6">
            <w:rPr>
              <w:rFonts w:ascii="Times New Roman" w:hAnsi="Times New Roman" w:cs="Times New Roman"/>
              <w:b/>
              <w:sz w:val="28"/>
              <w:szCs w:val="28"/>
            </w:rPr>
            <w:t>Пиндюра Єлізавєта Ігорівна.</w:t>
          </w:r>
          <w:r w:rsidRPr="0020271D">
            <w:rPr>
              <w:rFonts w:ascii="Times New Roman" w:hAnsi="Times New Roman" w:cs="Times New Roman"/>
              <w:b/>
              <w:sz w:val="28"/>
              <w:szCs w:val="28"/>
              <w:lang w:val="az-Cyrl-AZ"/>
            </w:rPr>
            <w:t xml:space="preserve"> </w:t>
          </w:r>
          <w:r w:rsidRPr="0020271D">
            <w:rPr>
              <w:rFonts w:ascii="Times New Roman" w:hAnsi="Times New Roman" w:cs="Times New Roman"/>
              <w:sz w:val="28"/>
              <w:szCs w:val="28"/>
              <w:lang w:val="az-Cyrl-AZ"/>
            </w:rPr>
            <w:t>В</w:t>
          </w:r>
          <w:r>
            <w:rPr>
              <w:rFonts w:ascii="Times New Roman" w:hAnsi="Times New Roman" w:cs="Times New Roman"/>
              <w:sz w:val="28"/>
              <w:szCs w:val="28"/>
              <w:lang w:val="az-Cyrl-AZ"/>
            </w:rPr>
            <w:t>одні ресурси Чернігівщини в умовах кліматичних змін: сучасний стан, проблеми і перспективи.</w:t>
          </w:r>
          <w:r w:rsidRPr="0020271D">
            <w:rPr>
              <w:rFonts w:ascii="Times New Roman" w:hAnsi="Times New Roman" w:cs="Times New Roman"/>
              <w:bCs/>
              <w:sz w:val="28"/>
              <w:szCs w:val="28"/>
            </w:rPr>
            <w:t xml:space="preserve"> </w:t>
          </w:r>
          <w:r>
            <w:rPr>
              <w:rFonts w:ascii="Times New Roman" w:hAnsi="Times New Roman" w:cs="Times New Roman"/>
              <w:bCs/>
              <w:sz w:val="28"/>
              <w:szCs w:val="28"/>
            </w:rPr>
            <w:t>К</w:t>
          </w:r>
          <w:r w:rsidRPr="00FF1DD3">
            <w:rPr>
              <w:rFonts w:ascii="Times New Roman" w:hAnsi="Times New Roman" w:cs="Times New Roman"/>
              <w:bCs/>
              <w:sz w:val="28"/>
              <w:szCs w:val="28"/>
            </w:rPr>
            <w:t xml:space="preserve">валіфікаційна </w:t>
          </w:r>
          <w:r w:rsidRPr="00FF1DD3">
            <w:rPr>
              <w:rFonts w:ascii="Times New Roman" w:hAnsi="Times New Roman" w:cs="Times New Roman"/>
              <w:sz w:val="28"/>
              <w:szCs w:val="28"/>
            </w:rPr>
            <w:t>робота студентки Ніжинського державного університету імені Миколи Гоголя</w:t>
          </w:r>
          <w:r w:rsidRPr="0020271D">
            <w:rPr>
              <w:rFonts w:ascii="Times New Roman" w:hAnsi="Times New Roman" w:cs="Times New Roman"/>
              <w:sz w:val="28"/>
              <w:szCs w:val="28"/>
            </w:rPr>
            <w:t>, ННІ природничо-математичних, медико-біологічних наук та інформаційних технологій</w:t>
          </w:r>
          <w:r>
            <w:rPr>
              <w:rFonts w:ascii="Times New Roman" w:hAnsi="Times New Roman" w:cs="Times New Roman"/>
              <w:sz w:val="28"/>
              <w:szCs w:val="28"/>
            </w:rPr>
            <w:t>, кафедра</w:t>
          </w:r>
          <w:r w:rsidRPr="00FF1DD3">
            <w:rPr>
              <w:rFonts w:ascii="Times New Roman" w:hAnsi="Times New Roman" w:cs="Times New Roman"/>
              <w:sz w:val="28"/>
              <w:szCs w:val="28"/>
            </w:rPr>
            <w:t xml:space="preserve"> географії, туризму та спорту, спеціальн</w:t>
          </w:r>
          <w:r>
            <w:rPr>
              <w:rFonts w:ascii="Times New Roman" w:hAnsi="Times New Roman" w:cs="Times New Roman"/>
              <w:sz w:val="28"/>
              <w:szCs w:val="28"/>
            </w:rPr>
            <w:t>і</w:t>
          </w:r>
          <w:r w:rsidRPr="00FF1DD3">
            <w:rPr>
              <w:rFonts w:ascii="Times New Roman" w:hAnsi="Times New Roman" w:cs="Times New Roman"/>
              <w:sz w:val="28"/>
              <w:szCs w:val="28"/>
            </w:rPr>
            <w:t>ст</w:t>
          </w:r>
          <w:r>
            <w:rPr>
              <w:rFonts w:ascii="Times New Roman" w:hAnsi="Times New Roman" w:cs="Times New Roman"/>
              <w:sz w:val="28"/>
              <w:szCs w:val="28"/>
            </w:rPr>
            <w:t xml:space="preserve">ь 106 Географія </w:t>
          </w:r>
          <w:r w:rsidRPr="00FF1DD3">
            <w:rPr>
              <w:rFonts w:ascii="Times New Roman" w:hAnsi="Times New Roman" w:cs="Times New Roman"/>
              <w:sz w:val="28"/>
              <w:szCs w:val="28"/>
            </w:rPr>
            <w:t>[Рукопис] /</w:t>
          </w:r>
          <w:r>
            <w:rPr>
              <w:rFonts w:ascii="Times New Roman" w:hAnsi="Times New Roman" w:cs="Times New Roman"/>
              <w:sz w:val="28"/>
              <w:szCs w:val="28"/>
            </w:rPr>
            <w:t xml:space="preserve"> Є. І. Пиндюра</w:t>
          </w:r>
          <w:r w:rsidRPr="00FF1DD3">
            <w:rPr>
              <w:rFonts w:ascii="Times New Roman" w:hAnsi="Times New Roman" w:cs="Times New Roman"/>
              <w:sz w:val="28"/>
              <w:szCs w:val="28"/>
            </w:rPr>
            <w:t>. Ніжин: Н</w:t>
          </w:r>
          <w:r>
            <w:rPr>
              <w:rFonts w:ascii="Times New Roman" w:hAnsi="Times New Roman" w:cs="Times New Roman"/>
              <w:sz w:val="28"/>
              <w:szCs w:val="28"/>
            </w:rPr>
            <w:t xml:space="preserve">ДУ імені Миколи Гоголя, 2023. </w:t>
          </w:r>
          <w:r w:rsidR="001C1F1B">
            <w:rPr>
              <w:rFonts w:ascii="Times New Roman" w:hAnsi="Times New Roman" w:cs="Times New Roman"/>
              <w:sz w:val="28"/>
              <w:szCs w:val="28"/>
            </w:rPr>
            <w:t>66</w:t>
          </w:r>
          <w:r w:rsidRPr="00FF1DD3">
            <w:rPr>
              <w:rFonts w:ascii="Times New Roman" w:hAnsi="Times New Roman" w:cs="Times New Roman"/>
              <w:sz w:val="28"/>
              <w:szCs w:val="28"/>
            </w:rPr>
            <w:t xml:space="preserve"> с.</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FF1DD3">
            <w:rPr>
              <w:rFonts w:ascii="Times New Roman" w:hAnsi="Times New Roman" w:cs="Times New Roman"/>
              <w:sz w:val="28"/>
              <w:szCs w:val="28"/>
            </w:rPr>
            <w:t>Кваліфікаційна робота присвячена</w:t>
          </w:r>
          <w:r>
            <w:rPr>
              <w:rFonts w:ascii="Times New Roman" w:hAnsi="Times New Roman" w:cs="Times New Roman"/>
              <w:sz w:val="28"/>
              <w:szCs w:val="28"/>
            </w:rPr>
            <w:t xml:space="preserve"> водним ресурсам Чернігівщини.</w:t>
          </w:r>
          <w:r w:rsidRPr="00BF49D2">
            <w:rPr>
              <w:rFonts w:ascii="Times New Roman" w:hAnsi="Times New Roman" w:cs="Times New Roman"/>
              <w:sz w:val="28"/>
              <w:szCs w:val="28"/>
            </w:rPr>
            <w:t xml:space="preserve"> </w:t>
          </w:r>
          <w:r w:rsidRPr="00FF1DD3">
            <w:rPr>
              <w:rFonts w:ascii="Times New Roman" w:hAnsi="Times New Roman" w:cs="Times New Roman"/>
              <w:sz w:val="28"/>
              <w:szCs w:val="28"/>
            </w:rPr>
            <w:t>Робота складається зі вступу</w:t>
          </w:r>
          <w:r>
            <w:rPr>
              <w:rFonts w:ascii="Times New Roman" w:hAnsi="Times New Roman" w:cs="Times New Roman"/>
              <w:sz w:val="28"/>
              <w:szCs w:val="28"/>
            </w:rPr>
            <w:t>, двох розділів, висновків,</w:t>
          </w:r>
          <w:r w:rsidRPr="00BF49D2">
            <w:rPr>
              <w:rFonts w:ascii="Times New Roman" w:hAnsi="Times New Roman" w:cs="Times New Roman"/>
              <w:sz w:val="28"/>
              <w:szCs w:val="28"/>
            </w:rPr>
            <w:t xml:space="preserve"> </w:t>
          </w:r>
          <w:r w:rsidRPr="00FF1DD3">
            <w:rPr>
              <w:rFonts w:ascii="Times New Roman" w:hAnsi="Times New Roman" w:cs="Times New Roman"/>
              <w:sz w:val="28"/>
              <w:szCs w:val="28"/>
            </w:rPr>
            <w:t>списку використаних джерел, який складається із 51 найменуван</w:t>
          </w:r>
          <w:r>
            <w:rPr>
              <w:rFonts w:ascii="Times New Roman" w:hAnsi="Times New Roman" w:cs="Times New Roman"/>
              <w:sz w:val="28"/>
              <w:szCs w:val="28"/>
            </w:rPr>
            <w:t>ня</w:t>
          </w:r>
          <w:r w:rsidRPr="00FF1DD3">
            <w:rPr>
              <w:rFonts w:ascii="Times New Roman" w:hAnsi="Times New Roman" w:cs="Times New Roman"/>
              <w:sz w:val="28"/>
              <w:szCs w:val="28"/>
            </w:rPr>
            <w:t>.</w:t>
          </w:r>
          <w:r w:rsidRPr="00BF49D2">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Основна частина містить 13</w:t>
          </w:r>
          <w:r w:rsidRPr="00FF1DD3">
            <w:rPr>
              <w:rFonts w:ascii="Times New Roman" w:hAnsi="Times New Roman" w:cs="Times New Roman"/>
              <w:sz w:val="28"/>
              <w:szCs w:val="28"/>
              <w:lang w:eastAsia="uk-UA"/>
            </w:rPr>
            <w:t xml:space="preserve"> таблиць та 3 діаграми</w:t>
          </w:r>
          <w:r>
            <w:rPr>
              <w:rFonts w:ascii="Times New Roman" w:hAnsi="Times New Roman" w:cs="Times New Roman"/>
              <w:sz w:val="28"/>
              <w:szCs w:val="28"/>
              <w:lang w:eastAsia="uk-UA"/>
            </w:rPr>
            <w:t>.</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3310E6">
            <w:rPr>
              <w:rFonts w:ascii="Times New Roman" w:hAnsi="Times New Roman" w:cs="Times New Roman"/>
              <w:sz w:val="28"/>
              <w:szCs w:val="28"/>
              <w:lang w:eastAsia="uk-UA"/>
            </w:rPr>
            <w:t xml:space="preserve">У роботі проводиться детальний аналіз сучасного стану водних ресурсів Чернігівщини, включаючи річки, озера, підземні води та інші </w:t>
          </w:r>
          <w:r>
            <w:rPr>
              <w:rFonts w:ascii="Times New Roman" w:hAnsi="Times New Roman" w:cs="Times New Roman"/>
              <w:sz w:val="28"/>
              <w:szCs w:val="28"/>
              <w:lang w:eastAsia="uk-UA"/>
            </w:rPr>
            <w:t>водні об’єкти</w:t>
          </w:r>
          <w:r w:rsidRPr="003310E6">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Д</w:t>
          </w:r>
          <w:r w:rsidRPr="003310E6">
            <w:rPr>
              <w:rFonts w:ascii="Times New Roman" w:hAnsi="Times New Roman" w:cs="Times New Roman"/>
              <w:sz w:val="28"/>
              <w:szCs w:val="28"/>
              <w:lang w:eastAsia="uk-UA"/>
            </w:rPr>
            <w:t xml:space="preserve">осліджується </w:t>
          </w:r>
          <w:r>
            <w:rPr>
              <w:rFonts w:ascii="Times New Roman" w:hAnsi="Times New Roman" w:cs="Times New Roman"/>
              <w:sz w:val="28"/>
              <w:szCs w:val="28"/>
              <w:lang w:val="az-Cyrl-AZ"/>
            </w:rPr>
            <w:t xml:space="preserve">стан </w:t>
          </w:r>
          <w:r w:rsidRPr="002A28E3">
            <w:rPr>
              <w:rFonts w:ascii="Times New Roman" w:hAnsi="Times New Roman" w:cs="Times New Roman"/>
              <w:sz w:val="28"/>
              <w:szCs w:val="28"/>
              <w:lang w:val="az-Cyrl-AZ"/>
            </w:rPr>
            <w:t>водовикористання та водовідведення</w:t>
          </w:r>
          <w:r>
            <w:rPr>
              <w:rFonts w:ascii="Times New Roman" w:hAnsi="Times New Roman" w:cs="Times New Roman"/>
              <w:sz w:val="28"/>
              <w:szCs w:val="28"/>
              <w:lang w:val="az-Cyrl-AZ"/>
            </w:rPr>
            <w:t xml:space="preserve"> в області, заб</w:t>
          </w:r>
          <w:r w:rsidRPr="003310E6">
            <w:rPr>
              <w:rFonts w:ascii="Times New Roman" w:hAnsi="Times New Roman" w:cs="Times New Roman"/>
              <w:sz w:val="28"/>
              <w:szCs w:val="28"/>
              <w:lang w:eastAsia="uk-UA"/>
            </w:rPr>
            <w:t>езпеченість питною водою</w:t>
          </w:r>
          <w:r>
            <w:rPr>
              <w:rFonts w:ascii="Times New Roman" w:hAnsi="Times New Roman" w:cs="Times New Roman"/>
              <w:sz w:val="28"/>
              <w:szCs w:val="28"/>
            </w:rPr>
            <w:t>, джерела забруднення та якість природних вод</w:t>
          </w:r>
          <w:r w:rsidRPr="003310E6">
            <w:rPr>
              <w:rFonts w:ascii="Times New Roman" w:hAnsi="Times New Roman" w:cs="Times New Roman"/>
              <w:sz w:val="28"/>
              <w:szCs w:val="28"/>
              <w:lang w:eastAsia="uk-UA"/>
            </w:rPr>
            <w:t>.</w:t>
          </w:r>
          <w:r w:rsidRPr="00FE0510">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Розглядаються проблеми водних ресурсів Чернігівщини, зокрема зумовлені</w:t>
          </w:r>
          <w:r w:rsidRPr="003310E6">
            <w:rPr>
              <w:rFonts w:ascii="Times New Roman" w:hAnsi="Times New Roman" w:cs="Times New Roman"/>
              <w:sz w:val="28"/>
              <w:szCs w:val="28"/>
              <w:lang w:eastAsia="uk-UA"/>
            </w:rPr>
            <w:t xml:space="preserve"> вплив</w:t>
          </w:r>
          <w:r>
            <w:rPr>
              <w:rFonts w:ascii="Times New Roman" w:hAnsi="Times New Roman" w:cs="Times New Roman"/>
              <w:sz w:val="28"/>
              <w:szCs w:val="28"/>
              <w:lang w:eastAsia="uk-UA"/>
            </w:rPr>
            <w:t>ом</w:t>
          </w:r>
          <w:r w:rsidRPr="003310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сучасних </w:t>
          </w:r>
          <w:r w:rsidRPr="003310E6">
            <w:rPr>
              <w:rFonts w:ascii="Times New Roman" w:hAnsi="Times New Roman" w:cs="Times New Roman"/>
              <w:sz w:val="28"/>
              <w:szCs w:val="28"/>
              <w:lang w:eastAsia="uk-UA"/>
            </w:rPr>
            <w:t>кліматичних змін</w:t>
          </w:r>
          <w:r>
            <w:rPr>
              <w:rFonts w:ascii="Times New Roman" w:hAnsi="Times New Roman" w:cs="Times New Roman"/>
              <w:sz w:val="28"/>
              <w:szCs w:val="28"/>
              <w:lang w:eastAsia="uk-UA"/>
            </w:rPr>
            <w:t>.</w:t>
          </w:r>
        </w:p>
        <w:p w:rsidR="00F82DCF" w:rsidRPr="003310E6" w:rsidRDefault="00F82DCF" w:rsidP="00F82DCF">
          <w:pPr>
            <w:spacing w:after="0" w:line="360" w:lineRule="auto"/>
            <w:ind w:firstLine="900"/>
            <w:jc w:val="both"/>
            <w:rPr>
              <w:rFonts w:ascii="Times New Roman" w:hAnsi="Times New Roman" w:cs="Times New Roman"/>
              <w:sz w:val="28"/>
              <w:szCs w:val="28"/>
              <w:lang w:eastAsia="uk-UA"/>
            </w:rPr>
          </w:pPr>
          <w:r w:rsidRPr="00FF1DD3">
            <w:rPr>
              <w:rFonts w:ascii="Times New Roman" w:hAnsi="Times New Roman" w:cs="Times New Roman"/>
              <w:b/>
              <w:sz w:val="28"/>
              <w:szCs w:val="28"/>
            </w:rPr>
            <w:t>Ключові слова:</w:t>
          </w:r>
          <w:r>
            <w:rPr>
              <w:rFonts w:ascii="Times New Roman" w:hAnsi="Times New Roman" w:cs="Times New Roman"/>
              <w:b/>
              <w:sz w:val="28"/>
              <w:szCs w:val="28"/>
            </w:rPr>
            <w:t xml:space="preserve"> </w:t>
          </w:r>
          <w:r>
            <w:rPr>
              <w:rFonts w:ascii="Times New Roman" w:hAnsi="Times New Roman" w:cs="Times New Roman"/>
              <w:sz w:val="28"/>
              <w:szCs w:val="28"/>
            </w:rPr>
            <w:t>водні ресурси, Чернігівська область, водозабезпеченість, якість питної води, кліматичні зміни</w:t>
          </w:r>
          <w:r>
            <w:rPr>
              <w:rFonts w:ascii="Times New Roman" w:hAnsi="Times New Roman" w:cs="Times New Roman"/>
              <w:sz w:val="28"/>
              <w:szCs w:val="28"/>
              <w:lang w:val="az-Cyrl-AZ"/>
            </w:rPr>
            <w:t>.</w:t>
          </w: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Default="00F82DCF" w:rsidP="00F82DCF">
          <w:pPr>
            <w:spacing w:after="0" w:line="360" w:lineRule="auto"/>
            <w:ind w:firstLine="900"/>
            <w:jc w:val="both"/>
            <w:rPr>
              <w:rFonts w:ascii="Times New Roman" w:hAnsi="Times New Roman" w:cs="Times New Roman"/>
              <w:sz w:val="28"/>
              <w:szCs w:val="28"/>
            </w:rPr>
          </w:pPr>
        </w:p>
        <w:p w:rsidR="00F82DCF" w:rsidRPr="003C7026" w:rsidRDefault="00F82DCF" w:rsidP="00F82DCF">
          <w:pPr>
            <w:spacing w:after="0" w:line="360" w:lineRule="auto"/>
            <w:jc w:val="center"/>
            <w:rPr>
              <w:rFonts w:ascii="Times New Roman" w:hAnsi="Times New Roman" w:cs="Times New Roman"/>
              <w:b/>
              <w:sz w:val="28"/>
              <w:szCs w:val="28"/>
              <w:lang w:eastAsia="uk-UA"/>
            </w:rPr>
          </w:pPr>
          <w:r w:rsidRPr="003C7026">
            <w:rPr>
              <w:rFonts w:ascii="Times New Roman" w:hAnsi="Times New Roman" w:cs="Times New Roman"/>
              <w:b/>
              <w:sz w:val="28"/>
              <w:szCs w:val="28"/>
              <w:lang w:eastAsia="uk-UA"/>
            </w:rPr>
            <w:lastRenderedPageBreak/>
            <w:t>Abstract</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3C7026">
            <w:rPr>
              <w:rFonts w:ascii="Times New Roman" w:hAnsi="Times New Roman" w:cs="Times New Roman"/>
              <w:b/>
              <w:sz w:val="28"/>
              <w:szCs w:val="28"/>
              <w:lang w:eastAsia="uk-UA"/>
            </w:rPr>
            <w:t>Elizaveta Igorivna Pindyura.</w:t>
          </w:r>
          <w:r w:rsidRPr="003C7026">
            <w:rPr>
              <w:rFonts w:ascii="Times New Roman" w:hAnsi="Times New Roman" w:cs="Times New Roman"/>
              <w:sz w:val="28"/>
              <w:szCs w:val="28"/>
              <w:lang w:eastAsia="uk-UA"/>
            </w:rPr>
            <w:t xml:space="preserve"> Water resources of Chernihiv Oblast in conditions of climate change: current state, problems and prospects. Qualification work of a student of Mykola Gogol Nizhyn State University, National Institute of Natural and Mathematical, Medical and Biological Sciences and Information Technologies, Department of Geography, Tourism and Sports, specialty 106 Geography [Manuscript] / E. I. Pindyura. Nizhin: Mykola Gogol National State University, 2023. </w:t>
          </w:r>
          <w:r w:rsidR="001C1F1B">
            <w:rPr>
              <w:rFonts w:ascii="Times New Roman" w:hAnsi="Times New Roman" w:cs="Times New Roman"/>
              <w:sz w:val="28"/>
              <w:szCs w:val="28"/>
              <w:lang w:eastAsia="uk-UA"/>
            </w:rPr>
            <w:t>66</w:t>
          </w:r>
          <w:bookmarkStart w:id="0" w:name="_GoBack"/>
          <w:bookmarkEnd w:id="0"/>
          <w:r w:rsidRPr="003C7026">
            <w:rPr>
              <w:rFonts w:ascii="Times New Roman" w:hAnsi="Times New Roman" w:cs="Times New Roman"/>
              <w:sz w:val="28"/>
              <w:szCs w:val="28"/>
              <w:lang w:eastAsia="uk-UA"/>
            </w:rPr>
            <w:t xml:space="preserve"> p. </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3C7026">
            <w:rPr>
              <w:rFonts w:ascii="Times New Roman" w:hAnsi="Times New Roman" w:cs="Times New Roman"/>
              <w:sz w:val="28"/>
              <w:szCs w:val="28"/>
              <w:lang w:eastAsia="uk-UA"/>
            </w:rPr>
            <w:t xml:space="preserve">The qualification work is devoted to the water resources of Chernihiv Oblast. The work consists of an introduction, two chapters, conclusions, a list of used sources, which consists of 51 names. The main part contains 13 tables and 3 diagrams. </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3C7026">
            <w:rPr>
              <w:rFonts w:ascii="Times New Roman" w:hAnsi="Times New Roman" w:cs="Times New Roman"/>
              <w:sz w:val="28"/>
              <w:szCs w:val="28"/>
              <w:lang w:eastAsia="uk-UA"/>
            </w:rPr>
            <w:t xml:space="preserve">The work provides a detailed analysis of the current state of water resources in Chernihiv Oblast, including rivers, lakes, groundwater and other water bodies. The state of water use and drainage in the region, the supply of drinking water, sources of pollution and the quality of natural waters are being investigated. The problems of water resources of Chernihiv Oblast are considered, in particular those caused by the influence of modern climate changes. </w:t>
          </w:r>
        </w:p>
        <w:p w:rsidR="00F82DCF" w:rsidRDefault="00F82DCF" w:rsidP="00F82DCF">
          <w:pPr>
            <w:spacing w:after="0" w:line="360" w:lineRule="auto"/>
            <w:ind w:firstLine="900"/>
            <w:jc w:val="both"/>
            <w:rPr>
              <w:rFonts w:ascii="Times New Roman" w:hAnsi="Times New Roman" w:cs="Times New Roman"/>
              <w:sz w:val="28"/>
              <w:szCs w:val="28"/>
              <w:lang w:eastAsia="uk-UA"/>
            </w:rPr>
          </w:pPr>
          <w:r w:rsidRPr="005F764D">
            <w:rPr>
              <w:rFonts w:ascii="Times New Roman" w:hAnsi="Times New Roman" w:cs="Times New Roman"/>
              <w:b/>
              <w:sz w:val="28"/>
              <w:szCs w:val="28"/>
              <w:lang w:eastAsia="uk-UA"/>
            </w:rPr>
            <w:t>Key words:</w:t>
          </w:r>
          <w:r w:rsidRPr="003C7026">
            <w:rPr>
              <w:rFonts w:ascii="Times New Roman" w:hAnsi="Times New Roman" w:cs="Times New Roman"/>
              <w:sz w:val="28"/>
              <w:szCs w:val="28"/>
              <w:lang w:eastAsia="uk-UA"/>
            </w:rPr>
            <w:t xml:space="preserve"> water resources, Chernihiv region, water supply, drinking water quality, climate change.</w:t>
          </w: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360" w:lineRule="auto"/>
            <w:ind w:firstLine="900"/>
            <w:jc w:val="both"/>
            <w:rPr>
              <w:rFonts w:ascii="Times New Roman" w:hAnsi="Times New Roman" w:cs="Times New Roman"/>
              <w:sz w:val="28"/>
              <w:szCs w:val="28"/>
              <w:lang w:eastAsia="uk-UA"/>
            </w:rPr>
          </w:pPr>
        </w:p>
        <w:p w:rsidR="00F82DCF" w:rsidRDefault="00F82DCF" w:rsidP="00F82DCF">
          <w:pPr>
            <w:spacing w:after="0" w:line="240" w:lineRule="auto"/>
            <w:contextualSpacing/>
            <w:jc w:val="center"/>
            <w:rPr>
              <w:rFonts w:ascii="Times New Roman" w:hAnsi="Times New Roman" w:cs="Times New Roman"/>
              <w:sz w:val="28"/>
              <w:szCs w:val="28"/>
              <w:lang w:eastAsia="uk-UA"/>
            </w:rPr>
          </w:pPr>
        </w:p>
        <w:p w:rsidR="000878EE" w:rsidRPr="00F82DCF" w:rsidRDefault="00F82DCF" w:rsidP="00F82DCF">
          <w:pPr>
            <w:spacing w:after="0" w:line="240" w:lineRule="auto"/>
            <w:contextualSpacing/>
            <w:jc w:val="center"/>
            <w:rPr>
              <w:rFonts w:ascii="Times New Roman" w:hAnsi="Times New Roman"/>
              <w:sz w:val="28"/>
              <w:szCs w:val="28"/>
              <w:lang w:val="ru-RU"/>
            </w:rPr>
          </w:pPr>
        </w:p>
      </w:sdtContent>
    </w:sdt>
    <w:p w:rsidR="00B2385B" w:rsidRPr="002A28E3" w:rsidRDefault="00B2385B" w:rsidP="00B2385B">
      <w:pPr>
        <w:spacing w:after="0" w:line="360" w:lineRule="auto"/>
        <w:jc w:val="center"/>
        <w:rPr>
          <w:rFonts w:ascii="Times New Roman" w:hAnsi="Times New Roman" w:cs="Times New Roman"/>
          <w:b/>
          <w:bCs/>
          <w:sz w:val="28"/>
          <w:szCs w:val="28"/>
          <w:lang w:val="az-Cyrl-AZ"/>
        </w:rPr>
      </w:pPr>
      <w:r w:rsidRPr="002A28E3">
        <w:rPr>
          <w:rFonts w:ascii="Times New Roman" w:hAnsi="Times New Roman" w:cs="Times New Roman"/>
          <w:b/>
          <w:bCs/>
          <w:sz w:val="28"/>
          <w:szCs w:val="28"/>
          <w:lang w:val="az-Cyrl-AZ"/>
        </w:rPr>
        <w:lastRenderedPageBreak/>
        <w:t>ЗМІСТ</w:t>
      </w:r>
    </w:p>
    <w:sdt>
      <w:sdtPr>
        <w:rPr>
          <w:rFonts w:asciiTheme="minorHAnsi" w:eastAsiaTheme="minorHAnsi" w:hAnsiTheme="minorHAnsi" w:cstheme="minorBidi"/>
          <w:color w:val="auto"/>
          <w:sz w:val="22"/>
          <w:szCs w:val="22"/>
          <w:lang w:val="ru-RU" w:eastAsia="en-US"/>
        </w:rPr>
        <w:id w:val="-1992395123"/>
        <w:docPartObj>
          <w:docPartGallery w:val="Table of Contents"/>
          <w:docPartUnique/>
        </w:docPartObj>
      </w:sdtPr>
      <w:sdtEndPr>
        <w:rPr>
          <w:b/>
          <w:bCs/>
        </w:rPr>
      </w:sdtEndPr>
      <w:sdtContent>
        <w:p w:rsidR="00B2385B" w:rsidRDefault="00B2385B" w:rsidP="00B2385B">
          <w:pPr>
            <w:pStyle w:val="af1"/>
          </w:pPr>
        </w:p>
        <w:p w:rsidR="00560FC9" w:rsidRPr="00127523" w:rsidRDefault="00B2385B" w:rsidP="00127523">
          <w:pPr>
            <w:pStyle w:val="11"/>
            <w:tabs>
              <w:tab w:val="right" w:leader="dot" w:pos="9629"/>
            </w:tabs>
            <w:jc w:val="both"/>
            <w:rPr>
              <w:rFonts w:ascii="Times New Roman" w:eastAsiaTheme="minorEastAsia" w:hAnsi="Times New Roman" w:cs="Times New Roman"/>
              <w:noProof/>
              <w:sz w:val="28"/>
              <w:szCs w:val="28"/>
              <w:lang w:eastAsia="uk-UA"/>
            </w:rPr>
          </w:pPr>
          <w:r>
            <w:fldChar w:fldCharType="begin"/>
          </w:r>
          <w:r>
            <w:instrText xml:space="preserve"> TOC \o "1-3" \h \z \u </w:instrText>
          </w:r>
          <w:r>
            <w:fldChar w:fldCharType="separate"/>
          </w:r>
          <w:hyperlink w:anchor="_Toc137161784" w:history="1">
            <w:r w:rsidR="00560FC9" w:rsidRPr="00127523">
              <w:rPr>
                <w:rStyle w:val="af2"/>
                <w:rFonts w:ascii="Times New Roman" w:hAnsi="Times New Roman" w:cs="Times New Roman"/>
                <w:b/>
                <w:noProof/>
                <w:sz w:val="28"/>
                <w:szCs w:val="28"/>
                <w:lang w:val="az-Cyrl-AZ"/>
              </w:rPr>
              <w:t>ВСТУП</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_Toc137161784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5</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11"/>
            <w:tabs>
              <w:tab w:val="right" w:leader="dot" w:pos="9629"/>
            </w:tabs>
            <w:jc w:val="both"/>
            <w:rPr>
              <w:rFonts w:ascii="Times New Roman" w:eastAsiaTheme="minorEastAsia" w:hAnsi="Times New Roman" w:cs="Times New Roman"/>
              <w:noProof/>
              <w:sz w:val="28"/>
              <w:szCs w:val="28"/>
              <w:lang w:eastAsia="uk-UA"/>
            </w:rPr>
          </w:pPr>
          <w:hyperlink w:anchor="_Toc137161785" w:history="1">
            <w:r w:rsidR="00560FC9" w:rsidRPr="00127523">
              <w:rPr>
                <w:rStyle w:val="af2"/>
                <w:rFonts w:ascii="Times New Roman" w:hAnsi="Times New Roman" w:cs="Times New Roman"/>
                <w:b/>
                <w:noProof/>
                <w:sz w:val="28"/>
                <w:szCs w:val="28"/>
                <w:lang w:val="az-Cyrl-AZ"/>
              </w:rPr>
              <w:t>РОЗДІЛ 1</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_Toc137161785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9</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11"/>
            <w:tabs>
              <w:tab w:val="right" w:leader="dot" w:pos="9629"/>
            </w:tabs>
            <w:jc w:val="both"/>
            <w:rPr>
              <w:rFonts w:ascii="Times New Roman" w:eastAsiaTheme="minorEastAsia" w:hAnsi="Times New Roman" w:cs="Times New Roman"/>
              <w:noProof/>
              <w:sz w:val="28"/>
              <w:szCs w:val="28"/>
              <w:lang w:eastAsia="uk-UA"/>
            </w:rPr>
          </w:pPr>
          <w:hyperlink w:anchor="_Toc137161786" w:history="1">
            <w:r w:rsidR="00560FC9" w:rsidRPr="00127523">
              <w:rPr>
                <w:rStyle w:val="af2"/>
                <w:rFonts w:ascii="Times New Roman" w:hAnsi="Times New Roman" w:cs="Times New Roman"/>
                <w:b/>
                <w:noProof/>
                <w:sz w:val="28"/>
                <w:szCs w:val="28"/>
                <w:lang w:val="az-Cyrl-AZ"/>
              </w:rPr>
              <w:t>ТЕОРЕТИКО-МЕТОДИЧНІ ПІДХОДИ ДО ВИВЧЕННЯ ВОДНИХ РЕСУРСІВ</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_Toc137161786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9</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left" w:pos="880"/>
              <w:tab w:val="right" w:leader="dot" w:pos="9629"/>
            </w:tabs>
            <w:jc w:val="both"/>
            <w:rPr>
              <w:rFonts w:ascii="Times New Roman" w:eastAsiaTheme="minorEastAsia" w:hAnsi="Times New Roman" w:cs="Times New Roman"/>
              <w:noProof/>
              <w:sz w:val="28"/>
              <w:szCs w:val="28"/>
              <w:lang w:eastAsia="uk-UA"/>
            </w:rPr>
          </w:pPr>
          <w:hyperlink w:anchor="_Toc137161787" w:history="1">
            <w:r w:rsidR="00560FC9" w:rsidRPr="00127523">
              <w:rPr>
                <w:rStyle w:val="af2"/>
                <w:rFonts w:ascii="Times New Roman" w:hAnsi="Times New Roman" w:cs="Times New Roman"/>
                <w:b/>
                <w:noProof/>
                <w:sz w:val="28"/>
                <w:szCs w:val="28"/>
                <w:lang w:val="az-Cyrl-AZ"/>
              </w:rPr>
              <w:t>1.1.</w:t>
            </w:r>
            <w:r w:rsidR="00560FC9" w:rsidRPr="00127523">
              <w:rPr>
                <w:rFonts w:ascii="Times New Roman" w:eastAsiaTheme="minorEastAsia" w:hAnsi="Times New Roman" w:cs="Times New Roman"/>
                <w:noProof/>
                <w:sz w:val="28"/>
                <w:szCs w:val="28"/>
                <w:lang w:eastAsia="uk-UA"/>
              </w:rPr>
              <w:tab/>
            </w:r>
            <w:r w:rsidR="00560FC9" w:rsidRPr="00127523">
              <w:rPr>
                <w:rStyle w:val="af2"/>
                <w:rFonts w:ascii="Times New Roman" w:hAnsi="Times New Roman" w:cs="Times New Roman"/>
                <w:b/>
                <w:noProof/>
                <w:sz w:val="28"/>
                <w:szCs w:val="28"/>
                <w:lang w:val="az-Cyrl-AZ"/>
              </w:rPr>
              <w:t>Сутність, структура та сучасний стан водних ресурсів</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_Toc137161787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9</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left" w:pos="880"/>
              <w:tab w:val="right" w:leader="dot" w:pos="9629"/>
            </w:tabs>
            <w:jc w:val="both"/>
            <w:rPr>
              <w:rFonts w:ascii="Times New Roman" w:eastAsiaTheme="minorEastAsia" w:hAnsi="Times New Roman" w:cs="Times New Roman"/>
              <w:noProof/>
              <w:sz w:val="28"/>
              <w:szCs w:val="28"/>
              <w:lang w:eastAsia="uk-UA"/>
            </w:rPr>
          </w:pPr>
          <w:hyperlink w:anchor="_Toc137161788" w:history="1">
            <w:r w:rsidR="00560FC9" w:rsidRPr="00127523">
              <w:rPr>
                <w:rStyle w:val="af2"/>
                <w:rFonts w:ascii="Times New Roman" w:hAnsi="Times New Roman" w:cs="Times New Roman"/>
                <w:b/>
                <w:noProof/>
                <w:sz w:val="28"/>
                <w:szCs w:val="28"/>
                <w:lang w:val="az-Cyrl-AZ"/>
              </w:rPr>
              <w:t>1.2.</w:t>
            </w:r>
            <w:r w:rsidR="00560FC9" w:rsidRPr="00127523">
              <w:rPr>
                <w:rFonts w:ascii="Times New Roman" w:eastAsiaTheme="minorEastAsia" w:hAnsi="Times New Roman" w:cs="Times New Roman"/>
                <w:noProof/>
                <w:sz w:val="28"/>
                <w:szCs w:val="28"/>
                <w:lang w:eastAsia="uk-UA"/>
              </w:rPr>
              <w:tab/>
            </w:r>
            <w:r w:rsidR="00560FC9" w:rsidRPr="00127523">
              <w:rPr>
                <w:rStyle w:val="af2"/>
                <w:rFonts w:ascii="Times New Roman" w:hAnsi="Times New Roman" w:cs="Times New Roman"/>
                <w:b/>
                <w:noProof/>
                <w:sz w:val="28"/>
                <w:szCs w:val="28"/>
                <w:lang w:val="az-Cyrl-AZ"/>
              </w:rPr>
              <w:t>Оцінка стану водних ресурсів</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_Toc137161788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15</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left" w:pos="880"/>
              <w:tab w:val="right" w:leader="dot" w:pos="9629"/>
            </w:tabs>
            <w:jc w:val="both"/>
            <w:rPr>
              <w:rFonts w:ascii="Times New Roman" w:eastAsiaTheme="minorEastAsia" w:hAnsi="Times New Roman" w:cs="Times New Roman"/>
              <w:noProof/>
              <w:sz w:val="28"/>
              <w:szCs w:val="28"/>
              <w:lang w:eastAsia="uk-UA"/>
            </w:rPr>
          </w:pPr>
          <w:hyperlink w:anchor="_Toc137161789" w:history="1">
            <w:r w:rsidR="00560FC9" w:rsidRPr="00127523">
              <w:rPr>
                <w:rStyle w:val="af2"/>
                <w:rFonts w:ascii="Times New Roman" w:hAnsi="Times New Roman" w:cs="Times New Roman"/>
                <w:b/>
                <w:noProof/>
                <w:sz w:val="28"/>
                <w:szCs w:val="28"/>
                <w:lang w:val="az-Cyrl-AZ"/>
              </w:rPr>
              <w:t>1.3.</w:t>
            </w:r>
            <w:r w:rsidR="00560FC9" w:rsidRPr="00127523">
              <w:rPr>
                <w:rFonts w:ascii="Times New Roman" w:eastAsiaTheme="minorEastAsia" w:hAnsi="Times New Roman" w:cs="Times New Roman"/>
                <w:noProof/>
                <w:sz w:val="28"/>
                <w:szCs w:val="28"/>
                <w:lang w:eastAsia="uk-UA"/>
              </w:rPr>
              <w:tab/>
            </w:r>
            <w:r w:rsidR="00560FC9" w:rsidRPr="00127523">
              <w:rPr>
                <w:rStyle w:val="af2"/>
                <w:rFonts w:ascii="Times New Roman" w:hAnsi="Times New Roman" w:cs="Times New Roman"/>
                <w:b/>
                <w:noProof/>
                <w:sz w:val="28"/>
                <w:szCs w:val="28"/>
                <w:lang w:val="az-Cyrl-AZ"/>
              </w:rPr>
              <w:t>Екологічні основи охорони водних ресурсів</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_Toc137161789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23</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left" w:pos="880"/>
              <w:tab w:val="right" w:leader="dot" w:pos="9629"/>
            </w:tabs>
            <w:jc w:val="both"/>
            <w:rPr>
              <w:rFonts w:ascii="Times New Roman" w:eastAsiaTheme="minorEastAsia" w:hAnsi="Times New Roman" w:cs="Times New Roman"/>
              <w:noProof/>
              <w:sz w:val="28"/>
              <w:szCs w:val="28"/>
              <w:lang w:eastAsia="uk-UA"/>
            </w:rPr>
          </w:pPr>
          <w:hyperlink w:anchor="_Toc137161790" w:history="1">
            <w:r w:rsidR="00560FC9" w:rsidRPr="00127523">
              <w:rPr>
                <w:rStyle w:val="af2"/>
                <w:rFonts w:ascii="Times New Roman" w:hAnsi="Times New Roman" w:cs="Times New Roman"/>
                <w:b/>
                <w:noProof/>
                <w:sz w:val="28"/>
                <w:szCs w:val="28"/>
                <w:lang w:val="az-Cyrl-AZ"/>
              </w:rPr>
              <w:t>1.4.</w:t>
            </w:r>
            <w:r w:rsidR="00560FC9" w:rsidRPr="00127523">
              <w:rPr>
                <w:rFonts w:ascii="Times New Roman" w:eastAsiaTheme="minorEastAsia" w:hAnsi="Times New Roman" w:cs="Times New Roman"/>
                <w:noProof/>
                <w:sz w:val="28"/>
                <w:szCs w:val="28"/>
                <w:lang w:eastAsia="uk-UA"/>
              </w:rPr>
              <w:tab/>
            </w:r>
            <w:r w:rsidR="00560FC9" w:rsidRPr="00127523">
              <w:rPr>
                <w:rStyle w:val="af2"/>
                <w:rFonts w:ascii="Times New Roman" w:hAnsi="Times New Roman" w:cs="Times New Roman"/>
                <w:b/>
                <w:noProof/>
                <w:sz w:val="28"/>
                <w:szCs w:val="28"/>
                <w:lang w:val="az-Cyrl-AZ"/>
              </w:rPr>
              <w:t>Методичні підходи до вивчення водних ресурсів Чернігівської області</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_Toc137161790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27</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1" w:history="1">
            <w:r w:rsidR="00560FC9" w:rsidRPr="00127523">
              <w:rPr>
                <w:rStyle w:val="af2"/>
                <w:rFonts w:ascii="Times New Roman" w:hAnsi="Times New Roman" w:cs="Times New Roman"/>
                <w:b/>
                <w:noProof/>
                <w:sz w:val="28"/>
                <w:szCs w:val="28"/>
                <w:lang w:val="az-Cyrl-AZ"/>
              </w:rPr>
              <w:t>Висновки до розділу 1</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_Toc137161791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29</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11"/>
            <w:tabs>
              <w:tab w:val="right" w:leader="dot" w:pos="9629"/>
            </w:tabs>
            <w:jc w:val="both"/>
            <w:rPr>
              <w:rFonts w:ascii="Times New Roman" w:eastAsiaTheme="minorEastAsia" w:hAnsi="Times New Roman" w:cs="Times New Roman"/>
              <w:noProof/>
              <w:sz w:val="28"/>
              <w:szCs w:val="28"/>
              <w:lang w:eastAsia="uk-UA"/>
            </w:rPr>
          </w:pPr>
          <w:hyperlink w:anchor="_Toc137161792" w:history="1">
            <w:r w:rsidR="00560FC9" w:rsidRPr="00127523">
              <w:rPr>
                <w:rStyle w:val="af2"/>
                <w:rFonts w:ascii="Times New Roman" w:hAnsi="Times New Roman" w:cs="Times New Roman"/>
                <w:b/>
                <w:noProof/>
                <w:sz w:val="28"/>
                <w:szCs w:val="28"/>
                <w:lang w:val="az-Cyrl-AZ"/>
              </w:rPr>
              <w:t>РОЗДІЛ 2</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_Toc137161792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30</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11"/>
            <w:tabs>
              <w:tab w:val="right" w:leader="dot" w:pos="9629"/>
            </w:tabs>
            <w:jc w:val="both"/>
            <w:rPr>
              <w:rFonts w:ascii="Times New Roman" w:eastAsiaTheme="minorEastAsia" w:hAnsi="Times New Roman" w:cs="Times New Roman"/>
              <w:noProof/>
              <w:sz w:val="28"/>
              <w:szCs w:val="28"/>
              <w:lang w:eastAsia="uk-UA"/>
            </w:rPr>
          </w:pPr>
          <w:hyperlink w:anchor="_Toc137161793" w:history="1">
            <w:r w:rsidR="00560FC9" w:rsidRPr="00127523">
              <w:rPr>
                <w:rStyle w:val="af2"/>
                <w:rFonts w:ascii="Times New Roman" w:hAnsi="Times New Roman" w:cs="Times New Roman"/>
                <w:b/>
                <w:noProof/>
                <w:sz w:val="28"/>
                <w:szCs w:val="28"/>
                <w:lang w:val="az-Cyrl-AZ"/>
              </w:rPr>
              <w:t>ВИКОРИСТАННЯ ТА СУЧАСНИЙ СТАН ВОДНИХ РЕСУРСІВ ЧЕРНІГІВЩИНИ</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_Toc137161793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30</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4" w:history="1">
            <w:r w:rsidR="00560FC9" w:rsidRPr="00127523">
              <w:rPr>
                <w:rStyle w:val="af2"/>
                <w:rFonts w:ascii="Times New Roman" w:hAnsi="Times New Roman" w:cs="Times New Roman"/>
                <w:b/>
                <w:noProof/>
                <w:sz w:val="28"/>
                <w:szCs w:val="28"/>
                <w:lang w:val="az-Cyrl-AZ"/>
              </w:rPr>
              <w:t>2.1. Водозабезпеченість Чернігівської області</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_Toc137161794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30</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5" w:history="1">
            <w:r w:rsidR="00560FC9" w:rsidRPr="00127523">
              <w:rPr>
                <w:rStyle w:val="af2"/>
                <w:rFonts w:ascii="Times New Roman" w:hAnsi="Times New Roman" w:cs="Times New Roman"/>
                <w:b/>
                <w:noProof/>
                <w:sz w:val="28"/>
                <w:szCs w:val="28"/>
                <w:lang w:val="az-Cyrl-AZ"/>
              </w:rPr>
              <w:t>2.3. Скидання забруднюючих речовин у водні об'єкти та очистка стічних вод</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_Toc137161795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43</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6" w:history="1">
            <w:r w:rsidR="00560FC9" w:rsidRPr="00127523">
              <w:rPr>
                <w:rStyle w:val="af2"/>
                <w:rFonts w:ascii="Times New Roman" w:hAnsi="Times New Roman" w:cs="Times New Roman"/>
                <w:b/>
                <w:noProof/>
                <w:sz w:val="28"/>
                <w:szCs w:val="28"/>
                <w:lang w:val="az-Cyrl-AZ"/>
              </w:rPr>
              <w:t>2.4. Якість питної води та її вплив на здоров'я населення</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_Toc137161796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48</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7" w:history="1">
            <w:r w:rsidR="00560FC9" w:rsidRPr="00127523">
              <w:rPr>
                <w:rStyle w:val="af2"/>
                <w:rFonts w:ascii="Times New Roman" w:hAnsi="Times New Roman" w:cs="Times New Roman"/>
                <w:b/>
                <w:bCs/>
                <w:noProof/>
                <w:sz w:val="28"/>
                <w:szCs w:val="28"/>
              </w:rPr>
              <w:t>2.5. Кліматичні зміни та їх вплив на водойми та довкілля Чернігівщини</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_Toc137161797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53</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8" w:history="1">
            <w:r w:rsidR="00560FC9" w:rsidRPr="00127523">
              <w:rPr>
                <w:rStyle w:val="af2"/>
                <w:rFonts w:ascii="Times New Roman" w:hAnsi="Times New Roman" w:cs="Times New Roman"/>
                <w:b/>
                <w:noProof/>
                <w:sz w:val="28"/>
                <w:szCs w:val="28"/>
                <w:lang w:val="az-Cyrl-AZ"/>
              </w:rPr>
              <w:t>Висновки до розділу 2</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_Toc137161798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56</w:t>
            </w:r>
            <w:r w:rsidR="00560FC9" w:rsidRPr="00127523">
              <w:rPr>
                <w:rFonts w:ascii="Times New Roman" w:hAnsi="Times New Roman" w:cs="Times New Roman"/>
                <w:noProof/>
                <w:webHidden/>
                <w:sz w:val="28"/>
                <w:szCs w:val="28"/>
              </w:rPr>
              <w:fldChar w:fldCharType="end"/>
            </w:r>
          </w:hyperlink>
        </w:p>
        <w:p w:rsidR="00560FC9" w:rsidRPr="00127523" w:rsidRDefault="00F82DCF" w:rsidP="00127523">
          <w:pPr>
            <w:pStyle w:val="21"/>
            <w:tabs>
              <w:tab w:val="right" w:leader="dot" w:pos="9629"/>
            </w:tabs>
            <w:jc w:val="both"/>
            <w:rPr>
              <w:rFonts w:ascii="Times New Roman" w:eastAsiaTheme="minorEastAsia" w:hAnsi="Times New Roman" w:cs="Times New Roman"/>
              <w:noProof/>
              <w:sz w:val="28"/>
              <w:szCs w:val="28"/>
              <w:lang w:eastAsia="uk-UA"/>
            </w:rPr>
          </w:pPr>
          <w:hyperlink w:anchor="_Toc137161799" w:history="1">
            <w:r w:rsidR="00560FC9" w:rsidRPr="00127523">
              <w:rPr>
                <w:rStyle w:val="af2"/>
                <w:rFonts w:ascii="Times New Roman" w:hAnsi="Times New Roman" w:cs="Times New Roman"/>
                <w:b/>
                <w:noProof/>
                <w:sz w:val="28"/>
                <w:szCs w:val="28"/>
                <w:lang w:val="az-Cyrl-AZ"/>
              </w:rPr>
              <w:t>ВИСНОВКИ</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_Toc137161799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59</w:t>
            </w:r>
            <w:r w:rsidR="00560FC9" w:rsidRPr="00127523">
              <w:rPr>
                <w:rFonts w:ascii="Times New Roman" w:hAnsi="Times New Roman" w:cs="Times New Roman"/>
                <w:noProof/>
                <w:webHidden/>
                <w:sz w:val="28"/>
                <w:szCs w:val="28"/>
              </w:rPr>
              <w:fldChar w:fldCharType="end"/>
            </w:r>
          </w:hyperlink>
        </w:p>
        <w:p w:rsidR="00560FC9" w:rsidRDefault="00F82DCF" w:rsidP="00127523">
          <w:pPr>
            <w:pStyle w:val="21"/>
            <w:tabs>
              <w:tab w:val="right" w:leader="dot" w:pos="9629"/>
            </w:tabs>
            <w:jc w:val="both"/>
            <w:rPr>
              <w:rFonts w:eastAsiaTheme="minorEastAsia"/>
              <w:noProof/>
              <w:lang w:eastAsia="uk-UA"/>
            </w:rPr>
          </w:pPr>
          <w:hyperlink w:anchor="_Toc137161800" w:history="1">
            <w:r w:rsidR="00560FC9" w:rsidRPr="00127523">
              <w:rPr>
                <w:rStyle w:val="af2"/>
                <w:rFonts w:ascii="Times New Roman" w:hAnsi="Times New Roman" w:cs="Times New Roman"/>
                <w:b/>
                <w:noProof/>
                <w:sz w:val="28"/>
                <w:szCs w:val="28"/>
                <w:lang w:val="az-Cyrl-AZ"/>
              </w:rPr>
              <w:t>СПИСОК ВИКОРИСТАНИХ ДЖЕРЕЛ</w:t>
            </w:r>
            <w:r w:rsidR="00560FC9" w:rsidRPr="00127523">
              <w:rPr>
                <w:rFonts w:ascii="Times New Roman" w:hAnsi="Times New Roman" w:cs="Times New Roman"/>
                <w:noProof/>
                <w:webHidden/>
                <w:sz w:val="28"/>
                <w:szCs w:val="28"/>
              </w:rPr>
              <w:tab/>
            </w:r>
            <w:r w:rsidR="00560FC9" w:rsidRPr="00127523">
              <w:rPr>
                <w:rFonts w:ascii="Times New Roman" w:hAnsi="Times New Roman" w:cs="Times New Roman"/>
                <w:noProof/>
                <w:webHidden/>
                <w:sz w:val="28"/>
                <w:szCs w:val="28"/>
              </w:rPr>
              <w:fldChar w:fldCharType="begin"/>
            </w:r>
            <w:r w:rsidR="00560FC9" w:rsidRPr="00127523">
              <w:rPr>
                <w:rFonts w:ascii="Times New Roman" w:hAnsi="Times New Roman" w:cs="Times New Roman"/>
                <w:noProof/>
                <w:webHidden/>
                <w:sz w:val="28"/>
                <w:szCs w:val="28"/>
              </w:rPr>
              <w:instrText xml:space="preserve"> PAGEREF _Toc137161800 \h </w:instrText>
            </w:r>
            <w:r w:rsidR="00560FC9" w:rsidRPr="00127523">
              <w:rPr>
                <w:rFonts w:ascii="Times New Roman" w:hAnsi="Times New Roman" w:cs="Times New Roman"/>
                <w:noProof/>
                <w:webHidden/>
                <w:sz w:val="28"/>
                <w:szCs w:val="28"/>
              </w:rPr>
            </w:r>
            <w:r w:rsidR="00560FC9" w:rsidRPr="00127523">
              <w:rPr>
                <w:rFonts w:ascii="Times New Roman" w:hAnsi="Times New Roman" w:cs="Times New Roman"/>
                <w:noProof/>
                <w:webHidden/>
                <w:sz w:val="28"/>
                <w:szCs w:val="28"/>
              </w:rPr>
              <w:fldChar w:fldCharType="separate"/>
            </w:r>
            <w:r w:rsidR="001C1F1B">
              <w:rPr>
                <w:rFonts w:ascii="Times New Roman" w:hAnsi="Times New Roman" w:cs="Times New Roman"/>
                <w:noProof/>
                <w:webHidden/>
                <w:sz w:val="28"/>
                <w:szCs w:val="28"/>
              </w:rPr>
              <w:t>62</w:t>
            </w:r>
            <w:r w:rsidR="00560FC9" w:rsidRPr="00127523">
              <w:rPr>
                <w:rFonts w:ascii="Times New Roman" w:hAnsi="Times New Roman" w:cs="Times New Roman"/>
                <w:noProof/>
                <w:webHidden/>
                <w:sz w:val="28"/>
                <w:szCs w:val="28"/>
              </w:rPr>
              <w:fldChar w:fldCharType="end"/>
            </w:r>
          </w:hyperlink>
        </w:p>
        <w:p w:rsidR="00B2385B" w:rsidRDefault="00B2385B" w:rsidP="00B2385B">
          <w:r>
            <w:rPr>
              <w:b/>
              <w:bCs/>
              <w:lang w:val="ru-RU"/>
            </w:rPr>
            <w:fldChar w:fldCharType="end"/>
          </w:r>
        </w:p>
      </w:sdtContent>
    </w:sdt>
    <w:p w:rsidR="00B2385B" w:rsidRPr="002A28E3" w:rsidRDefault="00B2385B" w:rsidP="00B2385B">
      <w:pPr>
        <w:spacing w:after="0" w:line="360" w:lineRule="auto"/>
        <w:jc w:val="both"/>
        <w:rPr>
          <w:rFonts w:ascii="Times New Roman" w:hAnsi="Times New Roman" w:cs="Times New Roman"/>
          <w:sz w:val="28"/>
          <w:szCs w:val="28"/>
          <w:lang w:val="az-Cyrl-AZ"/>
        </w:rPr>
      </w:pPr>
    </w:p>
    <w:p w:rsidR="00B2385B" w:rsidRPr="002A28E3" w:rsidRDefault="00B2385B" w:rsidP="00B2385B">
      <w:pPr>
        <w:spacing w:after="0" w:line="360" w:lineRule="auto"/>
        <w:jc w:val="both"/>
        <w:rPr>
          <w:rFonts w:ascii="Times New Roman" w:hAnsi="Times New Roman" w:cs="Times New Roman"/>
          <w:sz w:val="28"/>
          <w:szCs w:val="28"/>
          <w:lang w:val="az-Cyrl-AZ"/>
        </w:rPr>
      </w:pPr>
    </w:p>
    <w:p w:rsidR="00B2385B" w:rsidRPr="002A28E3" w:rsidRDefault="00B2385B" w:rsidP="00B2385B">
      <w:pPr>
        <w:spacing w:after="0" w:line="360" w:lineRule="auto"/>
        <w:jc w:val="both"/>
        <w:rPr>
          <w:rFonts w:ascii="Times New Roman" w:hAnsi="Times New Roman" w:cs="Times New Roman"/>
          <w:sz w:val="28"/>
          <w:szCs w:val="28"/>
          <w:lang w:val="az-Cyrl-AZ"/>
        </w:rPr>
      </w:pPr>
    </w:p>
    <w:p w:rsidR="00B2385B" w:rsidRPr="002A28E3" w:rsidRDefault="00B2385B" w:rsidP="00B2385B">
      <w:pPr>
        <w:spacing w:after="0" w:line="360" w:lineRule="auto"/>
        <w:jc w:val="both"/>
        <w:rPr>
          <w:rFonts w:ascii="Times New Roman" w:hAnsi="Times New Roman" w:cs="Times New Roman"/>
          <w:sz w:val="28"/>
          <w:szCs w:val="28"/>
          <w:lang w:val="az-Cyrl-AZ"/>
        </w:rPr>
      </w:pPr>
    </w:p>
    <w:p w:rsidR="00B2385B" w:rsidRPr="002A28E3" w:rsidRDefault="00B2385B" w:rsidP="00B2385B">
      <w:pPr>
        <w:spacing w:after="0" w:line="360" w:lineRule="auto"/>
        <w:jc w:val="both"/>
        <w:rPr>
          <w:rFonts w:ascii="Times New Roman" w:hAnsi="Times New Roman" w:cs="Times New Roman"/>
          <w:sz w:val="28"/>
          <w:szCs w:val="28"/>
          <w:lang w:val="az-Cyrl-AZ"/>
        </w:rPr>
      </w:pPr>
    </w:p>
    <w:p w:rsidR="00B2385B" w:rsidRPr="00B2385B" w:rsidRDefault="00B2385B" w:rsidP="00B2385B">
      <w:pPr>
        <w:rPr>
          <w:rFonts w:ascii="Times New Roman" w:hAnsi="Times New Roman" w:cs="Times New Roman"/>
          <w:sz w:val="28"/>
          <w:szCs w:val="28"/>
          <w:lang w:val="az-Cyrl-AZ"/>
        </w:rPr>
      </w:pPr>
      <w:r>
        <w:rPr>
          <w:rFonts w:ascii="Times New Roman" w:hAnsi="Times New Roman" w:cs="Times New Roman"/>
          <w:sz w:val="28"/>
          <w:szCs w:val="28"/>
          <w:lang w:val="az-Cyrl-AZ"/>
        </w:rPr>
        <w:br w:type="page"/>
      </w:r>
    </w:p>
    <w:p w:rsidR="00B2385B" w:rsidRPr="002A28E3" w:rsidRDefault="00B2385B" w:rsidP="00B2385B">
      <w:pPr>
        <w:spacing w:after="0" w:line="360" w:lineRule="auto"/>
        <w:jc w:val="center"/>
        <w:outlineLvl w:val="0"/>
        <w:rPr>
          <w:rFonts w:ascii="Times New Roman" w:hAnsi="Times New Roman" w:cs="Times New Roman"/>
          <w:b/>
          <w:sz w:val="28"/>
          <w:szCs w:val="28"/>
          <w:lang w:val="az-Cyrl-AZ"/>
        </w:rPr>
      </w:pPr>
      <w:bookmarkStart w:id="1" w:name="_Toc137161784"/>
      <w:r w:rsidRPr="002A28E3">
        <w:rPr>
          <w:rFonts w:ascii="Times New Roman" w:hAnsi="Times New Roman" w:cs="Times New Roman"/>
          <w:b/>
          <w:sz w:val="28"/>
          <w:szCs w:val="28"/>
          <w:lang w:val="az-Cyrl-AZ"/>
        </w:rPr>
        <w:lastRenderedPageBreak/>
        <w:t>ВСТУП</w:t>
      </w:r>
      <w:bookmarkEnd w:id="1"/>
    </w:p>
    <w:p w:rsidR="00B2385B" w:rsidRPr="002A28E3" w:rsidRDefault="00B2385B" w:rsidP="00B2385B">
      <w:pPr>
        <w:spacing w:after="0" w:line="360" w:lineRule="auto"/>
        <w:jc w:val="center"/>
        <w:rPr>
          <w:rFonts w:ascii="Times New Roman" w:hAnsi="Times New Roman" w:cs="Times New Roman"/>
          <w:b/>
          <w:sz w:val="28"/>
          <w:szCs w:val="28"/>
          <w:lang w:val="az-Cyrl-AZ"/>
        </w:rPr>
      </w:pP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b/>
          <w:sz w:val="28"/>
          <w:szCs w:val="28"/>
          <w:lang w:val="az-Cyrl-AZ"/>
        </w:rPr>
        <w:t xml:space="preserve">Актуальність теми: </w:t>
      </w:r>
      <w:r w:rsidRPr="002A28E3">
        <w:rPr>
          <w:rFonts w:ascii="Times New Roman" w:hAnsi="Times New Roman" w:cs="Times New Roman"/>
          <w:sz w:val="28"/>
          <w:szCs w:val="28"/>
          <w:lang w:val="az-Cyrl-AZ"/>
        </w:rPr>
        <w:t xml:space="preserve">зростаюче значення водних ресурсів для всього світу стало очевидним. Незважаючи на </w:t>
      </w:r>
      <w:r>
        <w:rPr>
          <w:rFonts w:ascii="Times New Roman" w:hAnsi="Times New Roman" w:cs="Times New Roman"/>
          <w:sz w:val="28"/>
          <w:szCs w:val="28"/>
          <w:lang w:val="az-Cyrl-AZ"/>
        </w:rPr>
        <w:t>знач</w:t>
      </w:r>
      <w:r w:rsidRPr="002A28E3">
        <w:rPr>
          <w:rFonts w:ascii="Times New Roman" w:hAnsi="Times New Roman" w:cs="Times New Roman"/>
          <w:sz w:val="28"/>
          <w:szCs w:val="28"/>
          <w:lang w:val="az-Cyrl-AZ"/>
        </w:rPr>
        <w:t xml:space="preserve">ні водні ресурси нашої країни, небезпека виникнення дефіциту чистої (якісної) води найближчим часом може загрожувати й Україні. Фахівці сходяться на тому, що основну увагу необхідно приділяти управлінню якістю вод. Державною системою управління водними ресурсами робляться певні кроки у цьому напрямі. Це стимулювання зменшення водоспоживання шляхом зміни технологій видобутку, транспортування та використання води. </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Однак усі ці спроби поки що не призвели до бажаних результатів, особливо в районах із розвиненою господарською діяльністю. Однією з причин цього є управління, переважно, кількістю водних ресурсів. Управління якістю відбувається шляхом жорсткості граничних нормативів, широко використовуючи, наприклад, рибогосподарські норми, або взагалі відмовою ві</w:t>
      </w:r>
      <w:r>
        <w:rPr>
          <w:rFonts w:ascii="Times New Roman" w:hAnsi="Times New Roman" w:cs="Times New Roman"/>
          <w:sz w:val="28"/>
          <w:szCs w:val="28"/>
          <w:lang w:val="az-Cyrl-AZ"/>
        </w:rPr>
        <w:t>д управління якістю через неявний</w:t>
      </w:r>
      <w:r w:rsidRPr="002A28E3">
        <w:rPr>
          <w:rFonts w:ascii="Times New Roman" w:hAnsi="Times New Roman" w:cs="Times New Roman"/>
          <w:sz w:val="28"/>
          <w:szCs w:val="28"/>
          <w:lang w:val="az-Cyrl-AZ"/>
        </w:rPr>
        <w:t xml:space="preserve"> дозвіл скидання неочищених вод. </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 xml:space="preserve">Небезпекою для якості вод може бути прогнозована зміна клімату, пов'язана зі зміною кількості атмосферних опадів та випаровування. Зокрема, це призведе до проблем у сільському господарстві, особливо у такому водоємному виробництві, як зрошуване землеробство. </w:t>
      </w:r>
      <w:r>
        <w:rPr>
          <w:rFonts w:ascii="Times New Roman" w:hAnsi="Times New Roman" w:cs="Times New Roman"/>
          <w:sz w:val="28"/>
          <w:szCs w:val="28"/>
          <w:lang w:val="az-Cyrl-AZ"/>
        </w:rPr>
        <w:t>Збільшення водоспоживання, у низц</w:t>
      </w:r>
      <w:r w:rsidRPr="002A28E3">
        <w:rPr>
          <w:rFonts w:ascii="Times New Roman" w:hAnsi="Times New Roman" w:cs="Times New Roman"/>
          <w:sz w:val="28"/>
          <w:szCs w:val="28"/>
          <w:lang w:val="az-Cyrl-AZ"/>
        </w:rPr>
        <w:t>і випадків, може негативно позначитися на якості природних водних ресурсів.</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Кардинально покращити якість вод можливо лише у тому випадку, якщо зберегти біоту водного об'єкта. Тоді, за певних умов, можливе «самоочищення» води та покращення її якості. Для цього необхідно знати стан біоти – її «здоров'я».</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 xml:space="preserve">У тому випадку, якщо водозбір здатний затримувати (депонувати) забруднення на біогеохімічному бар'єрі, водний об'єкт може на певний час бути захищеним від них, але доти, доки ємність бар'єру не буде перевищена, і тоді може статися «масовий викид» з водозбору в водний об'єкт. Як будь-яке катастрофічне явище, момент масового викиду досить складно прогнозується. </w:t>
      </w:r>
      <w:r w:rsidRPr="002A28E3">
        <w:rPr>
          <w:rFonts w:ascii="Times New Roman" w:hAnsi="Times New Roman" w:cs="Times New Roman"/>
          <w:sz w:val="28"/>
          <w:szCs w:val="28"/>
          <w:lang w:val="az-Cyrl-AZ"/>
        </w:rPr>
        <w:lastRenderedPageBreak/>
        <w:t>До цього аспекту слід відноситися з найбільшою увагою. Для розробки адекватних методів управління кількістю та якістю водних ресурсів басейну річки необхідно створити методику оцінки екологоводогосподарського стану водного об'єкта з урахуванням стану водозбору. Тому слід розглядати як водний об'єкт, а й водозбір у процесі їх взаємодії.</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 xml:space="preserve">Чернігівська область розташована у північно-східній частині України та має </w:t>
      </w:r>
      <w:r>
        <w:rPr>
          <w:rFonts w:ascii="Times New Roman" w:hAnsi="Times New Roman" w:cs="Times New Roman"/>
          <w:sz w:val="28"/>
          <w:szCs w:val="28"/>
          <w:lang w:val="az-Cyrl-AZ"/>
        </w:rPr>
        <w:t>значні</w:t>
      </w:r>
      <w:r w:rsidRPr="002A28E3">
        <w:rPr>
          <w:rFonts w:ascii="Times New Roman" w:hAnsi="Times New Roman" w:cs="Times New Roman"/>
          <w:sz w:val="28"/>
          <w:szCs w:val="28"/>
          <w:lang w:val="az-Cyrl-AZ"/>
        </w:rPr>
        <w:t xml:space="preserve"> водн</w:t>
      </w:r>
      <w:r>
        <w:rPr>
          <w:rFonts w:ascii="Times New Roman" w:hAnsi="Times New Roman" w:cs="Times New Roman"/>
          <w:sz w:val="28"/>
          <w:szCs w:val="28"/>
          <w:lang w:val="az-Cyrl-AZ"/>
        </w:rPr>
        <w:t>і</w:t>
      </w:r>
      <w:r w:rsidRPr="002A28E3">
        <w:rPr>
          <w:rFonts w:ascii="Times New Roman" w:hAnsi="Times New Roman" w:cs="Times New Roman"/>
          <w:sz w:val="28"/>
          <w:szCs w:val="28"/>
          <w:lang w:val="az-Cyrl-AZ"/>
        </w:rPr>
        <w:t xml:space="preserve"> ресурс</w:t>
      </w:r>
      <w:r>
        <w:rPr>
          <w:rFonts w:ascii="Times New Roman" w:hAnsi="Times New Roman" w:cs="Times New Roman"/>
          <w:sz w:val="28"/>
          <w:szCs w:val="28"/>
          <w:lang w:val="az-Cyrl-AZ"/>
        </w:rPr>
        <w:t>и</w:t>
      </w:r>
      <w:r w:rsidRPr="002A28E3">
        <w:rPr>
          <w:rFonts w:ascii="Times New Roman" w:hAnsi="Times New Roman" w:cs="Times New Roman"/>
          <w:sz w:val="28"/>
          <w:szCs w:val="28"/>
          <w:lang w:val="az-Cyrl-AZ"/>
        </w:rPr>
        <w:t>. Основними річками, що протікають через область, є Десна, Сейм, Супій та Удай. Річка Десна є найбільшою водною артерією Чернігівської області. Її довжина в області становить понад 300 км, а площа водозбору – близько 30 тис. км². Річка Десна є важливим джерелом водопостачання для населення та промисловості в регіоні. Таким чином, Чернігівська область має значні водні ресурси, які відіграють важливу роль у розвитку регіону та забезпеченні його населення питною водою.</w:t>
      </w:r>
    </w:p>
    <w:p w:rsidR="00B2385B" w:rsidRPr="002A28E3" w:rsidRDefault="00B2385B" w:rsidP="00B2385B">
      <w:pPr>
        <w:spacing w:after="0" w:line="360" w:lineRule="auto"/>
        <w:ind w:firstLine="709"/>
        <w:jc w:val="both"/>
        <w:rPr>
          <w:rFonts w:ascii="Times New Roman" w:hAnsi="Times New Roman" w:cs="Times New Roman"/>
          <w:b/>
          <w:sz w:val="28"/>
          <w:szCs w:val="28"/>
          <w:lang w:val="az-Cyrl-AZ"/>
        </w:rPr>
      </w:pPr>
      <w:r w:rsidRPr="002A28E3">
        <w:rPr>
          <w:rFonts w:ascii="Times New Roman" w:hAnsi="Times New Roman" w:cs="Times New Roman"/>
          <w:b/>
          <w:sz w:val="28"/>
          <w:szCs w:val="28"/>
          <w:lang w:val="az-Cyrl-AZ"/>
        </w:rPr>
        <w:t xml:space="preserve">Мета дослідження </w:t>
      </w:r>
      <w:r w:rsidRPr="002A28E3">
        <w:rPr>
          <w:rFonts w:ascii="Times New Roman" w:hAnsi="Times New Roman" w:cs="Times New Roman"/>
          <w:sz w:val="28"/>
          <w:szCs w:val="28"/>
          <w:lang w:val="az-Cyrl-AZ"/>
        </w:rPr>
        <w:t xml:space="preserve">полягає в комплексному аналізі </w:t>
      </w:r>
      <w:r>
        <w:rPr>
          <w:rFonts w:ascii="Times New Roman" w:hAnsi="Times New Roman" w:cs="Times New Roman"/>
          <w:sz w:val="28"/>
          <w:szCs w:val="28"/>
          <w:lang w:val="az-Cyrl-AZ"/>
        </w:rPr>
        <w:t xml:space="preserve">сучасного стану </w:t>
      </w:r>
      <w:r w:rsidRPr="002A28E3">
        <w:rPr>
          <w:rFonts w:ascii="Times New Roman" w:hAnsi="Times New Roman" w:cs="Times New Roman"/>
          <w:sz w:val="28"/>
          <w:szCs w:val="28"/>
          <w:lang w:val="az-Cyrl-AZ"/>
        </w:rPr>
        <w:t>водних ресурсів Чернігівщини.</w:t>
      </w:r>
    </w:p>
    <w:p w:rsidR="00B2385B" w:rsidRPr="002A28E3" w:rsidRDefault="00B2385B" w:rsidP="00B2385B">
      <w:pPr>
        <w:spacing w:after="0" w:line="360" w:lineRule="auto"/>
        <w:ind w:firstLine="709"/>
        <w:jc w:val="both"/>
        <w:rPr>
          <w:rFonts w:ascii="Times New Roman" w:hAnsi="Times New Roman" w:cs="Times New Roman"/>
          <w:b/>
          <w:sz w:val="28"/>
          <w:szCs w:val="28"/>
          <w:lang w:val="az-Cyrl-AZ"/>
        </w:rPr>
      </w:pPr>
      <w:r w:rsidRPr="002A28E3">
        <w:rPr>
          <w:rFonts w:ascii="Times New Roman" w:hAnsi="Times New Roman" w:cs="Times New Roman"/>
          <w:b/>
          <w:sz w:val="28"/>
          <w:szCs w:val="28"/>
          <w:lang w:val="az-Cyrl-AZ"/>
        </w:rPr>
        <w:t>Завдання дослідження:</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в</w:t>
      </w:r>
      <w:r w:rsidRPr="002A28E3">
        <w:rPr>
          <w:rFonts w:ascii="Times New Roman" w:hAnsi="Times New Roman" w:cs="Times New Roman"/>
          <w:sz w:val="28"/>
          <w:szCs w:val="28"/>
          <w:lang w:val="az-Cyrl-AZ"/>
        </w:rPr>
        <w:t>изначити поняття та сучасний стан водних ресурсів;</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дати оцінку значення водних ресурсів;</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о</w:t>
      </w:r>
      <w:r w:rsidRPr="002A28E3">
        <w:rPr>
          <w:rFonts w:ascii="Times New Roman" w:hAnsi="Times New Roman" w:cs="Times New Roman"/>
          <w:sz w:val="28"/>
          <w:szCs w:val="28"/>
          <w:lang w:val="az-Cyrl-AZ"/>
        </w:rPr>
        <w:t>писати екологічні основи охорони водних ресурсів;</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п</w:t>
      </w:r>
      <w:r w:rsidRPr="002A28E3">
        <w:rPr>
          <w:rFonts w:ascii="Times New Roman" w:hAnsi="Times New Roman" w:cs="Times New Roman"/>
          <w:sz w:val="28"/>
          <w:szCs w:val="28"/>
          <w:lang w:val="az-Cyrl-AZ"/>
        </w:rPr>
        <w:t>роаналізувати водозабезпеченість Чернігівської області;</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р</w:t>
      </w:r>
      <w:r w:rsidRPr="002A28E3">
        <w:rPr>
          <w:rFonts w:ascii="Times New Roman" w:hAnsi="Times New Roman" w:cs="Times New Roman"/>
          <w:sz w:val="28"/>
          <w:szCs w:val="28"/>
          <w:lang w:val="az-Cyrl-AZ"/>
        </w:rPr>
        <w:t xml:space="preserve">озкрити </w:t>
      </w:r>
      <w:r>
        <w:rPr>
          <w:rFonts w:ascii="Times New Roman" w:hAnsi="Times New Roman" w:cs="Times New Roman"/>
          <w:sz w:val="28"/>
          <w:szCs w:val="28"/>
          <w:lang w:val="az-Cyrl-AZ"/>
        </w:rPr>
        <w:t xml:space="preserve">стан </w:t>
      </w:r>
      <w:r w:rsidRPr="002A28E3">
        <w:rPr>
          <w:rFonts w:ascii="Times New Roman" w:hAnsi="Times New Roman" w:cs="Times New Roman"/>
          <w:sz w:val="28"/>
          <w:szCs w:val="28"/>
          <w:lang w:val="az-Cyrl-AZ"/>
        </w:rPr>
        <w:t>водовикористання та водовідведення;</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проаналізув</w:t>
      </w:r>
      <w:r w:rsidRPr="002A28E3">
        <w:rPr>
          <w:rFonts w:ascii="Times New Roman" w:hAnsi="Times New Roman" w:cs="Times New Roman"/>
          <w:sz w:val="28"/>
          <w:szCs w:val="28"/>
          <w:lang w:val="az-Cyrl-AZ"/>
        </w:rPr>
        <w:t xml:space="preserve">ати </w:t>
      </w:r>
      <w:r>
        <w:rPr>
          <w:rFonts w:ascii="Times New Roman" w:hAnsi="Times New Roman" w:cs="Times New Roman"/>
          <w:sz w:val="28"/>
          <w:szCs w:val="28"/>
          <w:lang w:val="az-Cyrl-AZ"/>
        </w:rPr>
        <w:t xml:space="preserve">стан </w:t>
      </w:r>
      <w:r w:rsidRPr="002A28E3">
        <w:rPr>
          <w:rFonts w:ascii="Times New Roman" w:hAnsi="Times New Roman" w:cs="Times New Roman"/>
          <w:sz w:val="28"/>
          <w:szCs w:val="28"/>
          <w:lang w:val="az-Cyrl-AZ"/>
        </w:rPr>
        <w:t>скидання забруднюючих речовин у водні об’єкти та очистк</w:t>
      </w:r>
      <w:r>
        <w:rPr>
          <w:rFonts w:ascii="Times New Roman" w:hAnsi="Times New Roman" w:cs="Times New Roman"/>
          <w:sz w:val="28"/>
          <w:szCs w:val="28"/>
          <w:lang w:val="az-Cyrl-AZ"/>
        </w:rPr>
        <w:t>и</w:t>
      </w:r>
      <w:r w:rsidRPr="002A28E3">
        <w:rPr>
          <w:rFonts w:ascii="Times New Roman" w:hAnsi="Times New Roman" w:cs="Times New Roman"/>
          <w:sz w:val="28"/>
          <w:szCs w:val="28"/>
          <w:lang w:val="az-Cyrl-AZ"/>
        </w:rPr>
        <w:t xml:space="preserve"> стічних вод;</w:t>
      </w:r>
    </w:p>
    <w:p w:rsidR="00B2385B"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в</w:t>
      </w:r>
      <w:r w:rsidRPr="002A28E3">
        <w:rPr>
          <w:rFonts w:ascii="Times New Roman" w:hAnsi="Times New Roman" w:cs="Times New Roman"/>
          <w:sz w:val="28"/>
          <w:szCs w:val="28"/>
          <w:lang w:val="az-Cyrl-AZ"/>
        </w:rPr>
        <w:t>изначити якість питної води та її вплив на здоров’я населення;</w:t>
      </w:r>
    </w:p>
    <w:p w:rsidR="00B2385B" w:rsidRPr="002A28E3" w:rsidRDefault="00B2385B" w:rsidP="00B2385B">
      <w:pPr>
        <w:pStyle w:val="a3"/>
        <w:numPr>
          <w:ilvl w:val="0"/>
          <w:numId w:val="2"/>
        </w:numPr>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визначити вплив змін клімату на стан водних ресурсів області.</w:t>
      </w:r>
    </w:p>
    <w:p w:rsidR="00B2385B" w:rsidRPr="002A28E3" w:rsidRDefault="00B2385B" w:rsidP="00B2385B">
      <w:pPr>
        <w:spacing w:after="0" w:line="360" w:lineRule="auto"/>
        <w:ind w:firstLine="709"/>
        <w:jc w:val="both"/>
        <w:rPr>
          <w:rFonts w:ascii="Times New Roman" w:hAnsi="Times New Roman" w:cs="Times New Roman"/>
          <w:b/>
          <w:sz w:val="28"/>
          <w:szCs w:val="28"/>
          <w:lang w:val="az-Cyrl-AZ"/>
        </w:rPr>
      </w:pPr>
      <w:r w:rsidRPr="002A28E3">
        <w:rPr>
          <w:rFonts w:ascii="Times New Roman" w:hAnsi="Times New Roman" w:cs="Times New Roman"/>
          <w:b/>
          <w:sz w:val="28"/>
          <w:szCs w:val="28"/>
          <w:lang w:val="az-Cyrl-AZ"/>
        </w:rPr>
        <w:t xml:space="preserve">Об'єктом дослідження бакалаврської роботи є </w:t>
      </w:r>
      <w:r w:rsidRPr="002A28E3">
        <w:rPr>
          <w:rFonts w:ascii="Times New Roman" w:hAnsi="Times New Roman" w:cs="Times New Roman"/>
          <w:sz w:val="28"/>
          <w:szCs w:val="28"/>
          <w:lang w:val="az-Cyrl-AZ"/>
        </w:rPr>
        <w:t>водні ресурси Чернігівської області, які складаються з річ</w:t>
      </w:r>
      <w:r>
        <w:rPr>
          <w:rFonts w:ascii="Times New Roman" w:hAnsi="Times New Roman" w:cs="Times New Roman"/>
          <w:sz w:val="28"/>
          <w:szCs w:val="28"/>
          <w:lang w:val="az-Cyrl-AZ"/>
        </w:rPr>
        <w:t>ок, озер, ставків, водосховищ, підземн</w:t>
      </w:r>
      <w:r w:rsidRPr="002A28E3">
        <w:rPr>
          <w:rFonts w:ascii="Times New Roman" w:hAnsi="Times New Roman" w:cs="Times New Roman"/>
          <w:sz w:val="28"/>
          <w:szCs w:val="28"/>
          <w:lang w:val="az-Cyrl-AZ"/>
        </w:rPr>
        <w:t>их вод та інших водних об'єктів на території області.</w:t>
      </w:r>
    </w:p>
    <w:p w:rsidR="00B2385B" w:rsidRPr="002A28E3" w:rsidRDefault="00B2385B" w:rsidP="00B2385B">
      <w:pPr>
        <w:spacing w:after="0" w:line="360" w:lineRule="auto"/>
        <w:ind w:firstLine="709"/>
        <w:jc w:val="both"/>
        <w:rPr>
          <w:rFonts w:ascii="Times New Roman" w:hAnsi="Times New Roman" w:cs="Times New Roman"/>
          <w:b/>
          <w:sz w:val="28"/>
          <w:szCs w:val="28"/>
          <w:lang w:val="az-Cyrl-AZ"/>
        </w:rPr>
      </w:pPr>
      <w:r w:rsidRPr="002A28E3">
        <w:rPr>
          <w:rFonts w:ascii="Times New Roman" w:hAnsi="Times New Roman" w:cs="Times New Roman"/>
          <w:b/>
          <w:sz w:val="28"/>
          <w:szCs w:val="28"/>
          <w:lang w:val="az-Cyrl-AZ"/>
        </w:rPr>
        <w:lastRenderedPageBreak/>
        <w:t xml:space="preserve">Предметом дослідження є </w:t>
      </w:r>
      <w:r w:rsidRPr="002A28E3">
        <w:rPr>
          <w:rFonts w:ascii="Times New Roman" w:hAnsi="Times New Roman" w:cs="Times New Roman"/>
          <w:sz w:val="28"/>
          <w:szCs w:val="28"/>
          <w:lang w:val="az-Cyrl-AZ"/>
        </w:rPr>
        <w:t>стан водних ресурсів Чернігівської області, їх кількість, якість та екологічний стан</w:t>
      </w:r>
      <w:r>
        <w:rPr>
          <w:rFonts w:ascii="Times New Roman" w:hAnsi="Times New Roman" w:cs="Times New Roman"/>
          <w:sz w:val="28"/>
          <w:szCs w:val="28"/>
          <w:lang w:val="az-Cyrl-AZ"/>
        </w:rPr>
        <w:t xml:space="preserve"> у контексті сучасних змін кліматичних умов</w:t>
      </w:r>
      <w:r w:rsidRPr="002A28E3">
        <w:rPr>
          <w:rFonts w:ascii="Times New Roman" w:hAnsi="Times New Roman" w:cs="Times New Roman"/>
          <w:sz w:val="28"/>
          <w:szCs w:val="28"/>
          <w:lang w:val="az-Cyrl-AZ"/>
        </w:rPr>
        <w:t>.</w:t>
      </w:r>
    </w:p>
    <w:p w:rsidR="00B2385B" w:rsidRPr="00C859E0" w:rsidRDefault="00B2385B" w:rsidP="00B2385B">
      <w:pPr>
        <w:spacing w:after="0" w:line="360" w:lineRule="auto"/>
        <w:ind w:firstLine="709"/>
        <w:jc w:val="both"/>
        <w:rPr>
          <w:rFonts w:ascii="Times New Roman" w:hAnsi="Times New Roman" w:cs="Times New Roman"/>
          <w:sz w:val="28"/>
          <w:szCs w:val="28"/>
        </w:rPr>
      </w:pPr>
      <w:r w:rsidRPr="002A28E3">
        <w:rPr>
          <w:rFonts w:ascii="Times New Roman" w:hAnsi="Times New Roman" w:cs="Times New Roman"/>
          <w:b/>
          <w:sz w:val="28"/>
          <w:szCs w:val="28"/>
          <w:lang w:val="az-Cyrl-AZ"/>
        </w:rPr>
        <w:t xml:space="preserve"> Методи дослідження: </w:t>
      </w:r>
      <w:r>
        <w:rPr>
          <w:rFonts w:ascii="Times New Roman" w:hAnsi="Times New Roman" w:cs="Times New Roman"/>
          <w:sz w:val="28"/>
          <w:szCs w:val="28"/>
        </w:rPr>
        <w:t>д</w:t>
      </w:r>
      <w:r w:rsidRPr="00C058E4">
        <w:rPr>
          <w:rFonts w:ascii="Times New Roman" w:hAnsi="Times New Roman" w:cs="Times New Roman"/>
          <w:sz w:val="28"/>
          <w:szCs w:val="28"/>
        </w:rPr>
        <w:t xml:space="preserve">ля дослідження водних ресурсів Чернігівщини в умовах кліматичних змін </w:t>
      </w:r>
      <w:r>
        <w:rPr>
          <w:rFonts w:ascii="Times New Roman" w:hAnsi="Times New Roman" w:cs="Times New Roman"/>
          <w:sz w:val="28"/>
          <w:szCs w:val="28"/>
        </w:rPr>
        <w:t>застосовуються</w:t>
      </w:r>
      <w:r w:rsidRPr="00C058E4">
        <w:rPr>
          <w:rFonts w:ascii="Times New Roman" w:hAnsi="Times New Roman" w:cs="Times New Roman"/>
          <w:sz w:val="28"/>
          <w:szCs w:val="28"/>
        </w:rPr>
        <w:t xml:space="preserve"> різноманітні методи дослідження, зокрема:</w:t>
      </w:r>
      <w:r>
        <w:rPr>
          <w:rFonts w:ascii="Times New Roman" w:hAnsi="Times New Roman" w:cs="Times New Roman"/>
          <w:sz w:val="28"/>
          <w:szCs w:val="28"/>
        </w:rPr>
        <w:t xml:space="preserve"> </w:t>
      </w:r>
      <w:r w:rsidRPr="00C859E0">
        <w:rPr>
          <w:rFonts w:ascii="Times New Roman" w:hAnsi="Times New Roman" w:cs="Times New Roman"/>
          <w:sz w:val="28"/>
          <w:szCs w:val="28"/>
        </w:rPr>
        <w:t>аналіз, порівняння, синтез і систематизація; узагальнення науково-теоретичних і дослідних даних; системний підхід, методи спостереження та порівняння.</w:t>
      </w:r>
      <w:r>
        <w:rPr>
          <w:rFonts w:ascii="Times New Roman" w:hAnsi="Times New Roman" w:cs="Times New Roman"/>
          <w:sz w:val="28"/>
          <w:szCs w:val="28"/>
        </w:rPr>
        <w:t xml:space="preserve"> </w:t>
      </w:r>
      <w:r w:rsidRPr="00C058E4">
        <w:rPr>
          <w:rFonts w:ascii="Times New Roman" w:hAnsi="Times New Roman" w:cs="Times New Roman"/>
          <w:color w:val="000000" w:themeColor="text1"/>
          <w:sz w:val="28"/>
        </w:rPr>
        <w:t>Застосування цих методів дослідження дозволить отримати комплексну інформацію про стан водних ресурсів Чернігі</w:t>
      </w:r>
      <w:r>
        <w:rPr>
          <w:rFonts w:ascii="Times New Roman" w:hAnsi="Times New Roman" w:cs="Times New Roman"/>
          <w:color w:val="000000" w:themeColor="text1"/>
          <w:sz w:val="28"/>
        </w:rPr>
        <w:t>вщини в умовах кліматичних змін.</w:t>
      </w:r>
    </w:p>
    <w:p w:rsidR="00B2385B" w:rsidRPr="00C058E4" w:rsidRDefault="00B2385B" w:rsidP="00B2385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az-Cyrl-AZ"/>
        </w:rPr>
        <w:t>Д</w:t>
      </w:r>
      <w:r w:rsidRPr="00C058E4">
        <w:rPr>
          <w:rFonts w:ascii="Times New Roman" w:hAnsi="Times New Roman" w:cs="Times New Roman"/>
          <w:b/>
          <w:sz w:val="28"/>
          <w:szCs w:val="28"/>
          <w:lang w:val="az-Cyrl-AZ"/>
        </w:rPr>
        <w:t>жерельна база</w:t>
      </w:r>
      <w:r>
        <w:rPr>
          <w:rFonts w:ascii="Times New Roman" w:hAnsi="Times New Roman" w:cs="Times New Roman"/>
          <w:b/>
          <w:sz w:val="28"/>
          <w:szCs w:val="28"/>
          <w:lang w:val="az-Cyrl-AZ"/>
        </w:rPr>
        <w:t xml:space="preserve"> дослідження: </w:t>
      </w:r>
      <w:r w:rsidRPr="00C058E4">
        <w:rPr>
          <w:rFonts w:ascii="Times New Roman" w:hAnsi="Times New Roman" w:cs="Times New Roman"/>
          <w:sz w:val="28"/>
          <w:szCs w:val="28"/>
        </w:rPr>
        <w:t>для дослідження водних ресурсів Чернігівщини будуть використовуватися наступні джерела інформації:</w:t>
      </w:r>
    </w:p>
    <w:p w:rsidR="00B2385B" w:rsidRPr="000878EE" w:rsidRDefault="00B2385B" w:rsidP="00B2385B">
      <w:pPr>
        <w:pStyle w:val="a3"/>
        <w:numPr>
          <w:ilvl w:val="0"/>
          <w:numId w:val="15"/>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 xml:space="preserve">Результати наукових досліджень в галузі гідрології, гідрогеології, екології та </w:t>
      </w:r>
      <w:r w:rsidRPr="000878EE">
        <w:rPr>
          <w:rFonts w:ascii="Times New Roman" w:hAnsi="Times New Roman" w:cs="Times New Roman"/>
          <w:sz w:val="28"/>
          <w:szCs w:val="28"/>
          <w:lang w:val="az-Cyrl-AZ"/>
        </w:rPr>
        <w:t>інших відповідних дисциплін, зокрема праці О. Зоріна, А. Запольського, В. Коваля, М. Клименко, А. Кулько, М. Паламарчук, Л. Свіренко, В. Яковлев та інші.</w:t>
      </w:r>
      <w:r w:rsidRPr="000878EE">
        <w:rPr>
          <w:rFonts w:ascii="Times New Roman" w:hAnsi="Times New Roman" w:cs="Times New Roman"/>
          <w:sz w:val="28"/>
          <w:szCs w:val="28"/>
        </w:rPr>
        <w:t xml:space="preserve"> </w:t>
      </w:r>
    </w:p>
    <w:p w:rsidR="00B2385B" w:rsidRPr="000878EE" w:rsidRDefault="00B2385B" w:rsidP="00B2385B">
      <w:pPr>
        <w:pStyle w:val="a3"/>
        <w:numPr>
          <w:ilvl w:val="0"/>
          <w:numId w:val="15"/>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Інтернет-ресурси: наукові статті, публікації та інші джерела інформації, що стосуються водних ресурсів Чернігівщини.</w:t>
      </w:r>
    </w:p>
    <w:p w:rsidR="00B2385B" w:rsidRPr="000878EE" w:rsidRDefault="00B2385B" w:rsidP="00B2385B">
      <w:pPr>
        <w:pStyle w:val="a3"/>
        <w:numPr>
          <w:ilvl w:val="0"/>
          <w:numId w:val="15"/>
        </w:numPr>
        <w:spacing w:line="360" w:lineRule="auto"/>
        <w:ind w:left="0" w:firstLine="709"/>
        <w:jc w:val="both"/>
        <w:rPr>
          <w:rFonts w:ascii="Times New Roman" w:hAnsi="Times New Roman" w:cs="Times New Roman"/>
          <w:b/>
          <w:bCs/>
          <w:sz w:val="28"/>
          <w:szCs w:val="28"/>
        </w:rPr>
      </w:pPr>
      <w:r w:rsidRPr="000878EE">
        <w:rPr>
          <w:rFonts w:ascii="Times New Roman" w:hAnsi="Times New Roman" w:cs="Times New Roman"/>
          <w:bCs/>
          <w:sz w:val="28"/>
          <w:szCs w:val="28"/>
          <w:lang w:val="az-Cyrl-AZ"/>
        </w:rPr>
        <w:t>Звіти про стан водних ресурсів області: «питна вода Чернігівської області на 2022-2026 рр»., звіти Державного агентства водних ресурсів України, Звіт про стратегічну екологічну оцінку проєкту Програми економічного і соціального розвитку міста Чернігова на 2021 рік.</w:t>
      </w:r>
      <w:r w:rsidRPr="000878EE">
        <w:rPr>
          <w:rFonts w:ascii="Times New Roman" w:hAnsi="Times New Roman" w:cs="Times New Roman"/>
          <w:b/>
          <w:bCs/>
          <w:sz w:val="28"/>
          <w:szCs w:val="28"/>
        </w:rPr>
        <w:t xml:space="preserve"> </w:t>
      </w:r>
    </w:p>
    <w:p w:rsidR="00B2385B" w:rsidRPr="00FA1EF0" w:rsidRDefault="00B2385B" w:rsidP="00B2385B">
      <w:pPr>
        <w:pStyle w:val="a3"/>
        <w:spacing w:after="0" w:line="360" w:lineRule="auto"/>
        <w:ind w:left="0" w:firstLine="709"/>
        <w:jc w:val="both"/>
        <w:rPr>
          <w:rFonts w:ascii="Times New Roman" w:hAnsi="Times New Roman" w:cs="Times New Roman"/>
          <w:sz w:val="28"/>
          <w:szCs w:val="28"/>
        </w:rPr>
      </w:pPr>
      <w:r w:rsidRPr="00FA1EF0">
        <w:rPr>
          <w:rFonts w:ascii="Times New Roman" w:hAnsi="Times New Roman" w:cs="Times New Roman"/>
          <w:b/>
          <w:sz w:val="28"/>
          <w:szCs w:val="28"/>
        </w:rPr>
        <w:t>Практичне значення отриманих результатів:</w:t>
      </w:r>
      <w:r w:rsidRPr="00FA1EF0">
        <w:rPr>
          <w:rFonts w:ascii="Times New Roman" w:hAnsi="Times New Roman" w:cs="Times New Roman"/>
          <w:sz w:val="28"/>
          <w:szCs w:val="28"/>
        </w:rPr>
        <w:t xml:space="preserve"> отримані результати дослідження водних ресурсів Чернігівщини в умовах кліматичних змін мають практичне значення для ряду галузей</w:t>
      </w:r>
      <w:r>
        <w:rPr>
          <w:rFonts w:ascii="Times New Roman" w:hAnsi="Times New Roman" w:cs="Times New Roman"/>
          <w:sz w:val="28"/>
          <w:szCs w:val="28"/>
        </w:rPr>
        <w:t>.</w:t>
      </w:r>
      <w:r w:rsidRPr="00FA1EF0">
        <w:rPr>
          <w:rFonts w:ascii="Times New Roman" w:hAnsi="Times New Roman" w:cs="Times New Roman"/>
          <w:sz w:val="28"/>
          <w:szCs w:val="28"/>
        </w:rPr>
        <w:t xml:space="preserve"> Гідрологічне планування та водокористування: на підставі отриманих результатів можна розробити стратегії ефективного водокористування та планування гідрологічної діяльності в межах Чернігівської області. Екологічна безпека: дані про стан водних екосистем та забруднення води можуть бути використані для розробки заходів з екологічної безпеки та запобігання забрудненню водних ресурсів. Туризм та рекреація: </w:t>
      </w:r>
      <w:r w:rsidRPr="00FA1EF0">
        <w:rPr>
          <w:rFonts w:ascii="Times New Roman" w:hAnsi="Times New Roman" w:cs="Times New Roman"/>
          <w:sz w:val="28"/>
          <w:szCs w:val="28"/>
        </w:rPr>
        <w:lastRenderedPageBreak/>
        <w:t>знання про водні ресурси може бути використано для розвитку туризму та рекреаційної діяльності, зокрема для визначення місць, де можна здійснювати водні види спорту.</w:t>
      </w:r>
    </w:p>
    <w:p w:rsidR="00B2385B" w:rsidRPr="000878EE" w:rsidRDefault="000878EE" w:rsidP="000878EE">
      <w:pPr>
        <w:spacing w:after="0" w:line="360" w:lineRule="auto"/>
        <w:ind w:firstLine="709"/>
        <w:jc w:val="both"/>
        <w:rPr>
          <w:rFonts w:ascii="Times New Roman" w:hAnsi="Times New Roman" w:cs="Times New Roman"/>
          <w:b/>
          <w:sz w:val="28"/>
          <w:szCs w:val="28"/>
          <w:lang w:val="ru-RU"/>
        </w:rPr>
      </w:pPr>
      <w:r w:rsidRPr="000878EE">
        <w:rPr>
          <w:rFonts w:ascii="Times New Roman" w:hAnsi="Times New Roman" w:cs="Times New Roman"/>
          <w:b/>
          <w:sz w:val="28"/>
          <w:szCs w:val="28"/>
          <w:lang w:val="az-Cyrl-AZ"/>
        </w:rPr>
        <w:t xml:space="preserve">Апробація результатів дослідження: </w:t>
      </w:r>
      <w:r w:rsidRPr="000878EE">
        <w:rPr>
          <w:rFonts w:ascii="Times New Roman" w:hAnsi="Times New Roman" w:cs="Times New Roman"/>
          <w:sz w:val="28"/>
          <w:szCs w:val="28"/>
          <w:lang w:val="az-Cyrl-AZ"/>
        </w:rPr>
        <w:t>окремі результати були опублі</w:t>
      </w:r>
      <w:r w:rsidR="005F1843">
        <w:rPr>
          <w:rFonts w:ascii="Times New Roman" w:hAnsi="Times New Roman" w:cs="Times New Roman"/>
          <w:sz w:val="28"/>
          <w:szCs w:val="28"/>
          <w:lang w:val="az-Cyrl-AZ"/>
        </w:rPr>
        <w:t>ковані та обговорювались на В</w:t>
      </w:r>
      <w:r w:rsidRPr="000878EE">
        <w:rPr>
          <w:rFonts w:ascii="Times New Roman" w:hAnsi="Times New Roman" w:cs="Times New Roman"/>
          <w:sz w:val="28"/>
          <w:szCs w:val="28"/>
          <w:lang w:val="az-Cyrl-AZ"/>
        </w:rPr>
        <w:t>сеукраїнській науков</w:t>
      </w:r>
      <w:r w:rsidR="005F1843">
        <w:rPr>
          <w:rFonts w:ascii="Times New Roman" w:hAnsi="Times New Roman" w:cs="Times New Roman"/>
          <w:sz w:val="28"/>
          <w:szCs w:val="28"/>
          <w:lang w:val="az-Cyrl-AZ"/>
        </w:rPr>
        <w:t>о-практичній</w:t>
      </w:r>
      <w:r w:rsidRPr="000878EE">
        <w:rPr>
          <w:rFonts w:ascii="Times New Roman" w:hAnsi="Times New Roman" w:cs="Times New Roman"/>
          <w:sz w:val="28"/>
          <w:szCs w:val="28"/>
          <w:lang w:val="az-Cyrl-AZ"/>
        </w:rPr>
        <w:t xml:space="preserve"> конференції </w:t>
      </w:r>
      <w:r w:rsidRPr="000878EE">
        <w:rPr>
          <w:rFonts w:ascii="Times New Roman" w:hAnsi="Times New Roman" w:cs="Times New Roman"/>
          <w:sz w:val="28"/>
          <w:szCs w:val="28"/>
        </w:rPr>
        <w:t>«</w:t>
      </w:r>
      <w:r w:rsidRPr="000878EE">
        <w:rPr>
          <w:rFonts w:ascii="Times New Roman" w:hAnsi="Times New Roman" w:cs="Times New Roman"/>
          <w:sz w:val="28"/>
          <w:szCs w:val="28"/>
          <w:lang w:val="az-Cyrl-AZ"/>
        </w:rPr>
        <w:t>Молодь у географічній науці</w:t>
      </w:r>
      <w:r w:rsidRPr="000878EE">
        <w:rPr>
          <w:rFonts w:ascii="Times New Roman" w:hAnsi="Times New Roman" w:cs="Times New Roman"/>
          <w:sz w:val="28"/>
          <w:szCs w:val="28"/>
        </w:rPr>
        <w:t>»</w:t>
      </w:r>
      <w:r w:rsidR="005F1843">
        <w:rPr>
          <w:rFonts w:ascii="Times New Roman" w:hAnsi="Times New Roman" w:cs="Times New Roman"/>
          <w:sz w:val="28"/>
          <w:szCs w:val="28"/>
        </w:rPr>
        <w:t>, Ніжин, 18 квітня 2023 року</w:t>
      </w:r>
      <w:r w:rsidRPr="000878EE">
        <w:rPr>
          <w:rFonts w:ascii="Times New Roman" w:hAnsi="Times New Roman" w:cs="Times New Roman"/>
          <w:sz w:val="28"/>
          <w:szCs w:val="28"/>
        </w:rPr>
        <w:t xml:space="preserve">. </w:t>
      </w:r>
      <w:r w:rsidR="005F1843">
        <w:rPr>
          <w:rFonts w:ascii="Times New Roman" w:hAnsi="Times New Roman" w:cs="Times New Roman"/>
          <w:sz w:val="28"/>
          <w:szCs w:val="28"/>
        </w:rPr>
        <w:t>У матеріалах конференції оп</w:t>
      </w:r>
      <w:r w:rsidRPr="000878EE">
        <w:rPr>
          <w:rFonts w:ascii="Times New Roman" w:hAnsi="Times New Roman" w:cs="Times New Roman"/>
          <w:sz w:val="28"/>
          <w:szCs w:val="28"/>
          <w:lang w:val="az-Cyrl-AZ"/>
        </w:rPr>
        <w:t>ублік</w:t>
      </w:r>
      <w:r w:rsidR="005F1843">
        <w:rPr>
          <w:rFonts w:ascii="Times New Roman" w:hAnsi="Times New Roman" w:cs="Times New Roman"/>
          <w:sz w:val="28"/>
          <w:szCs w:val="28"/>
          <w:lang w:val="az-Cyrl-AZ"/>
        </w:rPr>
        <w:t xml:space="preserve">овані </w:t>
      </w:r>
      <w:r w:rsidR="0008391A">
        <w:rPr>
          <w:rFonts w:ascii="Times New Roman" w:hAnsi="Times New Roman" w:cs="Times New Roman"/>
          <w:sz w:val="28"/>
          <w:szCs w:val="28"/>
          <w:lang w:val="az-Cyrl-AZ"/>
        </w:rPr>
        <w:t>т</w:t>
      </w:r>
      <w:r w:rsidRPr="000878EE">
        <w:rPr>
          <w:rFonts w:ascii="Times New Roman" w:hAnsi="Times New Roman" w:cs="Times New Roman"/>
          <w:sz w:val="28"/>
          <w:szCs w:val="28"/>
          <w:lang w:val="az-Cyrl-AZ"/>
        </w:rPr>
        <w:t>ези</w:t>
      </w:r>
      <w:r w:rsidR="0008391A">
        <w:rPr>
          <w:rFonts w:ascii="Times New Roman" w:hAnsi="Times New Roman" w:cs="Times New Roman"/>
          <w:sz w:val="28"/>
          <w:szCs w:val="28"/>
          <w:lang w:val="az-Cyrl-AZ"/>
        </w:rPr>
        <w:t>:</w:t>
      </w:r>
      <w:r w:rsidRPr="000878EE">
        <w:rPr>
          <w:rFonts w:ascii="Times New Roman" w:hAnsi="Times New Roman" w:cs="Times New Roman"/>
          <w:sz w:val="28"/>
          <w:szCs w:val="28"/>
          <w:lang w:val="az-Cyrl-AZ"/>
        </w:rPr>
        <w:t xml:space="preserve"> «Водні ресурси Чернігівщини в умовах кліматичних змін: сучасний стан, проблеми і перспективи»</w:t>
      </w:r>
      <w:r w:rsidR="0008391A">
        <w:rPr>
          <w:rFonts w:ascii="Times New Roman" w:hAnsi="Times New Roman" w:cs="Times New Roman"/>
          <w:sz w:val="28"/>
          <w:szCs w:val="28"/>
          <w:lang w:val="az-Cyrl-AZ"/>
        </w:rPr>
        <w:t xml:space="preserve"> (с. 21-25)</w:t>
      </w:r>
      <w:r w:rsidRPr="000878EE">
        <w:rPr>
          <w:rFonts w:ascii="Times New Roman" w:hAnsi="Times New Roman" w:cs="Times New Roman"/>
          <w:sz w:val="28"/>
          <w:szCs w:val="28"/>
          <w:lang w:val="az-Cyrl-AZ"/>
        </w:rPr>
        <w:t>.</w:t>
      </w:r>
    </w:p>
    <w:p w:rsidR="00B2385B" w:rsidRPr="002A28E3" w:rsidRDefault="00B2385B" w:rsidP="00B2385B">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b/>
          <w:sz w:val="28"/>
          <w:szCs w:val="28"/>
          <w:lang w:val="az-Cyrl-AZ"/>
        </w:rPr>
        <w:t xml:space="preserve">Структура роботи: </w:t>
      </w:r>
      <w:r w:rsidRPr="002A28E3">
        <w:rPr>
          <w:rFonts w:ascii="Times New Roman" w:hAnsi="Times New Roman" w:cs="Times New Roman"/>
          <w:sz w:val="28"/>
          <w:szCs w:val="28"/>
          <w:lang w:val="az-Cyrl-AZ"/>
        </w:rPr>
        <w:t>бакалаврська робота складається з</w:t>
      </w:r>
      <w:r>
        <w:rPr>
          <w:rFonts w:ascii="Times New Roman" w:hAnsi="Times New Roman" w:cs="Times New Roman"/>
          <w:sz w:val="28"/>
          <w:szCs w:val="28"/>
          <w:lang w:val="az-Cyrl-AZ"/>
        </w:rPr>
        <w:t>і</w:t>
      </w:r>
      <w:r w:rsidRPr="002A28E3">
        <w:rPr>
          <w:rFonts w:ascii="Times New Roman" w:hAnsi="Times New Roman" w:cs="Times New Roman"/>
          <w:sz w:val="28"/>
          <w:szCs w:val="28"/>
          <w:lang w:val="az-Cyrl-AZ"/>
        </w:rPr>
        <w:t xml:space="preserve"> вступу, 2 розділів, висновків та списку використани</w:t>
      </w:r>
      <w:r w:rsidR="0008391A">
        <w:rPr>
          <w:rFonts w:ascii="Times New Roman" w:hAnsi="Times New Roman" w:cs="Times New Roman"/>
          <w:sz w:val="28"/>
          <w:szCs w:val="28"/>
          <w:lang w:val="az-Cyrl-AZ"/>
        </w:rPr>
        <w:t>х джерел. Робота розміщена на 62</w:t>
      </w:r>
      <w:r>
        <w:rPr>
          <w:rFonts w:ascii="Times New Roman" w:hAnsi="Times New Roman" w:cs="Times New Roman"/>
          <w:sz w:val="28"/>
          <w:szCs w:val="28"/>
          <w:lang w:val="az-Cyrl-AZ"/>
        </w:rPr>
        <w:t xml:space="preserve"> </w:t>
      </w:r>
      <w:r w:rsidRPr="002A28E3">
        <w:rPr>
          <w:rFonts w:ascii="Times New Roman" w:hAnsi="Times New Roman" w:cs="Times New Roman"/>
          <w:sz w:val="28"/>
          <w:szCs w:val="28"/>
          <w:lang w:val="az-Cyrl-AZ"/>
        </w:rPr>
        <w:t>сторінках та налічує 51 посилан</w:t>
      </w:r>
      <w:r>
        <w:rPr>
          <w:rFonts w:ascii="Times New Roman" w:hAnsi="Times New Roman" w:cs="Times New Roman"/>
          <w:sz w:val="28"/>
          <w:szCs w:val="28"/>
          <w:lang w:val="az-Cyrl-AZ"/>
        </w:rPr>
        <w:t>ня</w:t>
      </w:r>
      <w:r w:rsidRPr="002A28E3">
        <w:rPr>
          <w:rFonts w:ascii="Times New Roman" w:hAnsi="Times New Roman" w:cs="Times New Roman"/>
          <w:sz w:val="28"/>
          <w:szCs w:val="28"/>
          <w:lang w:val="az-Cyrl-AZ"/>
        </w:rPr>
        <w:t xml:space="preserve"> на бібліографічні джерела.</w:t>
      </w:r>
    </w:p>
    <w:p w:rsidR="00B2385B" w:rsidRPr="002A28E3" w:rsidRDefault="00B2385B" w:rsidP="00B2385B">
      <w:pPr>
        <w:rPr>
          <w:rFonts w:ascii="Times New Roman" w:hAnsi="Times New Roman" w:cs="Times New Roman"/>
          <w:b/>
          <w:sz w:val="28"/>
          <w:szCs w:val="28"/>
          <w:lang w:val="az-Cyrl-AZ"/>
        </w:rPr>
      </w:pPr>
      <w:r w:rsidRPr="002A28E3">
        <w:rPr>
          <w:rFonts w:ascii="Times New Roman" w:hAnsi="Times New Roman" w:cs="Times New Roman"/>
          <w:b/>
          <w:sz w:val="28"/>
          <w:szCs w:val="28"/>
          <w:lang w:val="az-Cyrl-AZ"/>
        </w:rPr>
        <w:br w:type="page"/>
      </w:r>
    </w:p>
    <w:p w:rsidR="00B2385B" w:rsidRPr="002A28E3" w:rsidRDefault="00B2385B" w:rsidP="00B2385B">
      <w:pPr>
        <w:spacing w:after="0" w:line="360" w:lineRule="auto"/>
        <w:jc w:val="center"/>
        <w:outlineLvl w:val="0"/>
        <w:rPr>
          <w:rFonts w:ascii="Times New Roman" w:hAnsi="Times New Roman" w:cs="Times New Roman"/>
          <w:b/>
          <w:sz w:val="28"/>
          <w:szCs w:val="28"/>
          <w:lang w:val="az-Cyrl-AZ"/>
        </w:rPr>
      </w:pPr>
      <w:bookmarkStart w:id="2" w:name="_Toc137161785"/>
      <w:r w:rsidRPr="002A28E3">
        <w:rPr>
          <w:rFonts w:ascii="Times New Roman" w:hAnsi="Times New Roman" w:cs="Times New Roman"/>
          <w:b/>
          <w:sz w:val="28"/>
          <w:szCs w:val="28"/>
          <w:lang w:val="az-Cyrl-AZ"/>
        </w:rPr>
        <w:lastRenderedPageBreak/>
        <w:t>РОЗДІЛ 1</w:t>
      </w:r>
      <w:bookmarkEnd w:id="2"/>
    </w:p>
    <w:p w:rsidR="00B2385B" w:rsidRPr="002A28E3" w:rsidRDefault="00B2385B" w:rsidP="00B2385B">
      <w:pPr>
        <w:spacing w:after="0" w:line="360" w:lineRule="auto"/>
        <w:jc w:val="center"/>
        <w:outlineLvl w:val="0"/>
        <w:rPr>
          <w:rFonts w:ascii="Times New Roman" w:hAnsi="Times New Roman" w:cs="Times New Roman"/>
          <w:b/>
          <w:sz w:val="28"/>
          <w:szCs w:val="28"/>
          <w:lang w:val="az-Cyrl-AZ"/>
        </w:rPr>
      </w:pPr>
      <w:bookmarkStart w:id="3" w:name="_Toc131329145"/>
      <w:bookmarkStart w:id="4" w:name="_Toc131329222"/>
      <w:bookmarkStart w:id="5" w:name="_Toc134352342"/>
      <w:bookmarkStart w:id="6" w:name="_Toc137161786"/>
      <w:r w:rsidRPr="002A28E3">
        <w:rPr>
          <w:rFonts w:ascii="Times New Roman" w:hAnsi="Times New Roman" w:cs="Times New Roman"/>
          <w:b/>
          <w:sz w:val="28"/>
          <w:szCs w:val="28"/>
          <w:lang w:val="az-Cyrl-AZ"/>
        </w:rPr>
        <w:t>ТЕОРЕТИКО-МЕТОДИЧНІ ПІДХОДИ ДО ВИВЧЕННЯ ВОДНИХ РЕСУРСІВ</w:t>
      </w:r>
      <w:bookmarkEnd w:id="3"/>
      <w:bookmarkEnd w:id="4"/>
      <w:bookmarkEnd w:id="5"/>
      <w:bookmarkEnd w:id="6"/>
    </w:p>
    <w:p w:rsidR="00B2385B" w:rsidRPr="002A28E3" w:rsidRDefault="00B2385B" w:rsidP="00B2385B">
      <w:pPr>
        <w:spacing w:after="0" w:line="360" w:lineRule="auto"/>
        <w:jc w:val="center"/>
        <w:rPr>
          <w:rFonts w:ascii="Times New Roman" w:hAnsi="Times New Roman" w:cs="Times New Roman"/>
          <w:b/>
          <w:sz w:val="28"/>
          <w:szCs w:val="28"/>
          <w:lang w:val="az-Cyrl-AZ"/>
        </w:rPr>
      </w:pPr>
    </w:p>
    <w:p w:rsidR="00B2385B" w:rsidRPr="002A28E3" w:rsidRDefault="00B2385B" w:rsidP="00B2385B">
      <w:pPr>
        <w:pStyle w:val="a3"/>
        <w:numPr>
          <w:ilvl w:val="1"/>
          <w:numId w:val="1"/>
        </w:numPr>
        <w:spacing w:after="0" w:line="360" w:lineRule="auto"/>
        <w:jc w:val="both"/>
        <w:outlineLvl w:val="1"/>
        <w:rPr>
          <w:rFonts w:ascii="Times New Roman" w:hAnsi="Times New Roman" w:cs="Times New Roman"/>
          <w:b/>
          <w:sz w:val="28"/>
          <w:szCs w:val="28"/>
          <w:lang w:val="az-Cyrl-AZ"/>
        </w:rPr>
      </w:pPr>
      <w:bookmarkStart w:id="7" w:name="_Toc137161787"/>
      <w:r w:rsidRPr="002A28E3">
        <w:rPr>
          <w:rFonts w:ascii="Times New Roman" w:hAnsi="Times New Roman" w:cs="Times New Roman"/>
          <w:b/>
          <w:sz w:val="28"/>
          <w:szCs w:val="28"/>
          <w:lang w:val="az-Cyrl-AZ"/>
        </w:rPr>
        <w:t>Сутність, структура та сучасний стан водних ресурсів</w:t>
      </w:r>
      <w:bookmarkEnd w:id="7"/>
    </w:p>
    <w:p w:rsidR="00B2385B" w:rsidRPr="002A28E3" w:rsidRDefault="00B2385B" w:rsidP="00B2385B">
      <w:pPr>
        <w:spacing w:after="0" w:line="360" w:lineRule="auto"/>
        <w:jc w:val="both"/>
        <w:rPr>
          <w:rFonts w:ascii="Times New Roman" w:hAnsi="Times New Roman" w:cs="Times New Roman"/>
          <w:b/>
          <w:sz w:val="28"/>
          <w:szCs w:val="28"/>
          <w:lang w:val="az-Cyrl-AZ"/>
        </w:rPr>
      </w:pP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Водні ресурси – це будь-які природні водні об'єкти, включаючи прісну та морську воду, а також усі тварини, рослини, мікроорганізми та інші живі об'єкти, що знаходяться в них, та використовувані для забезпечення людей. Поточний стан водних ресурсів планети нерівномірний. Він залежить від природного середовища, обставин використання, екологічних правил, історичних та культурних, а також інших чинників. </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 даний час більшість водних ресурсів на планеті знаходяться в поганому стані, і багато регіонів зазнають високого ступеня забруднення. Ці ресурси включають існуючі природні водоймища, наприклад, озера, області приток і болота. Водні ресурси можуть використовуватися для промислового та домашнього споживання. Для практичних цілей використання водних ресурсів у сучасній економіці було розроблено та введено кілька методик планування та менеджменту [12, с. 39].</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Водні ресурси є однією з основних природних цінностей. Вони відіграють важливу роль у наданні води для пиття, приготування їжі, а також для виробничої та сільськогосподарської діяльності. Правильне управління водними ресурсами допоможе покращити економічний розвиток та забезпечити благополуччя громадян.</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Водні ресурси є дуже важливими для нашого навколишнього світу. Вони забезпечують питну воду, підтримують цілісність екосистем, виробляють енергію та мають важливе значення для міської інфраструктури. На сьогоднішній день світ бореться із глобальними загрозами, такими як зміна клімату, зниження якості водних ресурсів та збільшення вмісту водних забруднюючих речовин. Хоча світові уряди вживають заходів для запобігання </w:t>
      </w:r>
      <w:r w:rsidRPr="00B2385B">
        <w:rPr>
          <w:rFonts w:ascii="Times New Roman" w:hAnsi="Times New Roman" w:cs="Times New Roman"/>
          <w:sz w:val="28"/>
          <w:szCs w:val="28"/>
          <w:lang w:val="az-Cyrl-AZ"/>
        </w:rPr>
        <w:lastRenderedPageBreak/>
        <w:t>подальшому псуванню водних ресурсів, багатьом ще належить багато зробити, щоб захистити і забезпечити довкілля [13, с. 84].</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Гідросфера Землі на 97,5% представлена солоними водами Світового океану, мінералізованими підземними водами та водами солоних озер. Частка прісних вод складає лише 2,5%, що становить 35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На кожного жителя планети припадає близько 6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прісної води, але переважна частина цього обсягу недоступна для людини. У льодовиках, підземних льодах, постійному сніговому покриві міститься близько 24,4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Ще приблизно 10,5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зосереджено у водоносних шарах під землею, але лише 4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з них відносять до зони активного водообміну. Прісні води залягають, як правило, на глибині 150–200 м. У цьому шарі якраз і зосереджено зазначені 10,5 млн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що приблизно в 100 разів більше, ніж об'єм поверхневих прісних вод (озера, болота, річки).</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Загальна площа океанів і морів у 2,5 рази більша за площу суходолу. Сумарний обсяг води Землі становить ~1,4·109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Зазвичай у воді знаходяться домішки органічного та неорганічного походження. Розрізняють воду солону та прісну. Середня солоність океанічної води становить 34,7 г/л. Вміст солей у прісній воді не більше 1 г/л. Світовий океан неоднорідний як за солоністю, і за температурою [31, с. 56]. </w:t>
      </w:r>
    </w:p>
    <w:p w:rsidR="00B2385B" w:rsidRPr="00B2385B" w:rsidRDefault="00B2385B" w:rsidP="00F82DCF">
      <w:pPr>
        <w:spacing w:after="0" w:line="360" w:lineRule="auto"/>
        <w:ind w:firstLine="709"/>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Найвища температура води в океані (404 °C) зареєстрована біля гарячого джерела за 480 км від західного узбережжя Америки, найчистіша вода у світі знаходиться в морі Уеддела (Антарктида). Її прозорість відповідає прозорості дистильованої води. Великі запаси води зосереджені у річках, серед яких найдовшими є Ніл та Амазонка, а також у льодовиках та океанічних льодах. Найтовстіший шар льоду (4,78 км) зареєстрований в Антарктиді. Запаси води на планеті та їх співвідношення наведено у табл. 1.1. </w:t>
      </w:r>
    </w:p>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B2385B">
      <w:pPr>
        <w:jc w:val="both"/>
        <w:rPr>
          <w:rFonts w:ascii="Times New Roman" w:hAnsi="Times New Roman" w:cs="Times New Roman"/>
          <w:sz w:val="28"/>
          <w:szCs w:val="28"/>
          <w:lang w:val="en-US"/>
        </w:rPr>
      </w:pPr>
      <w:r w:rsidRPr="00B2385B">
        <w:rPr>
          <w:rFonts w:ascii="Times New Roman" w:hAnsi="Times New Roman" w:cs="Times New Roman"/>
          <w:sz w:val="28"/>
          <w:szCs w:val="28"/>
          <w:lang w:val="az-Cyrl-AZ"/>
        </w:rPr>
        <w:lastRenderedPageBreak/>
        <w:t>Таблиця 1.1. Сумарні світові запаси води</w:t>
      </w:r>
      <w:r w:rsidRPr="00B2385B">
        <w:rPr>
          <w:rStyle w:val="aa"/>
          <w:rFonts w:ascii="Times New Roman" w:hAnsi="Times New Roman" w:cs="Times New Roman"/>
          <w:sz w:val="28"/>
          <w:szCs w:val="28"/>
          <w:lang w:val="az-Cyrl-AZ"/>
        </w:rPr>
        <w:t xml:space="preserve"> [51</w:t>
      </w:r>
      <w:r w:rsidRPr="00B2385B">
        <w:rPr>
          <w:rStyle w:val="aa"/>
          <w:rFonts w:ascii="Times New Roman" w:hAnsi="Times New Roman" w:cs="Times New Roman"/>
          <w:sz w:val="28"/>
          <w:szCs w:val="28"/>
          <w:lang w:val="en-US"/>
        </w:rPr>
        <w:t>]</w:t>
      </w:r>
    </w:p>
    <w:tbl>
      <w:tblPr>
        <w:tblStyle w:val="a4"/>
        <w:tblW w:w="0" w:type="auto"/>
        <w:tblLook w:val="04A0" w:firstRow="1" w:lastRow="0" w:firstColumn="1" w:lastColumn="0" w:noHBand="0" w:noVBand="1"/>
      </w:tblPr>
      <w:tblGrid>
        <w:gridCol w:w="2405"/>
        <w:gridCol w:w="3402"/>
        <w:gridCol w:w="3822"/>
      </w:tblGrid>
      <w:tr w:rsidR="00B2385B" w:rsidRPr="00B2385B" w:rsidTr="00C409C4">
        <w:trPr>
          <w:trHeight w:val="588"/>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Частина гідросфери</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Об’єм тис. км</w:t>
            </w:r>
            <w:r w:rsidRPr="00B2385B">
              <w:rPr>
                <w:rFonts w:ascii="Times New Roman" w:hAnsi="Times New Roman" w:cs="Times New Roman"/>
                <w:sz w:val="28"/>
                <w:szCs w:val="28"/>
                <w:vertAlign w:val="superscript"/>
                <w:lang w:val="az-Cyrl-AZ"/>
              </w:rPr>
              <w:t>3</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до об’єму</w:t>
            </w:r>
          </w:p>
        </w:tc>
      </w:tr>
      <w:tr w:rsidR="00B2385B" w:rsidRPr="00B2385B" w:rsidTr="00C409C4">
        <w:trPr>
          <w:trHeight w:val="531"/>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Світовий океан</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1370323</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93,9300</w:t>
            </w:r>
          </w:p>
        </w:tc>
      </w:tr>
      <w:tr w:rsidR="00B2385B" w:rsidRPr="00B2385B" w:rsidTr="00C409C4">
        <w:trPr>
          <w:trHeight w:val="601"/>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Підземні води</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60 000</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4,1200</w:t>
            </w:r>
          </w:p>
        </w:tc>
      </w:tr>
      <w:tr w:rsidR="00B2385B" w:rsidRPr="00B2385B" w:rsidTr="00C409C4">
        <w:trPr>
          <w:trHeight w:val="445"/>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Льодовики</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24 000</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1,6500</w:t>
            </w:r>
          </w:p>
        </w:tc>
      </w:tr>
      <w:tr w:rsidR="00B2385B" w:rsidRPr="00B2385B" w:rsidTr="00C409C4">
        <w:trPr>
          <w:trHeight w:val="343"/>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Озера та болота</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230</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0,0160</w:t>
            </w:r>
          </w:p>
        </w:tc>
      </w:tr>
      <w:tr w:rsidR="00B2385B" w:rsidRPr="00B2385B" w:rsidTr="00C409C4">
        <w:trPr>
          <w:trHeight w:val="429"/>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Ґрунтова волога</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75</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0,0052</w:t>
            </w:r>
          </w:p>
        </w:tc>
      </w:tr>
      <w:tr w:rsidR="00B2385B" w:rsidRPr="00B2385B" w:rsidTr="00C409C4">
        <w:trPr>
          <w:trHeight w:val="429"/>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Волога атмосфери</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14</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0,00096</w:t>
            </w:r>
          </w:p>
        </w:tc>
      </w:tr>
      <w:tr w:rsidR="00B2385B" w:rsidRPr="00B2385B" w:rsidTr="00C409C4">
        <w:trPr>
          <w:trHeight w:val="429"/>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Річкові води</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1,2</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0,0001</w:t>
            </w:r>
          </w:p>
        </w:tc>
      </w:tr>
      <w:tr w:rsidR="00B2385B" w:rsidRPr="00B2385B" w:rsidTr="00C409C4">
        <w:trPr>
          <w:trHeight w:val="429"/>
        </w:trPr>
        <w:tc>
          <w:tcPr>
            <w:tcW w:w="2405"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Вся гідросфера</w:t>
            </w:r>
          </w:p>
        </w:tc>
        <w:tc>
          <w:tcPr>
            <w:tcW w:w="340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1454643,2</w:t>
            </w:r>
          </w:p>
        </w:tc>
        <w:tc>
          <w:tcPr>
            <w:tcW w:w="38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100</w:t>
            </w:r>
          </w:p>
        </w:tc>
      </w:tr>
    </w:tbl>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Атмосферні води формуються з допомогою щорічного випаровування поверхні Світового океану близько 505·10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З них 458 · 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повертаються назад в океан у вигляді опадів, а 47 · 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переміщуються в результаті атмосферної циркуляції та випадають у вигляді опадів над суходолом. З поверхні суходолу, а також з поверхні озер і річок випаровується 72·10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води, яка потім повертається на суходіл у вигляді опадів [12, с. 174].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 цілому нині над суходолом випадає 119·10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опадів. Опади (дощові води) є прісними. Вони містять мало мінеральних домішок, тому малопридатні для питних цілей. Таким чином, у природі відбувається постійний кругообіг води, який забезпечується за рахунок випаровування, транспірації води рослинами та випадання опадів. Швидкість водообміну характеризується такими даними: Світовий океан - 2500; підземні води - 400; води озер - 17; води боліт – 5 років. У річках водообмін відбувається за кілька днів, в організмі людини за кілька годин. У процесі кругообігу кількість та якість води відновлюються. Проте розвиток промисловості, транспорту, сільського господарства, урбанізації призвели до того, що природні водойми вже не можуть самоочищатися, тому для очищення води потрібні штучні інженерні споруди.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Потреба людини у прісній воді на 80% задовольняється за рахунок річкового стоку. Одноразовий її обсяг у руслах річок оцінюється 2 · 10</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км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w:t>
      </w:r>
      <w:r w:rsidRPr="00B2385B">
        <w:rPr>
          <w:rFonts w:ascii="Times New Roman" w:hAnsi="Times New Roman" w:cs="Times New Roman"/>
          <w:sz w:val="28"/>
          <w:szCs w:val="28"/>
          <w:lang w:val="az-Cyrl-AZ"/>
        </w:rPr>
        <w:lastRenderedPageBreak/>
        <w:t xml:space="preserve">Прогнози показують, що у ХХI столітті ресурси річок не зможуть покрити попит на воду і потребу в ній необхідно задовольняти за рахунок опріснення вод Світового океану, а також за рахунок використання підземних вод і льодовиків.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Так, за розрахунками фахівців, споживання води у ХХI столітті щороку зростатиме на 3%. Вже зараз багато країн відчувають водне голодування, незважаючи на те, що лише 1% водоспоживання витрачається на побутові потреби. Проблеми із забезпеченням водою зазнають близько 2 млрд людей [12, с. 53].</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Забруднення вод стало поширеним явищем. У водні об'єкти зрештою потрапляють практично всі токсичні сполуки, що викидаються в навколишнє середовище в результаті господарської діяльності людини. У зв'язку з цим прийнято вважати, що стан водних об'єктів може бути індикатором загального забруднення навколишнього середовища. Крім промислових і комунально-побутових забруднювачів у водні об'єкти разом із продуктами ерозії ґрунтів потрапляють мінеральні добрива, що використовуються у сільському господарстві, пестициди та відходи тваринницьких ферм. Багато забруднювачів, що викидаються в атмосферу, випадають на поверхню землі і виносяться в річки та озера з дощовими та талими водами. </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Встановлено, що в багатьох випадках поверхневий стік з площі водозбору річок перевищує скидання зосереджених випусків стічних вод міст та промислових підприємств та робить найбільший внесок у погіршення стану водних об'єктів. Нітрати, що надходять у водойму за рахунок виносу з сільськогосподарських полів добрив, становлять найбільшу частину забруднювачів водного басейну [9]. </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У багатьох регіонах світу стан річок викликає велику тривогу. Річкова мережа фактично функціонує як природна каналізаційна система сучасної цивілізації. Так, у річці Ельба з 20 видів риб, що мешкали в ній, на сьогоднішній день залишилися лише вугор, річкова камбала і корюшка. Причому 28% молодих вугрів виявляються ураженими пухлиною шкіри. У країнах Східної Європи в </w:t>
      </w:r>
      <w:r w:rsidRPr="00B2385B">
        <w:rPr>
          <w:rFonts w:ascii="Times New Roman" w:hAnsi="Times New Roman" w:cs="Times New Roman"/>
          <w:sz w:val="28"/>
          <w:szCs w:val="28"/>
          <w:lang w:val="az-Cyrl-AZ"/>
        </w:rPr>
        <w:lastRenderedPageBreak/>
        <w:t>30% рік риби практично немає, а там, де вона є, реєструються її масові захворювання.</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Найбільш забрудненими виявляються внутрішні моря, такі як Балтійське та Середземне. Вони мають довшу берегову лінію на 1 км</w:t>
      </w:r>
      <w:r w:rsidRPr="00B2385B">
        <w:rPr>
          <w:rFonts w:ascii="Times New Roman" w:hAnsi="Times New Roman" w:cs="Times New Roman"/>
          <w:sz w:val="28"/>
          <w:szCs w:val="28"/>
          <w:vertAlign w:val="superscript"/>
          <w:lang w:val="az-Cyrl-AZ"/>
        </w:rPr>
        <w:t>2</w:t>
      </w:r>
      <w:r w:rsidRPr="00B2385B">
        <w:rPr>
          <w:rFonts w:ascii="Times New Roman" w:hAnsi="Times New Roman" w:cs="Times New Roman"/>
          <w:sz w:val="28"/>
          <w:szCs w:val="28"/>
          <w:lang w:val="az-Cyrl-AZ"/>
        </w:rPr>
        <w:t xml:space="preserve"> акваторії і тому більше схильні до забруднення. Накопичений досвід у вирішенні проблеми зменшення ступеня забруднення морів свідчить про те, що це незрівнянно важче завдання, ніж охорона озер та річок. Забрудненню неможливо дати просте визначення, так як воно може включати в себе сотні чинників, пов'язаних з різними джерелами. Відділ забруднень навколишнього середовища при президентському науковому консультативному комітеті США визначає його як несприятливу зміну нашого оточення, яка є повністю або переважно побічним результатом діяльності людини. Деякі зміни, такі, як забруднення повітря або питної води токсикантами, безпосередньо впливають на здоров'я людини. Інші загрожують непрямими наслідками [36, с. 79]. </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Наприклад, зрушення в концентраціях біогенів призводять до загибелі одних популяцій та бурхливого розвитку інших. Еколог Едуард Корменді наголошує: «Забруднювачі – нормальні побічні продукти життєдіяльності людини як суто біологічного виду та як соціальної, творчої істоти. Вони являють собою органічні та неорганічні відходи метаболізму та травлення, а також діяльності з вирощування та захисту врожаю, обігріву будинків, виробництва одягу, оволодіння атомною енергією. життєдіяльності. Відповідь, скоріше, криється в розумному управлінні виробництвом та у контролі за несприятливими змінами нашого оточення».</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Кожен організм у природній екосистемі виробляє потенційно забруднюючі середовище відходи. Стійкість екосистем обумовлена тим, що відходи одних організмів стають їжею чи «сировиною» іншим. У збалансованих екосистемах відходи не накопичуються до рівня, що викликає «несприятливі» зміни, а розкладаються і рециркулюються. Протягом більшої частини своєї історії люди позбавлялися відходів за рахунок таких самих природних процесів. Демографічний вибух у поєднанні зі зростаючою витратою сировини та енергії </w:t>
      </w:r>
      <w:r w:rsidRPr="00B2385B">
        <w:rPr>
          <w:rFonts w:ascii="Times New Roman" w:hAnsi="Times New Roman" w:cs="Times New Roman"/>
          <w:sz w:val="28"/>
          <w:szCs w:val="28"/>
          <w:lang w:val="az-Cyrl-AZ"/>
        </w:rPr>
        <w:lastRenderedPageBreak/>
        <w:t>призвів до надходження до навколишнього середовища величезних кількостей відходів та інших непотрібних людині матеріалів. Навіть у разі, якщо вони біодеградують, тобто здатні асимілюватися і рециркулюються організмами, їх обсяги перевершують можливості природних екосистем [9].</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Підземні води, на відміну від поверхневих, слабко очищаються під впливом біологічних процесів, що призводить до уповільнення деструкції пестицидів і накопичення їх у водоносних горизонтах. Шкідлива дія пестицидів зводиться до знищення багатьох корисних та господарсько-нейтральних видів живих організмів і тим самим збідніння видового складу екосистем. Крім того, пестициди слугують причиною появи стійких до пестицидів популяцій шкідників, яких все важче позбутися:</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акумулюються (накопичуються) у трофічних ланцюгах;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зберігаються в екосистемах протягом декількох десятків років;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викликають патологічні та генетичні наслідки;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утворюють метаболіти (нові сполуки, часто більш токсичні), значення та вплив яких на навколишнє середовище мало вивчено;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розповсюджуються за межі оброблюваної території (міграція).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Все сказане призводить до необхідності розробки водоохоронних заходів, що ґрунтуються на прогнозі вимивання пестицидів із сільськогосподарських угідь [31, с. 59].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Як відомо, розподіл прісних вод на Землі нерівномірний. Більшість суходолу (близько 60%) перебуває у зоні недостатнього зволоження. Це так звані аридні (пустельні) та напіваридні, або семіаридні (напівпустельні), землі. Тому приблизно половина людства зазнає хронічного «водного голоду». Відчуття «водного голоду» виникає також у окремих гумідних (зволожених) областях, де зростання населення та розвитку водоємних галузей господарства різко підвищили потреба у водних ресурсах. Наприклад, на островах Кюрасао та Аруба в Карибському морі розвиток нафтової промисловості та збільшення населення призвели до значного дефіциту питної води. Саме тут з'явилися перші опріснювальні установки. Нестачу води відчуває кожен сьомий мешканець </w:t>
      </w:r>
      <w:r w:rsidRPr="00B2385B">
        <w:rPr>
          <w:rFonts w:ascii="Times New Roman" w:hAnsi="Times New Roman" w:cs="Times New Roman"/>
          <w:sz w:val="28"/>
          <w:szCs w:val="28"/>
          <w:lang w:val="az-Cyrl-AZ"/>
        </w:rPr>
        <w:lastRenderedPageBreak/>
        <w:t xml:space="preserve">США. Навіть у Європі вже у найближчому майбутньому проглядається загроза «водного голоду», насамперед у країнах, як Німеччина, Франція, Велика Британя. Останній у питній воді сьогодні відчувають Мексика, Пакистан, Іран, Алжир та інші країни [13, с. 93]. </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Багато великих міст світу, які відчувають дефіцит води, змушені переходити на нормоване водопостачання. У США відчувають нестачу у воді понад 1000 міст та великих населених пунктів. Багато хто з них періодично, особливо в посушливі роки, сідають на «голодні водні» пайки. Лише у штаті Аляска та на Гавайських островах поки не виникає проблем із водопостачанням. У країнах становище ускладнюється недостатньо розвиненою системою водопідготовки. У сільській місцевості вона взагалі відсутня. Тому населення змушене користуватися для питних цілей недоброякісною, забрудненою водою. За даними Всесвітньої організації охорони здоров'я (ВООЗ), у країнах, що розвиваються, лише 20% сільського населення можна вважати повністю забезпеченими доброякісною питною водою.</w:t>
      </w:r>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Для того щоб з упевненістю судити про те, наскільки в майбутньому може бути порушений рівноважний водообмін між суходолом та океаном і як далеко зайде процес висушення континентів, потрібно врахувати низку фактів. Насамперед, потрібно знати наслідки безповоротних втрат води на додаткове випаровування для різних ланок вологообігу. Одним із таких наслідків буде зменшення стоку в океан, що призведе до гальмування підйому його рівня. З іншого боку, додаткове випаровування (особливо через очікуване потепління клімату) викличе додаткові опади, які, навпаки, сприятимуть збільшенню стоку. Розрахувати загальний підсумок не так просто, в т.ч. через труднощі кліматичних прогнозів [9].</w:t>
      </w:r>
    </w:p>
    <w:p w:rsidR="00B2385B" w:rsidRPr="002A28E3" w:rsidRDefault="00B2385B" w:rsidP="00B2385B">
      <w:pPr>
        <w:spacing w:after="0" w:line="360" w:lineRule="auto"/>
        <w:jc w:val="both"/>
        <w:rPr>
          <w:rFonts w:ascii="Times New Roman" w:hAnsi="Times New Roman" w:cs="Times New Roman"/>
          <w:b/>
          <w:sz w:val="28"/>
          <w:szCs w:val="28"/>
          <w:lang w:val="az-Cyrl-AZ"/>
        </w:rPr>
      </w:pPr>
    </w:p>
    <w:p w:rsidR="00B2385B" w:rsidRPr="002A28E3" w:rsidRDefault="00B2385B" w:rsidP="00B2385B">
      <w:pPr>
        <w:pStyle w:val="a3"/>
        <w:numPr>
          <w:ilvl w:val="1"/>
          <w:numId w:val="1"/>
        </w:numPr>
        <w:spacing w:after="0" w:line="360" w:lineRule="auto"/>
        <w:jc w:val="both"/>
        <w:outlineLvl w:val="1"/>
        <w:rPr>
          <w:rFonts w:ascii="Times New Roman" w:hAnsi="Times New Roman" w:cs="Times New Roman"/>
          <w:b/>
          <w:sz w:val="28"/>
          <w:szCs w:val="28"/>
          <w:lang w:val="az-Cyrl-AZ"/>
        </w:rPr>
      </w:pPr>
      <w:bookmarkStart w:id="8" w:name="_Toc137161788"/>
      <w:r w:rsidRPr="002A28E3">
        <w:rPr>
          <w:rFonts w:ascii="Times New Roman" w:hAnsi="Times New Roman" w:cs="Times New Roman"/>
          <w:b/>
          <w:sz w:val="28"/>
          <w:szCs w:val="28"/>
          <w:lang w:val="az-Cyrl-AZ"/>
        </w:rPr>
        <w:t>Оцінка стану водних ресурсів</w:t>
      </w:r>
      <w:bookmarkEnd w:id="8"/>
    </w:p>
    <w:p w:rsidR="00B2385B" w:rsidRPr="002A28E3" w:rsidRDefault="00B2385B" w:rsidP="00B2385B">
      <w:pPr>
        <w:spacing w:after="0" w:line="360" w:lineRule="auto"/>
        <w:jc w:val="both"/>
        <w:rPr>
          <w:rFonts w:ascii="Times New Roman" w:hAnsi="Times New Roman" w:cs="Times New Roman"/>
          <w:b/>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Водні ресурси мають значення для життя і природи загалом. Вони відіграють ключову роль у сільському господарстві, промисловості, енергетиці, </w:t>
      </w:r>
      <w:r w:rsidRPr="00B2385B">
        <w:rPr>
          <w:rFonts w:ascii="Times New Roman" w:hAnsi="Times New Roman" w:cs="Times New Roman"/>
          <w:sz w:val="28"/>
          <w:szCs w:val="28"/>
          <w:lang w:val="az-Cyrl-AZ"/>
        </w:rPr>
        <w:lastRenderedPageBreak/>
        <w:t>транспорті, рибальстві та туризмі. Крім того, вода є основним елементом екосистем, що забезпечує життєдіяльність різних видів тварин та рослин.</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Оцінка значення водних ресурсів пов'язана з низкою чинників, серед яких:</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Економічне значення. Водні ресурси використовуються у сільському господарстві для зрошення сільськогосподарських угідь, у промисловості для виробництва товарів та послуг, в енергетиці для виробництва електроенергії, у транспорті для перевезення вантажів та пасажирів, а також у рибальстві та туризмі.</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Екологічне значення. Водні ресурси є важливим елементом екосистем, що забезпечує життєдіяльність багатьох видів тварин та рослин. Вони також є важливим джерелом питної води для населення та сільського господарства.</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Соціальне значення. Водні ресурси використовуються для риболовлі, плавання, відпочинку та туризму, що сприяє розвитку регіональної економіки та підвищенню якості життя населення.</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Культурне значення. Багато водойм мають історичне та культурне значення, пов'язане з народними легендами, звичаями та традиціями [9].</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Загалом оцінка значення водних ресурсів показує, що вони відіграють важливу роль в економіці, екології, соціальному житті та культурі регіону. Необхідно зберігати та ефективно використовувати ці ресурси, щоб забезпечити сталий розвиток регіону та покращення якості життя його населення.</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Оцінка якості води дозволяє визначити її придатність для господарських цілей (насамперед з економічних міркувань) та обґрунтувати водоохоронні заходи. У цьому випадку важливо знати: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хімічний склад води та вміст у ній окремих компонентів (наприклад, при контролі роботи очисних споруд та станцій водопідготовки, оцінці придатності води для питного водопостачання, зрошення, теплоенергетики);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клас якості води (наприклад, при обґрунтуванні та плануванні водоохоронних та водогосподарських заходів, оцінці антропогенного впливу на водні об'єкти). Вирішення цих завдань ведеться за допомогою фізико-хімічних та біологічних </w:t>
      </w:r>
      <w:r w:rsidRPr="00B2385B">
        <w:rPr>
          <w:rFonts w:ascii="Times New Roman" w:hAnsi="Times New Roman" w:cs="Times New Roman"/>
          <w:sz w:val="28"/>
          <w:szCs w:val="28"/>
          <w:lang w:val="az-Cyrl-AZ"/>
        </w:rPr>
        <w:lastRenderedPageBreak/>
        <w:t>методів. Всі ці методи ґрунтуються на визначенні деяких показників якості води, які побічно можуть бути пов'язані зі станом екосистеми.</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Оцінка екологічного стану водного об'єкта повинна давати не «миттєву» характеристику, яка виходить при оцінці якості води, а «довготривалу», яка характеризує «здоров'я» екосистеми, її здатність чинити опір зовнішньому впливу, що збурює, зберігаючи стійкість. Для оцінки якості води можуть бути використані фізико-хімічні та біологічні методи. Слід зазначити, що біологічні методи складні щодо використання в інженерної практиці. Вони призводять до суттєвого ускладнення робіт з оцінки стану водних об'єктів [26, с. 102].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Незважаючи на загальні закономірності, що відображають біологічні показники, виникає потреба конкретизувати стан водного середовища. Крім того, біологічні методи складно використовувати для перспективних розрахунків і прогнозу стану середовища (про яку вони дають непряме судження). А саме це і представляє особливий інтерес при водогосподарському проєктуванні, особливо на стадії розробки «Схем комплексного використання та охорони водних об'єктів».</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Спільне застосування фізико-хімічних та біологічних методів оцінки водної екосистеми дозволяє вийти на кількісний аналіз стану екосистеми загалом. Однак у ряді випадків це неможливо. Наприклад, під час розгляду великомасштабних об'єктів (річкового басейну чи регіону країни). У перспективі планування їх використання, коли обов'язково розглядаються питання, пов'язані з оцінкою якості та обсягів використання водних ресурсів, за дотримання екологічних вимог [46, с. 47].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У силу масштабності та багатофакторності це завдання досить складне. Потрібна велика кількість вихідних даних, що особливо характеризують якість вод (концентрації забруднюючих речовин, гідробіологічні показники). При цьому інформація необхідна для різних створів водного об'єкта і в різні роки. Положення посилюється ще й необхідністю прогнозу зміни стану водної екосистеми. У цих умовах для оцінки якості води та екологічного стану водних об'єктів в цілому певний інтерес представляє: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sym w:font="Symbol" w:char="F0B7"/>
      </w:r>
      <w:r w:rsidRPr="00B2385B">
        <w:rPr>
          <w:rFonts w:ascii="Times New Roman" w:hAnsi="Times New Roman" w:cs="Times New Roman"/>
          <w:sz w:val="28"/>
          <w:szCs w:val="28"/>
          <w:lang w:val="az-Cyrl-AZ"/>
        </w:rPr>
        <w:t xml:space="preserve"> скорочення кількості, необхідних для аналізу та прогнозу, параметрів;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B7"/>
      </w:r>
      <w:r w:rsidRPr="00B2385B">
        <w:rPr>
          <w:rFonts w:ascii="Times New Roman" w:hAnsi="Times New Roman" w:cs="Times New Roman"/>
          <w:sz w:val="28"/>
          <w:szCs w:val="28"/>
          <w:lang w:val="az-Cyrl-AZ"/>
        </w:rPr>
        <w:t xml:space="preserve"> можливість використання, добре відомих та застосовуваних в інженерній практиці гідрохімічних показників;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B7"/>
      </w:r>
      <w:r w:rsidRPr="00B2385B">
        <w:rPr>
          <w:rFonts w:ascii="Times New Roman" w:hAnsi="Times New Roman" w:cs="Times New Roman"/>
          <w:sz w:val="28"/>
          <w:szCs w:val="28"/>
          <w:lang w:val="az-Cyrl-AZ"/>
        </w:rPr>
        <w:t xml:space="preserve"> спрощення розрахунків без втрати їхньої значущості та точності одержуваних результатів [47, с. 23].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При цьому вирішуються такі питання:</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1) оцінка екологічного стану екосистеми з урахуванням легко доступних у інженерної практиці параметрів;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2) прогноз зміни стану екосистеми; це використовується при оцінці планованої (на перспективу) водогосподарської діяльності та визначенні допустимих впливів;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3) оцінка та прогноз зміни якості води, з метою визначення її придатності, для тих чи інших цілей, на сучасний та прогнозований періоди, з урахуванням планованої на перспективу водогосподарської діяльності;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 визначення ефективності водоохоронних заходів.</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Вирішення цих питань можливе шляхом використання зв'язку між показниками стану водної біоти та гідрохімічними показниками. Водна екологічна система формується та розвивається на основі тісного взаємозв'язку та взаємозалежності біоти та середовища їх проживання. Середовище проживання – вода, що характеризується: гідрологічним режимом, гідрофізичними властивостями води та гідрохімічним станом. Водна біота оцінюється показниками стану окремих особин, популяцій, угруповань.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Зв'язки між окремими гідрохімічними та гідробіологічними показниками відомі і очевидні, так як і ті та інші характеризують стан однієї і тієї ж водної екосистеми. Тому оцінка стану системи різними показниками має давати одні й самі результати. Зв'язки між самими параметрами стану екосистеми чи окремими її компонентами які завжди очевидні, з впливу на них багатьох інших чинників, у першу чергу виявляються ті, з котрими зв'язки досить постійні (у часі та просторі) і достовірні.</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t>Одним із інтегральних біологічних показників стану водної системи є індекс сапробності (S)</w:t>
      </w:r>
      <w:r w:rsidRPr="00B2385B">
        <w:rPr>
          <w:rFonts w:ascii="Times New Roman" w:hAnsi="Times New Roman" w:cs="Times New Roman"/>
          <w:sz w:val="28"/>
          <w:szCs w:val="28"/>
          <w:vertAlign w:val="superscript"/>
          <w:lang w:val="az-Cyrl-AZ"/>
        </w:rPr>
        <w:t>5</w:t>
      </w:r>
      <w:r w:rsidRPr="00B2385B">
        <w:rPr>
          <w:rFonts w:ascii="Times New Roman" w:hAnsi="Times New Roman" w:cs="Times New Roman"/>
          <w:sz w:val="28"/>
          <w:szCs w:val="28"/>
          <w:lang w:val="az-Cyrl-AZ"/>
        </w:rPr>
        <w:t xml:space="preserve"> Індекс S дає оцінку ступеня насиченості води органічними речовинами. Він встановлюється за видовим складом організмів-сапробіонтів у водних спільнотах. Зміст даних органічних речовин у воді оцінюється показником біологічного споживання кисню (БПК). Очевидно, що зв'язок між даними показниками, наприклад БПК</w:t>
      </w:r>
      <w:r w:rsidRPr="00B2385B">
        <w:rPr>
          <w:rFonts w:ascii="Times New Roman" w:hAnsi="Times New Roman" w:cs="Times New Roman"/>
          <w:sz w:val="28"/>
          <w:szCs w:val="28"/>
          <w:vertAlign w:val="subscript"/>
          <w:lang w:val="az-Cyrl-AZ"/>
        </w:rPr>
        <w:t>5</w:t>
      </w:r>
      <w:r w:rsidRPr="00B2385B">
        <w:rPr>
          <w:rFonts w:ascii="Times New Roman" w:hAnsi="Times New Roman" w:cs="Times New Roman"/>
          <w:sz w:val="28"/>
          <w:szCs w:val="28"/>
          <w:lang w:val="az-Cyrl-AZ"/>
        </w:rPr>
        <w:t>, та індексом сапробності S має бути. Виражається вона прямо-пропорційною залежністю [9].</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Це дозволяє за концентраціями БПК</w:t>
      </w:r>
      <w:r w:rsidRPr="00B2385B">
        <w:rPr>
          <w:rFonts w:ascii="Times New Roman" w:hAnsi="Times New Roman" w:cs="Times New Roman"/>
          <w:sz w:val="28"/>
          <w:szCs w:val="28"/>
          <w:vertAlign w:val="subscript"/>
          <w:lang w:val="az-Cyrl-AZ"/>
        </w:rPr>
        <w:t>5</w:t>
      </w:r>
      <w:r w:rsidRPr="00B2385B">
        <w:rPr>
          <w:rFonts w:ascii="Times New Roman" w:hAnsi="Times New Roman" w:cs="Times New Roman"/>
          <w:sz w:val="28"/>
          <w:szCs w:val="28"/>
          <w:lang w:val="az-Cyrl-AZ"/>
        </w:rPr>
        <w:t xml:space="preserve"> не тільки простежити зміну сапробності, але й вийти на зв'язок (S) з обсягами стоку води в річці в i-ий рік (Wi). Середньорічна концентрація БПК в i-ий рік розраховує за такою формулою: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БПК</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=G</w:t>
      </w:r>
      <w:r w:rsidRPr="00B2385B">
        <w:rPr>
          <w:rFonts w:ascii="Times New Roman" w:hAnsi="Times New Roman" w:cs="Times New Roman"/>
          <w:sz w:val="28"/>
          <w:szCs w:val="28"/>
          <w:vertAlign w:val="subscript"/>
          <w:lang w:val="az-Cyrl-AZ"/>
        </w:rPr>
        <w:t>БПК</w:t>
      </w:r>
      <w:r w:rsidRPr="00B2385B">
        <w:rPr>
          <w:rFonts w:ascii="Times New Roman" w:hAnsi="Times New Roman" w:cs="Times New Roman"/>
          <w:sz w:val="28"/>
          <w:szCs w:val="28"/>
          <w:lang w:val="az-Cyrl-AZ"/>
        </w:rPr>
        <w:t>/W</w:t>
      </w:r>
      <w:r w:rsidRPr="00B2385B">
        <w:rPr>
          <w:rFonts w:ascii="Times New Roman" w:hAnsi="Times New Roman" w:cs="Times New Roman"/>
          <w:sz w:val="28"/>
          <w:szCs w:val="28"/>
          <w:vertAlign w:val="subscript"/>
          <w:lang w:val="az-Cyrl-AZ"/>
        </w:rPr>
        <w:t>i</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Використовуючи цей зв'язок, за показниками БПКi та Wi, можна оцінити значення індексу сапробності S</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На рис. 1.1 показані криві забезпеченості параметрів S</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та W</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(обсяг стоку характеризується модульним коефіцієнтом kp</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рівним відношенню фактичного обсягу стоку води в i-ий рік до норми стоку kp</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 W</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/W</w:t>
      </w:r>
      <w:r w:rsidRPr="00B2385B">
        <w:rPr>
          <w:rFonts w:ascii="Times New Roman" w:hAnsi="Times New Roman" w:cs="Times New Roman"/>
          <w:sz w:val="28"/>
          <w:szCs w:val="28"/>
          <w:vertAlign w:val="subscript"/>
          <w:lang w:val="az-Cyrl-AZ"/>
        </w:rPr>
        <w:t>о</w:t>
      </w:r>
      <w:r w:rsidRPr="00B2385B">
        <w:rPr>
          <w:rFonts w:ascii="Times New Roman" w:hAnsi="Times New Roman" w:cs="Times New Roman"/>
          <w:sz w:val="28"/>
          <w:szCs w:val="28"/>
          <w:lang w:val="az-Cyrl-AZ"/>
        </w:rPr>
        <w:t>).</w:t>
      </w:r>
    </w:p>
    <w:p w:rsidR="00B2385B" w:rsidRPr="00B2385B" w:rsidRDefault="00B2385B" w:rsidP="00B2385B">
      <w:pPr>
        <w:jc w:val="both"/>
        <w:rPr>
          <w:rFonts w:ascii="Times New Roman" w:hAnsi="Times New Roman" w:cs="Times New Roman"/>
          <w:noProof/>
          <w:sz w:val="28"/>
          <w:szCs w:val="28"/>
          <w:lang w:val="az-Cyrl-AZ" w:eastAsia="uk-UA"/>
        </w:rPr>
      </w:pPr>
      <w:r w:rsidRPr="00B2385B">
        <w:rPr>
          <w:rFonts w:ascii="Times New Roman" w:hAnsi="Times New Roman" w:cs="Times New Roman"/>
          <w:noProof/>
          <w:sz w:val="28"/>
          <w:szCs w:val="28"/>
          <w:lang w:val="ru-RU" w:eastAsia="ru-RU"/>
        </w:rPr>
        <w:drawing>
          <wp:inline distT="0" distB="0" distL="0" distR="0" wp14:anchorId="24ED7B8D" wp14:editId="45A98413">
            <wp:extent cx="6124575" cy="3444875"/>
            <wp:effectExtent l="0" t="0" r="9525" b="3175"/>
            <wp:docPr id="5" name="Рисунок 5" descr="т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т"/>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4575" cy="3444875"/>
                    </a:xfrm>
                    <a:prstGeom prst="rect">
                      <a:avLst/>
                    </a:prstGeom>
                    <a:noFill/>
                    <a:ln>
                      <a:noFill/>
                    </a:ln>
                  </pic:spPr>
                </pic:pic>
              </a:graphicData>
            </a:graphic>
          </wp:inline>
        </w:drawing>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Рис. 1. 1. – Криві забезпеченості модульного коефіцієнта стоку водних ресурсів (Кр</w:t>
      </w:r>
      <w:r w:rsidRPr="00B2385B">
        <w:rPr>
          <w:rFonts w:ascii="Times New Roman" w:hAnsi="Times New Roman" w:cs="Times New Roman"/>
          <w:sz w:val="28"/>
          <w:szCs w:val="28"/>
          <w:vertAlign w:val="subscript"/>
          <w:lang w:val="az-Cyrl-AZ"/>
        </w:rPr>
        <w:t>і</w:t>
      </w:r>
      <w:r w:rsidRPr="00B2385B">
        <w:rPr>
          <w:rFonts w:ascii="Times New Roman" w:hAnsi="Times New Roman" w:cs="Times New Roman"/>
          <w:sz w:val="28"/>
          <w:szCs w:val="28"/>
          <w:lang w:val="az-Cyrl-AZ"/>
        </w:rPr>
        <w:t xml:space="preserve"> = W</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 W</w:t>
      </w:r>
      <w:r w:rsidRPr="00B2385B">
        <w:rPr>
          <w:rFonts w:ascii="Times New Roman" w:hAnsi="Times New Roman" w:cs="Times New Roman"/>
          <w:sz w:val="28"/>
          <w:szCs w:val="28"/>
          <w:vertAlign w:val="subscript"/>
          <w:lang w:val="az-Cyrl-AZ"/>
        </w:rPr>
        <w:t>о</w:t>
      </w:r>
      <w:r w:rsidRPr="00B2385B">
        <w:rPr>
          <w:rFonts w:ascii="Times New Roman" w:hAnsi="Times New Roman" w:cs="Times New Roman"/>
          <w:sz w:val="28"/>
          <w:szCs w:val="28"/>
          <w:lang w:val="az-Cyrl-AZ"/>
        </w:rPr>
        <w:t>, де W</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 обсяг стоку в i-ий рік, Wо – норма стоку) та індексу сапробності (S</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w:t>
      </w:r>
      <w:r w:rsidRPr="00B2385B">
        <w:rPr>
          <w:rFonts w:ascii="Times New Roman" w:hAnsi="Times New Roman" w:cs="Times New Roman"/>
          <w:sz w:val="28"/>
          <w:szCs w:val="28"/>
        </w:rPr>
        <w:t xml:space="preserve"> </w:t>
      </w:r>
      <w:r w:rsidRPr="00B2385B">
        <w:rPr>
          <w:rFonts w:ascii="Times New Roman" w:hAnsi="Times New Roman" w:cs="Times New Roman"/>
          <w:sz w:val="28"/>
          <w:szCs w:val="28"/>
          <w:lang w:val="az-Cyrl-AZ"/>
        </w:rPr>
        <w:t>[13]</w:t>
      </w:r>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Даний малюнок ілюструє можливості методу оцінки якості води та екологічного стану водного об'єкта на основі використання зв'язку гідрохімічних та гідробіологічних показників (табл. 1.2). Графіки дають таку інформацію: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B7"/>
      </w:r>
      <w:r w:rsidRPr="00B2385B">
        <w:rPr>
          <w:rFonts w:ascii="Times New Roman" w:hAnsi="Times New Roman" w:cs="Times New Roman"/>
          <w:sz w:val="28"/>
          <w:szCs w:val="28"/>
          <w:lang w:val="az-Cyrl-AZ"/>
        </w:rPr>
        <w:t xml:space="preserve"> у роки із забезпеченістю 20% стоку, стан водної екосистеми відповідає рівню «олігосапробна», тобто у багатоводні роки стан водного об'єкта покращується, за рахунок розведення забруднень у великих обсягах річкового стоку;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B7"/>
      </w:r>
      <w:r w:rsidRPr="00B2385B">
        <w:rPr>
          <w:rFonts w:ascii="Times New Roman" w:hAnsi="Times New Roman" w:cs="Times New Roman"/>
          <w:sz w:val="28"/>
          <w:szCs w:val="28"/>
          <w:lang w:val="az-Cyrl-AZ"/>
        </w:rPr>
        <w:t xml:space="preserve"> у «мезосапробній» стадії річкова система знаходиться з ймовірністю 72%, що відповідає зміні забезпеченості стоку в діапазоні від 20 до 92%. Причому найбільш часто повторюваним середнім багаторічним умовам відповідає рівень «α-мезотрофної» стадії, який і характеризує стани системи в цілому [22, с. 60]. Використовуючи дані таблиці 1. 2, можна дати оцінку трофічного статусу водного об'єкта, який характеризує ступінь розвитку харчових ланцюгів і вік системи, охарактеризувати оборотність процесів, що протікають в системі, дати оцінку якості води. </w:t>
      </w:r>
    </w:p>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Таблиця 1.2 Зв'язок показників стану водної екосистеми та якості води [22]</w:t>
      </w:r>
    </w:p>
    <w:tbl>
      <w:tblPr>
        <w:tblStyle w:val="a4"/>
        <w:tblW w:w="0" w:type="auto"/>
        <w:tblLook w:val="04A0" w:firstRow="1" w:lastRow="0" w:firstColumn="1" w:lastColumn="0" w:noHBand="0" w:noVBand="1"/>
      </w:tblPr>
      <w:tblGrid>
        <w:gridCol w:w="1945"/>
        <w:gridCol w:w="1207"/>
        <w:gridCol w:w="1062"/>
        <w:gridCol w:w="1565"/>
        <w:gridCol w:w="1594"/>
        <w:gridCol w:w="1097"/>
        <w:gridCol w:w="1159"/>
      </w:tblGrid>
      <w:tr w:rsidR="00B2385B" w:rsidRPr="00B2385B" w:rsidTr="00C409C4">
        <w:trPr>
          <w:trHeight w:val="284"/>
        </w:trPr>
        <w:tc>
          <w:tcPr>
            <w:tcW w:w="2122" w:type="dxa"/>
            <w:vMerge w:val="restart"/>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Оціночний показник</w:t>
            </w:r>
          </w:p>
        </w:tc>
        <w:tc>
          <w:tcPr>
            <w:tcW w:w="7507" w:type="dxa"/>
            <w:gridSpan w:val="6"/>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Клас якості води</w:t>
            </w:r>
          </w:p>
        </w:tc>
      </w:tr>
      <w:tr w:rsidR="00B2385B" w:rsidRPr="00B2385B" w:rsidTr="00C409C4">
        <w:trPr>
          <w:trHeight w:val="302"/>
        </w:trPr>
        <w:tc>
          <w:tcPr>
            <w:tcW w:w="2122" w:type="dxa"/>
            <w:vMerge/>
          </w:tcPr>
          <w:p w:rsidR="00B2385B" w:rsidRPr="00B2385B" w:rsidRDefault="00B2385B" w:rsidP="00B2385B">
            <w:pPr>
              <w:jc w:val="both"/>
              <w:rPr>
                <w:rFonts w:ascii="Times New Roman" w:hAnsi="Times New Roman" w:cs="Times New Roman"/>
                <w:sz w:val="28"/>
                <w:szCs w:val="28"/>
                <w:lang w:val="az-Cyrl-AZ"/>
              </w:rPr>
            </w:pPr>
          </w:p>
        </w:tc>
        <w:tc>
          <w:tcPr>
            <w:tcW w:w="1417"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115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w:t>
            </w:r>
          </w:p>
        </w:tc>
        <w:tc>
          <w:tcPr>
            <w:tcW w:w="127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w:t>
            </w:r>
          </w:p>
        </w:tc>
        <w:tc>
          <w:tcPr>
            <w:tcW w:w="129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w:t>
            </w:r>
          </w:p>
        </w:tc>
        <w:tc>
          <w:tcPr>
            <w:tcW w:w="111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5</w:t>
            </w:r>
          </w:p>
        </w:tc>
        <w:tc>
          <w:tcPr>
            <w:tcW w:w="1240"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6</w:t>
            </w:r>
          </w:p>
        </w:tc>
      </w:tr>
      <w:tr w:rsidR="00B2385B" w:rsidRPr="00B2385B" w:rsidTr="00C409C4">
        <w:trPr>
          <w:trHeight w:val="827"/>
        </w:trPr>
        <w:tc>
          <w:tcPr>
            <w:tcW w:w="2122" w:type="dxa"/>
            <w:vMerge/>
          </w:tcPr>
          <w:p w:rsidR="00B2385B" w:rsidRPr="00B2385B" w:rsidRDefault="00B2385B" w:rsidP="00B2385B">
            <w:pPr>
              <w:jc w:val="both"/>
              <w:rPr>
                <w:rFonts w:ascii="Times New Roman" w:hAnsi="Times New Roman" w:cs="Times New Roman"/>
                <w:sz w:val="28"/>
                <w:szCs w:val="28"/>
                <w:lang w:val="az-Cyrl-AZ"/>
              </w:rPr>
            </w:pPr>
          </w:p>
        </w:tc>
        <w:tc>
          <w:tcPr>
            <w:tcW w:w="1417"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Ум. Чиста</w:t>
            </w:r>
          </w:p>
        </w:tc>
        <w:tc>
          <w:tcPr>
            <w:tcW w:w="115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Чиста</w:t>
            </w:r>
          </w:p>
        </w:tc>
        <w:tc>
          <w:tcPr>
            <w:tcW w:w="127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Ум. забруднена</w:t>
            </w:r>
          </w:p>
        </w:tc>
        <w:tc>
          <w:tcPr>
            <w:tcW w:w="129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Забруднена</w:t>
            </w:r>
          </w:p>
        </w:tc>
        <w:tc>
          <w:tcPr>
            <w:tcW w:w="111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Брудна</w:t>
            </w:r>
          </w:p>
        </w:tc>
        <w:tc>
          <w:tcPr>
            <w:tcW w:w="1240"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Дуже брудна</w:t>
            </w:r>
          </w:p>
        </w:tc>
      </w:tr>
      <w:tr w:rsidR="00B2385B" w:rsidRPr="00B2385B" w:rsidTr="00C409C4">
        <w:trPr>
          <w:trHeight w:val="63"/>
        </w:trPr>
        <w:tc>
          <w:tcPr>
            <w:tcW w:w="21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БПК5, мг О/л</w:t>
            </w:r>
          </w:p>
        </w:tc>
        <w:tc>
          <w:tcPr>
            <w:tcW w:w="1417"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0,5-1,0</w:t>
            </w:r>
          </w:p>
        </w:tc>
        <w:tc>
          <w:tcPr>
            <w:tcW w:w="115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1,1-1,9</w:t>
            </w:r>
          </w:p>
        </w:tc>
        <w:tc>
          <w:tcPr>
            <w:tcW w:w="127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2,0-2,9</w:t>
            </w:r>
          </w:p>
        </w:tc>
        <w:tc>
          <w:tcPr>
            <w:tcW w:w="129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3,0-3,9</w:t>
            </w:r>
          </w:p>
        </w:tc>
        <w:tc>
          <w:tcPr>
            <w:tcW w:w="111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4,0-10,0</w:t>
            </w:r>
          </w:p>
        </w:tc>
        <w:tc>
          <w:tcPr>
            <w:tcW w:w="1240"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&gt;10</w:t>
            </w:r>
          </w:p>
        </w:tc>
      </w:tr>
      <w:tr w:rsidR="00B2385B" w:rsidRPr="00B2385B" w:rsidTr="00C409C4">
        <w:trPr>
          <w:trHeight w:val="63"/>
        </w:trPr>
        <w:tc>
          <w:tcPr>
            <w:tcW w:w="21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Індекс забруднення води</w:t>
            </w:r>
          </w:p>
        </w:tc>
        <w:tc>
          <w:tcPr>
            <w:tcW w:w="1417"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A3"/>
            </w:r>
            <w:r w:rsidRPr="00B2385B">
              <w:rPr>
                <w:rFonts w:ascii="Times New Roman" w:hAnsi="Times New Roman" w:cs="Times New Roman"/>
                <w:sz w:val="28"/>
                <w:szCs w:val="28"/>
                <w:lang w:val="az-Cyrl-AZ"/>
              </w:rPr>
              <w:t>0,2</w:t>
            </w:r>
          </w:p>
        </w:tc>
        <w:tc>
          <w:tcPr>
            <w:tcW w:w="115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0,2-1</w:t>
            </w:r>
          </w:p>
        </w:tc>
        <w:tc>
          <w:tcPr>
            <w:tcW w:w="127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1-2</w:t>
            </w:r>
          </w:p>
        </w:tc>
        <w:tc>
          <w:tcPr>
            <w:tcW w:w="129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2-4</w:t>
            </w:r>
          </w:p>
        </w:tc>
        <w:tc>
          <w:tcPr>
            <w:tcW w:w="111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4-6</w:t>
            </w:r>
          </w:p>
        </w:tc>
        <w:tc>
          <w:tcPr>
            <w:tcW w:w="1240"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&gt;6</w:t>
            </w:r>
          </w:p>
        </w:tc>
      </w:tr>
      <w:tr w:rsidR="00B2385B" w:rsidRPr="00B2385B" w:rsidTr="00C409C4">
        <w:trPr>
          <w:trHeight w:val="63"/>
        </w:trPr>
        <w:tc>
          <w:tcPr>
            <w:tcW w:w="2122"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Індекс сапробності (S)</w:t>
            </w:r>
          </w:p>
        </w:tc>
        <w:tc>
          <w:tcPr>
            <w:tcW w:w="1417"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A3"/>
            </w:r>
            <w:r w:rsidRPr="00B2385B">
              <w:rPr>
                <w:rFonts w:ascii="Times New Roman" w:hAnsi="Times New Roman" w:cs="Times New Roman"/>
                <w:sz w:val="28"/>
                <w:szCs w:val="28"/>
                <w:lang w:val="az-Cyrl-AZ"/>
              </w:rPr>
              <w:t>0,5</w:t>
            </w:r>
          </w:p>
        </w:tc>
        <w:tc>
          <w:tcPr>
            <w:tcW w:w="115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0,5-1,5</w:t>
            </w:r>
          </w:p>
        </w:tc>
        <w:tc>
          <w:tcPr>
            <w:tcW w:w="127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1,5-2,5</w:t>
            </w:r>
          </w:p>
        </w:tc>
        <w:tc>
          <w:tcPr>
            <w:tcW w:w="1299"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2,5-3,5</w:t>
            </w:r>
          </w:p>
        </w:tc>
        <w:tc>
          <w:tcPr>
            <w:tcW w:w="1116"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3,5-4</w:t>
            </w:r>
          </w:p>
        </w:tc>
        <w:tc>
          <w:tcPr>
            <w:tcW w:w="1240" w:type="dxa"/>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&gt;4</w:t>
            </w:r>
          </w:p>
        </w:tc>
      </w:tr>
      <w:tr w:rsidR="00B2385B" w:rsidRPr="00B2385B" w:rsidTr="00C409C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2122"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Фосфати мгР/л</w:t>
            </w:r>
          </w:p>
        </w:tc>
        <w:tc>
          <w:tcPr>
            <w:tcW w:w="1417"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0,005-0,015</w:t>
            </w:r>
          </w:p>
        </w:tc>
        <w:tc>
          <w:tcPr>
            <w:tcW w:w="1159"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0,015-0,05</w:t>
            </w:r>
          </w:p>
        </w:tc>
        <w:tc>
          <w:tcPr>
            <w:tcW w:w="1276"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0,05-0,2</w:t>
            </w:r>
          </w:p>
        </w:tc>
        <w:tc>
          <w:tcPr>
            <w:tcW w:w="2415" w:type="dxa"/>
            <w:gridSpan w:val="2"/>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0,2-0,3</w:t>
            </w:r>
          </w:p>
        </w:tc>
        <w:tc>
          <w:tcPr>
            <w:tcW w:w="1240"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0,3-0,6</w:t>
            </w:r>
          </w:p>
        </w:tc>
      </w:tr>
      <w:tr w:rsidR="00B2385B" w:rsidRPr="00B2385B" w:rsidTr="00C409C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388"/>
        </w:trPr>
        <w:tc>
          <w:tcPr>
            <w:tcW w:w="2122" w:type="dxa"/>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Нітрати мгN/л</w:t>
            </w:r>
          </w:p>
        </w:tc>
        <w:tc>
          <w:tcPr>
            <w:tcW w:w="1417" w:type="dxa"/>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0,05-0,2</w:t>
            </w:r>
          </w:p>
        </w:tc>
        <w:tc>
          <w:tcPr>
            <w:tcW w:w="1159" w:type="dxa"/>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0,2-1,0</w:t>
            </w:r>
          </w:p>
        </w:tc>
        <w:tc>
          <w:tcPr>
            <w:tcW w:w="1276" w:type="dxa"/>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1,0-2,0</w:t>
            </w:r>
          </w:p>
        </w:tc>
        <w:tc>
          <w:tcPr>
            <w:tcW w:w="2415" w:type="dxa"/>
            <w:gridSpan w:val="2"/>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2,0-2,5</w:t>
            </w:r>
          </w:p>
        </w:tc>
        <w:tc>
          <w:tcPr>
            <w:tcW w:w="1240" w:type="dxa"/>
            <w:tcBorders>
              <w:top w:val="single" w:sz="4" w:space="0" w:color="auto"/>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2,5-4,0</w:t>
            </w:r>
          </w:p>
        </w:tc>
      </w:tr>
      <w:tr w:rsidR="00B2385B" w:rsidRPr="00B2385B" w:rsidTr="00C409C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2122"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Індекс Шенона (H)</w:t>
            </w:r>
          </w:p>
        </w:tc>
        <w:tc>
          <w:tcPr>
            <w:tcW w:w="1417"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3,06-2,30</w:t>
            </w:r>
          </w:p>
        </w:tc>
        <w:tc>
          <w:tcPr>
            <w:tcW w:w="1159"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2,30-1,89</w:t>
            </w:r>
          </w:p>
        </w:tc>
        <w:tc>
          <w:tcPr>
            <w:tcW w:w="1276"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1,89-1,52</w:t>
            </w:r>
          </w:p>
        </w:tc>
        <w:tc>
          <w:tcPr>
            <w:tcW w:w="2415" w:type="dxa"/>
            <w:gridSpan w:val="2"/>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1,52-1,25</w:t>
            </w:r>
          </w:p>
        </w:tc>
        <w:tc>
          <w:tcPr>
            <w:tcW w:w="1240" w:type="dxa"/>
            <w:tcBorders>
              <w:left w:val="single" w:sz="4" w:space="0" w:color="auto"/>
              <w:bottom w:val="single" w:sz="4" w:space="0" w:color="auto"/>
              <w:right w:val="single" w:sz="4" w:space="0" w:color="auto"/>
            </w:tcBorders>
          </w:tcPr>
          <w:p w:rsidR="00B2385B" w:rsidRPr="00B2385B" w:rsidRDefault="00B2385B" w:rsidP="00B2385B">
            <w:pPr>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1,25- 1,11</w:t>
            </w:r>
          </w:p>
        </w:tc>
      </w:tr>
    </w:tbl>
    <w:p w:rsidR="00B2385B" w:rsidRPr="00B2385B" w:rsidRDefault="00B2385B" w:rsidP="00B2385B">
      <w:pPr>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t>Така інтерпретація одержуваних результатів дає можливість з одного боку оперувати з доступними при плануванні вихідними даними (об'ємами стоку води і концентраціями речовин, що забруднюють воду). З іншого боку – характеризувати екологічний стан водних об'єктів. Слід сказати, що екологічна система характеризується як кількістю органічного вмісту речовини, а й його структурою, видовим розмаїттям тощо. Ці властивості водної екосистеми відбиває індекс Шеннона (Н). Індекс Шеннона є показником частоти видів гідробіонтів і, тим самим, характеризує видове розмаїття екосистеми [46, с. 49].</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Для водних об'єктів, що перебувають у природному стані, або в умовах слабкого впливу антропогенної діяльності, таке становище допустиме в силу дії законів: «Все пов'язане з усім», «Фізико-хімічної єдності», «Оптимальності». </w:t>
      </w:r>
    </w:p>
    <w:p w:rsidR="00B2385B" w:rsidRPr="00B2385B" w:rsidRDefault="00B2385B" w:rsidP="00F82DCF">
      <w:pPr>
        <w:spacing w:after="0" w:line="360" w:lineRule="auto"/>
        <w:jc w:val="center"/>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H = - </w:t>
      </w:r>
      <w:r w:rsidRPr="00B2385B">
        <w:rPr>
          <w:rFonts w:ascii="Times New Roman" w:hAnsi="Times New Roman" w:cs="Times New Roman"/>
          <w:sz w:val="28"/>
          <w:szCs w:val="28"/>
          <w:lang w:val="az-Cyrl-AZ"/>
        </w:rPr>
        <w:sym w:font="Symbol" w:char="F0E5"/>
      </w:r>
      <w:r w:rsidRPr="00B2385B">
        <w:rPr>
          <w:rFonts w:ascii="Times New Roman" w:hAnsi="Times New Roman" w:cs="Times New Roman"/>
          <w:sz w:val="28"/>
          <w:szCs w:val="28"/>
          <w:lang w:val="az-Cyrl-AZ"/>
        </w:rPr>
        <w:t xml:space="preserve">  </w:t>
      </w:r>
      <m:oMath>
        <m:f>
          <m:fPr>
            <m:ctrlPr>
              <w:rPr>
                <w:rFonts w:ascii="Cambria Math" w:hAnsi="Cambria Math" w:cs="Times New Roman"/>
                <w:i/>
                <w:sz w:val="28"/>
                <w:szCs w:val="28"/>
                <w:lang w:val="az-Cyrl-AZ"/>
              </w:rPr>
            </m:ctrlPr>
          </m:fPr>
          <m:num>
            <m:r>
              <w:rPr>
                <w:rFonts w:ascii="Cambria Math" w:hAnsi="Cambria Math" w:cs="Times New Roman"/>
                <w:sz w:val="28"/>
                <w:szCs w:val="28"/>
                <w:lang w:val="az-Cyrl-AZ"/>
              </w:rPr>
              <m:t>ni</m:t>
            </m:r>
          </m:num>
          <m:den>
            <m:r>
              <w:rPr>
                <w:rFonts w:ascii="Cambria Math" w:hAnsi="Cambria Math" w:cs="Times New Roman"/>
                <w:sz w:val="28"/>
                <w:szCs w:val="28"/>
                <w:lang w:val="az-Cyrl-AZ"/>
              </w:rPr>
              <m:t xml:space="preserve">N </m:t>
            </m:r>
            <m:r>
              <m:rPr>
                <m:sty m:val="p"/>
              </m:rPr>
              <w:rPr>
                <w:rFonts w:ascii="Cambria Math" w:hAnsi="Cambria Math" w:cs="Times New Roman"/>
                <w:sz w:val="28"/>
                <w:szCs w:val="28"/>
                <w:lang w:val="az-Cyrl-AZ"/>
              </w:rPr>
              <w:sym w:font="Symbol" w:char="F0B4"/>
            </m:r>
            <m:r>
              <m:rPr>
                <m:sty m:val="p"/>
              </m:rPr>
              <w:rPr>
                <w:rFonts w:ascii="Cambria Math" w:hAnsi="Cambria Math" w:cs="Times New Roman"/>
                <w:sz w:val="28"/>
                <w:szCs w:val="28"/>
                <w:lang w:val="az-Cyrl-AZ"/>
              </w:rPr>
              <m:t xml:space="preserve"> Log (</m:t>
            </m:r>
            <m:f>
              <m:fPr>
                <m:ctrlPr>
                  <w:rPr>
                    <w:rFonts w:ascii="Cambria Math" w:hAnsi="Cambria Math" w:cs="Times New Roman"/>
                    <w:sz w:val="28"/>
                    <w:szCs w:val="28"/>
                    <w:lang w:val="az-Cyrl-AZ"/>
                  </w:rPr>
                </m:ctrlPr>
              </m:fPr>
              <m:num>
                <m:r>
                  <w:rPr>
                    <w:rFonts w:ascii="Cambria Math" w:hAnsi="Cambria Math" w:cs="Times New Roman"/>
                    <w:sz w:val="28"/>
                    <w:szCs w:val="28"/>
                    <w:lang w:val="az-Cyrl-AZ"/>
                  </w:rPr>
                  <m:t>ni</m:t>
                </m:r>
              </m:num>
              <m:den>
                <m:r>
                  <w:rPr>
                    <w:rFonts w:ascii="Cambria Math" w:hAnsi="Cambria Math" w:cs="Times New Roman"/>
                    <w:sz w:val="28"/>
                    <w:szCs w:val="28"/>
                    <w:lang w:val="az-Cyrl-AZ"/>
                  </w:rPr>
                  <m:t>N</m:t>
                </m:r>
              </m:den>
            </m:f>
            <m:r>
              <w:rPr>
                <w:rFonts w:ascii="Cambria Math" w:hAnsi="Cambria Math" w:cs="Times New Roman"/>
                <w:sz w:val="28"/>
                <w:szCs w:val="28"/>
                <w:lang w:val="az-Cyrl-AZ"/>
              </w:rPr>
              <m:t xml:space="preserve"> ) </m:t>
            </m:r>
          </m:den>
        </m:f>
      </m:oMath>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де n</w:t>
      </w:r>
      <w:r w:rsidRPr="00B2385B">
        <w:rPr>
          <w:rFonts w:ascii="Times New Roman" w:hAnsi="Times New Roman" w:cs="Times New Roman"/>
          <w:sz w:val="28"/>
          <w:szCs w:val="28"/>
          <w:vertAlign w:val="subscript"/>
          <w:lang w:val="az-Cyrl-AZ"/>
        </w:rPr>
        <w:t>i</w:t>
      </w:r>
      <w:r w:rsidRPr="00B2385B">
        <w:rPr>
          <w:rFonts w:ascii="Times New Roman" w:hAnsi="Times New Roman" w:cs="Times New Roman"/>
          <w:sz w:val="28"/>
          <w:szCs w:val="28"/>
          <w:lang w:val="az-Cyrl-AZ"/>
        </w:rPr>
        <w:t xml:space="preserve"> - число особин кожного виду у всіх пробах; N – загальна чисельність особин всіх видів переважають у всіх пробах. Якщо припустити, що кількість видів змінюється зі зміною простору, придатного для проживання (при збереженні концентрації харчування), то індекс Шеннона може бути пов'язаний із густиною розподілу річкового стоку. У цьому випадку можна використовувати щільність розподілу річкового стоку як модель, що описує видове розмаїття річки. Це допустимо на підставі проведених досліджень, де показано практично лінійний зв'язок загальної кількості видів з лінійними розмірами області проживання [47, с. 45].</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Антропогенне забруднення та виснаження водних об'єктів у результаті господарської діяльності призводить до незалежної один від одного зміни якісного складу та обсягів води, вони можуть переформувати місце існування водних організмів. У таких умовах бажано мати інтегральний показник, що враховує забрудненість води.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Цей показник отримано з урахуванням рішення рівняння гідрохімічного балансу. Його вид відповідає широко використовуваному у вітчизняній та зарубіжній практиці індексу забруднення води (ІЗВ). Останнє дає можливість використовувати методику оцінки якості води за показником ІЗВ при </w:t>
      </w:r>
      <w:r w:rsidRPr="00B2385B">
        <w:rPr>
          <w:rFonts w:ascii="Times New Roman" w:hAnsi="Times New Roman" w:cs="Times New Roman"/>
          <w:sz w:val="28"/>
          <w:szCs w:val="28"/>
          <w:lang w:val="az-Cyrl-AZ"/>
        </w:rPr>
        <w:lastRenderedPageBreak/>
        <w:t>використанні коефіцієнта граничної забрудненості. Показник граничної забрудненості можна виразити у безрозмірному вигляді (К</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 коефіцієнт граничної забрудненості) і розмірному вигляді (W</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 показник граничної забрудненості, виражений у одиницях обсяг води).</w:t>
      </w:r>
    </w:p>
    <w:p w:rsidR="00B2385B" w:rsidRPr="00B2385B" w:rsidRDefault="00B2385B" w:rsidP="00F82DCF">
      <w:pPr>
        <w:spacing w:after="0" w:line="360" w:lineRule="auto"/>
        <w:jc w:val="center"/>
        <w:rPr>
          <w:rFonts w:ascii="Times New Roman" w:hAnsi="Times New Roman" w:cs="Times New Roman"/>
          <w:sz w:val="28"/>
          <w:szCs w:val="28"/>
          <w:lang w:val="az-Cyrl-AZ"/>
        </w:rPr>
      </w:pPr>
      <w:r w:rsidRPr="00B2385B">
        <w:rPr>
          <w:rFonts w:ascii="Times New Roman" w:hAnsi="Times New Roman" w:cs="Times New Roman"/>
          <w:sz w:val="28"/>
          <w:szCs w:val="28"/>
          <w:lang w:val="az-Cyrl-AZ"/>
        </w:rPr>
        <w:t>W</w:t>
      </w:r>
      <w:r w:rsidRPr="00B2385B">
        <w:rPr>
          <w:rFonts w:ascii="Times New Roman" w:hAnsi="Times New Roman" w:cs="Times New Roman"/>
          <w:sz w:val="28"/>
          <w:szCs w:val="28"/>
          <w:vertAlign w:val="subscript"/>
          <w:lang w:val="az-Cyrl-AZ"/>
        </w:rPr>
        <w:t xml:space="preserve">пз </w:t>
      </w:r>
      <w:r w:rsidRPr="00B2385B">
        <w:rPr>
          <w:rFonts w:ascii="Times New Roman" w:hAnsi="Times New Roman" w:cs="Times New Roman"/>
          <w:sz w:val="28"/>
          <w:szCs w:val="28"/>
          <w:lang w:val="az-Cyrl-AZ"/>
        </w:rPr>
        <w:t>= W</w:t>
      </w:r>
      <w:r w:rsidRPr="00B2385B">
        <w:rPr>
          <w:rFonts w:ascii="Times New Roman" w:hAnsi="Times New Roman" w:cs="Times New Roman"/>
          <w:sz w:val="28"/>
          <w:szCs w:val="28"/>
          <w:vertAlign w:val="subscript"/>
          <w:lang w:val="az-Cyrl-AZ"/>
        </w:rPr>
        <w:t>р</w:t>
      </w:r>
      <w:r w:rsidRPr="00B2385B">
        <w:rPr>
          <w:rFonts w:ascii="Times New Roman" w:hAnsi="Times New Roman" w:cs="Times New Roman"/>
          <w:sz w:val="28"/>
          <w:szCs w:val="28"/>
          <w:lang w:val="az-Cyrl-AZ"/>
        </w:rPr>
        <w:t xml:space="preserve"> </w:t>
      </w:r>
      <w:r w:rsidRPr="00B2385B">
        <w:rPr>
          <w:rFonts w:ascii="Times New Roman" w:hAnsi="Times New Roman" w:cs="Times New Roman"/>
          <w:sz w:val="28"/>
          <w:szCs w:val="28"/>
          <w:lang w:val="az-Cyrl-AZ"/>
        </w:rPr>
        <w:sym w:font="Symbol" w:char="F0B4"/>
      </w:r>
      <w:r w:rsidRPr="00B2385B">
        <w:rPr>
          <w:rFonts w:ascii="Times New Roman" w:hAnsi="Times New Roman" w:cs="Times New Roman"/>
          <w:sz w:val="28"/>
          <w:szCs w:val="28"/>
          <w:lang w:val="az-Cyrl-AZ"/>
        </w:rPr>
        <w:t xml:space="preserve"> К</w:t>
      </w:r>
      <w:r w:rsidRPr="00B2385B">
        <w:rPr>
          <w:rFonts w:ascii="Times New Roman" w:hAnsi="Times New Roman" w:cs="Times New Roman"/>
          <w:sz w:val="28"/>
          <w:szCs w:val="28"/>
          <w:vertAlign w:val="subscript"/>
          <w:lang w:val="az-Cyrl-AZ"/>
        </w:rPr>
        <w:t xml:space="preserve">пз   </w:t>
      </w:r>
      <w:r w:rsidRPr="00B2385B">
        <w:rPr>
          <w:rFonts w:ascii="Times New Roman" w:hAnsi="Times New Roman" w:cs="Times New Roman"/>
          <w:sz w:val="28"/>
          <w:szCs w:val="28"/>
          <w:lang w:val="az-Cyrl-AZ"/>
        </w:rPr>
        <w:t>(1.2)</w:t>
      </w:r>
    </w:p>
    <w:p w:rsidR="00B2385B" w:rsidRPr="00B2385B" w:rsidRDefault="00B2385B" w:rsidP="00F82DCF">
      <w:pPr>
        <w:spacing w:after="0" w:line="360" w:lineRule="auto"/>
        <w:jc w:val="center"/>
        <w:rPr>
          <w:rFonts w:ascii="Times New Roman" w:eastAsiaTheme="minorEastAsia" w:hAnsi="Times New Roman" w:cs="Times New Roman"/>
          <w:sz w:val="28"/>
          <w:szCs w:val="28"/>
          <w:lang w:val="az-Cyrl-AZ"/>
        </w:rPr>
      </w:pPr>
      <w:r w:rsidRPr="00B2385B">
        <w:rPr>
          <w:rFonts w:ascii="Times New Roman" w:hAnsi="Times New Roman" w:cs="Times New Roman"/>
          <w:sz w:val="28"/>
          <w:szCs w:val="28"/>
          <w:lang w:val="az-Cyrl-AZ"/>
        </w:rPr>
        <w:t>Кпз =</w:t>
      </w:r>
      <m:oMath>
        <m:r>
          <w:rPr>
            <w:rFonts w:ascii="Cambria Math" w:hAnsi="Cambria Math" w:cs="Times New Roman"/>
            <w:sz w:val="28"/>
            <w:szCs w:val="28"/>
            <w:lang w:val="az-Cyrl-AZ"/>
          </w:rPr>
          <m:t xml:space="preserve"> </m:t>
        </m:r>
        <m:f>
          <m:fPr>
            <m:ctrlPr>
              <w:rPr>
                <w:rFonts w:ascii="Cambria Math" w:hAnsi="Cambria Math" w:cs="Times New Roman"/>
                <w:i/>
                <w:sz w:val="28"/>
                <w:szCs w:val="28"/>
                <w:lang w:val="az-Cyrl-AZ"/>
              </w:rPr>
            </m:ctrlPr>
          </m:fPr>
          <m:num>
            <m:r>
              <w:rPr>
                <w:rFonts w:ascii="Cambria Math" w:hAnsi="Cambria Math" w:cs="Times New Roman"/>
                <w:sz w:val="28"/>
                <w:szCs w:val="28"/>
                <w:lang w:val="az-Cyrl-AZ"/>
              </w:rPr>
              <m:t>1</m:t>
            </m:r>
          </m:num>
          <m:den>
            <m:r>
              <w:rPr>
                <w:rFonts w:ascii="Cambria Math" w:hAnsi="Cambria Math" w:cs="Times New Roman"/>
                <w:sz w:val="28"/>
                <w:szCs w:val="28"/>
                <w:lang w:val="az-Cyrl-AZ"/>
              </w:rPr>
              <m:t>N</m:t>
            </m:r>
          </m:den>
        </m:f>
        <m:r>
          <w:rPr>
            <w:rFonts w:ascii="Cambria Math" w:hAnsi="Cambria Math" w:cs="Times New Roman"/>
            <w:sz w:val="28"/>
            <w:szCs w:val="28"/>
            <w:lang w:val="az-Cyrl-AZ"/>
          </w:rPr>
          <m:t xml:space="preserve"> </m:t>
        </m:r>
        <m:nary>
          <m:naryPr>
            <m:chr m:val="∑"/>
            <m:subHide m:val="1"/>
            <m:supHide m:val="1"/>
            <m:ctrlPr>
              <w:rPr>
                <w:rFonts w:ascii="Cambria Math" w:hAnsi="Cambria Math" w:cs="Times New Roman"/>
                <w:sz w:val="28"/>
                <w:szCs w:val="28"/>
                <w:lang w:val="az-Cyrl-AZ"/>
              </w:rPr>
            </m:ctrlPr>
          </m:naryPr>
          <m:sub/>
          <m:sup/>
          <m:e>
            <m:f>
              <m:fPr>
                <m:ctrlPr>
                  <w:rPr>
                    <w:rFonts w:ascii="Cambria Math" w:hAnsi="Cambria Math" w:cs="Times New Roman"/>
                    <w:i/>
                    <w:sz w:val="28"/>
                    <w:szCs w:val="28"/>
                    <w:lang w:val="az-Cyrl-AZ"/>
                  </w:rPr>
                </m:ctrlPr>
              </m:fPr>
              <m:num>
                <m:r>
                  <w:rPr>
                    <w:rFonts w:ascii="Cambria Math" w:hAnsi="Cambria Math" w:cs="Times New Roman"/>
                    <w:sz w:val="28"/>
                    <w:szCs w:val="28"/>
                    <w:lang w:val="az-Cyrl-AZ"/>
                  </w:rPr>
                  <m:t>Ci</m:t>
                </m:r>
              </m:num>
              <m:den>
                <m:r>
                  <w:rPr>
                    <w:rFonts w:ascii="Cambria Math" w:hAnsi="Cambria Math" w:cs="Times New Roman"/>
                    <w:sz w:val="28"/>
                    <w:szCs w:val="28"/>
                    <w:lang w:val="az-Cyrl-AZ"/>
                  </w:rPr>
                  <m:t>ПДКi</m:t>
                </m:r>
              </m:den>
            </m:f>
          </m:e>
        </m:nary>
      </m:oMath>
      <w:r w:rsidRPr="00B2385B">
        <w:rPr>
          <w:rFonts w:ascii="Times New Roman" w:eastAsiaTheme="minorEastAsia" w:hAnsi="Times New Roman" w:cs="Times New Roman"/>
          <w:sz w:val="28"/>
          <w:szCs w:val="28"/>
          <w:lang w:val="az-Cyrl-AZ"/>
        </w:rPr>
        <w:t xml:space="preserve"> – 1 (1.3)</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де i – номер речовини, що забруднює воду; W</w:t>
      </w:r>
      <w:r w:rsidRPr="00B2385B">
        <w:rPr>
          <w:rFonts w:ascii="Times New Roman" w:hAnsi="Times New Roman" w:cs="Times New Roman"/>
          <w:sz w:val="28"/>
          <w:szCs w:val="28"/>
          <w:vertAlign w:val="subscript"/>
          <w:lang w:val="az-Cyrl-AZ"/>
        </w:rPr>
        <w:t>р</w:t>
      </w:r>
      <w:r w:rsidRPr="00B2385B">
        <w:rPr>
          <w:rFonts w:ascii="Times New Roman" w:hAnsi="Times New Roman" w:cs="Times New Roman"/>
          <w:sz w:val="28"/>
          <w:szCs w:val="28"/>
          <w:lang w:val="az-Cyrl-AZ"/>
        </w:rPr>
        <w:t xml:space="preserve"> – обсяг фактичного річкового стоку (з урахуванням використання води); К</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 коефіцієнт граничної забрудненості води i-ми речовинами, N – кількість i-х речовин, що використовуються для оцінки показника. Коефіцієнт граничної забрудненості являє собою середню кратність наднормативного перевищення показників, що використовуються для оцінки якості води.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Зв'язок із індексом забруднення води (ІЗВ=К</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+1) дозволяє отримати класифікаційну шкалу якості води (табл. 1.3).</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 </w:t>
      </w:r>
    </w:p>
    <w:p w:rsid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Таблиця 1.3 Класифікація якості води за індексом забруднення ІЗВ та коефіцієнтом граничної забрудненості К</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[13]</w:t>
      </w:r>
    </w:p>
    <w:tbl>
      <w:tblPr>
        <w:tblStyle w:val="a4"/>
        <w:tblW w:w="9641" w:type="dxa"/>
        <w:tblLook w:val="04A0" w:firstRow="1" w:lastRow="0" w:firstColumn="1" w:lastColumn="0" w:noHBand="0" w:noVBand="1"/>
      </w:tblPr>
      <w:tblGrid>
        <w:gridCol w:w="1364"/>
        <w:gridCol w:w="1188"/>
        <w:gridCol w:w="1350"/>
        <w:gridCol w:w="1008"/>
        <w:gridCol w:w="1016"/>
        <w:gridCol w:w="1429"/>
        <w:gridCol w:w="2275"/>
        <w:gridCol w:w="11"/>
      </w:tblGrid>
      <w:tr w:rsidR="00B2385B" w:rsidRPr="00B2385B" w:rsidTr="00C409C4">
        <w:trPr>
          <w:trHeight w:val="502"/>
        </w:trPr>
        <w:tc>
          <w:tcPr>
            <w:tcW w:w="1400" w:type="dxa"/>
            <w:vMerge w:val="restart"/>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Показник</w:t>
            </w:r>
          </w:p>
        </w:tc>
        <w:tc>
          <w:tcPr>
            <w:tcW w:w="8241" w:type="dxa"/>
            <w:gridSpan w:val="7"/>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Клас якості води</w:t>
            </w:r>
          </w:p>
        </w:tc>
      </w:tr>
      <w:tr w:rsidR="00B2385B" w:rsidRPr="00B2385B" w:rsidTr="00C409C4">
        <w:trPr>
          <w:gridAfter w:val="1"/>
          <w:wAfter w:w="12" w:type="dxa"/>
          <w:cantSplit/>
          <w:trHeight w:val="1734"/>
        </w:trPr>
        <w:tc>
          <w:tcPr>
            <w:tcW w:w="1400" w:type="dxa"/>
            <w:vMerge/>
          </w:tcPr>
          <w:p w:rsidR="00B2385B" w:rsidRPr="00B2385B" w:rsidRDefault="00B2385B" w:rsidP="00F82DCF">
            <w:pPr>
              <w:spacing w:line="360" w:lineRule="auto"/>
              <w:jc w:val="both"/>
              <w:rPr>
                <w:rFonts w:ascii="Times New Roman" w:hAnsi="Times New Roman" w:cs="Times New Roman"/>
                <w:sz w:val="28"/>
                <w:szCs w:val="28"/>
                <w:lang w:val="az-Cyrl-AZ"/>
              </w:rPr>
            </w:pPr>
          </w:p>
        </w:tc>
        <w:tc>
          <w:tcPr>
            <w:tcW w:w="1173"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Дуже чиста</w:t>
            </w:r>
          </w:p>
        </w:tc>
        <w:tc>
          <w:tcPr>
            <w:tcW w:w="1093"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Чиста</w:t>
            </w:r>
          </w:p>
        </w:tc>
        <w:tc>
          <w:tcPr>
            <w:tcW w:w="1013"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Умовно забруднена</w:t>
            </w:r>
          </w:p>
        </w:tc>
        <w:tc>
          <w:tcPr>
            <w:tcW w:w="1067"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Забруднена</w:t>
            </w:r>
          </w:p>
        </w:tc>
        <w:tc>
          <w:tcPr>
            <w:tcW w:w="1480"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Брудна</w:t>
            </w:r>
          </w:p>
        </w:tc>
        <w:tc>
          <w:tcPr>
            <w:tcW w:w="2403"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p>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Дуже брудна</w:t>
            </w:r>
          </w:p>
        </w:tc>
      </w:tr>
      <w:tr w:rsidR="00B2385B" w:rsidRPr="00B2385B" w:rsidTr="00C409C4">
        <w:trPr>
          <w:gridAfter w:val="1"/>
          <w:wAfter w:w="12" w:type="dxa"/>
          <w:trHeight w:val="334"/>
        </w:trPr>
        <w:tc>
          <w:tcPr>
            <w:tcW w:w="1400"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ІЗВ</w:t>
            </w:r>
          </w:p>
        </w:tc>
        <w:tc>
          <w:tcPr>
            <w:tcW w:w="117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A3"/>
            </w:r>
            <w:r w:rsidRPr="00B2385B">
              <w:rPr>
                <w:rFonts w:ascii="Times New Roman" w:hAnsi="Times New Roman" w:cs="Times New Roman"/>
                <w:sz w:val="28"/>
                <w:szCs w:val="28"/>
                <w:lang w:val="az-Cyrl-AZ"/>
              </w:rPr>
              <w:t>0,2</w:t>
            </w:r>
          </w:p>
        </w:tc>
        <w:tc>
          <w:tcPr>
            <w:tcW w:w="109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0,2…1</w:t>
            </w:r>
          </w:p>
        </w:tc>
        <w:tc>
          <w:tcPr>
            <w:tcW w:w="101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1…2</w:t>
            </w:r>
          </w:p>
        </w:tc>
        <w:tc>
          <w:tcPr>
            <w:tcW w:w="1067"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2…4</w:t>
            </w:r>
          </w:p>
        </w:tc>
        <w:tc>
          <w:tcPr>
            <w:tcW w:w="1480"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4…6</w:t>
            </w:r>
          </w:p>
        </w:tc>
        <w:tc>
          <w:tcPr>
            <w:tcW w:w="240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&gt;6</w:t>
            </w:r>
          </w:p>
        </w:tc>
      </w:tr>
      <w:tr w:rsidR="00B2385B" w:rsidRPr="00B2385B" w:rsidTr="00C409C4">
        <w:trPr>
          <w:gridAfter w:val="1"/>
          <w:wAfter w:w="12" w:type="dxa"/>
          <w:trHeight w:val="280"/>
        </w:trPr>
        <w:tc>
          <w:tcPr>
            <w:tcW w:w="1400"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w:t>
            </w:r>
            <w:r w:rsidRPr="00B2385B">
              <w:rPr>
                <w:rFonts w:ascii="Times New Roman" w:hAnsi="Times New Roman" w:cs="Times New Roman"/>
                <w:sz w:val="28"/>
                <w:szCs w:val="28"/>
                <w:vertAlign w:val="subscript"/>
                <w:lang w:val="az-Cyrl-AZ"/>
              </w:rPr>
              <w:t>пз</w:t>
            </w:r>
          </w:p>
        </w:tc>
        <w:tc>
          <w:tcPr>
            <w:tcW w:w="117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A3"/>
            </w:r>
            <w:r w:rsidRPr="00B2385B">
              <w:rPr>
                <w:rFonts w:ascii="Times New Roman" w:hAnsi="Times New Roman" w:cs="Times New Roman"/>
                <w:sz w:val="28"/>
                <w:szCs w:val="28"/>
                <w:lang w:val="az-Cyrl-AZ"/>
              </w:rPr>
              <w:sym w:font="Symbol" w:char="F02D"/>
            </w:r>
            <w:r w:rsidRPr="00B2385B">
              <w:rPr>
                <w:rFonts w:ascii="Times New Roman" w:hAnsi="Times New Roman" w:cs="Times New Roman"/>
                <w:sz w:val="28"/>
                <w:szCs w:val="28"/>
                <w:lang w:val="az-Cyrl-AZ"/>
              </w:rPr>
              <w:t>0,8</w:t>
            </w:r>
          </w:p>
        </w:tc>
        <w:tc>
          <w:tcPr>
            <w:tcW w:w="109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2D"/>
            </w:r>
            <w:r w:rsidRPr="00B2385B">
              <w:rPr>
                <w:rFonts w:ascii="Times New Roman" w:hAnsi="Times New Roman" w:cs="Times New Roman"/>
                <w:sz w:val="28"/>
                <w:szCs w:val="28"/>
                <w:lang w:val="az-Cyrl-AZ"/>
              </w:rPr>
              <w:t>0,8…0,0</w:t>
            </w:r>
          </w:p>
        </w:tc>
        <w:tc>
          <w:tcPr>
            <w:tcW w:w="101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0,0…1</w:t>
            </w:r>
          </w:p>
        </w:tc>
        <w:tc>
          <w:tcPr>
            <w:tcW w:w="1067"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1…3</w:t>
            </w:r>
          </w:p>
        </w:tc>
        <w:tc>
          <w:tcPr>
            <w:tcW w:w="1480"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3…5</w:t>
            </w:r>
          </w:p>
        </w:tc>
        <w:tc>
          <w:tcPr>
            <w:tcW w:w="2403" w:type="dxa"/>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&gt;5</w:t>
            </w:r>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Показник якості води (К</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має значну перевагу: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sym w:font="Symbol" w:char="F02D"/>
      </w:r>
      <w:r w:rsidRPr="00B2385B">
        <w:rPr>
          <w:rFonts w:ascii="Times New Roman" w:hAnsi="Times New Roman" w:cs="Times New Roman"/>
          <w:sz w:val="28"/>
          <w:szCs w:val="28"/>
          <w:lang w:val="az-Cyrl-AZ"/>
        </w:rPr>
        <w:t xml:space="preserve"> можливість вираження у безрозмірному вигляді, та у розмірності одиниць об'єму води, що дозволяє використовувати його у воднобалансових розрахунках, для оцінки якості води;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sym w:font="Symbol" w:char="F02D"/>
      </w:r>
      <w:r w:rsidRPr="00B2385B">
        <w:rPr>
          <w:rFonts w:ascii="Times New Roman" w:hAnsi="Times New Roman" w:cs="Times New Roman"/>
          <w:sz w:val="28"/>
          <w:szCs w:val="28"/>
          <w:lang w:val="az-Cyrl-AZ"/>
        </w:rPr>
        <w:t xml:space="preserve"> можливість урахування забрудненості стічних вод при оцінці якості річкової води: </w:t>
      </w:r>
    </w:p>
    <w:p w:rsidR="00B2385B" w:rsidRPr="00B2385B" w:rsidRDefault="00B2385B" w:rsidP="00F82DCF">
      <w:pPr>
        <w:spacing w:after="0" w:line="360" w:lineRule="auto"/>
        <w:jc w:val="center"/>
        <w:rPr>
          <w:rFonts w:ascii="Times New Roman" w:hAnsi="Times New Roman" w:cs="Times New Roman"/>
          <w:sz w:val="28"/>
          <w:szCs w:val="28"/>
          <w:lang w:val="az-Cyrl-AZ"/>
        </w:rPr>
      </w:pPr>
      <w:r w:rsidRPr="00B2385B">
        <w:rPr>
          <w:rFonts w:ascii="Times New Roman" w:hAnsi="Times New Roman" w:cs="Times New Roman"/>
          <w:sz w:val="28"/>
          <w:szCs w:val="28"/>
          <w:lang w:val="az-Cyrl-AZ"/>
        </w:rPr>
        <w:t>W</w:t>
      </w:r>
      <w:r w:rsidRPr="00B2385B">
        <w:rPr>
          <w:rFonts w:ascii="Times New Roman" w:hAnsi="Times New Roman" w:cs="Times New Roman"/>
          <w:sz w:val="28"/>
          <w:szCs w:val="28"/>
          <w:vertAlign w:val="superscript"/>
          <w:lang w:val="az-Cyrl-AZ"/>
        </w:rPr>
        <w:t>вв</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=Wвв</w:t>
      </w:r>
      <w:r w:rsidRPr="00B2385B">
        <w:rPr>
          <w:rFonts w:ascii="Times New Roman" w:hAnsi="Times New Roman" w:cs="Times New Roman"/>
          <w:sz w:val="28"/>
          <w:szCs w:val="28"/>
          <w:lang w:val="az-Cyrl-AZ"/>
        </w:rPr>
        <w:sym w:font="Symbol" w:char="F0B4"/>
      </w:r>
      <w:r w:rsidRPr="00B2385B">
        <w:rPr>
          <w:rFonts w:ascii="Times New Roman" w:hAnsi="Times New Roman" w:cs="Times New Roman"/>
          <w:sz w:val="28"/>
          <w:szCs w:val="28"/>
          <w:lang w:val="az-Cyrl-AZ"/>
        </w:rPr>
        <w:t>Кпз                           (1.4)</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де W</w:t>
      </w:r>
      <w:r w:rsidRPr="00B2385B">
        <w:rPr>
          <w:rFonts w:ascii="Times New Roman" w:hAnsi="Times New Roman" w:cs="Times New Roman"/>
          <w:sz w:val="28"/>
          <w:szCs w:val="28"/>
          <w:vertAlign w:val="superscript"/>
          <w:lang w:val="az-Cyrl-AZ"/>
        </w:rPr>
        <w:t>вв</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 xml:space="preserve"> – показник граничної забрудненості стічних (поворотних) вод, що у одиницях обсягів води; W</w:t>
      </w:r>
      <w:r w:rsidRPr="00B2385B">
        <w:rPr>
          <w:rFonts w:ascii="Times New Roman" w:hAnsi="Times New Roman" w:cs="Times New Roman"/>
          <w:sz w:val="28"/>
          <w:szCs w:val="28"/>
          <w:vertAlign w:val="subscript"/>
          <w:lang w:val="az-Cyrl-AZ"/>
        </w:rPr>
        <w:t>вв</w:t>
      </w:r>
      <w:r w:rsidRPr="00B2385B">
        <w:rPr>
          <w:rFonts w:ascii="Times New Roman" w:hAnsi="Times New Roman" w:cs="Times New Roman"/>
          <w:sz w:val="28"/>
          <w:szCs w:val="28"/>
          <w:lang w:val="az-Cyrl-AZ"/>
        </w:rPr>
        <w:t xml:space="preserve"> – обсяг стічних (поворотних) вод; До К</w:t>
      </w:r>
      <w:r w:rsidRPr="00B2385B">
        <w:rPr>
          <w:rFonts w:ascii="Times New Roman" w:hAnsi="Times New Roman" w:cs="Times New Roman"/>
          <w:sz w:val="28"/>
          <w:szCs w:val="28"/>
          <w:vertAlign w:val="superscript"/>
          <w:lang w:val="az-Cyrl-AZ"/>
        </w:rPr>
        <w:t>вв</w:t>
      </w:r>
      <w:r w:rsidRPr="00B2385B">
        <w:rPr>
          <w:rFonts w:ascii="Times New Roman" w:hAnsi="Times New Roman" w:cs="Times New Roman"/>
          <w:sz w:val="28"/>
          <w:szCs w:val="28"/>
          <w:vertAlign w:val="subscript"/>
          <w:lang w:val="az-Cyrl-AZ"/>
        </w:rPr>
        <w:t>пз</w:t>
      </w:r>
      <w:r w:rsidRPr="00B2385B">
        <w:rPr>
          <w:rFonts w:ascii="Times New Roman" w:hAnsi="Times New Roman" w:cs="Times New Roman"/>
          <w:sz w:val="28"/>
          <w:szCs w:val="28"/>
          <w:lang w:val="az-Cyrl-AZ"/>
        </w:rPr>
        <w:t>-коефіцієнт граничної забрудненості стічних (поворотних) вод.</w:t>
      </w:r>
    </w:p>
    <w:p w:rsidR="00B2385B" w:rsidRPr="002A28E3" w:rsidRDefault="00B2385B" w:rsidP="00F82DCF">
      <w:pPr>
        <w:spacing w:after="0" w:line="360" w:lineRule="auto"/>
        <w:jc w:val="both"/>
        <w:rPr>
          <w:rFonts w:ascii="Times New Roman" w:hAnsi="Times New Roman" w:cs="Times New Roman"/>
          <w:b/>
          <w:sz w:val="28"/>
          <w:szCs w:val="28"/>
          <w:lang w:val="az-Cyrl-AZ"/>
        </w:rPr>
      </w:pPr>
    </w:p>
    <w:p w:rsidR="00B2385B" w:rsidRPr="002A28E3" w:rsidRDefault="00B2385B" w:rsidP="00F82DCF">
      <w:pPr>
        <w:pStyle w:val="a3"/>
        <w:numPr>
          <w:ilvl w:val="1"/>
          <w:numId w:val="1"/>
        </w:numPr>
        <w:spacing w:after="0" w:line="360" w:lineRule="auto"/>
        <w:jc w:val="both"/>
        <w:outlineLvl w:val="1"/>
        <w:rPr>
          <w:rFonts w:ascii="Times New Roman" w:hAnsi="Times New Roman" w:cs="Times New Roman"/>
          <w:b/>
          <w:sz w:val="28"/>
          <w:szCs w:val="28"/>
          <w:lang w:val="az-Cyrl-AZ"/>
        </w:rPr>
      </w:pPr>
      <w:bookmarkStart w:id="9" w:name="_Toc137161789"/>
      <w:r w:rsidRPr="002A28E3">
        <w:rPr>
          <w:rFonts w:ascii="Times New Roman" w:hAnsi="Times New Roman" w:cs="Times New Roman"/>
          <w:b/>
          <w:sz w:val="28"/>
          <w:szCs w:val="28"/>
          <w:lang w:val="az-Cyrl-AZ"/>
        </w:rPr>
        <w:t>Екологічні основи охорони водних ресурсів</w:t>
      </w:r>
      <w:bookmarkEnd w:id="9"/>
    </w:p>
    <w:p w:rsidR="00B2385B" w:rsidRPr="002A28E3" w:rsidRDefault="00B2385B" w:rsidP="00F82DCF">
      <w:pPr>
        <w:spacing w:after="0" w:line="360" w:lineRule="auto"/>
        <w:rPr>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Екологічні основи охорони водних ресурсів торкаються низки важливих питань, включаючи збереження водного середовища та забезпечення захисту зацікавлених сторін. Крім того, важливо розуміти, як міжнародні правила та договори впливають на уряди та організації по всьому світу, застосовуючи принципи відповідальної охорони та використання водних ресурсів. На довгому шляху охорони водних ресурсів необхідні політика і практика, спрямовані на забезпечення сталого використання водних ресурсів. Це може включати підходи за напрямом їх використання, пов'язані з їх природоохоронними цілями, а також інші підприємства щодо їх збереження [28, с. 50].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Охорона водних ресурсів дуже важлива для нашої планети та для здоров'я людей та тварин, які залежать від цих ресурсів. Ось кілька способів, як ми можемо захистити водні ресурси.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Заощадження води: ми повинні використовувати воду дбайливо, скорочуючи її споживання, встановивши в будинках економічні змішувачі та пристрої для заощадження води, а також не допускати витоків.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Санітарний захист: необхідно вживати заходів для запобігання забрудненню водойм різними промисловими та побутовими відходами.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Не слід скидати у воду отруйні речовини, нафтопродукти, пестициди та інші небезпечні відходи [12, с. 195]. </w:t>
      </w:r>
    </w:p>
    <w:p w:rsidR="00B2385B" w:rsidRPr="00B2385B" w:rsidRDefault="00B2385B" w:rsidP="00F82DCF">
      <w:pPr>
        <w:pStyle w:val="a3"/>
        <w:numPr>
          <w:ilvl w:val="0"/>
          <w:numId w:val="21"/>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Організація очищення стічних вод: перед скиданням стічних вод у водоймища вони повинні бути очищені на спеціальних очисних спорудах. </w:t>
      </w:r>
      <w:r w:rsidRPr="00B2385B">
        <w:rPr>
          <w:rFonts w:ascii="Times New Roman" w:hAnsi="Times New Roman" w:cs="Times New Roman"/>
          <w:sz w:val="28"/>
          <w:szCs w:val="28"/>
          <w:lang w:val="az-Cyrl-AZ"/>
        </w:rPr>
        <w:lastRenderedPageBreak/>
        <w:t xml:space="preserve">Зниження викидів забруднюючих речовин у водойми: необхідно контролювати викиди забруднюючих речовин у водойми та зменшувати їх кількість. </w:t>
      </w:r>
    </w:p>
    <w:p w:rsidR="00B2385B" w:rsidRPr="00B2385B" w:rsidRDefault="00B2385B" w:rsidP="00F82DCF">
      <w:pPr>
        <w:pStyle w:val="a3"/>
        <w:numPr>
          <w:ilvl w:val="0"/>
          <w:numId w:val="21"/>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Захист природних водойм: охороняти водні біорізноманіття та біотопи, щоб зберігати екосистеми загалом. </w:t>
      </w:r>
    </w:p>
    <w:p w:rsidR="00B2385B" w:rsidRPr="00B2385B" w:rsidRDefault="00B2385B" w:rsidP="00F82DCF">
      <w:pPr>
        <w:pStyle w:val="a3"/>
        <w:numPr>
          <w:ilvl w:val="0"/>
          <w:numId w:val="21"/>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Навчання та просвітництво: широко інформувати людей про значущість водних ресурсів та методи їх охорони, навчати раціональному використанню води в побуті, промисловості, сільському господарстві та інших сферах. </w:t>
      </w:r>
    </w:p>
    <w:p w:rsidR="00B2385B" w:rsidRPr="00B2385B" w:rsidRDefault="00B2385B" w:rsidP="00F82DCF">
      <w:pPr>
        <w:pStyle w:val="a3"/>
        <w:numPr>
          <w:ilvl w:val="0"/>
          <w:numId w:val="21"/>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Міжнародне співробітництво: міжнародне співробітництво може допомогти координувати зусилля та ресурси для захисту водних ресурсів на міжнародному рівні, особливо в галузі міжнародних річок та водосховищ.</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Охорона навколишнього середовища в даний час є важливим предметом досліджень та обговорень. Екологія є невід'ємною частиною у контексті охорони навколишнього середовища. Екологічні основи охорони навколишнього середовища включають широке коло знань і технологій, які служать як основа для прийняття ефективних принципів і заходів для охорони та забезпечення довгострокової стійкості навколишнього середовища. Основна мета охорони навколишнього середовища полягає у запобіганні чи зменшенні впливу антропогенних діяльностей на природне середовище [36, с. 76].</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Принципи екологічної охорони навколишнього середовища включають: </w:t>
      </w:r>
    </w:p>
    <w:p w:rsidR="00B2385B" w:rsidRPr="00B2385B" w:rsidRDefault="00B2385B" w:rsidP="00F82DCF">
      <w:pPr>
        <w:pStyle w:val="a3"/>
        <w:numPr>
          <w:ilvl w:val="0"/>
          <w:numId w:val="20"/>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Принцип відповідальності – закони та практики повинні взяти на себе відповідальність за наслідки діяльності людини та забезпечити їх запобігання. </w:t>
      </w:r>
    </w:p>
    <w:p w:rsidR="00B2385B" w:rsidRPr="00B2385B" w:rsidRDefault="00B2385B" w:rsidP="00F82DCF">
      <w:pPr>
        <w:pStyle w:val="a3"/>
        <w:numPr>
          <w:ilvl w:val="0"/>
          <w:numId w:val="20"/>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Принцип запобігання – будь-яка активність, пов'язана з навколишнім середовищем, має бути спрямована на запобігання будь-яким шкідливим наслідкам для навколишнього середовища. </w:t>
      </w:r>
    </w:p>
    <w:p w:rsidR="00B2385B" w:rsidRPr="00B2385B" w:rsidRDefault="00B2385B" w:rsidP="00F82DCF">
      <w:pPr>
        <w:pStyle w:val="a3"/>
        <w:numPr>
          <w:ilvl w:val="0"/>
          <w:numId w:val="20"/>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t xml:space="preserve">Принцип взаємодії – людина має використовувати ресурси довкілля з урахуванням особливостей екосистеми та вжити заходів для збереження та відновлення її рівноваги. </w:t>
      </w:r>
    </w:p>
    <w:p w:rsidR="00B2385B" w:rsidRPr="00B2385B" w:rsidRDefault="00B2385B" w:rsidP="00F82DCF">
      <w:pPr>
        <w:pStyle w:val="a3"/>
        <w:numPr>
          <w:ilvl w:val="0"/>
          <w:numId w:val="20"/>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Принцип процедур - уряди повинні забезпечити процедури запобігання та контролю за впливом людини на навколишнє середовище. </w:t>
      </w:r>
    </w:p>
    <w:p w:rsidR="00B2385B" w:rsidRPr="00B2385B" w:rsidRDefault="00B2385B" w:rsidP="00F82DCF">
      <w:pPr>
        <w:pStyle w:val="a3"/>
        <w:numPr>
          <w:ilvl w:val="0"/>
          <w:numId w:val="20"/>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Принцип відкритості - оцінка впливу діяльності на довкілля має здійснюватися відкрито і суб'єктивно.</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Водні ресурси відіграють ключову роль у житті планети Земля, забезпечуючи життєво важливу рідину для людей, тварин та рослинного світу. Однак водні ресурси є обмеженим та вразливим ресурсом, який потребує постійної охорони та управління для забезпечення їхнього сталого використання. Охорона водних ресурсів починається з розуміння екологічних основ їхнього функціонування та взаємодії з навколишнім середовищем [31, с. 65]. </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Водні екосистеми, такі як річки, озера та водосховища, є складними та вразливими екосистемами, які залежать від багатьох факторів, таких як клімат, географічне положення, геологічні особливості та дії людини. Однією з головних проблем, пов'язаних із охороною водних ресурсів, є забруднення води різними речовинами, такими як хімічні речовини, мікроорганізми та відходи. Це може призвести до погіршення якості води, пошкодження екосистем та загрози здоров'ю людей та тварин. Охорона водних ресурсів також включає управління водними ресурсами, яке включає планування, використання та контроль водних ресурсів для задоволення потреб людей, економіки та навколишнього середовища. </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Управління водними ресурсами має ґрунтуватися на принципах сталого розвитку, які забезпечують збереження екосистем водних ресурсів та задоволення потреб людей та економіки у водних ресурсах у довгостроковій перспективі. Також важливим аспектом охорони водних ресурсів є збереження біорізноманіття водних екосистем. Біорізноманіття водних екосистем є важливим індикатором екологічного стану та відіграє ключову роль у забезпеченні сталого використання водних ресурсів [28, с. 53].</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lastRenderedPageBreak/>
        <w:t xml:space="preserve">Водні ресурси є одним із найважливіших природних ресурсів, і їхня охорона критично важлива для збереження екосистем та підтримки життя на Землі. Деякі з екологічних основ захисту водних ресурсів включають: </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Зниження забруднення водних ресурсів. Однією з найважливіших заходів щодо охорони водних ресурсів є зниження забруднення води. Чиста вода необхідна підтримки життя в річках, озерах і морях, і її забруднення може призвести до загибелі багатьох видів риб, комах та інших тварин. Щоб знизити забруднення води, необхідно контролювати викиди промислових та побутових відходів, а також знизити використання хімічних добрив та пестицидів у сільському господарстві. </w:t>
      </w:r>
    </w:p>
    <w:p w:rsidR="00B2385B" w:rsidRPr="00B2385B" w:rsidRDefault="00B2385B" w:rsidP="00F82DCF">
      <w:pPr>
        <w:spacing w:after="0" w:line="360" w:lineRule="auto"/>
        <w:ind w:firstLine="360"/>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Збереження водних екосистем: водні екосистеми, такі як річки, озера та болота, надають житло та їжу для багатьох видів риб, комах та інших тварин. Охорона водних екосистем включає збереження біорізноманіття, відновлення місць проживання і охорону важливих місць перебування для мігруючих видів.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Ефективне використання водних ресурсів: водні ресурси необхідні виробництва їжі, виробництва енергії та інших промислових цілей. Але необхідно забезпечити ефективне використання цих ресурсів та скоротити споживання води в промисловості та побуту. Це може бути досягнуто шляхом застосування технологій підвищення ефективності використання води, переходу на екологічно чисті джерела енергії та розробки найбільш стійких методів виробництва.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Регулювання рівнів води: коливання рівнів води в річках і озерах можуть серйозно впливати на екосистеми. Підвищені рівні води можуть викликати повені, а знижені рівні води можуть призвести до висихання річок та озер [36, с. 82].</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Охорона водних ресурсів є критично важливим завданням для збереження довкілля та забезпечення сталого розвитку. Водні ресурси включають всі види водних об'єктів, такі як річки, озера, водосховища, підземні води та океани, а також пов'язані з ними екосистеми і живі організми. Охорона водних ресурсів </w:t>
      </w:r>
      <w:r w:rsidRPr="00B2385B">
        <w:rPr>
          <w:rFonts w:ascii="Times New Roman" w:hAnsi="Times New Roman" w:cs="Times New Roman"/>
          <w:sz w:val="28"/>
          <w:szCs w:val="28"/>
          <w:lang w:val="az-Cyrl-AZ"/>
        </w:rPr>
        <w:lastRenderedPageBreak/>
        <w:t>включає широкий спектр дій, спрямованих на збереження та захист водних об'єктів та екосистем, а також стійке використання водних ресурсів.</w:t>
      </w:r>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Default="00B2385B" w:rsidP="00B2385B">
      <w:pPr>
        <w:pStyle w:val="a3"/>
        <w:spacing w:after="0" w:line="360" w:lineRule="auto"/>
        <w:ind w:left="0" w:firstLine="709"/>
        <w:jc w:val="both"/>
        <w:rPr>
          <w:rFonts w:ascii="Times New Roman" w:hAnsi="Times New Roman" w:cs="Times New Roman"/>
          <w:sz w:val="28"/>
          <w:szCs w:val="28"/>
          <w:lang w:val="az-Cyrl-AZ"/>
        </w:rPr>
      </w:pPr>
    </w:p>
    <w:p w:rsidR="00B2385B" w:rsidRPr="002A28E3" w:rsidRDefault="00B2385B" w:rsidP="00B2385B">
      <w:pPr>
        <w:pStyle w:val="a3"/>
        <w:spacing w:after="0" w:line="360" w:lineRule="auto"/>
        <w:ind w:left="0" w:firstLine="709"/>
        <w:jc w:val="both"/>
        <w:rPr>
          <w:rFonts w:ascii="Times New Roman" w:hAnsi="Times New Roman" w:cs="Times New Roman"/>
          <w:sz w:val="28"/>
          <w:szCs w:val="28"/>
          <w:lang w:val="az-Cyrl-AZ"/>
        </w:rPr>
      </w:pPr>
    </w:p>
    <w:p w:rsidR="00B2385B" w:rsidRPr="000878EE" w:rsidRDefault="00B2385B" w:rsidP="00B2385B">
      <w:pPr>
        <w:pStyle w:val="a3"/>
        <w:numPr>
          <w:ilvl w:val="1"/>
          <w:numId w:val="1"/>
        </w:numPr>
        <w:spacing w:after="0" w:line="360" w:lineRule="auto"/>
        <w:ind w:left="0" w:firstLine="709"/>
        <w:jc w:val="both"/>
        <w:outlineLvl w:val="1"/>
        <w:rPr>
          <w:rFonts w:ascii="Times New Roman" w:hAnsi="Times New Roman" w:cs="Times New Roman"/>
          <w:b/>
          <w:sz w:val="28"/>
          <w:szCs w:val="28"/>
          <w:lang w:val="az-Cyrl-AZ"/>
        </w:rPr>
      </w:pPr>
      <w:bookmarkStart w:id="10" w:name="_Toc137161790"/>
      <w:r w:rsidRPr="002A28E3">
        <w:rPr>
          <w:rFonts w:ascii="Times New Roman" w:hAnsi="Times New Roman" w:cs="Times New Roman"/>
          <w:b/>
          <w:sz w:val="28"/>
          <w:szCs w:val="28"/>
          <w:lang w:val="az-Cyrl-AZ"/>
        </w:rPr>
        <w:t>Методичні підходи до вивчення водних ресурсів Чернігівської області</w:t>
      </w:r>
      <w:bookmarkEnd w:id="10"/>
    </w:p>
    <w:p w:rsidR="000878EE" w:rsidRPr="002A28E3" w:rsidRDefault="000878EE" w:rsidP="000878EE">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Для вивчення водних ресурсів Чернігівської області можуть бути застосовані різні методичні підходи, залежно від поставлених завдань та доступної інформації. Основні методичні підходи можуть бути такі:</w:t>
      </w:r>
    </w:p>
    <w:p w:rsidR="000878EE" w:rsidRPr="002A28E3" w:rsidRDefault="000878EE" w:rsidP="000878EE">
      <w:pPr>
        <w:numPr>
          <w:ilvl w:val="0"/>
          <w:numId w:val="8"/>
        </w:numPr>
        <w:spacing w:after="0" w:line="360" w:lineRule="auto"/>
        <w:ind w:left="0"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Територіально-функціональний підхід. За таким підходом вивчення водних ресурсів проводиться з точки зору їх розміщення на території та функцій, які вони виконують. Наприклад, можуть виділятися окремі водойми, річки та підземні води, а також визначатися функції, які вони виконують, наприклад, забезпечення питної води, зрошення сільськогосподарських угідь, виробництво електроенергії тощо.</w:t>
      </w:r>
    </w:p>
    <w:p w:rsidR="000878EE" w:rsidRPr="002A28E3" w:rsidRDefault="000878EE" w:rsidP="000878EE">
      <w:pPr>
        <w:numPr>
          <w:ilvl w:val="0"/>
          <w:numId w:val="8"/>
        </w:numPr>
        <w:spacing w:after="0" w:line="360" w:lineRule="auto"/>
        <w:ind w:left="0"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Гідрологічний підхід. За таким підходом вивчення водних ресурсів проводиться з точки зору їх кількісних та якісних характеристик, таких як об'єм, швидкість та напрямок течії, температура води, склад та вміст різних речовин у воді.</w:t>
      </w:r>
    </w:p>
    <w:p w:rsidR="000878EE" w:rsidRPr="002A28E3" w:rsidRDefault="000878EE" w:rsidP="000878EE">
      <w:pPr>
        <w:numPr>
          <w:ilvl w:val="0"/>
          <w:numId w:val="8"/>
        </w:numPr>
        <w:spacing w:after="0" w:line="360" w:lineRule="auto"/>
        <w:ind w:left="0"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Екологічний підхід. За таким підходом вивчення водних ресурсів проводиться з точки зору їх впливу на навколишнє середовище та взаємодії з ним. Наприклад, можуть вивчатися біологічні процеси у водоймах та річках, а також вплив антропогенних чинників на стан водних екосистем.</w:t>
      </w:r>
    </w:p>
    <w:p w:rsidR="000878EE" w:rsidRPr="002A28E3" w:rsidRDefault="000878EE" w:rsidP="000878EE">
      <w:pPr>
        <w:numPr>
          <w:ilvl w:val="0"/>
          <w:numId w:val="8"/>
        </w:numPr>
        <w:spacing w:after="0" w:line="360" w:lineRule="auto"/>
        <w:ind w:left="0"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Економічний підхід. За таким підходом вивчення водних ресурсів проводиться з точки зору їх економічної цінності та можливостей використання для різних цілей. Наприклад, можуть вивчатися витрати на обробку та транспортування води для питного водопостачання, можливості використання водних ресурсів для зрошення сільськогосподарських угідь, виробництва енергії та інших промислових потреб.</w:t>
      </w:r>
    </w:p>
    <w:p w:rsidR="000878EE" w:rsidRPr="002A28E3" w:rsidRDefault="000878EE" w:rsidP="000878EE">
      <w:pPr>
        <w:pStyle w:val="a3"/>
        <w:numPr>
          <w:ilvl w:val="0"/>
          <w:numId w:val="8"/>
        </w:numPr>
        <w:tabs>
          <w:tab w:val="clear" w:pos="720"/>
          <w:tab w:val="num" w:pos="426"/>
        </w:tabs>
        <w:spacing w:after="0" w:line="360" w:lineRule="auto"/>
        <w:ind w:left="0" w:firstLine="709"/>
        <w:rPr>
          <w:rFonts w:ascii="Times New Roman" w:hAnsi="Times New Roman" w:cs="Times New Roman"/>
          <w:sz w:val="28"/>
          <w:szCs w:val="28"/>
          <w:lang w:val="az-Cyrl-AZ"/>
        </w:rPr>
      </w:pPr>
      <w:r w:rsidRPr="002A28E3">
        <w:rPr>
          <w:rFonts w:ascii="Times New Roman" w:hAnsi="Times New Roman" w:cs="Times New Roman"/>
          <w:sz w:val="28"/>
          <w:szCs w:val="28"/>
          <w:lang w:val="az-Cyrl-AZ"/>
        </w:rPr>
        <w:lastRenderedPageBreak/>
        <w:t>Географічний підхід, який дозволяє дослідити фізико-географічні особливості області, включаючи рельєф, клімат, гідрологію та інші фактори, що впливають на водні ресурси.</w:t>
      </w:r>
    </w:p>
    <w:p w:rsidR="000878EE" w:rsidRPr="000878EE" w:rsidRDefault="000878EE" w:rsidP="000878EE">
      <w:pPr>
        <w:spacing w:after="0" w:line="360" w:lineRule="auto"/>
        <w:ind w:firstLine="709"/>
        <w:jc w:val="both"/>
        <w:rPr>
          <w:rFonts w:ascii="Times New Roman" w:hAnsi="Times New Roman" w:cs="Times New Roman"/>
          <w:sz w:val="28"/>
          <w:szCs w:val="28"/>
          <w:lang w:val="az-Cyrl-AZ"/>
        </w:rPr>
      </w:pPr>
      <w:r w:rsidRPr="002A28E3">
        <w:rPr>
          <w:rFonts w:ascii="Times New Roman" w:hAnsi="Times New Roman" w:cs="Times New Roman"/>
          <w:sz w:val="28"/>
          <w:szCs w:val="28"/>
          <w:lang w:val="az-Cyrl-AZ"/>
        </w:rPr>
        <w:t>Застосування цих підходів допоможе зрозуміти стан водних ресурсів Че</w:t>
      </w:r>
      <w:r w:rsidRPr="000878EE">
        <w:rPr>
          <w:rFonts w:ascii="Times New Roman" w:hAnsi="Times New Roman" w:cs="Times New Roman"/>
          <w:sz w:val="28"/>
          <w:szCs w:val="28"/>
          <w:lang w:val="az-Cyrl-AZ"/>
        </w:rPr>
        <w:t>рнігівської області та виробити ефективні стратегії їх охорони та управління.</w:t>
      </w:r>
    </w:p>
    <w:p w:rsidR="000878EE" w:rsidRPr="000878EE" w:rsidRDefault="000878EE" w:rsidP="000878EE">
      <w:pPr>
        <w:spacing w:after="0" w:line="360" w:lineRule="auto"/>
        <w:ind w:firstLine="709"/>
        <w:jc w:val="both"/>
        <w:rPr>
          <w:rFonts w:ascii="Times New Roman" w:hAnsi="Times New Roman" w:cs="Times New Roman"/>
          <w:sz w:val="28"/>
          <w:szCs w:val="28"/>
        </w:rPr>
      </w:pPr>
      <w:r w:rsidRPr="000878EE">
        <w:rPr>
          <w:rFonts w:ascii="Times New Roman" w:hAnsi="Times New Roman" w:cs="Times New Roman"/>
          <w:sz w:val="28"/>
          <w:szCs w:val="28"/>
        </w:rPr>
        <w:t>Основні етапи аналізу водних ресурсів Чернігівської області є наступними:</w:t>
      </w:r>
    </w:p>
    <w:p w:rsidR="000878EE" w:rsidRPr="000878EE" w:rsidRDefault="000878EE" w:rsidP="000878EE">
      <w:pPr>
        <w:numPr>
          <w:ilvl w:val="0"/>
          <w:numId w:val="18"/>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Збір та аналіз наявної інформації про водні ресурси області. Цей етап включає в себе аналіз статистичних даних, наявних гідрологічних спостережень, топографічних та супутникових знімків, геологічних та гідрогеологічних карт та інші джерела інформації.</w:t>
      </w:r>
    </w:p>
    <w:p w:rsidR="000878EE" w:rsidRPr="000878EE" w:rsidRDefault="000878EE" w:rsidP="000878EE">
      <w:pPr>
        <w:numPr>
          <w:ilvl w:val="0"/>
          <w:numId w:val="18"/>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Аналіз отриманих даних та визначення стану водних ресурсів. На цьому етапі проводиться оцінка якісних та кількісних параметрів водних ресурсів, виявлення проблемних зон та факторів, що впливають на стан водних екосистем.</w:t>
      </w:r>
    </w:p>
    <w:p w:rsidR="000878EE" w:rsidRPr="000878EE" w:rsidRDefault="000878EE" w:rsidP="000878EE">
      <w:pPr>
        <w:numPr>
          <w:ilvl w:val="0"/>
          <w:numId w:val="18"/>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Гідрологічний аналіз: оцінка водного балансу, дослідження динаміки рівнів ґрунтових вод та водостоків, визначення температури та хімічного складу води.</w:t>
      </w:r>
    </w:p>
    <w:p w:rsidR="000878EE" w:rsidRPr="000878EE" w:rsidRDefault="000878EE" w:rsidP="000878EE">
      <w:pPr>
        <w:numPr>
          <w:ilvl w:val="0"/>
          <w:numId w:val="18"/>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Гідрогеологічний аналіз: вивчення гідрогеологічних умов, оцінка запасів підземних вод, визначення гідрохімічних та гідротермальних параметрів ґрунтових вод.</w:t>
      </w:r>
    </w:p>
    <w:p w:rsidR="000878EE" w:rsidRPr="000878EE" w:rsidRDefault="000878EE" w:rsidP="000878EE">
      <w:pPr>
        <w:numPr>
          <w:ilvl w:val="0"/>
          <w:numId w:val="18"/>
        </w:numPr>
        <w:spacing w:after="0" w:line="360" w:lineRule="auto"/>
        <w:ind w:left="0" w:firstLine="709"/>
        <w:jc w:val="both"/>
        <w:rPr>
          <w:rFonts w:ascii="Times New Roman" w:hAnsi="Times New Roman" w:cs="Times New Roman"/>
          <w:sz w:val="28"/>
          <w:szCs w:val="28"/>
        </w:rPr>
      </w:pPr>
      <w:r w:rsidRPr="000878EE">
        <w:rPr>
          <w:rFonts w:ascii="Times New Roman" w:hAnsi="Times New Roman" w:cs="Times New Roman"/>
          <w:sz w:val="28"/>
          <w:szCs w:val="28"/>
        </w:rPr>
        <w:t>Екологічний аналіз: вивчення стану водних екосистем, оцінка впливу людської діяльності на водні ресурси, визначення рівня забруднення води.</w:t>
      </w:r>
    </w:p>
    <w:p w:rsidR="000878EE" w:rsidRPr="000878EE" w:rsidRDefault="000878EE" w:rsidP="000878EE">
      <w:pPr>
        <w:numPr>
          <w:ilvl w:val="0"/>
          <w:numId w:val="18"/>
        </w:numPr>
        <w:spacing w:after="0" w:line="360" w:lineRule="auto"/>
        <w:ind w:left="0" w:firstLine="720"/>
        <w:jc w:val="both"/>
        <w:rPr>
          <w:rFonts w:ascii="Times New Roman" w:hAnsi="Times New Roman" w:cs="Times New Roman"/>
          <w:sz w:val="28"/>
          <w:szCs w:val="28"/>
        </w:rPr>
      </w:pPr>
      <w:r w:rsidRPr="000878EE">
        <w:rPr>
          <w:rFonts w:ascii="Times New Roman" w:hAnsi="Times New Roman" w:cs="Times New Roman"/>
          <w:sz w:val="28"/>
          <w:szCs w:val="28"/>
        </w:rPr>
        <w:t>Кліматичний аналіз: аналіз динаміки клімату, вивчення впливу кліматичних факторів на водні ресурси, оцінка впливу глобальних змін клімату на водні ресурси регіону.</w:t>
      </w:r>
    </w:p>
    <w:p w:rsidR="000878EE" w:rsidRPr="007F1955" w:rsidRDefault="000878EE" w:rsidP="000878EE">
      <w:pPr>
        <w:spacing w:after="0" w:line="360" w:lineRule="auto"/>
        <w:ind w:firstLine="708"/>
        <w:jc w:val="both"/>
        <w:rPr>
          <w:rFonts w:ascii="Times New Roman" w:hAnsi="Times New Roman" w:cs="Times New Roman"/>
          <w:sz w:val="28"/>
          <w:szCs w:val="28"/>
        </w:rPr>
      </w:pPr>
      <w:r w:rsidRPr="000878EE">
        <w:rPr>
          <w:rFonts w:ascii="Times New Roman" w:hAnsi="Times New Roman" w:cs="Times New Roman"/>
          <w:sz w:val="28"/>
          <w:szCs w:val="28"/>
        </w:rPr>
        <w:t>Узагальнюючи, аналіз водних ресурсів Чернігівської області включає в себе ряд етапів, що передбачають збір і аналіз даних, оцінку потреб і стану водних ресурсів, розробку стратегії їх ефективного використання та програми заходів з охорони водних ресурсів.</w:t>
      </w:r>
    </w:p>
    <w:p w:rsidR="000878EE" w:rsidRDefault="000878EE" w:rsidP="000878EE">
      <w:pPr>
        <w:spacing w:after="0" w:line="360" w:lineRule="auto"/>
        <w:jc w:val="both"/>
        <w:rPr>
          <w:rFonts w:ascii="Times New Roman" w:hAnsi="Times New Roman" w:cs="Times New Roman"/>
          <w:sz w:val="28"/>
          <w:szCs w:val="28"/>
        </w:rPr>
      </w:pPr>
    </w:p>
    <w:p w:rsidR="00B2385B" w:rsidRDefault="00B2385B" w:rsidP="00B2385B">
      <w:pPr>
        <w:spacing w:after="0" w:line="360" w:lineRule="auto"/>
        <w:jc w:val="both"/>
        <w:rPr>
          <w:rFonts w:ascii="Times New Roman" w:hAnsi="Times New Roman" w:cs="Times New Roman"/>
          <w:sz w:val="28"/>
          <w:szCs w:val="28"/>
        </w:rPr>
      </w:pPr>
    </w:p>
    <w:p w:rsidR="00B2385B" w:rsidRPr="003877B1" w:rsidRDefault="00B2385B" w:rsidP="00B2385B">
      <w:pPr>
        <w:spacing w:after="0" w:line="360" w:lineRule="auto"/>
        <w:jc w:val="both"/>
        <w:rPr>
          <w:rFonts w:ascii="Times New Roman" w:hAnsi="Times New Roman" w:cs="Times New Roman"/>
          <w:sz w:val="28"/>
          <w:szCs w:val="28"/>
        </w:rPr>
      </w:pPr>
    </w:p>
    <w:p w:rsidR="00B2385B" w:rsidRPr="005D24FF" w:rsidRDefault="00B2385B" w:rsidP="00B2385B">
      <w:pPr>
        <w:pStyle w:val="a3"/>
        <w:spacing w:after="0" w:line="360" w:lineRule="auto"/>
        <w:ind w:left="0" w:firstLine="709"/>
        <w:jc w:val="both"/>
        <w:outlineLvl w:val="1"/>
        <w:rPr>
          <w:rFonts w:ascii="Times New Roman" w:hAnsi="Times New Roman" w:cs="Times New Roman"/>
          <w:b/>
          <w:sz w:val="28"/>
          <w:szCs w:val="28"/>
          <w:lang w:val="az-Cyrl-AZ"/>
        </w:rPr>
      </w:pPr>
      <w:bookmarkStart w:id="11" w:name="_Toc137161791"/>
      <w:r w:rsidRPr="005D24FF">
        <w:rPr>
          <w:rFonts w:ascii="Times New Roman" w:hAnsi="Times New Roman" w:cs="Times New Roman"/>
          <w:b/>
          <w:sz w:val="28"/>
          <w:szCs w:val="28"/>
          <w:lang w:val="az-Cyrl-AZ"/>
        </w:rPr>
        <w:t>Висновки до розділу 1</w:t>
      </w:r>
      <w:bookmarkEnd w:id="11"/>
    </w:p>
    <w:p w:rsidR="00B2385B" w:rsidRPr="002A28E3" w:rsidRDefault="00B2385B" w:rsidP="00B2385B">
      <w:pPr>
        <w:pStyle w:val="a3"/>
        <w:spacing w:after="0" w:line="360" w:lineRule="auto"/>
        <w:ind w:left="0" w:firstLine="709"/>
        <w:jc w:val="both"/>
        <w:outlineLvl w:val="1"/>
        <w:rPr>
          <w:rFonts w:ascii="Times New Roman" w:hAnsi="Times New Roman" w:cs="Times New Roman"/>
          <w:sz w:val="28"/>
          <w:szCs w:val="28"/>
          <w:lang w:val="az-Cyrl-AZ"/>
        </w:rPr>
      </w:pPr>
    </w:p>
    <w:p w:rsidR="00B2385B" w:rsidRPr="00B2385B" w:rsidRDefault="00B2385B" w:rsidP="00F82DCF">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 огляду на проведене дослідження сутності та стану водних ресурсів можна зробити наступні висновки:</w:t>
      </w:r>
    </w:p>
    <w:p w:rsidR="00B2385B" w:rsidRPr="00B2385B" w:rsidRDefault="00B2385B" w:rsidP="00F82DCF">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Водні ресурси мають велике значення для людства, оскільки вони забезпечують необхідність в питній воді, а також використовуються в промисловості, сільському господарстві та енергетиці.</w:t>
      </w:r>
    </w:p>
    <w:p w:rsidR="00B2385B" w:rsidRPr="00B2385B" w:rsidRDefault="00B2385B" w:rsidP="00F82DCF">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 зв'язку зі зростанням населення, промислового розвитку та зміною клімату, водні ресурси потребують ефективного управління та охорони.</w:t>
      </w:r>
    </w:p>
    <w:p w:rsidR="00B2385B" w:rsidRPr="00B2385B" w:rsidRDefault="00B2385B" w:rsidP="00F82DCF">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Застосування комплексу методів та підходів дозволяє оцінити стан водних ресурсів, включаючи хімічний склад, кількість, якість та стан екосистем водних тіл.</w:t>
      </w:r>
    </w:p>
    <w:p w:rsidR="00B2385B" w:rsidRPr="00B2385B" w:rsidRDefault="00B2385B" w:rsidP="00F82DCF">
      <w:pPr>
        <w:spacing w:after="0" w:line="360" w:lineRule="auto"/>
        <w:ind w:firstLine="567"/>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Дослідження стану водних ресурсів є важливим елементом забезпечення сталого розвитку та збереження навколишнього середовища, що є необхідним для забезпечення життя майбутніх поколінь.</w:t>
      </w:r>
    </w:p>
    <w:p w:rsidR="00B2385B" w:rsidRDefault="00B2385B" w:rsidP="00B2385B">
      <w:pPr>
        <w:spacing w:after="0" w:line="360" w:lineRule="auto"/>
        <w:jc w:val="center"/>
        <w:outlineLvl w:val="0"/>
        <w:rPr>
          <w:rFonts w:ascii="Times New Roman" w:hAnsi="Times New Roman" w:cs="Times New Roman"/>
          <w:sz w:val="28"/>
          <w:szCs w:val="28"/>
          <w:lang w:val="az-Cyrl-AZ"/>
        </w:rPr>
      </w:pPr>
    </w:p>
    <w:p w:rsidR="00B2385B" w:rsidRDefault="00B2385B" w:rsidP="00B2385B">
      <w:pPr>
        <w:rPr>
          <w:rFonts w:ascii="Times New Roman" w:hAnsi="Times New Roman" w:cs="Times New Roman"/>
          <w:sz w:val="28"/>
          <w:szCs w:val="28"/>
          <w:lang w:val="az-Cyrl-AZ"/>
        </w:rPr>
      </w:pPr>
      <w:r>
        <w:rPr>
          <w:rFonts w:ascii="Times New Roman" w:hAnsi="Times New Roman" w:cs="Times New Roman"/>
          <w:sz w:val="28"/>
          <w:szCs w:val="28"/>
          <w:lang w:val="az-Cyrl-AZ"/>
        </w:rPr>
        <w:br w:type="page"/>
      </w:r>
    </w:p>
    <w:p w:rsidR="00B2385B" w:rsidRPr="002A28E3" w:rsidRDefault="00B2385B" w:rsidP="00B2385B">
      <w:pPr>
        <w:spacing w:after="0" w:line="360" w:lineRule="auto"/>
        <w:jc w:val="center"/>
        <w:outlineLvl w:val="0"/>
        <w:rPr>
          <w:rFonts w:ascii="Times New Roman" w:hAnsi="Times New Roman" w:cs="Times New Roman"/>
          <w:b/>
          <w:sz w:val="28"/>
          <w:szCs w:val="28"/>
          <w:lang w:val="az-Cyrl-AZ"/>
        </w:rPr>
      </w:pPr>
      <w:bookmarkStart w:id="12" w:name="_Toc137161792"/>
      <w:r w:rsidRPr="002A28E3">
        <w:rPr>
          <w:rFonts w:ascii="Times New Roman" w:hAnsi="Times New Roman" w:cs="Times New Roman"/>
          <w:b/>
          <w:sz w:val="28"/>
          <w:szCs w:val="28"/>
          <w:lang w:val="az-Cyrl-AZ"/>
        </w:rPr>
        <w:lastRenderedPageBreak/>
        <w:t>РОЗДІЛ 2</w:t>
      </w:r>
      <w:bookmarkEnd w:id="12"/>
    </w:p>
    <w:p w:rsidR="00B2385B" w:rsidRPr="002A28E3" w:rsidRDefault="00B2385B" w:rsidP="00B2385B">
      <w:pPr>
        <w:spacing w:after="0" w:line="360" w:lineRule="auto"/>
        <w:jc w:val="center"/>
        <w:outlineLvl w:val="0"/>
        <w:rPr>
          <w:rFonts w:ascii="Times New Roman" w:hAnsi="Times New Roman" w:cs="Times New Roman"/>
          <w:b/>
          <w:sz w:val="28"/>
          <w:szCs w:val="28"/>
          <w:lang w:val="az-Cyrl-AZ"/>
        </w:rPr>
      </w:pPr>
      <w:bookmarkStart w:id="13" w:name="_Toc131329152"/>
      <w:bookmarkStart w:id="14" w:name="_Toc131329229"/>
      <w:bookmarkStart w:id="15" w:name="_Toc134352349"/>
      <w:bookmarkStart w:id="16" w:name="_Toc137161793"/>
      <w:r w:rsidRPr="002A28E3">
        <w:rPr>
          <w:rFonts w:ascii="Times New Roman" w:hAnsi="Times New Roman" w:cs="Times New Roman"/>
          <w:b/>
          <w:sz w:val="28"/>
          <w:szCs w:val="28"/>
          <w:lang w:val="az-Cyrl-AZ"/>
        </w:rPr>
        <w:t>ВИКОРИСТАННЯ ТА СУЧАСНИЙ СТАН ВОДНИХ РЕСУРСІВ ЧЕРНІГІВЩИНИ</w:t>
      </w:r>
      <w:bookmarkEnd w:id="13"/>
      <w:bookmarkEnd w:id="14"/>
      <w:bookmarkEnd w:id="15"/>
      <w:bookmarkEnd w:id="16"/>
    </w:p>
    <w:p w:rsidR="00B2385B" w:rsidRPr="002A28E3" w:rsidRDefault="00B2385B" w:rsidP="00B2385B">
      <w:pPr>
        <w:spacing w:after="0" w:line="360" w:lineRule="auto"/>
        <w:jc w:val="center"/>
        <w:outlineLvl w:val="0"/>
        <w:rPr>
          <w:rFonts w:ascii="Times New Roman" w:hAnsi="Times New Roman" w:cs="Times New Roman"/>
          <w:sz w:val="28"/>
          <w:szCs w:val="28"/>
          <w:lang w:val="az-Cyrl-AZ"/>
        </w:rPr>
      </w:pPr>
    </w:p>
    <w:p w:rsidR="00B2385B" w:rsidRPr="002A28E3" w:rsidRDefault="00B2385B" w:rsidP="00F82DCF">
      <w:pPr>
        <w:spacing w:after="0" w:line="360" w:lineRule="auto"/>
        <w:ind w:firstLine="709"/>
        <w:jc w:val="both"/>
        <w:outlineLvl w:val="1"/>
        <w:rPr>
          <w:rFonts w:ascii="Times New Roman" w:hAnsi="Times New Roman" w:cs="Times New Roman"/>
          <w:b/>
          <w:sz w:val="28"/>
          <w:szCs w:val="28"/>
          <w:lang w:val="az-Cyrl-AZ"/>
        </w:rPr>
      </w:pPr>
      <w:bookmarkStart w:id="17" w:name="_Toc137161794"/>
      <w:r w:rsidRPr="002A28E3">
        <w:rPr>
          <w:rFonts w:ascii="Times New Roman" w:hAnsi="Times New Roman" w:cs="Times New Roman"/>
          <w:b/>
          <w:sz w:val="28"/>
          <w:szCs w:val="28"/>
          <w:lang w:val="az-Cyrl-AZ"/>
        </w:rPr>
        <w:t>2.1. Водозабезпеченість Чернігівської області</w:t>
      </w:r>
      <w:bookmarkEnd w:id="1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8" w:name="_Toc134352351"/>
      <w:r w:rsidRPr="00B2385B">
        <w:rPr>
          <w:rFonts w:ascii="Times New Roman" w:hAnsi="Times New Roman" w:cs="Times New Roman"/>
          <w:sz w:val="28"/>
          <w:szCs w:val="28"/>
          <w:lang w:val="az-Cyrl-AZ"/>
        </w:rPr>
        <w:t>У другій половині ХХ та на початку ХХІ сторіччя в період зростаючого дефіциту багатьох природних ресурсів вода є стратегічним ресурсом і однією із основних складових сталого розвитку будь-якої країни. Використання в економічній системі водних ресурсів потребує їх постійної адекватної оцінки.</w:t>
      </w:r>
      <w:bookmarkStart w:id="19" w:name="_Toc134352352"/>
      <w:bookmarkEnd w:id="1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Водозабезпеченість Чернігівської області забезпечується переважно за рахунок поверхневих вод, таких як річки та озера. Основні джерела питної води в області – річки Десна, Сейм, Удай та їх притоки [41]. За наданою інформацією Деснянського басейнового управління водних ресурсів на території області протікають великі річки Дніпро (123 км), Десна (534 км), середні річки Сож (30 км), Судость (17 км), Сейм  (65 км), Снов (210 км), Остер (188 км), Удай (228 км), Трубіж (15 км), Супій (15 км), а також 255 малих річок,  в тому числі, які мають довжину більше 10 км – 179.</w:t>
      </w:r>
      <w:bookmarkEnd w:id="1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0" w:name="_Toc134352353"/>
      <w:r w:rsidRPr="00B2385B">
        <w:rPr>
          <w:rFonts w:ascii="Times New Roman" w:hAnsi="Times New Roman" w:cs="Times New Roman"/>
          <w:sz w:val="28"/>
          <w:szCs w:val="28"/>
          <w:lang w:val="az-Cyrl-AZ"/>
        </w:rPr>
        <w:t>Загальна довжина річкової мережі складає 5799,8 км, в тому числі великих річок – 657,6 км, середніх – 767,4 км, малих річок – 4374,8 км.</w:t>
      </w:r>
      <w:bookmarkEnd w:id="20"/>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21" w:name="_Toc134352354"/>
      <w:r w:rsidRPr="00B2385B">
        <w:rPr>
          <w:rFonts w:ascii="Times New Roman" w:hAnsi="Times New Roman" w:cs="Times New Roman"/>
          <w:sz w:val="28"/>
          <w:szCs w:val="28"/>
          <w:lang w:val="az-Cyrl-AZ"/>
        </w:rPr>
        <w:t>Частина малих річок повністю або частково є магістральними каналами меліоративних систем і мають зарегульований стік. Загальна протяжність відрегульованого русла малих річок становить 1,4 тис. км, на них побудовано 532 гідротехнічні споруди, в тому числі з можливість регулювання – 413.</w:t>
      </w:r>
      <w:bookmarkEnd w:id="21"/>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2" w:name="_Toc134352355"/>
      <w:r w:rsidRPr="00B2385B">
        <w:rPr>
          <w:rFonts w:ascii="Times New Roman" w:hAnsi="Times New Roman" w:cs="Times New Roman"/>
          <w:sz w:val="28"/>
          <w:szCs w:val="28"/>
          <w:lang w:val="az-Cyrl-AZ"/>
        </w:rPr>
        <w:t>Річки Дніпро, Десна і Сейм (нижня течія) характеризуються інтенсивними русловими процесами, які супроводжуються руйнуванням форми руслового і берегового рельєфу, що згубно впливають на стан господарських об'єктів і захисних споруд [44].</w:t>
      </w:r>
      <w:bookmarkEnd w:id="2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3" w:name="_Toc134352356"/>
      <w:r w:rsidRPr="00B2385B">
        <w:rPr>
          <w:rFonts w:ascii="Times New Roman" w:hAnsi="Times New Roman" w:cs="Times New Roman"/>
          <w:sz w:val="28"/>
          <w:szCs w:val="28"/>
          <w:lang w:val="az-Cyrl-AZ"/>
        </w:rPr>
        <w:t xml:space="preserve">Останнє є особливо актуальним для р. Десни на ділянках прилеглих до населених пунктів: м. Остер, с. Соколівка, с. Надинівка, с. Максим с. Ковчин Чернігівського району, сел Макошино, с. Максаки, с. Змітнів, с. Спаське, </w:t>
      </w:r>
      <w:r w:rsidRPr="00B2385B">
        <w:rPr>
          <w:rFonts w:ascii="Times New Roman" w:hAnsi="Times New Roman" w:cs="Times New Roman"/>
          <w:sz w:val="28"/>
          <w:szCs w:val="28"/>
          <w:lang w:val="az-Cyrl-AZ"/>
        </w:rPr>
        <w:lastRenderedPageBreak/>
        <w:t>с. Велике Устя, с. Мале Устя Корюківського району, м. Чернігів (в районі Бобровиці), на яких можуть виникнути непередбачені негативні екологічні наслідки.</w:t>
      </w:r>
      <w:bookmarkEnd w:id="2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 w:name="_Toc134352357"/>
      <w:r w:rsidRPr="00B2385B">
        <w:rPr>
          <w:rFonts w:ascii="Times New Roman" w:hAnsi="Times New Roman" w:cs="Times New Roman"/>
          <w:sz w:val="28"/>
          <w:szCs w:val="28"/>
          <w:lang w:val="az-Cyrl-AZ"/>
        </w:rPr>
        <w:t>Озера Чернігівщини, яких за результатами інвентаризації водних об’єктів (2021р.) на території області налічується 833, в основному розташовані у заплавах великих річок – Дніпра та Десни (595 озер). Режим рівнів озер непостійний, оскільки їх живлення здійснюється водами різного походження - атмосферні опади, поверхневий стік з прилеглого водозбору, підземні води у вигляді джерел та завдяки гідрологічному зв’язку з річками, що протікають поруч. На фоні кліматичних змін в 2021 році спостерігалася тенденція до зменшення їх водності та подекуди зникнення та висихання.</w:t>
      </w:r>
      <w:bookmarkEnd w:id="24"/>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25" w:name="_Toc134352358"/>
      <w:r w:rsidRPr="00B2385B">
        <w:rPr>
          <w:rFonts w:ascii="Times New Roman" w:hAnsi="Times New Roman" w:cs="Times New Roman"/>
          <w:sz w:val="28"/>
          <w:szCs w:val="28"/>
          <w:lang w:val="az-Cyrl-AZ"/>
        </w:rPr>
        <w:t>Штучні водойми – водосховища та ставки, використовуються, в основному, для риборозведення, рибогосподарських потреб, а також як протиерозійні і протипожежні водойми. За результатами проведеної інвентаризації водних об’єктів в 2021р. Деснянським басейновим управлінням водних ресурсів, на території області побудовано: 19 водосховищ площею водного дзеркала 1,6 тис. га і об’ємом 39,2 млн.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729 русловий ставок площею водного дзеркала 4,6 тис. га і об’ємом 81,2 млн.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1001 не русловий ставок площею водного дзеркала 2,0 тис. га і об’ємом 3,3 млн.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11 наливних ставків площею водного дзеркала 0,5 тис. га і об’ємом 5,9 млн.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8 комплексів технологічних водойм площею водного дзеркала 1,9 тис. га і об’ємом 31,3 млн.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 xml:space="preserve">. За період 2017-2021рр. паспортизовано 187 водойм загальною площею водного дзеркала 2,1 тис. га </w:t>
      </w:r>
      <w:r w:rsidRPr="00B2385B">
        <w:rPr>
          <w:rFonts w:ascii="Times New Roman" w:hAnsi="Times New Roman" w:cs="Times New Roman"/>
          <w:sz w:val="28"/>
          <w:szCs w:val="28"/>
          <w:lang w:val="ru-RU"/>
        </w:rPr>
        <w:t>[</w:t>
      </w:r>
      <w:r w:rsidRPr="00B2385B">
        <w:rPr>
          <w:rFonts w:ascii="Times New Roman" w:hAnsi="Times New Roman" w:cs="Times New Roman"/>
          <w:sz w:val="28"/>
          <w:szCs w:val="28"/>
        </w:rPr>
        <w:t>44</w:t>
      </w:r>
      <w:r w:rsidRPr="00B2385B">
        <w:rPr>
          <w:rFonts w:ascii="Times New Roman" w:hAnsi="Times New Roman" w:cs="Times New Roman"/>
          <w:sz w:val="28"/>
          <w:szCs w:val="28"/>
          <w:lang w:val="ru-RU"/>
        </w:rPr>
        <w:t>]</w:t>
      </w:r>
      <w:r w:rsidRPr="00B2385B">
        <w:rPr>
          <w:rFonts w:ascii="Times New Roman" w:hAnsi="Times New Roman" w:cs="Times New Roman"/>
          <w:sz w:val="28"/>
          <w:szCs w:val="28"/>
          <w:lang w:val="az-Cyrl-AZ"/>
        </w:rPr>
        <w:t>.</w:t>
      </w:r>
      <w:bookmarkEnd w:id="25"/>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6" w:name="_Toc134352359"/>
      <w:r w:rsidRPr="00B2385B">
        <w:rPr>
          <w:rFonts w:ascii="Times New Roman" w:hAnsi="Times New Roman" w:cs="Times New Roman"/>
          <w:sz w:val="28"/>
          <w:szCs w:val="28"/>
          <w:lang w:val="az-Cyrl-AZ"/>
        </w:rPr>
        <w:t>Поверхневі водні ресурси складаються з місцевого стоку, який формується у річковій мережі на власній території, транзитного, що надходить із суміжних країн по Дніпру, Десні та її притоках, стоку, який надходить із суміжної Сумської області по Сейму, підземних вод і запасів води, зосереджених у водоймах, озерах і болотах області.</w:t>
      </w:r>
      <w:bookmarkEnd w:id="26"/>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27" w:name="_Toc134352360"/>
      <w:r w:rsidRPr="00B2385B">
        <w:rPr>
          <w:rFonts w:ascii="Times New Roman" w:hAnsi="Times New Roman" w:cs="Times New Roman"/>
          <w:sz w:val="28"/>
          <w:szCs w:val="28"/>
          <w:lang w:val="az-Cyrl-AZ"/>
        </w:rPr>
        <w:t>Питому забезпеченість річковим стоком населення Чернігівської області показано в таблиці 2.1.</w:t>
      </w:r>
      <w:bookmarkEnd w:id="27"/>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28" w:name="_Toc134352361"/>
      <w:r w:rsidRPr="00B2385B">
        <w:rPr>
          <w:rFonts w:ascii="Times New Roman" w:hAnsi="Times New Roman" w:cs="Times New Roman"/>
          <w:sz w:val="28"/>
          <w:szCs w:val="28"/>
          <w:lang w:val="az-Cyrl-AZ"/>
        </w:rPr>
        <w:lastRenderedPageBreak/>
        <w:t>Таблиця 2. 1. Питома забезпеченість річковим стоком населення Чернігівської області, тис. м</w:t>
      </w:r>
      <w:r w:rsidRPr="00B2385B">
        <w:rPr>
          <w:rFonts w:ascii="Times New Roman" w:hAnsi="Times New Roman" w:cs="Times New Roman"/>
          <w:sz w:val="28"/>
          <w:szCs w:val="28"/>
          <w:vertAlign w:val="superscript"/>
          <w:lang w:val="az-Cyrl-AZ"/>
        </w:rPr>
        <w:t>3</w:t>
      </w:r>
      <w:r w:rsidRPr="00B2385B">
        <w:rPr>
          <w:rFonts w:ascii="Times New Roman" w:hAnsi="Times New Roman" w:cs="Times New Roman"/>
          <w:sz w:val="28"/>
          <w:szCs w:val="28"/>
          <w:lang w:val="az-Cyrl-AZ"/>
        </w:rPr>
        <w:t>/рік на 1 особу</w:t>
      </w:r>
      <w:r w:rsidRPr="00B2385B">
        <w:rPr>
          <w:rFonts w:ascii="Times New Roman" w:hAnsi="Times New Roman" w:cs="Times New Roman"/>
          <w:sz w:val="28"/>
          <w:szCs w:val="28"/>
          <w:lang w:val="ru-RU"/>
        </w:rPr>
        <w:t xml:space="preserve"> [6]</w:t>
      </w:r>
      <w:bookmarkEnd w:id="28"/>
    </w:p>
    <w:tbl>
      <w:tblPr>
        <w:tblStyle w:val="a4"/>
        <w:tblW w:w="0" w:type="auto"/>
        <w:tblLayout w:type="fixed"/>
        <w:tblLook w:val="04A0" w:firstRow="1" w:lastRow="0" w:firstColumn="1" w:lastColumn="0" w:noHBand="0" w:noVBand="1"/>
      </w:tblPr>
      <w:tblGrid>
        <w:gridCol w:w="1696"/>
        <w:gridCol w:w="851"/>
        <w:gridCol w:w="709"/>
        <w:gridCol w:w="850"/>
        <w:gridCol w:w="851"/>
        <w:gridCol w:w="850"/>
        <w:gridCol w:w="992"/>
        <w:gridCol w:w="993"/>
        <w:gridCol w:w="850"/>
        <w:gridCol w:w="987"/>
      </w:tblGrid>
      <w:tr w:rsidR="00B2385B" w:rsidRPr="00B2385B" w:rsidTr="00C409C4">
        <w:trPr>
          <w:trHeight w:val="445"/>
        </w:trPr>
        <w:tc>
          <w:tcPr>
            <w:tcW w:w="1696" w:type="dxa"/>
            <w:vMerge w:val="restart"/>
          </w:tcPr>
          <w:p w:rsidR="00B2385B" w:rsidRPr="00B2385B" w:rsidRDefault="00B2385B" w:rsidP="00F82DCF">
            <w:pPr>
              <w:spacing w:line="360" w:lineRule="auto"/>
              <w:jc w:val="both"/>
              <w:rPr>
                <w:rFonts w:ascii="Times New Roman" w:hAnsi="Times New Roman" w:cs="Times New Roman"/>
                <w:sz w:val="28"/>
                <w:szCs w:val="28"/>
                <w:lang w:val="az-Cyrl-AZ"/>
              </w:rPr>
            </w:pPr>
            <w:bookmarkStart w:id="29" w:name="_Toc134352362"/>
            <w:r w:rsidRPr="00B2385B">
              <w:rPr>
                <w:rFonts w:ascii="Times New Roman" w:hAnsi="Times New Roman" w:cs="Times New Roman"/>
                <w:sz w:val="28"/>
                <w:szCs w:val="28"/>
                <w:lang w:val="az-Cyrl-AZ"/>
              </w:rPr>
              <w:t>Область</w:t>
            </w:r>
            <w:bookmarkEnd w:id="29"/>
          </w:p>
        </w:tc>
        <w:tc>
          <w:tcPr>
            <w:tcW w:w="2410" w:type="dxa"/>
            <w:gridSpan w:val="3"/>
          </w:tcPr>
          <w:p w:rsidR="00B2385B" w:rsidRPr="00B2385B" w:rsidRDefault="00B2385B" w:rsidP="00F82DCF">
            <w:pPr>
              <w:spacing w:line="360" w:lineRule="auto"/>
              <w:jc w:val="both"/>
              <w:rPr>
                <w:rFonts w:ascii="Times New Roman" w:hAnsi="Times New Roman" w:cs="Times New Roman"/>
                <w:sz w:val="28"/>
                <w:szCs w:val="28"/>
                <w:lang w:val="az-Cyrl-AZ"/>
              </w:rPr>
            </w:pPr>
            <w:bookmarkStart w:id="30" w:name="_Toc134352363"/>
            <w:r w:rsidRPr="00B2385B">
              <w:rPr>
                <w:rFonts w:ascii="Times New Roman" w:hAnsi="Times New Roman" w:cs="Times New Roman"/>
                <w:sz w:val="28"/>
                <w:szCs w:val="28"/>
                <w:lang w:val="az-Cyrl-AZ"/>
              </w:rPr>
              <w:t>Середньоводний рік</w:t>
            </w:r>
            <w:bookmarkEnd w:id="30"/>
          </w:p>
        </w:tc>
        <w:tc>
          <w:tcPr>
            <w:tcW w:w="2693" w:type="dxa"/>
            <w:gridSpan w:val="3"/>
          </w:tcPr>
          <w:p w:rsidR="00B2385B" w:rsidRPr="00B2385B" w:rsidRDefault="00B2385B" w:rsidP="00F82DCF">
            <w:pPr>
              <w:spacing w:line="360" w:lineRule="auto"/>
              <w:jc w:val="both"/>
              <w:rPr>
                <w:rFonts w:ascii="Times New Roman" w:hAnsi="Times New Roman" w:cs="Times New Roman"/>
                <w:sz w:val="28"/>
                <w:szCs w:val="28"/>
                <w:lang w:val="az-Cyrl-AZ"/>
              </w:rPr>
            </w:pPr>
            <w:bookmarkStart w:id="31" w:name="_Toc134352364"/>
            <w:r w:rsidRPr="00B2385B">
              <w:rPr>
                <w:rFonts w:ascii="Times New Roman" w:hAnsi="Times New Roman" w:cs="Times New Roman"/>
                <w:sz w:val="28"/>
                <w:szCs w:val="28"/>
                <w:lang w:val="az-Cyrl-AZ"/>
              </w:rPr>
              <w:t>Рік 75% забезпеченості</w:t>
            </w:r>
            <w:bookmarkEnd w:id="31"/>
          </w:p>
        </w:tc>
        <w:tc>
          <w:tcPr>
            <w:tcW w:w="2830" w:type="dxa"/>
            <w:gridSpan w:val="3"/>
          </w:tcPr>
          <w:p w:rsidR="00B2385B" w:rsidRPr="00B2385B" w:rsidRDefault="00B2385B" w:rsidP="00F82DCF">
            <w:pPr>
              <w:spacing w:line="360" w:lineRule="auto"/>
              <w:jc w:val="both"/>
              <w:rPr>
                <w:rFonts w:ascii="Times New Roman" w:hAnsi="Times New Roman" w:cs="Times New Roman"/>
                <w:sz w:val="28"/>
                <w:szCs w:val="28"/>
                <w:lang w:val="az-Cyrl-AZ"/>
              </w:rPr>
            </w:pPr>
            <w:bookmarkStart w:id="32" w:name="_Toc134352365"/>
            <w:r w:rsidRPr="00B2385B">
              <w:rPr>
                <w:rFonts w:ascii="Times New Roman" w:hAnsi="Times New Roman" w:cs="Times New Roman"/>
                <w:sz w:val="28"/>
                <w:szCs w:val="28"/>
                <w:lang w:val="az-Cyrl-AZ"/>
              </w:rPr>
              <w:t>Рік 95% забезпеченості</w:t>
            </w:r>
            <w:bookmarkEnd w:id="32"/>
          </w:p>
        </w:tc>
      </w:tr>
      <w:tr w:rsidR="00B2385B" w:rsidRPr="00B2385B" w:rsidTr="00C409C4">
        <w:trPr>
          <w:cantSplit/>
          <w:trHeight w:val="1562"/>
        </w:trPr>
        <w:tc>
          <w:tcPr>
            <w:tcW w:w="1696" w:type="dxa"/>
            <w:vMerge/>
          </w:tcPr>
          <w:p w:rsidR="00B2385B" w:rsidRPr="00B2385B" w:rsidRDefault="00B2385B" w:rsidP="00F82DCF">
            <w:pPr>
              <w:spacing w:line="360" w:lineRule="auto"/>
              <w:jc w:val="both"/>
              <w:rPr>
                <w:rFonts w:ascii="Times New Roman" w:hAnsi="Times New Roman" w:cs="Times New Roman"/>
                <w:sz w:val="28"/>
                <w:szCs w:val="28"/>
                <w:lang w:val="az-Cyrl-AZ"/>
              </w:rPr>
            </w:pPr>
          </w:p>
        </w:tc>
        <w:tc>
          <w:tcPr>
            <w:tcW w:w="851"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3" w:name="_Toc134352366"/>
            <w:r w:rsidRPr="00B2385B">
              <w:rPr>
                <w:rFonts w:ascii="Times New Roman" w:hAnsi="Times New Roman" w:cs="Times New Roman"/>
                <w:sz w:val="28"/>
                <w:szCs w:val="28"/>
                <w:lang w:val="az-Cyrl-AZ"/>
              </w:rPr>
              <w:t>Приплив</w:t>
            </w:r>
            <w:bookmarkEnd w:id="33"/>
          </w:p>
        </w:tc>
        <w:tc>
          <w:tcPr>
            <w:tcW w:w="709"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4" w:name="_Toc134352367"/>
            <w:r w:rsidRPr="00B2385B">
              <w:rPr>
                <w:rFonts w:ascii="Times New Roman" w:hAnsi="Times New Roman" w:cs="Times New Roman"/>
                <w:sz w:val="28"/>
                <w:szCs w:val="28"/>
                <w:lang w:val="az-Cyrl-AZ"/>
              </w:rPr>
              <w:t>Місцевий</w:t>
            </w:r>
            <w:bookmarkEnd w:id="34"/>
          </w:p>
        </w:tc>
        <w:tc>
          <w:tcPr>
            <w:tcW w:w="850"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5" w:name="_Toc134352368"/>
            <w:r w:rsidRPr="00B2385B">
              <w:rPr>
                <w:rFonts w:ascii="Times New Roman" w:hAnsi="Times New Roman" w:cs="Times New Roman"/>
                <w:sz w:val="28"/>
                <w:szCs w:val="28"/>
                <w:lang w:val="az-Cyrl-AZ"/>
              </w:rPr>
              <w:t>Сумарний</w:t>
            </w:r>
            <w:bookmarkEnd w:id="35"/>
          </w:p>
        </w:tc>
        <w:tc>
          <w:tcPr>
            <w:tcW w:w="851"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6" w:name="_Toc134352369"/>
            <w:r w:rsidRPr="00B2385B">
              <w:rPr>
                <w:rFonts w:ascii="Times New Roman" w:hAnsi="Times New Roman" w:cs="Times New Roman"/>
                <w:sz w:val="28"/>
                <w:szCs w:val="28"/>
                <w:lang w:val="az-Cyrl-AZ"/>
              </w:rPr>
              <w:t>Приплив</w:t>
            </w:r>
            <w:bookmarkEnd w:id="36"/>
          </w:p>
        </w:tc>
        <w:tc>
          <w:tcPr>
            <w:tcW w:w="850"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7" w:name="_Toc134352370"/>
            <w:r w:rsidRPr="00B2385B">
              <w:rPr>
                <w:rFonts w:ascii="Times New Roman" w:hAnsi="Times New Roman" w:cs="Times New Roman"/>
                <w:sz w:val="28"/>
                <w:szCs w:val="28"/>
                <w:lang w:val="az-Cyrl-AZ"/>
              </w:rPr>
              <w:t>Місцевий</w:t>
            </w:r>
            <w:bookmarkEnd w:id="37"/>
          </w:p>
        </w:tc>
        <w:tc>
          <w:tcPr>
            <w:tcW w:w="992"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8" w:name="_Toc134352371"/>
            <w:r w:rsidRPr="00B2385B">
              <w:rPr>
                <w:rFonts w:ascii="Times New Roman" w:hAnsi="Times New Roman" w:cs="Times New Roman"/>
                <w:sz w:val="28"/>
                <w:szCs w:val="28"/>
                <w:lang w:val="az-Cyrl-AZ"/>
              </w:rPr>
              <w:t>Сумарний</w:t>
            </w:r>
            <w:bookmarkEnd w:id="38"/>
          </w:p>
        </w:tc>
        <w:tc>
          <w:tcPr>
            <w:tcW w:w="993"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39" w:name="_Toc134352372"/>
            <w:r w:rsidRPr="00B2385B">
              <w:rPr>
                <w:rFonts w:ascii="Times New Roman" w:hAnsi="Times New Roman" w:cs="Times New Roman"/>
                <w:sz w:val="28"/>
                <w:szCs w:val="28"/>
                <w:lang w:val="az-Cyrl-AZ"/>
              </w:rPr>
              <w:t>Приплив</w:t>
            </w:r>
            <w:bookmarkEnd w:id="39"/>
          </w:p>
        </w:tc>
        <w:tc>
          <w:tcPr>
            <w:tcW w:w="850"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40" w:name="_Toc134352373"/>
            <w:r w:rsidRPr="00B2385B">
              <w:rPr>
                <w:rFonts w:ascii="Times New Roman" w:hAnsi="Times New Roman" w:cs="Times New Roman"/>
                <w:sz w:val="28"/>
                <w:szCs w:val="28"/>
                <w:lang w:val="az-Cyrl-AZ"/>
              </w:rPr>
              <w:t>Місцевий</w:t>
            </w:r>
            <w:bookmarkEnd w:id="40"/>
          </w:p>
        </w:tc>
        <w:tc>
          <w:tcPr>
            <w:tcW w:w="987" w:type="dxa"/>
            <w:textDirection w:val="btLr"/>
          </w:tcPr>
          <w:p w:rsidR="00B2385B" w:rsidRPr="00B2385B" w:rsidRDefault="00B2385B" w:rsidP="00F82DCF">
            <w:pPr>
              <w:spacing w:line="360" w:lineRule="auto"/>
              <w:jc w:val="both"/>
              <w:rPr>
                <w:rFonts w:ascii="Times New Roman" w:hAnsi="Times New Roman" w:cs="Times New Roman"/>
                <w:sz w:val="28"/>
                <w:szCs w:val="28"/>
                <w:lang w:val="az-Cyrl-AZ"/>
              </w:rPr>
            </w:pPr>
            <w:bookmarkStart w:id="41" w:name="_Toc134352374"/>
            <w:r w:rsidRPr="00B2385B">
              <w:rPr>
                <w:rFonts w:ascii="Times New Roman" w:hAnsi="Times New Roman" w:cs="Times New Roman"/>
                <w:sz w:val="28"/>
                <w:szCs w:val="28"/>
                <w:lang w:val="az-Cyrl-AZ"/>
              </w:rPr>
              <w:t>Сумарний</w:t>
            </w:r>
            <w:bookmarkEnd w:id="41"/>
          </w:p>
        </w:tc>
      </w:tr>
      <w:tr w:rsidR="00B2385B" w:rsidRPr="00B2385B" w:rsidTr="00C409C4">
        <w:trPr>
          <w:trHeight w:val="274"/>
        </w:trPr>
        <w:tc>
          <w:tcPr>
            <w:tcW w:w="1696" w:type="dxa"/>
          </w:tcPr>
          <w:p w:rsidR="00B2385B" w:rsidRPr="00B2385B" w:rsidRDefault="00B2385B" w:rsidP="00967499">
            <w:pPr>
              <w:spacing w:line="360" w:lineRule="auto"/>
              <w:ind w:right="-108"/>
              <w:jc w:val="both"/>
              <w:rPr>
                <w:rFonts w:ascii="Times New Roman" w:hAnsi="Times New Roman" w:cs="Times New Roman"/>
                <w:sz w:val="28"/>
                <w:szCs w:val="28"/>
                <w:lang w:val="az-Cyrl-AZ"/>
              </w:rPr>
            </w:pPr>
            <w:bookmarkStart w:id="42" w:name="_Toc134352375"/>
            <w:r w:rsidRPr="00B2385B">
              <w:rPr>
                <w:rFonts w:ascii="Times New Roman" w:hAnsi="Times New Roman" w:cs="Times New Roman"/>
                <w:sz w:val="28"/>
                <w:szCs w:val="28"/>
                <w:lang w:val="az-Cyrl-AZ"/>
              </w:rPr>
              <w:t>Чернігівська</w:t>
            </w:r>
            <w:bookmarkEnd w:id="42"/>
          </w:p>
        </w:tc>
        <w:tc>
          <w:tcPr>
            <w:tcW w:w="851"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3" w:name="_Toc134352376"/>
            <w:r w:rsidRPr="00B2385B">
              <w:rPr>
                <w:rFonts w:ascii="Times New Roman" w:hAnsi="Times New Roman" w:cs="Times New Roman"/>
                <w:sz w:val="28"/>
                <w:szCs w:val="28"/>
                <w:lang w:val="az-Cyrl-AZ"/>
              </w:rPr>
              <w:t>25,81</w:t>
            </w:r>
            <w:bookmarkEnd w:id="43"/>
          </w:p>
        </w:tc>
        <w:tc>
          <w:tcPr>
            <w:tcW w:w="709"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4" w:name="_Toc134352377"/>
            <w:r w:rsidRPr="00B2385B">
              <w:rPr>
                <w:rFonts w:ascii="Times New Roman" w:hAnsi="Times New Roman" w:cs="Times New Roman"/>
                <w:sz w:val="28"/>
                <w:szCs w:val="28"/>
                <w:lang w:val="az-Cyrl-AZ"/>
              </w:rPr>
              <w:t>3,44</w:t>
            </w:r>
            <w:bookmarkEnd w:id="44"/>
          </w:p>
        </w:tc>
        <w:tc>
          <w:tcPr>
            <w:tcW w:w="850"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5" w:name="_Toc134352378"/>
            <w:r w:rsidRPr="00B2385B">
              <w:rPr>
                <w:rFonts w:ascii="Times New Roman" w:hAnsi="Times New Roman" w:cs="Times New Roman"/>
                <w:sz w:val="28"/>
                <w:szCs w:val="28"/>
                <w:lang w:val="az-Cyrl-AZ"/>
              </w:rPr>
              <w:t>29,51</w:t>
            </w:r>
            <w:bookmarkEnd w:id="45"/>
          </w:p>
        </w:tc>
        <w:tc>
          <w:tcPr>
            <w:tcW w:w="851"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6" w:name="_Toc134352379"/>
            <w:r w:rsidRPr="00B2385B">
              <w:rPr>
                <w:rFonts w:ascii="Times New Roman" w:hAnsi="Times New Roman" w:cs="Times New Roman"/>
                <w:sz w:val="28"/>
                <w:szCs w:val="28"/>
                <w:lang w:val="az-Cyrl-AZ"/>
              </w:rPr>
              <w:t>21,36</w:t>
            </w:r>
            <w:bookmarkEnd w:id="46"/>
          </w:p>
        </w:tc>
        <w:tc>
          <w:tcPr>
            <w:tcW w:w="850"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7" w:name="_Toc134352380"/>
            <w:r w:rsidRPr="00B2385B">
              <w:rPr>
                <w:rFonts w:ascii="Times New Roman" w:hAnsi="Times New Roman" w:cs="Times New Roman"/>
                <w:sz w:val="28"/>
                <w:szCs w:val="28"/>
                <w:lang w:val="az-Cyrl-AZ"/>
              </w:rPr>
              <w:t>2,66</w:t>
            </w:r>
            <w:bookmarkEnd w:id="47"/>
          </w:p>
        </w:tc>
        <w:tc>
          <w:tcPr>
            <w:tcW w:w="992"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8" w:name="_Toc134352381"/>
            <w:r w:rsidRPr="00B2385B">
              <w:rPr>
                <w:rFonts w:ascii="Times New Roman" w:hAnsi="Times New Roman" w:cs="Times New Roman"/>
                <w:sz w:val="28"/>
                <w:szCs w:val="28"/>
                <w:lang w:val="az-Cyrl-AZ"/>
              </w:rPr>
              <w:t>24,23</w:t>
            </w:r>
            <w:bookmarkEnd w:id="48"/>
          </w:p>
        </w:tc>
        <w:tc>
          <w:tcPr>
            <w:tcW w:w="993"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49" w:name="_Toc134352382"/>
            <w:r w:rsidRPr="00B2385B">
              <w:rPr>
                <w:rFonts w:ascii="Times New Roman" w:hAnsi="Times New Roman" w:cs="Times New Roman"/>
                <w:sz w:val="28"/>
                <w:szCs w:val="28"/>
                <w:lang w:val="az-Cyrl-AZ"/>
              </w:rPr>
              <w:t>17,43</w:t>
            </w:r>
            <w:bookmarkEnd w:id="49"/>
          </w:p>
        </w:tc>
        <w:tc>
          <w:tcPr>
            <w:tcW w:w="850"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50" w:name="_Toc134352383"/>
            <w:r w:rsidRPr="00B2385B">
              <w:rPr>
                <w:rFonts w:ascii="Times New Roman" w:hAnsi="Times New Roman" w:cs="Times New Roman"/>
                <w:sz w:val="28"/>
                <w:szCs w:val="28"/>
                <w:lang w:val="az-Cyrl-AZ"/>
              </w:rPr>
              <w:t>1,96</w:t>
            </w:r>
            <w:bookmarkEnd w:id="50"/>
          </w:p>
        </w:tc>
        <w:tc>
          <w:tcPr>
            <w:tcW w:w="987" w:type="dxa"/>
          </w:tcPr>
          <w:p w:rsidR="00B2385B" w:rsidRPr="00B2385B" w:rsidRDefault="00B2385B" w:rsidP="00F82DCF">
            <w:pPr>
              <w:spacing w:line="360" w:lineRule="auto"/>
              <w:jc w:val="both"/>
              <w:rPr>
                <w:rFonts w:ascii="Times New Roman" w:hAnsi="Times New Roman" w:cs="Times New Roman"/>
                <w:sz w:val="28"/>
                <w:szCs w:val="28"/>
                <w:lang w:val="az-Cyrl-AZ"/>
              </w:rPr>
            </w:pPr>
            <w:bookmarkStart w:id="51" w:name="_Toc134352384"/>
            <w:r w:rsidRPr="00B2385B">
              <w:rPr>
                <w:rFonts w:ascii="Times New Roman" w:hAnsi="Times New Roman" w:cs="Times New Roman"/>
                <w:sz w:val="28"/>
                <w:szCs w:val="28"/>
                <w:lang w:val="az-Cyrl-AZ"/>
              </w:rPr>
              <w:t>19,37</w:t>
            </w:r>
            <w:bookmarkEnd w:id="51"/>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52" w:name="_Toc134352385"/>
      <w:r w:rsidRPr="00B2385B">
        <w:rPr>
          <w:rFonts w:ascii="Times New Roman" w:hAnsi="Times New Roman" w:cs="Times New Roman"/>
          <w:sz w:val="28"/>
          <w:szCs w:val="28"/>
          <w:lang w:val="az-Cyrl-AZ"/>
        </w:rPr>
        <w:t>Загальний стан водозабезпечення в області може бути охарактеризований як середній. В деяких районах області є проблеми з якістю води, особливо в зв'язку з розвитком промисловості та забрудненням водних ресурсів. Також у деяких населених пунктах можуть бути проблеми з наданням питної води через зношені мережі та обладнання.</w:t>
      </w:r>
      <w:bookmarkEnd w:id="52"/>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53" w:name="_Toc134352386"/>
      <w:r w:rsidRPr="00B2385B">
        <w:rPr>
          <w:rFonts w:ascii="Times New Roman" w:hAnsi="Times New Roman" w:cs="Times New Roman"/>
          <w:sz w:val="28"/>
          <w:szCs w:val="28"/>
          <w:lang w:val="az-Cyrl-AZ"/>
        </w:rPr>
        <w:t>В Чернігівській області існує проблема недостатньої кількості артезіанських свердловин для забезпечення населення питною водою, особливо в сільських районах. Тому в деяких районах області доводиться використовувати підземні води з неофіційних свердловин, що може призвести до проблем з якістю води.</w:t>
      </w:r>
      <w:bookmarkEnd w:id="5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54" w:name="_Toc134352387"/>
      <w:r w:rsidRPr="00B2385B">
        <w:rPr>
          <w:rFonts w:ascii="Times New Roman" w:hAnsi="Times New Roman" w:cs="Times New Roman"/>
          <w:sz w:val="28"/>
          <w:szCs w:val="28"/>
          <w:lang w:val="az-Cyrl-AZ"/>
        </w:rPr>
        <w:t>Одним з найбільших викликів є забезпечення питною водою великих міст, таких як Чернігів та Ніжин. У цих містах використовуються великі водозабірні комплекси та сучасні системи очищення води. Однак, через зношені мережі та обладнання, які потребують ремонту та заміни, можуть виникати проблеми з якістю води.</w:t>
      </w:r>
      <w:bookmarkEnd w:id="54"/>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55" w:name="_Toc134352388"/>
      <w:r w:rsidRPr="00B2385B">
        <w:rPr>
          <w:rFonts w:ascii="Times New Roman" w:hAnsi="Times New Roman" w:cs="Times New Roman"/>
          <w:sz w:val="28"/>
          <w:szCs w:val="28"/>
          <w:lang w:val="az-Cyrl-AZ"/>
        </w:rPr>
        <w:t>Нижче подана таблиця 2.2, яка відображає стан водозабезпеченості Чернігівської області на основі даних звіту Міністерства розвитку громад та територій України за 2021 рік.</w:t>
      </w:r>
      <w:bookmarkEnd w:id="55"/>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56" w:name="_Toc134352389"/>
      <w:r w:rsidRPr="00B2385B">
        <w:rPr>
          <w:rFonts w:ascii="Times New Roman" w:hAnsi="Times New Roman" w:cs="Times New Roman"/>
          <w:sz w:val="28"/>
          <w:szCs w:val="28"/>
          <w:lang w:val="az-Cyrl-AZ"/>
        </w:rPr>
        <w:t xml:space="preserve">Таблиця 2.2. Стан водозабезпеченості Чернігівської області, % </w:t>
      </w:r>
      <w:r w:rsidRPr="00B2385B">
        <w:rPr>
          <w:rFonts w:ascii="Times New Roman" w:hAnsi="Times New Roman" w:cs="Times New Roman"/>
          <w:sz w:val="28"/>
          <w:szCs w:val="28"/>
          <w:lang w:val="ru-RU"/>
        </w:rPr>
        <w:t>[7]</w:t>
      </w:r>
      <w:bookmarkEnd w:id="56"/>
    </w:p>
    <w:tbl>
      <w:tblPr>
        <w:tblStyle w:val="a4"/>
        <w:tblW w:w="9795" w:type="dxa"/>
        <w:tblLook w:val="04A0" w:firstRow="1" w:lastRow="0" w:firstColumn="1" w:lastColumn="0" w:noHBand="0" w:noVBand="1"/>
      </w:tblPr>
      <w:tblGrid>
        <w:gridCol w:w="7256"/>
        <w:gridCol w:w="1281"/>
        <w:gridCol w:w="1258"/>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
                <w:bCs/>
                <w:sz w:val="28"/>
                <w:szCs w:val="28"/>
                <w:lang w:val="az-Cyrl-AZ"/>
              </w:rPr>
            </w:pPr>
            <w:bookmarkStart w:id="57" w:name="_Toc134352390"/>
            <w:r w:rsidRPr="00B2385B">
              <w:rPr>
                <w:rFonts w:ascii="Times New Roman" w:hAnsi="Times New Roman" w:cs="Times New Roman"/>
                <w:b/>
                <w:bCs/>
                <w:sz w:val="28"/>
                <w:szCs w:val="28"/>
                <w:lang w:val="az-Cyrl-AZ"/>
              </w:rPr>
              <w:t>Показник</w:t>
            </w:r>
            <w:bookmarkEnd w:id="57"/>
          </w:p>
        </w:tc>
        <w:tc>
          <w:tcPr>
            <w:tcW w:w="0" w:type="auto"/>
            <w:hideMark/>
          </w:tcPr>
          <w:p w:rsidR="00B2385B" w:rsidRPr="00B2385B" w:rsidRDefault="00B2385B" w:rsidP="00F82DCF">
            <w:pPr>
              <w:spacing w:line="360" w:lineRule="auto"/>
              <w:jc w:val="both"/>
              <w:rPr>
                <w:rFonts w:ascii="Times New Roman" w:hAnsi="Times New Roman" w:cs="Times New Roman"/>
                <w:b/>
                <w:bCs/>
                <w:sz w:val="28"/>
                <w:szCs w:val="28"/>
                <w:lang w:val="az-Cyrl-AZ"/>
              </w:rPr>
            </w:pPr>
            <w:bookmarkStart w:id="58" w:name="_Toc134352391"/>
            <w:r w:rsidRPr="00B2385B">
              <w:rPr>
                <w:rFonts w:ascii="Times New Roman" w:hAnsi="Times New Roman" w:cs="Times New Roman"/>
                <w:b/>
                <w:bCs/>
                <w:sz w:val="28"/>
                <w:szCs w:val="28"/>
                <w:lang w:val="az-Cyrl-AZ"/>
              </w:rPr>
              <w:t>Область</w:t>
            </w:r>
            <w:bookmarkEnd w:id="58"/>
          </w:p>
        </w:tc>
        <w:tc>
          <w:tcPr>
            <w:tcW w:w="0" w:type="auto"/>
            <w:hideMark/>
          </w:tcPr>
          <w:p w:rsidR="00B2385B" w:rsidRPr="00B2385B" w:rsidRDefault="00B2385B" w:rsidP="00F82DCF">
            <w:pPr>
              <w:spacing w:line="360" w:lineRule="auto"/>
              <w:jc w:val="both"/>
              <w:rPr>
                <w:rFonts w:ascii="Times New Roman" w:hAnsi="Times New Roman" w:cs="Times New Roman"/>
                <w:b/>
                <w:bCs/>
                <w:sz w:val="28"/>
                <w:szCs w:val="28"/>
                <w:lang w:val="az-Cyrl-AZ"/>
              </w:rPr>
            </w:pPr>
            <w:bookmarkStart w:id="59" w:name="_Toc134352392"/>
            <w:r w:rsidRPr="00B2385B">
              <w:rPr>
                <w:rFonts w:ascii="Times New Roman" w:hAnsi="Times New Roman" w:cs="Times New Roman"/>
                <w:b/>
                <w:bCs/>
                <w:sz w:val="28"/>
                <w:szCs w:val="28"/>
                <w:lang w:val="az-Cyrl-AZ"/>
              </w:rPr>
              <w:t>Україна</w:t>
            </w:r>
            <w:bookmarkEnd w:id="5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0" w:name="_Toc134352393"/>
            <w:r w:rsidRPr="00B2385B">
              <w:rPr>
                <w:rFonts w:ascii="Times New Roman" w:hAnsi="Times New Roman" w:cs="Times New Roman"/>
                <w:sz w:val="28"/>
                <w:szCs w:val="28"/>
                <w:lang w:val="az-Cyrl-AZ"/>
              </w:rPr>
              <w:lastRenderedPageBreak/>
              <w:t>Кількість населення з доступом до централізованого водопостачання</w:t>
            </w:r>
            <w:bookmarkEnd w:id="6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1" w:name="_Toc134352394"/>
            <w:r w:rsidRPr="00B2385B">
              <w:rPr>
                <w:rFonts w:ascii="Times New Roman" w:hAnsi="Times New Roman" w:cs="Times New Roman"/>
                <w:sz w:val="28"/>
                <w:szCs w:val="28"/>
                <w:lang w:val="az-Cyrl-AZ"/>
              </w:rPr>
              <w:t>81,8%</w:t>
            </w:r>
            <w:bookmarkEnd w:id="6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2" w:name="_Toc134352395"/>
            <w:r w:rsidRPr="00B2385B">
              <w:rPr>
                <w:rFonts w:ascii="Times New Roman" w:hAnsi="Times New Roman" w:cs="Times New Roman"/>
                <w:sz w:val="28"/>
                <w:szCs w:val="28"/>
                <w:lang w:val="az-Cyrl-AZ"/>
              </w:rPr>
              <w:t>88,6%</w:t>
            </w:r>
            <w:bookmarkEnd w:id="62"/>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3" w:name="_Toc134352396"/>
            <w:r w:rsidRPr="00B2385B">
              <w:rPr>
                <w:rFonts w:ascii="Times New Roman" w:hAnsi="Times New Roman" w:cs="Times New Roman"/>
                <w:sz w:val="28"/>
                <w:szCs w:val="28"/>
                <w:lang w:val="az-Cyrl-AZ"/>
              </w:rPr>
              <w:t>Кількість населення з доступом до централізованої системи водовідведення</w:t>
            </w:r>
            <w:bookmarkEnd w:id="63"/>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4" w:name="_Toc134352397"/>
            <w:r w:rsidRPr="00B2385B">
              <w:rPr>
                <w:rFonts w:ascii="Times New Roman" w:hAnsi="Times New Roman" w:cs="Times New Roman"/>
                <w:sz w:val="28"/>
                <w:szCs w:val="28"/>
                <w:lang w:val="az-Cyrl-AZ"/>
              </w:rPr>
              <w:t>81,2%</w:t>
            </w:r>
            <w:bookmarkEnd w:id="6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5" w:name="_Toc134352398"/>
            <w:r w:rsidRPr="00B2385B">
              <w:rPr>
                <w:rFonts w:ascii="Times New Roman" w:hAnsi="Times New Roman" w:cs="Times New Roman"/>
                <w:sz w:val="28"/>
                <w:szCs w:val="28"/>
                <w:lang w:val="az-Cyrl-AZ"/>
              </w:rPr>
              <w:t>87,6%</w:t>
            </w:r>
            <w:bookmarkEnd w:id="6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6" w:name="_Toc134352399"/>
            <w:r w:rsidRPr="00B2385B">
              <w:rPr>
                <w:rFonts w:ascii="Times New Roman" w:hAnsi="Times New Roman" w:cs="Times New Roman"/>
                <w:sz w:val="28"/>
                <w:szCs w:val="28"/>
                <w:lang w:val="az-Cyrl-AZ"/>
              </w:rPr>
              <w:t>Кількість населення з доступом до питної води відповідної якості</w:t>
            </w:r>
            <w:bookmarkEnd w:id="6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7" w:name="_Toc134352400"/>
            <w:r w:rsidRPr="00B2385B">
              <w:rPr>
                <w:rFonts w:ascii="Times New Roman" w:hAnsi="Times New Roman" w:cs="Times New Roman"/>
                <w:sz w:val="28"/>
                <w:szCs w:val="28"/>
                <w:lang w:val="az-Cyrl-AZ"/>
              </w:rPr>
              <w:t>98,7%</w:t>
            </w:r>
            <w:bookmarkEnd w:id="67"/>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68" w:name="_Toc134352401"/>
            <w:r w:rsidRPr="00B2385B">
              <w:rPr>
                <w:rFonts w:ascii="Times New Roman" w:hAnsi="Times New Roman" w:cs="Times New Roman"/>
                <w:sz w:val="28"/>
                <w:szCs w:val="28"/>
                <w:lang w:val="az-Cyrl-AZ"/>
              </w:rPr>
              <w:t>97,8%</w:t>
            </w:r>
            <w:bookmarkEnd w:id="68"/>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69" w:name="_Toc134352402"/>
      <w:r w:rsidRPr="00B2385B">
        <w:rPr>
          <w:rFonts w:ascii="Times New Roman" w:hAnsi="Times New Roman" w:cs="Times New Roman"/>
          <w:sz w:val="28"/>
          <w:szCs w:val="28"/>
          <w:lang w:val="az-Cyrl-AZ"/>
        </w:rPr>
        <w:t>З цієї таблиці видно, що більше 80% населення Чернігівської області має доступ до централізованого водопостачання та водовідведення, що є позитивним показником. Крім того, майже 99% населення області має доступ до питної води відповідної якості, що свідчить про високий рівень водозабезпеченості.</w:t>
      </w:r>
      <w:bookmarkEnd w:id="6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70" w:name="_Toc134352403"/>
      <w:r w:rsidRPr="00B2385B">
        <w:rPr>
          <w:rFonts w:ascii="Times New Roman" w:hAnsi="Times New Roman" w:cs="Times New Roman"/>
          <w:sz w:val="28"/>
          <w:szCs w:val="28"/>
          <w:lang w:val="az-Cyrl-AZ"/>
        </w:rPr>
        <w:t>Незважаючи на те, що рівень водозабезпеченості в Чернігівській області дещо нижчий від загальнодержавного рівня, в області були проведені заходи для покращення цього стану. У рамках реалізації державних програм та проєктів, виконувалися роботи з будівництва нових та реконструкції існуючих водопровідних та каналізаційних мереж, очисних споруд, установки водомірів тощо [7].</w:t>
      </w:r>
      <w:bookmarkEnd w:id="70"/>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71" w:name="_Toc134352404"/>
      <w:r w:rsidRPr="00B2385B">
        <w:rPr>
          <w:rFonts w:ascii="Times New Roman" w:hAnsi="Times New Roman" w:cs="Times New Roman"/>
          <w:sz w:val="28"/>
          <w:szCs w:val="28"/>
          <w:lang w:val="az-Cyrl-AZ"/>
        </w:rPr>
        <w:t>Також, важливим напрямком розвитку водозабезпеченості в Чернігівській області є підтримка та розвиток малих форм водопостачання, зокрема, свердловин та криниць. Це особливо актуально для сільських територій, де може бути складніше забезпечити населення централізованим водопостачанням.</w:t>
      </w:r>
      <w:bookmarkEnd w:id="71"/>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72" w:name="_Toc134352405"/>
      <w:r w:rsidRPr="00B2385B">
        <w:rPr>
          <w:rFonts w:ascii="Times New Roman" w:hAnsi="Times New Roman" w:cs="Times New Roman"/>
          <w:sz w:val="28"/>
          <w:szCs w:val="28"/>
          <w:lang w:val="az-Cyrl-AZ"/>
        </w:rPr>
        <w:t>Найбільш значущою проблемою водозабезпечення Чернігівської області залишається вирішення питання якості питної води. Внаслідок застосування добрив, пестицидів та інших хімічних речовин у сільському господарстві, забруднення джерел питної води значно підвищилось. Це ставить під загрозу здоров'я людей, особливо в умовах поширення гострих інфекційних захворювань та пандемії COVID-19.</w:t>
      </w:r>
      <w:bookmarkEnd w:id="7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73" w:name="_Toc134352406"/>
      <w:r w:rsidRPr="00B2385B">
        <w:rPr>
          <w:rFonts w:ascii="Times New Roman" w:hAnsi="Times New Roman" w:cs="Times New Roman"/>
          <w:sz w:val="28"/>
          <w:szCs w:val="28"/>
          <w:lang w:val="az-Cyrl-AZ"/>
        </w:rPr>
        <w:t xml:space="preserve">Для вирішення цієї проблеми важливо проводити систематичний моніторинг та контроль якості питної води, а також впроваджувати нові </w:t>
      </w:r>
      <w:r w:rsidRPr="00B2385B">
        <w:rPr>
          <w:rFonts w:ascii="Times New Roman" w:hAnsi="Times New Roman" w:cs="Times New Roman"/>
          <w:sz w:val="28"/>
          <w:szCs w:val="28"/>
          <w:lang w:val="az-Cyrl-AZ"/>
        </w:rPr>
        <w:lastRenderedPageBreak/>
        <w:t>технології очищення води. Для цього можна використовувати різні методи, включаючи механічну, хімічну та біологічну очистку [41].</w:t>
      </w:r>
      <w:bookmarkEnd w:id="7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74" w:name="_Toc134352407"/>
      <w:r w:rsidRPr="00B2385B">
        <w:rPr>
          <w:rFonts w:ascii="Times New Roman" w:hAnsi="Times New Roman" w:cs="Times New Roman"/>
          <w:sz w:val="28"/>
          <w:szCs w:val="28"/>
          <w:lang w:val="az-Cyrl-AZ"/>
        </w:rPr>
        <w:t xml:space="preserve">Найбільш важливим джерелом питної води в Чернігівській області є підземні води, які складають понад 90% загального обсягу ресурсу води. Залежно від регіону області, питома забезпеченість підземними водами може відрізнятися. Нижче наведено таблицю з даними про питому забезпеченість підземними водами у різних </w:t>
      </w:r>
      <w:r w:rsidRPr="00B2385B">
        <w:rPr>
          <w:rFonts w:ascii="Times New Roman" w:hAnsi="Times New Roman" w:cs="Times New Roman"/>
          <w:sz w:val="28"/>
          <w:szCs w:val="28"/>
        </w:rPr>
        <w:t>населених пунктах</w:t>
      </w:r>
      <w:r w:rsidRPr="00B2385B">
        <w:rPr>
          <w:rFonts w:ascii="Times New Roman" w:hAnsi="Times New Roman" w:cs="Times New Roman"/>
          <w:sz w:val="28"/>
          <w:szCs w:val="28"/>
          <w:lang w:val="az-Cyrl-AZ"/>
        </w:rPr>
        <w:t xml:space="preserve"> Чернігівської області на 2021 рік (за даними Державної служби геології та надр України) (табл. 2.3).</w:t>
      </w:r>
      <w:bookmarkEnd w:id="74"/>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75" w:name="_Toc134352408"/>
      <w:r w:rsidRPr="00B2385B">
        <w:rPr>
          <w:rFonts w:ascii="Times New Roman" w:hAnsi="Times New Roman" w:cs="Times New Roman"/>
          <w:sz w:val="28"/>
          <w:szCs w:val="28"/>
          <w:lang w:val="az-Cyrl-AZ"/>
        </w:rPr>
        <w:t>Таблиця 2.3. Питома забезпеченість підземними водами Чернігівської області</w:t>
      </w:r>
      <w:r w:rsidRPr="00B2385B">
        <w:rPr>
          <w:rFonts w:ascii="Times New Roman" w:hAnsi="Times New Roman" w:cs="Times New Roman"/>
          <w:sz w:val="28"/>
          <w:szCs w:val="28"/>
          <w:lang w:val="ru-RU"/>
        </w:rPr>
        <w:t xml:space="preserve"> [6]</w:t>
      </w:r>
      <w:bookmarkEnd w:id="75"/>
    </w:p>
    <w:tbl>
      <w:tblPr>
        <w:tblStyle w:val="a4"/>
        <w:tblW w:w="9795" w:type="dxa"/>
        <w:tblLook w:val="04A0" w:firstRow="1" w:lastRow="0" w:firstColumn="1" w:lastColumn="0" w:noHBand="0" w:noVBand="1"/>
      </w:tblPr>
      <w:tblGrid>
        <w:gridCol w:w="2692"/>
        <w:gridCol w:w="7103"/>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
                <w:bCs/>
                <w:sz w:val="28"/>
                <w:szCs w:val="28"/>
                <w:lang w:val="az-Cyrl-AZ"/>
              </w:rPr>
            </w:pPr>
            <w:bookmarkStart w:id="76" w:name="_Toc134352409"/>
            <w:r w:rsidRPr="00B2385B">
              <w:rPr>
                <w:rFonts w:ascii="Times New Roman" w:hAnsi="Times New Roman" w:cs="Times New Roman"/>
                <w:sz w:val="28"/>
                <w:szCs w:val="28"/>
                <w:lang w:val="az-Cyrl-AZ"/>
              </w:rPr>
              <w:t>Район</w:t>
            </w:r>
            <w:bookmarkEnd w:id="76"/>
          </w:p>
        </w:tc>
        <w:tc>
          <w:tcPr>
            <w:tcW w:w="0" w:type="auto"/>
            <w:hideMark/>
          </w:tcPr>
          <w:p w:rsidR="00B2385B" w:rsidRPr="00B2385B" w:rsidRDefault="00B2385B" w:rsidP="00F82DCF">
            <w:pPr>
              <w:spacing w:line="360" w:lineRule="auto"/>
              <w:jc w:val="both"/>
              <w:rPr>
                <w:rFonts w:ascii="Times New Roman" w:hAnsi="Times New Roman" w:cs="Times New Roman"/>
                <w:b/>
                <w:bCs/>
                <w:sz w:val="28"/>
                <w:szCs w:val="28"/>
                <w:lang w:val="az-Cyrl-AZ"/>
              </w:rPr>
            </w:pPr>
            <w:bookmarkStart w:id="77" w:name="_Toc134352410"/>
            <w:r w:rsidRPr="00B2385B">
              <w:rPr>
                <w:rFonts w:ascii="Times New Roman" w:hAnsi="Times New Roman" w:cs="Times New Roman"/>
                <w:sz w:val="28"/>
                <w:szCs w:val="28"/>
                <w:lang w:val="az-Cyrl-AZ"/>
              </w:rPr>
              <w:t>Питома забезпеченість підземними водами, л/добу на людину</w:t>
            </w:r>
            <w:bookmarkEnd w:id="7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78" w:name="_Toc134352411"/>
            <w:r w:rsidRPr="00B2385B">
              <w:rPr>
                <w:rFonts w:ascii="Times New Roman" w:hAnsi="Times New Roman" w:cs="Times New Roman"/>
                <w:sz w:val="28"/>
                <w:szCs w:val="28"/>
                <w:lang w:val="az-Cyrl-AZ"/>
              </w:rPr>
              <w:t>Чернігів</w:t>
            </w:r>
            <w:bookmarkEnd w:id="7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79" w:name="_Toc134352412"/>
            <w:r w:rsidRPr="00B2385B">
              <w:rPr>
                <w:rFonts w:ascii="Times New Roman" w:hAnsi="Times New Roman" w:cs="Times New Roman"/>
                <w:sz w:val="28"/>
                <w:szCs w:val="28"/>
                <w:lang w:val="az-Cyrl-AZ"/>
              </w:rPr>
              <w:t>232</w:t>
            </w:r>
            <w:bookmarkEnd w:id="7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0" w:name="_Toc134352413"/>
            <w:r w:rsidRPr="00B2385B">
              <w:rPr>
                <w:rFonts w:ascii="Times New Roman" w:hAnsi="Times New Roman" w:cs="Times New Roman"/>
                <w:sz w:val="28"/>
                <w:szCs w:val="28"/>
                <w:lang w:val="az-Cyrl-AZ"/>
              </w:rPr>
              <w:t>Ніжин</w:t>
            </w:r>
            <w:bookmarkEnd w:id="8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1" w:name="_Toc134352414"/>
            <w:r w:rsidRPr="00B2385B">
              <w:rPr>
                <w:rFonts w:ascii="Times New Roman" w:hAnsi="Times New Roman" w:cs="Times New Roman"/>
                <w:sz w:val="28"/>
                <w:szCs w:val="28"/>
                <w:lang w:val="az-Cyrl-AZ"/>
              </w:rPr>
              <w:t>291</w:t>
            </w:r>
            <w:bookmarkEnd w:id="8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2" w:name="_Toc134352415"/>
            <w:r w:rsidRPr="00B2385B">
              <w:rPr>
                <w:rFonts w:ascii="Times New Roman" w:hAnsi="Times New Roman" w:cs="Times New Roman"/>
                <w:sz w:val="28"/>
                <w:szCs w:val="28"/>
                <w:lang w:val="az-Cyrl-AZ"/>
              </w:rPr>
              <w:t>Прилуки</w:t>
            </w:r>
            <w:bookmarkEnd w:id="8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3" w:name="_Toc134352416"/>
            <w:r w:rsidRPr="00B2385B">
              <w:rPr>
                <w:rFonts w:ascii="Times New Roman" w:hAnsi="Times New Roman" w:cs="Times New Roman"/>
                <w:sz w:val="28"/>
                <w:szCs w:val="28"/>
                <w:lang w:val="az-Cyrl-AZ"/>
              </w:rPr>
              <w:t>248</w:t>
            </w:r>
            <w:bookmarkEnd w:id="83"/>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4" w:name="_Toc134352417"/>
            <w:r w:rsidRPr="00B2385B">
              <w:rPr>
                <w:rFonts w:ascii="Times New Roman" w:hAnsi="Times New Roman" w:cs="Times New Roman"/>
                <w:sz w:val="28"/>
                <w:szCs w:val="28"/>
                <w:lang w:val="az-Cyrl-AZ"/>
              </w:rPr>
              <w:t>Сновськ</w:t>
            </w:r>
            <w:bookmarkEnd w:id="8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5" w:name="_Toc134352418"/>
            <w:r w:rsidRPr="00B2385B">
              <w:rPr>
                <w:rFonts w:ascii="Times New Roman" w:hAnsi="Times New Roman" w:cs="Times New Roman"/>
                <w:sz w:val="28"/>
                <w:szCs w:val="28"/>
                <w:lang w:val="az-Cyrl-AZ"/>
              </w:rPr>
              <w:t>131</w:t>
            </w:r>
            <w:bookmarkEnd w:id="8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6" w:name="_Toc134352419"/>
            <w:r w:rsidRPr="00B2385B">
              <w:rPr>
                <w:rFonts w:ascii="Times New Roman" w:hAnsi="Times New Roman" w:cs="Times New Roman"/>
                <w:sz w:val="28"/>
                <w:szCs w:val="28"/>
                <w:lang w:val="az-Cyrl-AZ"/>
              </w:rPr>
              <w:t>Сосниця</w:t>
            </w:r>
            <w:bookmarkEnd w:id="8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7" w:name="_Toc134352420"/>
            <w:r w:rsidRPr="00B2385B">
              <w:rPr>
                <w:rFonts w:ascii="Times New Roman" w:hAnsi="Times New Roman" w:cs="Times New Roman"/>
                <w:sz w:val="28"/>
                <w:szCs w:val="28"/>
                <w:lang w:val="az-Cyrl-AZ"/>
              </w:rPr>
              <w:t>272</w:t>
            </w:r>
            <w:bookmarkEnd w:id="8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8" w:name="_Toc134352421"/>
            <w:r w:rsidRPr="00B2385B">
              <w:rPr>
                <w:rFonts w:ascii="Times New Roman" w:hAnsi="Times New Roman" w:cs="Times New Roman"/>
                <w:sz w:val="28"/>
                <w:szCs w:val="28"/>
                <w:lang w:val="az-Cyrl-AZ"/>
              </w:rPr>
              <w:t>Бахмач</w:t>
            </w:r>
            <w:bookmarkEnd w:id="8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89" w:name="_Toc134352422"/>
            <w:r w:rsidRPr="00B2385B">
              <w:rPr>
                <w:rFonts w:ascii="Times New Roman" w:hAnsi="Times New Roman" w:cs="Times New Roman"/>
                <w:sz w:val="28"/>
                <w:szCs w:val="28"/>
                <w:lang w:val="az-Cyrl-AZ"/>
              </w:rPr>
              <w:t>231</w:t>
            </w:r>
            <w:bookmarkEnd w:id="8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0" w:name="_Toc134352423"/>
            <w:r w:rsidRPr="00B2385B">
              <w:rPr>
                <w:rFonts w:ascii="Times New Roman" w:hAnsi="Times New Roman" w:cs="Times New Roman"/>
                <w:sz w:val="28"/>
                <w:szCs w:val="28"/>
                <w:lang w:val="az-Cyrl-AZ"/>
              </w:rPr>
              <w:t>Бобровиця</w:t>
            </w:r>
            <w:bookmarkEnd w:id="9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1" w:name="_Toc134352424"/>
            <w:r w:rsidRPr="00B2385B">
              <w:rPr>
                <w:rFonts w:ascii="Times New Roman" w:hAnsi="Times New Roman" w:cs="Times New Roman"/>
                <w:sz w:val="28"/>
                <w:szCs w:val="28"/>
                <w:lang w:val="az-Cyrl-AZ"/>
              </w:rPr>
              <w:t>152</w:t>
            </w:r>
            <w:bookmarkEnd w:id="9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2" w:name="_Toc134352425"/>
            <w:r w:rsidRPr="00B2385B">
              <w:rPr>
                <w:rFonts w:ascii="Times New Roman" w:hAnsi="Times New Roman" w:cs="Times New Roman"/>
                <w:sz w:val="28"/>
                <w:szCs w:val="28"/>
                <w:lang w:val="az-Cyrl-AZ"/>
              </w:rPr>
              <w:t>Варва</w:t>
            </w:r>
            <w:bookmarkEnd w:id="9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3" w:name="_Toc134352426"/>
            <w:r w:rsidRPr="00B2385B">
              <w:rPr>
                <w:rFonts w:ascii="Times New Roman" w:hAnsi="Times New Roman" w:cs="Times New Roman"/>
                <w:sz w:val="28"/>
                <w:szCs w:val="28"/>
                <w:lang w:val="az-Cyrl-AZ"/>
              </w:rPr>
              <w:t>190</w:t>
            </w:r>
            <w:bookmarkEnd w:id="93"/>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4" w:name="_Toc134352427"/>
            <w:r w:rsidRPr="00B2385B">
              <w:rPr>
                <w:rFonts w:ascii="Times New Roman" w:hAnsi="Times New Roman" w:cs="Times New Roman"/>
                <w:sz w:val="28"/>
                <w:szCs w:val="28"/>
                <w:lang w:val="az-Cyrl-AZ"/>
              </w:rPr>
              <w:t>Ічня</w:t>
            </w:r>
            <w:bookmarkEnd w:id="9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5" w:name="_Toc134352428"/>
            <w:r w:rsidRPr="00B2385B">
              <w:rPr>
                <w:rFonts w:ascii="Times New Roman" w:hAnsi="Times New Roman" w:cs="Times New Roman"/>
                <w:sz w:val="28"/>
                <w:szCs w:val="28"/>
                <w:lang w:val="az-Cyrl-AZ"/>
              </w:rPr>
              <w:t>160</w:t>
            </w:r>
            <w:bookmarkEnd w:id="9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6" w:name="_Toc134352429"/>
            <w:r w:rsidRPr="00B2385B">
              <w:rPr>
                <w:rFonts w:ascii="Times New Roman" w:hAnsi="Times New Roman" w:cs="Times New Roman"/>
                <w:sz w:val="28"/>
                <w:szCs w:val="28"/>
                <w:lang w:val="az-Cyrl-AZ"/>
              </w:rPr>
              <w:t>Корюківка</w:t>
            </w:r>
            <w:bookmarkEnd w:id="9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7" w:name="_Toc134352430"/>
            <w:r w:rsidRPr="00B2385B">
              <w:rPr>
                <w:rFonts w:ascii="Times New Roman" w:hAnsi="Times New Roman" w:cs="Times New Roman"/>
                <w:sz w:val="28"/>
                <w:szCs w:val="28"/>
                <w:lang w:val="az-Cyrl-AZ"/>
              </w:rPr>
              <w:t>181</w:t>
            </w:r>
            <w:bookmarkEnd w:id="9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8" w:name="_Toc134352431"/>
            <w:r w:rsidRPr="00B2385B">
              <w:rPr>
                <w:rFonts w:ascii="Times New Roman" w:hAnsi="Times New Roman" w:cs="Times New Roman"/>
                <w:sz w:val="28"/>
                <w:szCs w:val="28"/>
                <w:lang w:val="az-Cyrl-AZ"/>
              </w:rPr>
              <w:t>Мен</w:t>
            </w:r>
            <w:bookmarkEnd w:id="98"/>
            <w:r w:rsidRPr="00B2385B">
              <w:rPr>
                <w:rFonts w:ascii="Times New Roman" w:hAnsi="Times New Roman" w:cs="Times New Roman"/>
                <w:sz w:val="28"/>
                <w:szCs w:val="28"/>
                <w:lang w:val="az-Cyrl-AZ"/>
              </w:rPr>
              <w:t>а</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99" w:name="_Toc134352432"/>
            <w:r w:rsidRPr="00B2385B">
              <w:rPr>
                <w:rFonts w:ascii="Times New Roman" w:hAnsi="Times New Roman" w:cs="Times New Roman"/>
                <w:sz w:val="28"/>
                <w:szCs w:val="28"/>
                <w:lang w:val="az-Cyrl-AZ"/>
              </w:rPr>
              <w:t>191</w:t>
            </w:r>
            <w:bookmarkEnd w:id="9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0" w:name="_Toc134352433"/>
            <w:r w:rsidRPr="00B2385B">
              <w:rPr>
                <w:rFonts w:ascii="Times New Roman" w:hAnsi="Times New Roman" w:cs="Times New Roman"/>
                <w:sz w:val="28"/>
                <w:szCs w:val="28"/>
                <w:lang w:val="az-Cyrl-AZ"/>
              </w:rPr>
              <w:t>Новгород-Сіверський</w:t>
            </w:r>
            <w:bookmarkEnd w:id="10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1" w:name="_Toc134352434"/>
            <w:r w:rsidRPr="00B2385B">
              <w:rPr>
                <w:rFonts w:ascii="Times New Roman" w:hAnsi="Times New Roman" w:cs="Times New Roman"/>
                <w:sz w:val="28"/>
                <w:szCs w:val="28"/>
                <w:lang w:val="az-Cyrl-AZ"/>
              </w:rPr>
              <w:t>247</w:t>
            </w:r>
            <w:bookmarkEnd w:id="10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2" w:name="_Toc134352435"/>
            <w:r w:rsidRPr="00B2385B">
              <w:rPr>
                <w:rFonts w:ascii="Times New Roman" w:hAnsi="Times New Roman" w:cs="Times New Roman"/>
                <w:sz w:val="28"/>
                <w:szCs w:val="28"/>
                <w:lang w:val="az-Cyrl-AZ"/>
              </w:rPr>
              <w:t>Прип'ять</w:t>
            </w:r>
            <w:bookmarkEnd w:id="10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3" w:name="_Toc134352436"/>
            <w:r w:rsidRPr="00B2385B">
              <w:rPr>
                <w:rFonts w:ascii="Times New Roman" w:hAnsi="Times New Roman" w:cs="Times New Roman"/>
                <w:sz w:val="28"/>
                <w:szCs w:val="28"/>
                <w:lang w:val="az-Cyrl-AZ"/>
              </w:rPr>
              <w:t>190</w:t>
            </w:r>
            <w:bookmarkEnd w:id="103"/>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4" w:name="_Toc134352437"/>
            <w:r w:rsidRPr="00B2385B">
              <w:rPr>
                <w:rFonts w:ascii="Times New Roman" w:hAnsi="Times New Roman" w:cs="Times New Roman"/>
                <w:sz w:val="28"/>
                <w:szCs w:val="28"/>
                <w:lang w:val="az-Cyrl-AZ"/>
              </w:rPr>
              <w:t>Ріпки</w:t>
            </w:r>
            <w:bookmarkEnd w:id="10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5" w:name="_Toc134352438"/>
            <w:r w:rsidRPr="00B2385B">
              <w:rPr>
                <w:rFonts w:ascii="Times New Roman" w:hAnsi="Times New Roman" w:cs="Times New Roman"/>
                <w:sz w:val="28"/>
                <w:szCs w:val="28"/>
                <w:lang w:val="az-Cyrl-AZ"/>
              </w:rPr>
              <w:t>151</w:t>
            </w:r>
            <w:bookmarkEnd w:id="10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6" w:name="_Toc134352439"/>
            <w:r w:rsidRPr="00B2385B">
              <w:rPr>
                <w:rFonts w:ascii="Times New Roman" w:hAnsi="Times New Roman" w:cs="Times New Roman"/>
                <w:sz w:val="28"/>
                <w:szCs w:val="28"/>
                <w:lang w:val="az-Cyrl-AZ"/>
              </w:rPr>
              <w:t>Седнів</w:t>
            </w:r>
            <w:bookmarkEnd w:id="10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7" w:name="_Toc134352440"/>
            <w:r w:rsidRPr="00B2385B">
              <w:rPr>
                <w:rFonts w:ascii="Times New Roman" w:hAnsi="Times New Roman" w:cs="Times New Roman"/>
                <w:sz w:val="28"/>
                <w:szCs w:val="28"/>
                <w:lang w:val="az-Cyrl-AZ"/>
              </w:rPr>
              <w:t>277</w:t>
            </w:r>
            <w:bookmarkEnd w:id="10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8" w:name="_Toc134352441"/>
            <w:r w:rsidRPr="00B2385B">
              <w:rPr>
                <w:rFonts w:ascii="Times New Roman" w:hAnsi="Times New Roman" w:cs="Times New Roman"/>
                <w:sz w:val="28"/>
                <w:szCs w:val="28"/>
                <w:lang w:val="az-Cyrl-AZ"/>
              </w:rPr>
              <w:t>Семенівка</w:t>
            </w:r>
            <w:bookmarkEnd w:id="10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09" w:name="_Toc134352442"/>
            <w:r w:rsidRPr="00B2385B">
              <w:rPr>
                <w:rFonts w:ascii="Times New Roman" w:hAnsi="Times New Roman" w:cs="Times New Roman"/>
                <w:sz w:val="28"/>
                <w:szCs w:val="28"/>
                <w:lang w:val="az-Cyrl-AZ"/>
              </w:rPr>
              <w:t>188</w:t>
            </w:r>
            <w:bookmarkEnd w:id="10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10" w:name="_Toc134352443"/>
            <w:r w:rsidRPr="00B2385B">
              <w:rPr>
                <w:rFonts w:ascii="Times New Roman" w:hAnsi="Times New Roman" w:cs="Times New Roman"/>
                <w:sz w:val="28"/>
                <w:szCs w:val="28"/>
                <w:lang w:val="az-Cyrl-AZ"/>
              </w:rPr>
              <w:t>Талалаївка</w:t>
            </w:r>
            <w:bookmarkEnd w:id="11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11" w:name="_Toc134352444"/>
            <w:r w:rsidRPr="00B2385B">
              <w:rPr>
                <w:rFonts w:ascii="Times New Roman" w:hAnsi="Times New Roman" w:cs="Times New Roman"/>
                <w:sz w:val="28"/>
                <w:szCs w:val="28"/>
                <w:lang w:val="az-Cyrl-AZ"/>
              </w:rPr>
              <w:t>161</w:t>
            </w:r>
            <w:bookmarkEnd w:id="111"/>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12" w:name="_Toc134352445"/>
      <w:r w:rsidRPr="00B2385B">
        <w:rPr>
          <w:rFonts w:ascii="Times New Roman" w:hAnsi="Times New Roman" w:cs="Times New Roman"/>
          <w:sz w:val="28"/>
          <w:szCs w:val="28"/>
          <w:lang w:val="az-Cyrl-AZ"/>
        </w:rPr>
        <w:t>Як видно з таблиці, питома забезпеченість підземними водами в різних районах Чернігівської області може значно відрізнятися. Найвищий рівень забезпеченості зареєстровано в Ніжинському районі, а найнижчий - в Ріпкінському. Однак, в середньому питома забезпеченість підземними водами в області є достатньою, що дає підстави для оптимістичного погляду на водозабезпеченість Чернігівської області [41].</w:t>
      </w:r>
      <w:bookmarkEnd w:id="11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13" w:name="_Toc134352446"/>
      <w:r w:rsidRPr="00B2385B">
        <w:rPr>
          <w:rFonts w:ascii="Times New Roman" w:hAnsi="Times New Roman" w:cs="Times New Roman"/>
          <w:sz w:val="28"/>
          <w:szCs w:val="28"/>
          <w:lang w:val="az-Cyrl-AZ"/>
        </w:rPr>
        <w:t>Надземні води також є важливим джерелом водопостачання в Чернігівській області. Питома забезпеченість надземними водами, як і у випадку з підземними водами, залежить від регіону області. Нижче наведено таблицю з даними про питому забезпеченість надземними водами у різних районах Чернігівської області на 2021 рік (за даними Державної служби геології та надр України) (табл. 2.4):</w:t>
      </w:r>
      <w:bookmarkEnd w:id="113"/>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114" w:name="_Toc134352447"/>
      <w:r w:rsidRPr="00B2385B">
        <w:rPr>
          <w:rFonts w:ascii="Times New Roman" w:hAnsi="Times New Roman" w:cs="Times New Roman"/>
          <w:sz w:val="28"/>
          <w:szCs w:val="28"/>
          <w:lang w:val="az-Cyrl-AZ"/>
        </w:rPr>
        <w:t>Таблиця 2.4. Питома забезпеченість надземними водами Чернігівської області</w:t>
      </w:r>
      <w:r w:rsidRPr="00B2385B">
        <w:rPr>
          <w:rFonts w:ascii="Times New Roman" w:hAnsi="Times New Roman" w:cs="Times New Roman"/>
          <w:sz w:val="28"/>
          <w:szCs w:val="28"/>
          <w:lang w:val="ru-RU"/>
        </w:rPr>
        <w:t xml:space="preserve"> [6]</w:t>
      </w:r>
      <w:bookmarkEnd w:id="114"/>
    </w:p>
    <w:tbl>
      <w:tblPr>
        <w:tblStyle w:val="a4"/>
        <w:tblW w:w="9795" w:type="dxa"/>
        <w:tblLook w:val="04A0" w:firstRow="1" w:lastRow="0" w:firstColumn="1" w:lastColumn="0" w:noHBand="0" w:noVBand="1"/>
      </w:tblPr>
      <w:tblGrid>
        <w:gridCol w:w="3114"/>
        <w:gridCol w:w="6681"/>
      </w:tblGrid>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15" w:name="_Toc134352448"/>
            <w:r w:rsidRPr="00B2385B">
              <w:rPr>
                <w:rFonts w:ascii="Times New Roman" w:hAnsi="Times New Roman" w:cs="Times New Roman"/>
                <w:bCs/>
                <w:sz w:val="28"/>
                <w:szCs w:val="28"/>
                <w:lang w:val="az-Cyrl-AZ"/>
              </w:rPr>
              <w:t>Район</w:t>
            </w:r>
            <w:bookmarkEnd w:id="115"/>
          </w:p>
        </w:tc>
        <w:tc>
          <w:tcPr>
            <w:tcW w:w="6681"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16" w:name="_Toc134352449"/>
            <w:r w:rsidRPr="00B2385B">
              <w:rPr>
                <w:rFonts w:ascii="Times New Roman" w:hAnsi="Times New Roman" w:cs="Times New Roman"/>
                <w:bCs/>
                <w:sz w:val="28"/>
                <w:szCs w:val="28"/>
                <w:lang w:val="az-Cyrl-AZ"/>
              </w:rPr>
              <w:t>Питома забезпеченість надземними водами, л/добу на людину</w:t>
            </w:r>
            <w:bookmarkEnd w:id="116"/>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17" w:name="_Toc134352450"/>
            <w:r w:rsidRPr="00B2385B">
              <w:rPr>
                <w:rFonts w:ascii="Times New Roman" w:hAnsi="Times New Roman" w:cs="Times New Roman"/>
                <w:sz w:val="28"/>
                <w:szCs w:val="28"/>
                <w:lang w:val="az-Cyrl-AZ"/>
              </w:rPr>
              <w:t>Чернігів</w:t>
            </w:r>
            <w:bookmarkEnd w:id="117"/>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18" w:name="_Toc134352451"/>
            <w:r w:rsidRPr="00B2385B">
              <w:rPr>
                <w:rFonts w:ascii="Times New Roman" w:hAnsi="Times New Roman" w:cs="Times New Roman"/>
                <w:sz w:val="28"/>
                <w:szCs w:val="28"/>
                <w:lang w:val="az-Cyrl-AZ"/>
              </w:rPr>
              <w:t>24</w:t>
            </w:r>
            <w:bookmarkEnd w:id="118"/>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19" w:name="_Toc134352452"/>
            <w:r w:rsidRPr="00B2385B">
              <w:rPr>
                <w:rFonts w:ascii="Times New Roman" w:hAnsi="Times New Roman" w:cs="Times New Roman"/>
                <w:sz w:val="28"/>
                <w:szCs w:val="28"/>
                <w:lang w:val="az-Cyrl-AZ"/>
              </w:rPr>
              <w:t>Ніжин</w:t>
            </w:r>
            <w:bookmarkEnd w:id="119"/>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0" w:name="_Toc134352453"/>
            <w:r w:rsidRPr="00B2385B">
              <w:rPr>
                <w:rFonts w:ascii="Times New Roman" w:hAnsi="Times New Roman" w:cs="Times New Roman"/>
                <w:sz w:val="28"/>
                <w:szCs w:val="28"/>
                <w:lang w:val="az-Cyrl-AZ"/>
              </w:rPr>
              <w:t>36</w:t>
            </w:r>
            <w:bookmarkEnd w:id="120"/>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1" w:name="_Toc134352454"/>
            <w:r w:rsidRPr="00B2385B">
              <w:rPr>
                <w:rFonts w:ascii="Times New Roman" w:hAnsi="Times New Roman" w:cs="Times New Roman"/>
                <w:sz w:val="28"/>
                <w:szCs w:val="28"/>
                <w:lang w:val="az-Cyrl-AZ"/>
              </w:rPr>
              <w:t>Прилуки</w:t>
            </w:r>
            <w:bookmarkEnd w:id="121"/>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2" w:name="_Toc134352455"/>
            <w:r w:rsidRPr="00B2385B">
              <w:rPr>
                <w:rFonts w:ascii="Times New Roman" w:hAnsi="Times New Roman" w:cs="Times New Roman"/>
                <w:sz w:val="28"/>
                <w:szCs w:val="28"/>
                <w:lang w:val="az-Cyrl-AZ"/>
              </w:rPr>
              <w:t>25</w:t>
            </w:r>
            <w:bookmarkEnd w:id="122"/>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3" w:name="_Toc134352456"/>
            <w:r w:rsidRPr="00B2385B">
              <w:rPr>
                <w:rFonts w:ascii="Times New Roman" w:hAnsi="Times New Roman" w:cs="Times New Roman"/>
                <w:sz w:val="28"/>
                <w:szCs w:val="28"/>
                <w:lang w:val="az-Cyrl-AZ"/>
              </w:rPr>
              <w:t>Сновськ</w:t>
            </w:r>
            <w:bookmarkEnd w:id="123"/>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4" w:name="_Toc134352457"/>
            <w:r w:rsidRPr="00B2385B">
              <w:rPr>
                <w:rFonts w:ascii="Times New Roman" w:hAnsi="Times New Roman" w:cs="Times New Roman"/>
                <w:sz w:val="28"/>
                <w:szCs w:val="28"/>
                <w:lang w:val="az-Cyrl-AZ"/>
              </w:rPr>
              <w:t>21</w:t>
            </w:r>
            <w:bookmarkEnd w:id="124"/>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5" w:name="_Toc134352458"/>
            <w:r w:rsidRPr="00B2385B">
              <w:rPr>
                <w:rFonts w:ascii="Times New Roman" w:hAnsi="Times New Roman" w:cs="Times New Roman"/>
                <w:sz w:val="28"/>
                <w:szCs w:val="28"/>
                <w:lang w:val="az-Cyrl-AZ"/>
              </w:rPr>
              <w:t>Сосниця</w:t>
            </w:r>
            <w:bookmarkEnd w:id="125"/>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6" w:name="_Toc134352459"/>
            <w:r w:rsidRPr="00B2385B">
              <w:rPr>
                <w:rFonts w:ascii="Times New Roman" w:hAnsi="Times New Roman" w:cs="Times New Roman"/>
                <w:sz w:val="28"/>
                <w:szCs w:val="28"/>
                <w:lang w:val="az-Cyrl-AZ"/>
              </w:rPr>
              <w:t>25</w:t>
            </w:r>
            <w:bookmarkEnd w:id="126"/>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7" w:name="_Toc134352460"/>
            <w:r w:rsidRPr="00B2385B">
              <w:rPr>
                <w:rFonts w:ascii="Times New Roman" w:hAnsi="Times New Roman" w:cs="Times New Roman"/>
                <w:sz w:val="28"/>
                <w:szCs w:val="28"/>
                <w:lang w:val="az-Cyrl-AZ"/>
              </w:rPr>
              <w:t>Бахмач</w:t>
            </w:r>
            <w:bookmarkEnd w:id="127"/>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8" w:name="_Toc134352461"/>
            <w:r w:rsidRPr="00B2385B">
              <w:rPr>
                <w:rFonts w:ascii="Times New Roman" w:hAnsi="Times New Roman" w:cs="Times New Roman"/>
                <w:sz w:val="28"/>
                <w:szCs w:val="28"/>
                <w:lang w:val="az-Cyrl-AZ"/>
              </w:rPr>
              <w:t>22</w:t>
            </w:r>
            <w:bookmarkEnd w:id="128"/>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29" w:name="_Toc134352462"/>
            <w:r w:rsidRPr="00B2385B">
              <w:rPr>
                <w:rFonts w:ascii="Times New Roman" w:hAnsi="Times New Roman" w:cs="Times New Roman"/>
                <w:sz w:val="28"/>
                <w:szCs w:val="28"/>
                <w:lang w:val="az-Cyrl-AZ"/>
              </w:rPr>
              <w:t>Бобровиця</w:t>
            </w:r>
            <w:bookmarkEnd w:id="129"/>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0" w:name="_Toc134352463"/>
            <w:r w:rsidRPr="00B2385B">
              <w:rPr>
                <w:rFonts w:ascii="Times New Roman" w:hAnsi="Times New Roman" w:cs="Times New Roman"/>
                <w:sz w:val="28"/>
                <w:szCs w:val="28"/>
                <w:lang w:val="az-Cyrl-AZ"/>
              </w:rPr>
              <w:t>15</w:t>
            </w:r>
            <w:bookmarkEnd w:id="130"/>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1" w:name="_Toc134352464"/>
            <w:r w:rsidRPr="00B2385B">
              <w:rPr>
                <w:rFonts w:ascii="Times New Roman" w:hAnsi="Times New Roman" w:cs="Times New Roman"/>
                <w:sz w:val="28"/>
                <w:szCs w:val="28"/>
                <w:lang w:val="az-Cyrl-AZ"/>
              </w:rPr>
              <w:t>Варва</w:t>
            </w:r>
            <w:bookmarkEnd w:id="131"/>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2" w:name="_Toc134352465"/>
            <w:r w:rsidRPr="00B2385B">
              <w:rPr>
                <w:rFonts w:ascii="Times New Roman" w:hAnsi="Times New Roman" w:cs="Times New Roman"/>
                <w:sz w:val="28"/>
                <w:szCs w:val="28"/>
                <w:lang w:val="az-Cyrl-AZ"/>
              </w:rPr>
              <w:t>20</w:t>
            </w:r>
            <w:bookmarkEnd w:id="132"/>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3" w:name="_Toc134352466"/>
            <w:r w:rsidRPr="00B2385B">
              <w:rPr>
                <w:rFonts w:ascii="Times New Roman" w:hAnsi="Times New Roman" w:cs="Times New Roman"/>
                <w:sz w:val="28"/>
                <w:szCs w:val="28"/>
                <w:lang w:val="az-Cyrl-AZ"/>
              </w:rPr>
              <w:t>Ічня</w:t>
            </w:r>
            <w:bookmarkEnd w:id="133"/>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4" w:name="_Toc134352467"/>
            <w:r w:rsidRPr="00B2385B">
              <w:rPr>
                <w:rFonts w:ascii="Times New Roman" w:hAnsi="Times New Roman" w:cs="Times New Roman"/>
                <w:sz w:val="28"/>
                <w:szCs w:val="28"/>
                <w:lang w:val="az-Cyrl-AZ"/>
              </w:rPr>
              <w:t>18</w:t>
            </w:r>
            <w:bookmarkEnd w:id="134"/>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5" w:name="_Toc134352468"/>
            <w:r w:rsidRPr="00B2385B">
              <w:rPr>
                <w:rFonts w:ascii="Times New Roman" w:hAnsi="Times New Roman" w:cs="Times New Roman"/>
                <w:sz w:val="28"/>
                <w:szCs w:val="28"/>
                <w:lang w:val="az-Cyrl-AZ"/>
              </w:rPr>
              <w:t>Корюківка</w:t>
            </w:r>
            <w:bookmarkEnd w:id="135"/>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6" w:name="_Toc134352469"/>
            <w:r w:rsidRPr="00B2385B">
              <w:rPr>
                <w:rFonts w:ascii="Times New Roman" w:hAnsi="Times New Roman" w:cs="Times New Roman"/>
                <w:sz w:val="28"/>
                <w:szCs w:val="28"/>
                <w:lang w:val="az-Cyrl-AZ"/>
              </w:rPr>
              <w:t>19</w:t>
            </w:r>
            <w:bookmarkEnd w:id="136"/>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7" w:name="_Toc134352470"/>
            <w:r w:rsidRPr="00B2385B">
              <w:rPr>
                <w:rFonts w:ascii="Times New Roman" w:hAnsi="Times New Roman" w:cs="Times New Roman"/>
                <w:sz w:val="28"/>
                <w:szCs w:val="28"/>
                <w:lang w:val="az-Cyrl-AZ"/>
              </w:rPr>
              <w:t>Мен</w:t>
            </w:r>
            <w:bookmarkEnd w:id="137"/>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8" w:name="_Toc134352471"/>
            <w:r w:rsidRPr="00B2385B">
              <w:rPr>
                <w:rFonts w:ascii="Times New Roman" w:hAnsi="Times New Roman" w:cs="Times New Roman"/>
                <w:sz w:val="28"/>
                <w:szCs w:val="28"/>
                <w:lang w:val="az-Cyrl-AZ"/>
              </w:rPr>
              <w:t>20</w:t>
            </w:r>
            <w:bookmarkEnd w:id="138"/>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39" w:name="_Toc134352472"/>
            <w:r w:rsidRPr="00B2385B">
              <w:rPr>
                <w:rFonts w:ascii="Times New Roman" w:hAnsi="Times New Roman" w:cs="Times New Roman"/>
                <w:sz w:val="28"/>
                <w:szCs w:val="28"/>
                <w:lang w:val="az-Cyrl-AZ"/>
              </w:rPr>
              <w:t>Новгород-Сіверський</w:t>
            </w:r>
            <w:bookmarkEnd w:id="139"/>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0" w:name="_Toc134352473"/>
            <w:r w:rsidRPr="00B2385B">
              <w:rPr>
                <w:rFonts w:ascii="Times New Roman" w:hAnsi="Times New Roman" w:cs="Times New Roman"/>
                <w:sz w:val="28"/>
                <w:szCs w:val="28"/>
                <w:lang w:val="az-Cyrl-AZ"/>
              </w:rPr>
              <w:t>28</w:t>
            </w:r>
            <w:bookmarkEnd w:id="140"/>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1" w:name="_Toc134352474"/>
            <w:r w:rsidRPr="00B2385B">
              <w:rPr>
                <w:rFonts w:ascii="Times New Roman" w:hAnsi="Times New Roman" w:cs="Times New Roman"/>
                <w:sz w:val="28"/>
                <w:szCs w:val="28"/>
                <w:lang w:val="az-Cyrl-AZ"/>
              </w:rPr>
              <w:t>Прип'ять</w:t>
            </w:r>
            <w:bookmarkEnd w:id="141"/>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2" w:name="_Toc134352475"/>
            <w:r w:rsidRPr="00B2385B">
              <w:rPr>
                <w:rFonts w:ascii="Times New Roman" w:hAnsi="Times New Roman" w:cs="Times New Roman"/>
                <w:sz w:val="28"/>
                <w:szCs w:val="28"/>
                <w:lang w:val="az-Cyrl-AZ"/>
              </w:rPr>
              <w:t>17</w:t>
            </w:r>
            <w:bookmarkEnd w:id="142"/>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3" w:name="_Toc134352476"/>
            <w:r w:rsidRPr="00B2385B">
              <w:rPr>
                <w:rFonts w:ascii="Times New Roman" w:hAnsi="Times New Roman" w:cs="Times New Roman"/>
                <w:sz w:val="28"/>
                <w:szCs w:val="28"/>
                <w:lang w:val="az-Cyrl-AZ"/>
              </w:rPr>
              <w:lastRenderedPageBreak/>
              <w:t>Ріпки</w:t>
            </w:r>
            <w:bookmarkEnd w:id="143"/>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4" w:name="_Toc134352477"/>
            <w:r w:rsidRPr="00B2385B">
              <w:rPr>
                <w:rFonts w:ascii="Times New Roman" w:hAnsi="Times New Roman" w:cs="Times New Roman"/>
                <w:sz w:val="28"/>
                <w:szCs w:val="28"/>
                <w:lang w:val="az-Cyrl-AZ"/>
              </w:rPr>
              <w:t>15</w:t>
            </w:r>
            <w:bookmarkEnd w:id="144"/>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5" w:name="_Toc134352478"/>
            <w:r w:rsidRPr="00B2385B">
              <w:rPr>
                <w:rFonts w:ascii="Times New Roman" w:hAnsi="Times New Roman" w:cs="Times New Roman"/>
                <w:sz w:val="28"/>
                <w:szCs w:val="28"/>
                <w:lang w:val="az-Cyrl-AZ"/>
              </w:rPr>
              <w:t>Седнів</w:t>
            </w:r>
            <w:bookmarkEnd w:id="145"/>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6" w:name="_Toc134352479"/>
            <w:r w:rsidRPr="00B2385B">
              <w:rPr>
                <w:rFonts w:ascii="Times New Roman" w:hAnsi="Times New Roman" w:cs="Times New Roman"/>
                <w:sz w:val="28"/>
                <w:szCs w:val="28"/>
                <w:lang w:val="az-Cyrl-AZ"/>
              </w:rPr>
              <w:t>25</w:t>
            </w:r>
            <w:bookmarkEnd w:id="146"/>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7" w:name="_Toc134352480"/>
            <w:r w:rsidRPr="00B2385B">
              <w:rPr>
                <w:rFonts w:ascii="Times New Roman" w:hAnsi="Times New Roman" w:cs="Times New Roman"/>
                <w:sz w:val="28"/>
                <w:szCs w:val="28"/>
                <w:lang w:val="az-Cyrl-AZ"/>
              </w:rPr>
              <w:t>Семенівка</w:t>
            </w:r>
            <w:bookmarkEnd w:id="147"/>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8" w:name="_Toc134352481"/>
            <w:r w:rsidRPr="00B2385B">
              <w:rPr>
                <w:rFonts w:ascii="Times New Roman" w:hAnsi="Times New Roman" w:cs="Times New Roman"/>
                <w:sz w:val="28"/>
                <w:szCs w:val="28"/>
                <w:lang w:val="az-Cyrl-AZ"/>
              </w:rPr>
              <w:t>16</w:t>
            </w:r>
            <w:bookmarkEnd w:id="148"/>
          </w:p>
        </w:tc>
      </w:tr>
      <w:tr w:rsidR="00B2385B" w:rsidRPr="00B2385B" w:rsidTr="00C409C4">
        <w:tc>
          <w:tcPr>
            <w:tcW w:w="311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49" w:name="_Toc134352482"/>
            <w:r w:rsidRPr="00B2385B">
              <w:rPr>
                <w:rFonts w:ascii="Times New Roman" w:hAnsi="Times New Roman" w:cs="Times New Roman"/>
                <w:sz w:val="28"/>
                <w:szCs w:val="28"/>
                <w:lang w:val="az-Cyrl-AZ"/>
              </w:rPr>
              <w:t>Талалаївка</w:t>
            </w:r>
            <w:bookmarkEnd w:id="149"/>
          </w:p>
        </w:tc>
        <w:tc>
          <w:tcPr>
            <w:tcW w:w="6681"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50" w:name="_Toc134352483"/>
            <w:r w:rsidRPr="00B2385B">
              <w:rPr>
                <w:rFonts w:ascii="Times New Roman" w:hAnsi="Times New Roman" w:cs="Times New Roman"/>
                <w:sz w:val="28"/>
                <w:szCs w:val="28"/>
                <w:lang w:val="az-Cyrl-AZ"/>
              </w:rPr>
              <w:t>18</w:t>
            </w:r>
            <w:bookmarkEnd w:id="150"/>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51" w:name="_Toc134352484"/>
      <w:r w:rsidRPr="00B2385B">
        <w:rPr>
          <w:rFonts w:ascii="Times New Roman" w:hAnsi="Times New Roman" w:cs="Times New Roman"/>
          <w:sz w:val="28"/>
          <w:szCs w:val="28"/>
          <w:lang w:val="az-Cyrl-AZ"/>
        </w:rPr>
        <w:t xml:space="preserve">Як бачимо з таблиці, питома забезпеченість надземними водами у Чернігівській області загалом нижча, ніж питома забезпеченість підземними водами. </w:t>
      </w:r>
      <w:r w:rsidRPr="000878EE">
        <w:rPr>
          <w:rFonts w:ascii="Times New Roman" w:hAnsi="Times New Roman" w:cs="Times New Roman"/>
          <w:sz w:val="28"/>
          <w:szCs w:val="28"/>
          <w:lang w:val="az-Cyrl-AZ"/>
        </w:rPr>
        <w:t>Найвищий рівень забезпеченості зареєстровано в Ніжинському районі а найнижчий – в Бобровицькому.</w:t>
      </w:r>
      <w:r w:rsidRPr="00B2385B">
        <w:rPr>
          <w:rFonts w:ascii="Times New Roman" w:hAnsi="Times New Roman" w:cs="Times New Roman"/>
          <w:sz w:val="28"/>
          <w:szCs w:val="28"/>
          <w:lang w:val="az-Cyrl-AZ"/>
        </w:rPr>
        <w:t xml:space="preserve"> Однак, в середньому питома забезпеченість надземними водами в області також є достатньою, що в комбінації з підземними водами дає підстави для оптимістичного погляду на водозабезпеченість Чернігівської області [7].</w:t>
      </w:r>
      <w:bookmarkEnd w:id="151"/>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52" w:name="_Toc134352485"/>
      <w:r w:rsidRPr="00B2385B">
        <w:rPr>
          <w:rFonts w:ascii="Times New Roman" w:hAnsi="Times New Roman" w:cs="Times New Roman"/>
          <w:sz w:val="28"/>
          <w:szCs w:val="28"/>
          <w:lang w:val="az-Cyrl-AZ"/>
        </w:rPr>
        <w:t>Окрім підземних вод, важливим джерелом водопостачання в Чернігівській області є також річки та озера. Найбільші річки, які протікають через область - це Десна, Сейм, Супій та Удай. Крім того, у Чернігівській області знаходяться численні водосховища та штучні водойми, такі як Радобил, Деснянське та Сеймське водосховища.</w:t>
      </w:r>
      <w:bookmarkEnd w:id="152"/>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53" w:name="_Toc134352486"/>
      <w:r w:rsidRPr="00B2385B">
        <w:rPr>
          <w:rFonts w:ascii="Times New Roman" w:hAnsi="Times New Roman" w:cs="Times New Roman"/>
          <w:sz w:val="28"/>
          <w:szCs w:val="28"/>
          <w:lang w:val="az-Cyrl-AZ"/>
        </w:rPr>
        <w:t>Нижче наведено таблицю з даними про загальний обсяг водних ресурсів області на 2021 рік (за даними Державного агентства водних ресурсів України) (табл. 2.5):</w:t>
      </w:r>
      <w:bookmarkEnd w:id="153"/>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rPr>
      </w:pPr>
      <w:bookmarkStart w:id="154" w:name="_Toc134352487"/>
      <w:r w:rsidRPr="00B2385B">
        <w:rPr>
          <w:rFonts w:ascii="Times New Roman" w:hAnsi="Times New Roman" w:cs="Times New Roman"/>
          <w:sz w:val="28"/>
          <w:szCs w:val="28"/>
        </w:rPr>
        <w:t>Таблиця 2.5 Загальний обсяг водних ресурсів області станом на 2021 р.</w:t>
      </w:r>
      <w:bookmarkEnd w:id="154"/>
    </w:p>
    <w:tbl>
      <w:tblPr>
        <w:tblStyle w:val="a4"/>
        <w:tblW w:w="9795" w:type="dxa"/>
        <w:tblLook w:val="04A0" w:firstRow="1" w:lastRow="0" w:firstColumn="1" w:lastColumn="0" w:noHBand="0" w:noVBand="1"/>
      </w:tblPr>
      <w:tblGrid>
        <w:gridCol w:w="4390"/>
        <w:gridCol w:w="5405"/>
      </w:tblGrid>
      <w:tr w:rsidR="00B2385B" w:rsidRPr="00B2385B" w:rsidTr="00C409C4">
        <w:tc>
          <w:tcPr>
            <w:tcW w:w="4390"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55" w:name="_Toc134352488"/>
            <w:r w:rsidRPr="00B2385B">
              <w:rPr>
                <w:rFonts w:ascii="Times New Roman" w:hAnsi="Times New Roman" w:cs="Times New Roman"/>
                <w:bCs/>
                <w:sz w:val="28"/>
                <w:szCs w:val="28"/>
                <w:lang w:val="az-Cyrl-AZ"/>
              </w:rPr>
              <w:t>Водний об'єкт</w:t>
            </w:r>
            <w:bookmarkEnd w:id="155"/>
          </w:p>
        </w:tc>
        <w:tc>
          <w:tcPr>
            <w:tcW w:w="5405"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56" w:name="_Toc134352489"/>
            <w:r w:rsidRPr="00B2385B">
              <w:rPr>
                <w:rFonts w:ascii="Times New Roman" w:hAnsi="Times New Roman" w:cs="Times New Roman"/>
                <w:bCs/>
                <w:sz w:val="28"/>
                <w:szCs w:val="28"/>
                <w:lang w:val="az-Cyrl-AZ"/>
              </w:rPr>
              <w:t>Об'єм, млн м³</w:t>
            </w:r>
            <w:bookmarkEnd w:id="156"/>
          </w:p>
        </w:tc>
      </w:tr>
      <w:tr w:rsidR="00B2385B" w:rsidRPr="00B2385B" w:rsidTr="00C409C4">
        <w:tc>
          <w:tcPr>
            <w:tcW w:w="4390"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57" w:name="_Toc134352490"/>
            <w:r w:rsidRPr="00B2385B">
              <w:rPr>
                <w:rFonts w:ascii="Times New Roman" w:hAnsi="Times New Roman" w:cs="Times New Roman"/>
                <w:sz w:val="28"/>
                <w:szCs w:val="28"/>
                <w:lang w:val="az-Cyrl-AZ"/>
              </w:rPr>
              <w:t>Десна</w:t>
            </w:r>
            <w:bookmarkEnd w:id="157"/>
          </w:p>
        </w:tc>
        <w:tc>
          <w:tcPr>
            <w:tcW w:w="5405"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58" w:name="_Toc134352491"/>
            <w:r w:rsidRPr="00B2385B">
              <w:rPr>
                <w:rFonts w:ascii="Times New Roman" w:hAnsi="Times New Roman" w:cs="Times New Roman"/>
                <w:sz w:val="28"/>
                <w:szCs w:val="28"/>
                <w:lang w:val="az-Cyrl-AZ"/>
              </w:rPr>
              <w:t>5,38</w:t>
            </w:r>
            <w:bookmarkEnd w:id="158"/>
          </w:p>
        </w:tc>
      </w:tr>
      <w:tr w:rsidR="00B2385B" w:rsidRPr="00B2385B" w:rsidTr="00C409C4">
        <w:tc>
          <w:tcPr>
            <w:tcW w:w="4390"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59" w:name="_Toc134352492"/>
            <w:r w:rsidRPr="00B2385B">
              <w:rPr>
                <w:rFonts w:ascii="Times New Roman" w:hAnsi="Times New Roman" w:cs="Times New Roman"/>
                <w:sz w:val="28"/>
                <w:szCs w:val="28"/>
                <w:lang w:val="az-Cyrl-AZ"/>
              </w:rPr>
              <w:t>Сейм</w:t>
            </w:r>
            <w:bookmarkEnd w:id="159"/>
          </w:p>
        </w:tc>
        <w:tc>
          <w:tcPr>
            <w:tcW w:w="5405"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60" w:name="_Toc134352493"/>
            <w:r w:rsidRPr="00B2385B">
              <w:rPr>
                <w:rFonts w:ascii="Times New Roman" w:hAnsi="Times New Roman" w:cs="Times New Roman"/>
                <w:sz w:val="28"/>
                <w:szCs w:val="28"/>
                <w:lang w:val="az-Cyrl-AZ"/>
              </w:rPr>
              <w:t>0,90</w:t>
            </w:r>
            <w:bookmarkEnd w:id="160"/>
          </w:p>
        </w:tc>
      </w:tr>
      <w:tr w:rsidR="00B2385B" w:rsidRPr="00B2385B" w:rsidTr="00C409C4">
        <w:tc>
          <w:tcPr>
            <w:tcW w:w="4390"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61" w:name="_Toc134352494"/>
            <w:r w:rsidRPr="00B2385B">
              <w:rPr>
                <w:rFonts w:ascii="Times New Roman" w:hAnsi="Times New Roman" w:cs="Times New Roman"/>
                <w:sz w:val="28"/>
                <w:szCs w:val="28"/>
                <w:lang w:val="az-Cyrl-AZ"/>
              </w:rPr>
              <w:t>Сула</w:t>
            </w:r>
            <w:bookmarkEnd w:id="161"/>
          </w:p>
        </w:tc>
        <w:tc>
          <w:tcPr>
            <w:tcW w:w="5405"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62" w:name="_Toc134352495"/>
            <w:r w:rsidRPr="00B2385B">
              <w:rPr>
                <w:rFonts w:ascii="Times New Roman" w:hAnsi="Times New Roman" w:cs="Times New Roman"/>
                <w:sz w:val="28"/>
                <w:szCs w:val="28"/>
                <w:lang w:val="az-Cyrl-AZ"/>
              </w:rPr>
              <w:t>0,15</w:t>
            </w:r>
            <w:bookmarkEnd w:id="162"/>
          </w:p>
        </w:tc>
      </w:tr>
      <w:tr w:rsidR="00B2385B" w:rsidRPr="00B2385B" w:rsidTr="00C409C4">
        <w:tc>
          <w:tcPr>
            <w:tcW w:w="4390"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63" w:name="_Toc134352496"/>
            <w:r w:rsidRPr="00B2385B">
              <w:rPr>
                <w:rFonts w:ascii="Times New Roman" w:hAnsi="Times New Roman" w:cs="Times New Roman"/>
                <w:sz w:val="28"/>
                <w:szCs w:val="28"/>
                <w:lang w:val="az-Cyrl-AZ"/>
              </w:rPr>
              <w:t>Удай</w:t>
            </w:r>
            <w:bookmarkEnd w:id="163"/>
          </w:p>
        </w:tc>
        <w:tc>
          <w:tcPr>
            <w:tcW w:w="5405"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64" w:name="_Toc134352497"/>
            <w:r w:rsidRPr="00B2385B">
              <w:rPr>
                <w:rFonts w:ascii="Times New Roman" w:hAnsi="Times New Roman" w:cs="Times New Roman"/>
                <w:sz w:val="28"/>
                <w:szCs w:val="28"/>
                <w:lang w:val="az-Cyrl-AZ"/>
              </w:rPr>
              <w:t>0,08</w:t>
            </w:r>
            <w:bookmarkEnd w:id="164"/>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65" w:name="_Toc134352498"/>
      <w:r w:rsidRPr="00B2385B">
        <w:rPr>
          <w:rFonts w:ascii="Times New Roman" w:hAnsi="Times New Roman" w:cs="Times New Roman"/>
          <w:sz w:val="28"/>
          <w:szCs w:val="28"/>
          <w:lang w:val="az-Cyrl-AZ"/>
        </w:rPr>
        <w:t xml:space="preserve">Як бачимо з таблиці, загальний обсяг водних ресурсів у Чернігівській області є досить значним. Десна є найбільшою річкою, яка протікає через область, та має </w:t>
      </w:r>
      <w:r w:rsidRPr="00B2385B">
        <w:rPr>
          <w:rFonts w:ascii="Times New Roman" w:hAnsi="Times New Roman" w:cs="Times New Roman"/>
          <w:sz w:val="28"/>
          <w:szCs w:val="28"/>
          <w:lang w:val="az-Cyrl-AZ"/>
        </w:rPr>
        <w:lastRenderedPageBreak/>
        <w:t>великий обсяг водних ресурсів – понад 5 млн м³. Крім того, на території області знаходяться великі водосховищ, які також можуть використовуватися для забезпечення водою населення та промисловості (табл. 2.6).</w:t>
      </w:r>
      <w:bookmarkEnd w:id="165"/>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r w:rsidRPr="00B2385B">
        <w:rPr>
          <w:rFonts w:ascii="Times New Roman" w:hAnsi="Times New Roman" w:cs="Times New Roman"/>
          <w:sz w:val="28"/>
          <w:szCs w:val="28"/>
          <w:lang w:val="az-Cyrl-AZ"/>
        </w:rPr>
        <w:t>Таблиця 2.6. Наявність водосховищ у межах адміністративно-територіальних районів Чернігівської області</w:t>
      </w:r>
      <w:r w:rsidRPr="00B2385B">
        <w:rPr>
          <w:rFonts w:ascii="Times New Roman" w:hAnsi="Times New Roman" w:cs="Times New Roman"/>
          <w:sz w:val="28"/>
          <w:szCs w:val="28"/>
          <w:lang w:val="ru-RU"/>
        </w:rPr>
        <w:t xml:space="preserve"> [7]</w:t>
      </w:r>
    </w:p>
    <w:tbl>
      <w:tblPr>
        <w:tblStyle w:val="a4"/>
        <w:tblW w:w="0" w:type="auto"/>
        <w:tblLook w:val="04A0" w:firstRow="1" w:lastRow="0" w:firstColumn="1" w:lastColumn="0" w:noHBand="0" w:noVBand="1"/>
      </w:tblPr>
      <w:tblGrid>
        <w:gridCol w:w="2058"/>
        <w:gridCol w:w="1403"/>
        <w:gridCol w:w="1094"/>
        <w:gridCol w:w="1305"/>
        <w:gridCol w:w="1573"/>
        <w:gridCol w:w="1103"/>
        <w:gridCol w:w="1093"/>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Район, місто</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Кількість вдсх, шт.</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Площа вдсх, га</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Об'єм вдсх — повний, млн м³</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Об'єм вдсх — корисний, млн м³</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В оренді, шт.</w:t>
            </w:r>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r w:rsidRPr="00B2385B">
              <w:rPr>
                <w:rFonts w:ascii="Times New Roman" w:hAnsi="Times New Roman" w:cs="Times New Roman"/>
                <w:bCs/>
                <w:sz w:val="28"/>
                <w:szCs w:val="28"/>
                <w:lang w:val="az-Cyrl-AZ"/>
              </w:rPr>
              <w:t>В оренді, га</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Борзнянський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52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Варвинський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72</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Городнянський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140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Ічнянський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5</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307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112</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Козелецький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100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3,0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Менський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194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Ніжинський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0,8</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Прилуцький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764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17,6</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17,5</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5</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668</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Ріпкинський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87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Срібнянський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158</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4,0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56</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Талалаївський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174</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Чернігівський</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111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2,3</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1,7</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w:t>
            </w:r>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Разом</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24</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2201</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47,9</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46,2</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10</w:t>
            </w:r>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r w:rsidRPr="00B2385B">
              <w:rPr>
                <w:rFonts w:ascii="Times New Roman" w:hAnsi="Times New Roman" w:cs="Times New Roman"/>
                <w:bCs/>
                <w:sz w:val="28"/>
                <w:szCs w:val="28"/>
                <w:lang w:val="az-Cyrl-AZ"/>
              </w:rPr>
              <w:t>1082</w:t>
            </w:r>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 наданої таблиці можна зробити наступні висновки:</w:t>
      </w:r>
    </w:p>
    <w:p w:rsidR="00B2385B" w:rsidRPr="00B2385B"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В Чернігівській області є 24 водосховища, загальна площа яких становить 2201 гектар. Найбільше водосховищ знаходиться в колишньому Прилуцькому районі - 7 штук, загальна площа яких становить 764 гектари. Найменше водосховищ знаходиться в Борзнянському, Варвинському, </w:t>
      </w:r>
      <w:r w:rsidRPr="00B2385B">
        <w:rPr>
          <w:rFonts w:ascii="Times New Roman" w:hAnsi="Times New Roman" w:cs="Times New Roman"/>
          <w:sz w:val="28"/>
          <w:szCs w:val="28"/>
          <w:lang w:val="az-Cyrl-AZ"/>
        </w:rPr>
        <w:lastRenderedPageBreak/>
        <w:t>Городнянському, Козелецькому, Ніжинському та Ріпкинському районах - по одному.</w:t>
      </w:r>
    </w:p>
    <w:p w:rsidR="00B2385B" w:rsidRPr="00B2385B"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Загальний об'єм водосховищ у Чернігівській області становить 47,9 млн м³, а корисний об'єм - 46,2 млн м³. Це означає, що частка корисного об'єму водосховищ у загальному об'ємі складає близько 96%. Найбільший об'єм корисної води має водосховище Прилуцького району - 17,5 млн м³.</w:t>
      </w:r>
    </w:p>
    <w:p w:rsidR="00B2385B" w:rsidRPr="00B2385B"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У деяких районах області є водосховища, що знаходяться у оренді. Наприклад, у Ічнянському районі - 2 водосховища, які знаходяться у оренді та мають загальну площу 112 гектарів.</w:t>
      </w:r>
    </w:p>
    <w:p w:rsidR="00B2385B" w:rsidRPr="000878EE"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0878EE">
        <w:rPr>
          <w:rFonts w:ascii="Times New Roman" w:hAnsi="Times New Roman" w:cs="Times New Roman"/>
          <w:sz w:val="28"/>
          <w:szCs w:val="28"/>
          <w:lang w:val="az-Cyrl-AZ"/>
        </w:rPr>
        <w:t>У більшості районів Чернігівської області є хоча б одне водосховище. Однак, є райони, де водосховищ немає, а саме, Бобровицький, Коропський та Новгород-Сіверський.</w:t>
      </w:r>
    </w:p>
    <w:p w:rsidR="00B2385B" w:rsidRPr="00B2385B"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Крім того, можна зазначити, що деякі райони області, такі як Городнянський та Козелецький, мають лише по одному водосховищу, що не забезпечує достатньою кількістю води для цих районів. Натомість, в Прилуцькому районі знаходиться сім водосховищ, які в сукупності мають об'єм більше 17 мільйонів метрів кубічних, що дозволяє забезпечити цей район водою.</w:t>
      </w:r>
    </w:p>
    <w:p w:rsidR="00B2385B" w:rsidRPr="00B2385B" w:rsidRDefault="00B2385B" w:rsidP="00F82DCF">
      <w:pPr>
        <w:pStyle w:val="a3"/>
        <w:numPr>
          <w:ilvl w:val="0"/>
          <w:numId w:val="22"/>
        </w:num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Також в таблиці зазначено, що є десять водосховищ в оренді, які займають площу 1082 гектарів. Це може означати, що деякі водосховища експлуатуються приватними компаніями або місцевими органами влади, які винаймають їх для забезпечення водою місцевих господарств або для інших цілей [41]. </w:t>
      </w:r>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66" w:name="_Toc134352499"/>
      <w:r w:rsidRPr="00B2385B">
        <w:rPr>
          <w:rFonts w:ascii="Times New Roman" w:hAnsi="Times New Roman" w:cs="Times New Roman"/>
          <w:sz w:val="28"/>
          <w:szCs w:val="28"/>
          <w:lang w:val="az-Cyrl-AZ"/>
        </w:rPr>
        <w:t>Зробивши аналіз даних про підземні та надземні води, а також водні ресурси, які знаходяться на території Чернігівської області, можна зробити наступні висновки:</w:t>
      </w:r>
      <w:bookmarkEnd w:id="166"/>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67" w:name="_Toc134352500"/>
      <w:r w:rsidRPr="00B2385B">
        <w:rPr>
          <w:rFonts w:ascii="Times New Roman" w:hAnsi="Times New Roman" w:cs="Times New Roman"/>
          <w:sz w:val="28"/>
          <w:szCs w:val="28"/>
          <w:lang w:val="az-Cyrl-AZ"/>
        </w:rPr>
        <w:t>Питома забезпеченість населення водою у Чернігівській області становить 127,6 м³/людина на рік, що свідчить про достатню кількість водних ресурсів для задоволення потреб населення в воді.</w:t>
      </w:r>
      <w:bookmarkEnd w:id="167"/>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68" w:name="_Toc134352501"/>
      <w:r w:rsidRPr="00B2385B">
        <w:rPr>
          <w:rFonts w:ascii="Times New Roman" w:hAnsi="Times New Roman" w:cs="Times New Roman"/>
          <w:sz w:val="28"/>
          <w:szCs w:val="28"/>
          <w:lang w:val="az-Cyrl-AZ"/>
        </w:rPr>
        <w:lastRenderedPageBreak/>
        <w:t>Питома забезпеченість підземними водами у Чернігівській області становить 96,1%, що свідчить про високу роль підземних вод у водозабезпеченні регіону.</w:t>
      </w:r>
      <w:bookmarkEnd w:id="168"/>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69" w:name="_Toc134352502"/>
      <w:r w:rsidRPr="00B2385B">
        <w:rPr>
          <w:rFonts w:ascii="Times New Roman" w:hAnsi="Times New Roman" w:cs="Times New Roman"/>
          <w:sz w:val="28"/>
          <w:szCs w:val="28"/>
          <w:lang w:val="az-Cyrl-AZ"/>
        </w:rPr>
        <w:t>Питома забезпеченість надземними водами у Чернігівській області становить 3,9%, що свідчить про менш значущу роль надземних вод у водозабезпеченні регіону.</w:t>
      </w:r>
      <w:bookmarkEnd w:id="16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0" w:name="_Toc134352503"/>
      <w:r w:rsidRPr="00B2385B">
        <w:rPr>
          <w:rFonts w:ascii="Times New Roman" w:hAnsi="Times New Roman" w:cs="Times New Roman"/>
          <w:sz w:val="28"/>
          <w:szCs w:val="28"/>
          <w:lang w:val="az-Cyrl-AZ"/>
        </w:rPr>
        <w:t>Загальний обсяг водних ресурсів Чернігівської області є досить великим і становить понад 150 млн м³, що свідчить про можливість використання водних ресурсів для розвитку промисловості та сільського господарства [7].</w:t>
      </w:r>
      <w:bookmarkEnd w:id="170"/>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1" w:name="_Toc134352504"/>
      <w:r w:rsidRPr="00B2385B">
        <w:rPr>
          <w:rFonts w:ascii="Times New Roman" w:hAnsi="Times New Roman" w:cs="Times New Roman"/>
          <w:sz w:val="28"/>
          <w:szCs w:val="28"/>
          <w:lang w:val="az-Cyrl-AZ"/>
        </w:rPr>
        <w:t>Отже, на підставі аналізу можна стверджувати, що водозабезпеченість Чернігівської області є на достатньому рівні, що забезпечує зручні умови для життя та розвитку регіону. Проте, необхідно зберігати та раціонально використовувати водні ресурси, щоб запобігти їх надмірному використанню та забрудненню, а також підвищити ефективність використання води в промисловості та сільському господарстві</w:t>
      </w:r>
      <w:bookmarkEnd w:id="171"/>
      <w:r w:rsidRPr="00B2385B">
        <w:rPr>
          <w:rFonts w:ascii="Times New Roman" w:hAnsi="Times New Roman" w:cs="Times New Roman"/>
          <w:sz w:val="28"/>
          <w:szCs w:val="28"/>
          <w:lang w:val="az-Cyrl-AZ"/>
        </w:rPr>
        <w:t>.</w:t>
      </w:r>
    </w:p>
    <w:p w:rsidR="00967499" w:rsidRDefault="00967499" w:rsidP="00F82DCF">
      <w:pPr>
        <w:spacing w:after="0" w:line="360" w:lineRule="auto"/>
        <w:jc w:val="both"/>
        <w:rPr>
          <w:rFonts w:ascii="Times New Roman" w:hAnsi="Times New Roman" w:cs="Times New Roman"/>
          <w:b/>
          <w:sz w:val="28"/>
          <w:szCs w:val="28"/>
          <w:lang w:val="az-Cyrl-AZ"/>
        </w:rPr>
      </w:pPr>
    </w:p>
    <w:p w:rsidR="00B2385B" w:rsidRPr="00B2385B" w:rsidRDefault="00B2385B" w:rsidP="00967499">
      <w:pPr>
        <w:spacing w:after="0" w:line="360" w:lineRule="auto"/>
        <w:ind w:firstLine="709"/>
        <w:jc w:val="both"/>
        <w:rPr>
          <w:rFonts w:ascii="Times New Roman" w:hAnsi="Times New Roman" w:cs="Times New Roman"/>
          <w:b/>
          <w:sz w:val="28"/>
          <w:szCs w:val="28"/>
          <w:lang w:val="az-Cyrl-AZ"/>
        </w:rPr>
      </w:pPr>
      <w:r w:rsidRPr="00B2385B">
        <w:rPr>
          <w:rFonts w:ascii="Times New Roman" w:hAnsi="Times New Roman" w:cs="Times New Roman"/>
          <w:b/>
          <w:sz w:val="28"/>
          <w:szCs w:val="28"/>
          <w:lang w:val="az-Cyrl-AZ"/>
        </w:rPr>
        <w:t>2.2. Водокористування та водовідведення</w:t>
      </w:r>
    </w:p>
    <w:p w:rsidR="00B2385B" w:rsidRPr="00B2385B" w:rsidRDefault="00B2385B" w:rsidP="00F82DCF">
      <w:pPr>
        <w:spacing w:after="0" w:line="360" w:lineRule="auto"/>
        <w:jc w:val="both"/>
        <w:rPr>
          <w:rFonts w:ascii="Times New Roman" w:hAnsi="Times New Roman" w:cs="Times New Roman"/>
          <w:b/>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2" w:name="_Toc134352506"/>
      <w:r w:rsidRPr="00B2385B">
        <w:rPr>
          <w:rFonts w:ascii="Times New Roman" w:hAnsi="Times New Roman" w:cs="Times New Roman"/>
          <w:sz w:val="28"/>
          <w:szCs w:val="28"/>
          <w:lang w:val="az-Cyrl-AZ"/>
        </w:rPr>
        <w:t>Водокористування та водовідведення – це важливі аспекти експлуатації водних ресурсів в будь-якому регіоні. У Чернігівській області питна вода забезпечується з різних джерел, включаючи річки, озера та підземні води. За даними Державного комітету водного господарства України, у 2020 році загальний обсяг водокористування в Чернігівській області склав 68,1 млн кубічних метрів.</w:t>
      </w:r>
      <w:bookmarkEnd w:id="17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3" w:name="_Toc134352507"/>
      <w:r w:rsidRPr="00B2385B">
        <w:rPr>
          <w:rFonts w:ascii="Times New Roman" w:hAnsi="Times New Roman" w:cs="Times New Roman"/>
          <w:sz w:val="28"/>
          <w:szCs w:val="28"/>
          <w:lang w:val="az-Cyrl-AZ"/>
        </w:rPr>
        <w:t>Найбільші обсяги водокористування зафіксовані у сільськогосподарському секторі, зокрема для зрошення земель та тваринництва. Також значні обсяги використовуються у промисловості, комунальному господарстві та для питного водопостачання [6].</w:t>
      </w:r>
      <w:bookmarkEnd w:id="17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4" w:name="_Toc134352508"/>
      <w:r w:rsidRPr="00B2385B">
        <w:rPr>
          <w:rFonts w:ascii="Times New Roman" w:hAnsi="Times New Roman" w:cs="Times New Roman"/>
          <w:sz w:val="28"/>
          <w:szCs w:val="28"/>
          <w:lang w:val="az-Cyrl-AZ"/>
        </w:rPr>
        <w:t xml:space="preserve">Загальна кількість відведеної стічної води в області у 2020 році становила 65,7 млн кубічних метрів. Найбільші обсяги водовідведення відбуваються у </w:t>
      </w:r>
      <w:r w:rsidRPr="00B2385B">
        <w:rPr>
          <w:rFonts w:ascii="Times New Roman" w:hAnsi="Times New Roman" w:cs="Times New Roman"/>
          <w:sz w:val="28"/>
          <w:szCs w:val="28"/>
          <w:lang w:val="az-Cyrl-AZ"/>
        </w:rPr>
        <w:lastRenderedPageBreak/>
        <w:t>промисловості, підприємствах комунального господарства та у житловому секторі.</w:t>
      </w:r>
      <w:bookmarkEnd w:id="174"/>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175" w:name="_Toc134352509"/>
      <w:r w:rsidRPr="00B2385B">
        <w:rPr>
          <w:rFonts w:ascii="Times New Roman" w:hAnsi="Times New Roman" w:cs="Times New Roman"/>
          <w:sz w:val="28"/>
          <w:szCs w:val="28"/>
          <w:lang w:val="az-Cyrl-AZ"/>
        </w:rPr>
        <w:t>З метою збереження водних ресурсів та екологічної безпеки водокористувачі зобов'язані відповідати вимогам законодавства щодо раціонального використання та водовідведення. У цьому контексті, у Чернігівській області проводяться різноманітні заходи щодо зменшення втрат води та поліпшення якості стічних вод.</w:t>
      </w:r>
      <w:bookmarkEnd w:id="17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6" w:name="_Toc134352510"/>
      <w:r w:rsidRPr="00B2385B">
        <w:rPr>
          <w:rFonts w:ascii="Times New Roman" w:hAnsi="Times New Roman" w:cs="Times New Roman"/>
          <w:sz w:val="28"/>
          <w:szCs w:val="28"/>
          <w:lang w:val="az-Cyrl-AZ"/>
        </w:rPr>
        <w:t>Водовідведення в області здійснюється за допомогою каналізаційних мереж та очисних споруд. За даними статистики, на кінець 2019 року загальна протяжність каналізаційних мереж у Чернігівській області становила 1692 км, з яких 1105 км мають організований випуск до очисних споруд.</w:t>
      </w:r>
      <w:bookmarkEnd w:id="17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7" w:name="_Toc134352511"/>
      <w:r w:rsidRPr="00B2385B">
        <w:rPr>
          <w:rFonts w:ascii="Times New Roman" w:hAnsi="Times New Roman" w:cs="Times New Roman"/>
          <w:sz w:val="28"/>
          <w:szCs w:val="28"/>
          <w:lang w:val="az-Cyrl-AZ"/>
        </w:rPr>
        <w:t>Очисні споруди області забезпечують відведення стічних вод з населених пунктів, підприємств та інших об'єктів. На кінець 2019 року у Чернігівській області функціонувало 56 очисних споруд загальною ємністю 529,1 тис. м³ на добу. Проте, не всі населені пункти області мають доступ до каналізаційних мереж та очисних споруд [43].</w:t>
      </w:r>
      <w:bookmarkEnd w:id="17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8" w:name="_Toc134352512"/>
      <w:r w:rsidRPr="00B2385B">
        <w:rPr>
          <w:rFonts w:ascii="Times New Roman" w:hAnsi="Times New Roman" w:cs="Times New Roman"/>
          <w:sz w:val="28"/>
          <w:szCs w:val="28"/>
          <w:lang w:val="az-Cyrl-AZ"/>
        </w:rPr>
        <w:t>Водовідведення та очищення стічних вод є важливими аспектами водного господарства області, які сприяють збереженню та охороні водних ресурсів та екологічної безпеки. Однак, розвиток і покращення інфраструктури водовідведення та очищення стічних вод потребує подальших інвестицій та заходів відповідно до вимог національного законодавства та стандартів Європейського Союзу.</w:t>
      </w:r>
      <w:bookmarkEnd w:id="17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179" w:name="_Toc134352513"/>
      <w:r w:rsidRPr="00B2385B">
        <w:rPr>
          <w:rFonts w:ascii="Times New Roman" w:hAnsi="Times New Roman" w:cs="Times New Roman"/>
          <w:sz w:val="28"/>
          <w:szCs w:val="28"/>
          <w:lang w:val="az-Cyrl-AZ"/>
        </w:rPr>
        <w:t>Зважаючи на те, що водні ресурси є обмеженими, важливо вести контроль за їх використанням і водовідведенням. Нижче наведена таблиця, яка демонструє обсяги водокористування та водовідведення в Чернігівській області за 2020 рік (табл. 2.7).</w:t>
      </w:r>
      <w:bookmarkEnd w:id="179"/>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180" w:name="_Toc134352514"/>
      <w:r w:rsidRPr="00B2385B">
        <w:rPr>
          <w:rFonts w:ascii="Times New Roman" w:hAnsi="Times New Roman" w:cs="Times New Roman"/>
          <w:sz w:val="28"/>
          <w:szCs w:val="28"/>
          <w:lang w:val="az-Cyrl-AZ"/>
        </w:rPr>
        <w:t>Таблиця 2.7. Обсяг водокористування та водовідведення за 2020 р. [</w:t>
      </w:r>
      <w:r w:rsidRPr="00B2385B">
        <w:rPr>
          <w:rFonts w:ascii="Times New Roman" w:hAnsi="Times New Roman" w:cs="Times New Roman"/>
          <w:sz w:val="28"/>
          <w:szCs w:val="28"/>
          <w:lang w:val="ru-RU"/>
        </w:rPr>
        <w:t>6]</w:t>
      </w:r>
      <w:bookmarkEnd w:id="180"/>
    </w:p>
    <w:tbl>
      <w:tblPr>
        <w:tblStyle w:val="a4"/>
        <w:tblW w:w="9795" w:type="dxa"/>
        <w:tblLook w:val="04A0" w:firstRow="1" w:lastRow="0" w:firstColumn="1" w:lastColumn="0" w:noHBand="0" w:noVBand="1"/>
      </w:tblPr>
      <w:tblGrid>
        <w:gridCol w:w="3823"/>
        <w:gridCol w:w="3118"/>
        <w:gridCol w:w="2854"/>
      </w:tblGrid>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81" w:name="_Toc134352515"/>
            <w:r w:rsidRPr="00B2385B">
              <w:rPr>
                <w:rFonts w:ascii="Times New Roman" w:hAnsi="Times New Roman" w:cs="Times New Roman"/>
                <w:bCs/>
                <w:sz w:val="28"/>
                <w:szCs w:val="28"/>
                <w:lang w:val="az-Cyrl-AZ"/>
              </w:rPr>
              <w:lastRenderedPageBreak/>
              <w:t>Район, місто</w:t>
            </w:r>
            <w:bookmarkEnd w:id="181"/>
          </w:p>
        </w:tc>
        <w:tc>
          <w:tcPr>
            <w:tcW w:w="3118"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82" w:name="_Toc134352516"/>
            <w:r w:rsidRPr="00B2385B">
              <w:rPr>
                <w:rFonts w:ascii="Times New Roman" w:hAnsi="Times New Roman" w:cs="Times New Roman"/>
                <w:bCs/>
                <w:sz w:val="28"/>
                <w:szCs w:val="28"/>
                <w:lang w:val="az-Cyrl-AZ"/>
              </w:rPr>
              <w:t>Обсяг водокористування, млн м³</w:t>
            </w:r>
            <w:bookmarkEnd w:id="182"/>
          </w:p>
        </w:tc>
        <w:tc>
          <w:tcPr>
            <w:tcW w:w="2854"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183" w:name="_Toc134352517"/>
            <w:r w:rsidRPr="00B2385B">
              <w:rPr>
                <w:rFonts w:ascii="Times New Roman" w:hAnsi="Times New Roman" w:cs="Times New Roman"/>
                <w:bCs/>
                <w:sz w:val="28"/>
                <w:szCs w:val="28"/>
                <w:lang w:val="az-Cyrl-AZ"/>
              </w:rPr>
              <w:t>Обсяг водовідведення, млн м³</w:t>
            </w:r>
            <w:bookmarkEnd w:id="183"/>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4" w:name="_Toc134352518"/>
            <w:r w:rsidRPr="00B2385B">
              <w:rPr>
                <w:rFonts w:ascii="Times New Roman" w:hAnsi="Times New Roman" w:cs="Times New Roman"/>
                <w:sz w:val="28"/>
                <w:szCs w:val="28"/>
                <w:lang w:val="az-Cyrl-AZ"/>
              </w:rPr>
              <w:t>Бахмач</w:t>
            </w:r>
            <w:bookmarkEnd w:id="184"/>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5" w:name="_Toc134352519"/>
            <w:r w:rsidRPr="00B2385B">
              <w:rPr>
                <w:rFonts w:ascii="Times New Roman" w:hAnsi="Times New Roman" w:cs="Times New Roman"/>
                <w:sz w:val="28"/>
                <w:szCs w:val="28"/>
                <w:lang w:val="az-Cyrl-AZ"/>
              </w:rPr>
              <w:t>1,1</w:t>
            </w:r>
            <w:bookmarkEnd w:id="185"/>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6" w:name="_Toc134352520"/>
            <w:r w:rsidRPr="00B2385B">
              <w:rPr>
                <w:rFonts w:ascii="Times New Roman" w:hAnsi="Times New Roman" w:cs="Times New Roman"/>
                <w:sz w:val="28"/>
                <w:szCs w:val="28"/>
                <w:lang w:val="az-Cyrl-AZ"/>
              </w:rPr>
              <w:t>1,1</w:t>
            </w:r>
            <w:bookmarkEnd w:id="186"/>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7" w:name="_Toc134352521"/>
            <w:r w:rsidRPr="00B2385B">
              <w:rPr>
                <w:rFonts w:ascii="Times New Roman" w:hAnsi="Times New Roman" w:cs="Times New Roman"/>
                <w:sz w:val="28"/>
                <w:szCs w:val="28"/>
                <w:lang w:val="az-Cyrl-AZ"/>
              </w:rPr>
              <w:t>Бобровицький</w:t>
            </w:r>
            <w:bookmarkEnd w:id="187"/>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8" w:name="_Toc134352522"/>
            <w:r w:rsidRPr="00B2385B">
              <w:rPr>
                <w:rFonts w:ascii="Times New Roman" w:hAnsi="Times New Roman" w:cs="Times New Roman"/>
                <w:sz w:val="28"/>
                <w:szCs w:val="28"/>
                <w:lang w:val="az-Cyrl-AZ"/>
              </w:rPr>
              <w:t>2,8</w:t>
            </w:r>
            <w:bookmarkEnd w:id="188"/>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89" w:name="_Toc134352523"/>
            <w:r w:rsidRPr="00B2385B">
              <w:rPr>
                <w:rFonts w:ascii="Times New Roman" w:hAnsi="Times New Roman" w:cs="Times New Roman"/>
                <w:sz w:val="28"/>
                <w:szCs w:val="28"/>
                <w:lang w:val="az-Cyrl-AZ"/>
              </w:rPr>
              <w:t>2,6</w:t>
            </w:r>
            <w:bookmarkEnd w:id="189"/>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0" w:name="_Toc134352524"/>
            <w:r w:rsidRPr="00B2385B">
              <w:rPr>
                <w:rFonts w:ascii="Times New Roman" w:hAnsi="Times New Roman" w:cs="Times New Roman"/>
                <w:sz w:val="28"/>
                <w:szCs w:val="28"/>
                <w:lang w:val="az-Cyrl-AZ"/>
              </w:rPr>
              <w:t>Борзнянський</w:t>
            </w:r>
            <w:bookmarkEnd w:id="190"/>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1" w:name="_Toc134352525"/>
            <w:r w:rsidRPr="00B2385B">
              <w:rPr>
                <w:rFonts w:ascii="Times New Roman" w:hAnsi="Times New Roman" w:cs="Times New Roman"/>
                <w:sz w:val="28"/>
                <w:szCs w:val="28"/>
                <w:lang w:val="az-Cyrl-AZ"/>
              </w:rPr>
              <w:t>0,6</w:t>
            </w:r>
            <w:bookmarkEnd w:id="191"/>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2" w:name="_Toc134352526"/>
            <w:r w:rsidRPr="00B2385B">
              <w:rPr>
                <w:rFonts w:ascii="Times New Roman" w:hAnsi="Times New Roman" w:cs="Times New Roman"/>
                <w:sz w:val="28"/>
                <w:szCs w:val="28"/>
                <w:lang w:val="az-Cyrl-AZ"/>
              </w:rPr>
              <w:t>0,6</w:t>
            </w:r>
            <w:bookmarkEnd w:id="192"/>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3" w:name="_Toc134352527"/>
            <w:r w:rsidRPr="00B2385B">
              <w:rPr>
                <w:rFonts w:ascii="Times New Roman" w:hAnsi="Times New Roman" w:cs="Times New Roman"/>
                <w:sz w:val="28"/>
                <w:szCs w:val="28"/>
                <w:lang w:val="az-Cyrl-AZ"/>
              </w:rPr>
              <w:t>Городнянський</w:t>
            </w:r>
            <w:bookmarkEnd w:id="193"/>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4" w:name="_Toc134352528"/>
            <w:r w:rsidRPr="00B2385B">
              <w:rPr>
                <w:rFonts w:ascii="Times New Roman" w:hAnsi="Times New Roman" w:cs="Times New Roman"/>
                <w:sz w:val="28"/>
                <w:szCs w:val="28"/>
                <w:lang w:val="az-Cyrl-AZ"/>
              </w:rPr>
              <w:t>2,3</w:t>
            </w:r>
            <w:bookmarkEnd w:id="194"/>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5" w:name="_Toc134352529"/>
            <w:r w:rsidRPr="00B2385B">
              <w:rPr>
                <w:rFonts w:ascii="Times New Roman" w:hAnsi="Times New Roman" w:cs="Times New Roman"/>
                <w:sz w:val="28"/>
                <w:szCs w:val="28"/>
                <w:lang w:val="az-Cyrl-AZ"/>
              </w:rPr>
              <w:t>2,3</w:t>
            </w:r>
            <w:bookmarkEnd w:id="195"/>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6" w:name="_Toc134352530"/>
            <w:r w:rsidRPr="00B2385B">
              <w:rPr>
                <w:rFonts w:ascii="Times New Roman" w:hAnsi="Times New Roman" w:cs="Times New Roman"/>
                <w:sz w:val="28"/>
                <w:szCs w:val="28"/>
                <w:lang w:val="az-Cyrl-AZ"/>
              </w:rPr>
              <w:t>Ічнянський</w:t>
            </w:r>
            <w:bookmarkEnd w:id="196"/>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7" w:name="_Toc134352531"/>
            <w:r w:rsidRPr="00B2385B">
              <w:rPr>
                <w:rFonts w:ascii="Times New Roman" w:hAnsi="Times New Roman" w:cs="Times New Roman"/>
                <w:sz w:val="28"/>
                <w:szCs w:val="28"/>
                <w:lang w:val="az-Cyrl-AZ"/>
              </w:rPr>
              <w:t>3,9</w:t>
            </w:r>
            <w:bookmarkEnd w:id="197"/>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8" w:name="_Toc134352532"/>
            <w:r w:rsidRPr="00B2385B">
              <w:rPr>
                <w:rFonts w:ascii="Times New Roman" w:hAnsi="Times New Roman" w:cs="Times New Roman"/>
                <w:sz w:val="28"/>
                <w:szCs w:val="28"/>
                <w:lang w:val="az-Cyrl-AZ"/>
              </w:rPr>
              <w:t>3,8</w:t>
            </w:r>
            <w:bookmarkEnd w:id="198"/>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199" w:name="_Toc134352533"/>
            <w:r w:rsidRPr="00B2385B">
              <w:rPr>
                <w:rFonts w:ascii="Times New Roman" w:hAnsi="Times New Roman" w:cs="Times New Roman"/>
                <w:sz w:val="28"/>
                <w:szCs w:val="28"/>
                <w:lang w:val="az-Cyrl-AZ"/>
              </w:rPr>
              <w:t>Козелецький</w:t>
            </w:r>
            <w:bookmarkEnd w:id="199"/>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0" w:name="_Toc134352534"/>
            <w:r w:rsidRPr="00B2385B">
              <w:rPr>
                <w:rFonts w:ascii="Times New Roman" w:hAnsi="Times New Roman" w:cs="Times New Roman"/>
                <w:sz w:val="28"/>
                <w:szCs w:val="28"/>
                <w:lang w:val="az-Cyrl-AZ"/>
              </w:rPr>
              <w:t>1,1</w:t>
            </w:r>
            <w:bookmarkEnd w:id="200"/>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1" w:name="_Toc134352535"/>
            <w:r w:rsidRPr="00B2385B">
              <w:rPr>
                <w:rFonts w:ascii="Times New Roman" w:hAnsi="Times New Roman" w:cs="Times New Roman"/>
                <w:sz w:val="28"/>
                <w:szCs w:val="28"/>
                <w:lang w:val="az-Cyrl-AZ"/>
              </w:rPr>
              <w:t>1,1</w:t>
            </w:r>
            <w:bookmarkEnd w:id="201"/>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2" w:name="_Toc134352536"/>
            <w:r w:rsidRPr="00B2385B">
              <w:rPr>
                <w:rFonts w:ascii="Times New Roman" w:hAnsi="Times New Roman" w:cs="Times New Roman"/>
                <w:sz w:val="28"/>
                <w:szCs w:val="28"/>
                <w:lang w:val="az-Cyrl-AZ"/>
              </w:rPr>
              <w:t>Корюківський</w:t>
            </w:r>
            <w:bookmarkEnd w:id="202"/>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3" w:name="_Toc134352537"/>
            <w:r w:rsidRPr="00B2385B">
              <w:rPr>
                <w:rFonts w:ascii="Times New Roman" w:hAnsi="Times New Roman" w:cs="Times New Roman"/>
                <w:sz w:val="28"/>
                <w:szCs w:val="28"/>
                <w:lang w:val="az-Cyrl-AZ"/>
              </w:rPr>
              <w:t>0,5</w:t>
            </w:r>
            <w:bookmarkEnd w:id="203"/>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4" w:name="_Toc134352538"/>
            <w:r w:rsidRPr="00B2385B">
              <w:rPr>
                <w:rFonts w:ascii="Times New Roman" w:hAnsi="Times New Roman" w:cs="Times New Roman"/>
                <w:sz w:val="28"/>
                <w:szCs w:val="28"/>
                <w:lang w:val="az-Cyrl-AZ"/>
              </w:rPr>
              <w:t>0,5</w:t>
            </w:r>
            <w:bookmarkEnd w:id="204"/>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5" w:name="_Toc134352539"/>
            <w:r w:rsidRPr="00B2385B">
              <w:rPr>
                <w:rFonts w:ascii="Times New Roman" w:hAnsi="Times New Roman" w:cs="Times New Roman"/>
                <w:sz w:val="28"/>
                <w:szCs w:val="28"/>
                <w:lang w:val="az-Cyrl-AZ"/>
              </w:rPr>
              <w:t>Куликівський</w:t>
            </w:r>
            <w:bookmarkEnd w:id="205"/>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6" w:name="_Toc134352540"/>
            <w:r w:rsidRPr="00B2385B">
              <w:rPr>
                <w:rFonts w:ascii="Times New Roman" w:hAnsi="Times New Roman" w:cs="Times New Roman"/>
                <w:sz w:val="28"/>
                <w:szCs w:val="28"/>
                <w:lang w:val="az-Cyrl-AZ"/>
              </w:rPr>
              <w:t>0,9</w:t>
            </w:r>
            <w:bookmarkEnd w:id="206"/>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7" w:name="_Toc134352541"/>
            <w:r w:rsidRPr="00B2385B">
              <w:rPr>
                <w:rFonts w:ascii="Times New Roman" w:hAnsi="Times New Roman" w:cs="Times New Roman"/>
                <w:sz w:val="28"/>
                <w:szCs w:val="28"/>
                <w:lang w:val="az-Cyrl-AZ"/>
              </w:rPr>
              <w:t>0,9</w:t>
            </w:r>
            <w:bookmarkEnd w:id="207"/>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8" w:name="_Toc134352542"/>
            <w:r w:rsidRPr="00B2385B">
              <w:rPr>
                <w:rFonts w:ascii="Times New Roman" w:hAnsi="Times New Roman" w:cs="Times New Roman"/>
                <w:sz w:val="28"/>
                <w:szCs w:val="28"/>
                <w:lang w:val="az-Cyrl-AZ"/>
              </w:rPr>
              <w:t>Менський</w:t>
            </w:r>
            <w:bookmarkEnd w:id="208"/>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09" w:name="_Toc134352543"/>
            <w:r w:rsidRPr="00B2385B">
              <w:rPr>
                <w:rFonts w:ascii="Times New Roman" w:hAnsi="Times New Roman" w:cs="Times New Roman"/>
                <w:sz w:val="28"/>
                <w:szCs w:val="28"/>
                <w:lang w:val="az-Cyrl-AZ"/>
              </w:rPr>
              <w:t>2,3</w:t>
            </w:r>
            <w:bookmarkEnd w:id="209"/>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0" w:name="_Toc134352544"/>
            <w:r w:rsidRPr="00B2385B">
              <w:rPr>
                <w:rFonts w:ascii="Times New Roman" w:hAnsi="Times New Roman" w:cs="Times New Roman"/>
                <w:sz w:val="28"/>
                <w:szCs w:val="28"/>
                <w:lang w:val="az-Cyrl-AZ"/>
              </w:rPr>
              <w:t>2,3</w:t>
            </w:r>
            <w:bookmarkEnd w:id="210"/>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1" w:name="_Toc134352545"/>
            <w:r w:rsidRPr="00B2385B">
              <w:rPr>
                <w:rFonts w:ascii="Times New Roman" w:hAnsi="Times New Roman" w:cs="Times New Roman"/>
                <w:sz w:val="28"/>
                <w:szCs w:val="28"/>
                <w:lang w:val="az-Cyrl-AZ"/>
              </w:rPr>
              <w:t>Ніжинський</w:t>
            </w:r>
            <w:bookmarkEnd w:id="211"/>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2" w:name="_Toc134352546"/>
            <w:r w:rsidRPr="00B2385B">
              <w:rPr>
                <w:rFonts w:ascii="Times New Roman" w:hAnsi="Times New Roman" w:cs="Times New Roman"/>
                <w:sz w:val="28"/>
                <w:szCs w:val="28"/>
                <w:lang w:val="az-Cyrl-AZ"/>
              </w:rPr>
              <w:t>4,2</w:t>
            </w:r>
            <w:bookmarkEnd w:id="212"/>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3" w:name="_Toc134352547"/>
            <w:r w:rsidRPr="00B2385B">
              <w:rPr>
                <w:rFonts w:ascii="Times New Roman" w:hAnsi="Times New Roman" w:cs="Times New Roman"/>
                <w:sz w:val="28"/>
                <w:szCs w:val="28"/>
                <w:lang w:val="az-Cyrl-AZ"/>
              </w:rPr>
              <w:t>4,2</w:t>
            </w:r>
            <w:bookmarkEnd w:id="213"/>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4" w:name="_Toc134352548"/>
            <w:r w:rsidRPr="00B2385B">
              <w:rPr>
                <w:rFonts w:ascii="Times New Roman" w:hAnsi="Times New Roman" w:cs="Times New Roman"/>
                <w:sz w:val="28"/>
                <w:szCs w:val="28"/>
                <w:lang w:val="az-Cyrl-AZ"/>
              </w:rPr>
              <w:t>Новгород-Сіверський</w:t>
            </w:r>
            <w:bookmarkEnd w:id="214"/>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5" w:name="_Toc134352549"/>
            <w:r w:rsidRPr="00B2385B">
              <w:rPr>
                <w:rFonts w:ascii="Times New Roman" w:hAnsi="Times New Roman" w:cs="Times New Roman"/>
                <w:sz w:val="28"/>
                <w:szCs w:val="28"/>
                <w:lang w:val="az-Cyrl-AZ"/>
              </w:rPr>
              <w:t>1,9</w:t>
            </w:r>
            <w:bookmarkEnd w:id="215"/>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6" w:name="_Toc134352550"/>
            <w:r w:rsidRPr="00B2385B">
              <w:rPr>
                <w:rFonts w:ascii="Times New Roman" w:hAnsi="Times New Roman" w:cs="Times New Roman"/>
                <w:sz w:val="28"/>
                <w:szCs w:val="28"/>
                <w:lang w:val="az-Cyrl-AZ"/>
              </w:rPr>
              <w:t>1,9</w:t>
            </w:r>
            <w:bookmarkEnd w:id="216"/>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7" w:name="_Toc134352551"/>
            <w:r w:rsidRPr="00B2385B">
              <w:rPr>
                <w:rFonts w:ascii="Times New Roman" w:hAnsi="Times New Roman" w:cs="Times New Roman"/>
                <w:sz w:val="28"/>
                <w:szCs w:val="28"/>
                <w:lang w:val="az-Cyrl-AZ"/>
              </w:rPr>
              <w:t>Прилуцький</w:t>
            </w:r>
            <w:bookmarkEnd w:id="217"/>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8" w:name="_Toc134352552"/>
            <w:r w:rsidRPr="00B2385B">
              <w:rPr>
                <w:rFonts w:ascii="Times New Roman" w:hAnsi="Times New Roman" w:cs="Times New Roman"/>
                <w:sz w:val="28"/>
                <w:szCs w:val="28"/>
                <w:lang w:val="az-Cyrl-AZ"/>
              </w:rPr>
              <w:t>11,8</w:t>
            </w:r>
            <w:bookmarkEnd w:id="218"/>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19" w:name="_Toc134352553"/>
            <w:r w:rsidRPr="00B2385B">
              <w:rPr>
                <w:rFonts w:ascii="Times New Roman" w:hAnsi="Times New Roman" w:cs="Times New Roman"/>
                <w:sz w:val="28"/>
                <w:szCs w:val="28"/>
                <w:lang w:val="az-Cyrl-AZ"/>
              </w:rPr>
              <w:t>11,6</w:t>
            </w:r>
            <w:bookmarkEnd w:id="219"/>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0" w:name="_Toc134352554"/>
            <w:r w:rsidRPr="00B2385B">
              <w:rPr>
                <w:rFonts w:ascii="Times New Roman" w:hAnsi="Times New Roman" w:cs="Times New Roman"/>
                <w:sz w:val="28"/>
                <w:szCs w:val="28"/>
                <w:lang w:val="az-Cyrl-AZ"/>
              </w:rPr>
              <w:t>Ріпкинський</w:t>
            </w:r>
            <w:bookmarkEnd w:id="220"/>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1" w:name="_Toc134352555"/>
            <w:r w:rsidRPr="00B2385B">
              <w:rPr>
                <w:rFonts w:ascii="Times New Roman" w:hAnsi="Times New Roman" w:cs="Times New Roman"/>
                <w:sz w:val="28"/>
                <w:szCs w:val="28"/>
                <w:lang w:val="az-Cyrl-AZ"/>
              </w:rPr>
              <w:t>0,6</w:t>
            </w:r>
            <w:bookmarkEnd w:id="221"/>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2" w:name="_Toc134352556"/>
            <w:r w:rsidRPr="00B2385B">
              <w:rPr>
                <w:rFonts w:ascii="Times New Roman" w:hAnsi="Times New Roman" w:cs="Times New Roman"/>
                <w:sz w:val="28"/>
                <w:szCs w:val="28"/>
                <w:lang w:val="az-Cyrl-AZ"/>
              </w:rPr>
              <w:t>0,6</w:t>
            </w:r>
            <w:bookmarkEnd w:id="222"/>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3" w:name="_Toc134352557"/>
            <w:r w:rsidRPr="00B2385B">
              <w:rPr>
                <w:rFonts w:ascii="Times New Roman" w:hAnsi="Times New Roman" w:cs="Times New Roman"/>
                <w:sz w:val="28"/>
                <w:szCs w:val="28"/>
                <w:lang w:val="az-Cyrl-AZ"/>
              </w:rPr>
              <w:t>Семенівський</w:t>
            </w:r>
            <w:bookmarkEnd w:id="223"/>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4" w:name="_Toc134352558"/>
            <w:r w:rsidRPr="00B2385B">
              <w:rPr>
                <w:rFonts w:ascii="Times New Roman" w:hAnsi="Times New Roman" w:cs="Times New Roman"/>
                <w:sz w:val="28"/>
                <w:szCs w:val="28"/>
                <w:lang w:val="az-Cyrl-AZ"/>
              </w:rPr>
              <w:t>0,5</w:t>
            </w:r>
            <w:bookmarkEnd w:id="224"/>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5" w:name="_Toc134352559"/>
            <w:r w:rsidRPr="00B2385B">
              <w:rPr>
                <w:rFonts w:ascii="Times New Roman" w:hAnsi="Times New Roman" w:cs="Times New Roman"/>
                <w:sz w:val="28"/>
                <w:szCs w:val="28"/>
                <w:lang w:val="az-Cyrl-AZ"/>
              </w:rPr>
              <w:t>0,5</w:t>
            </w:r>
            <w:bookmarkEnd w:id="225"/>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6" w:name="_Toc134352560"/>
            <w:r w:rsidRPr="00B2385B">
              <w:rPr>
                <w:rFonts w:ascii="Times New Roman" w:hAnsi="Times New Roman" w:cs="Times New Roman"/>
                <w:sz w:val="28"/>
                <w:szCs w:val="28"/>
                <w:lang w:val="az-Cyrl-AZ"/>
              </w:rPr>
              <w:t>Сосницький</w:t>
            </w:r>
            <w:bookmarkEnd w:id="226"/>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7" w:name="_Toc134352561"/>
            <w:r w:rsidRPr="00B2385B">
              <w:rPr>
                <w:rFonts w:ascii="Times New Roman" w:hAnsi="Times New Roman" w:cs="Times New Roman"/>
                <w:sz w:val="28"/>
                <w:szCs w:val="28"/>
                <w:lang w:val="az-Cyrl-AZ"/>
              </w:rPr>
              <w:t>0,9</w:t>
            </w:r>
            <w:bookmarkEnd w:id="227"/>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8" w:name="_Toc134352562"/>
            <w:r w:rsidRPr="00B2385B">
              <w:rPr>
                <w:rFonts w:ascii="Times New Roman" w:hAnsi="Times New Roman" w:cs="Times New Roman"/>
                <w:sz w:val="28"/>
                <w:szCs w:val="28"/>
                <w:lang w:val="az-Cyrl-AZ"/>
              </w:rPr>
              <w:t>0,9</w:t>
            </w:r>
            <w:bookmarkEnd w:id="228"/>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29" w:name="_Toc134352563"/>
            <w:r w:rsidRPr="00B2385B">
              <w:rPr>
                <w:rFonts w:ascii="Times New Roman" w:hAnsi="Times New Roman" w:cs="Times New Roman"/>
                <w:sz w:val="28"/>
                <w:szCs w:val="28"/>
                <w:lang w:val="az-Cyrl-AZ"/>
              </w:rPr>
              <w:t>Срібнянський</w:t>
            </w:r>
            <w:bookmarkEnd w:id="229"/>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0" w:name="_Toc134352564"/>
            <w:r w:rsidRPr="00B2385B">
              <w:rPr>
                <w:rFonts w:ascii="Times New Roman" w:hAnsi="Times New Roman" w:cs="Times New Roman"/>
                <w:sz w:val="28"/>
                <w:szCs w:val="28"/>
                <w:lang w:val="az-Cyrl-AZ"/>
              </w:rPr>
              <w:t>2,4</w:t>
            </w:r>
            <w:bookmarkEnd w:id="230"/>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1" w:name="_Toc134352565"/>
            <w:r w:rsidRPr="00B2385B">
              <w:rPr>
                <w:rFonts w:ascii="Times New Roman" w:hAnsi="Times New Roman" w:cs="Times New Roman"/>
                <w:sz w:val="28"/>
                <w:szCs w:val="28"/>
                <w:lang w:val="az-Cyrl-AZ"/>
              </w:rPr>
              <w:t>2,4</w:t>
            </w:r>
            <w:bookmarkEnd w:id="231"/>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2" w:name="_Toc134352566"/>
            <w:r w:rsidRPr="00B2385B">
              <w:rPr>
                <w:rFonts w:ascii="Times New Roman" w:hAnsi="Times New Roman" w:cs="Times New Roman"/>
                <w:sz w:val="28"/>
                <w:szCs w:val="28"/>
                <w:lang w:val="az-Cyrl-AZ"/>
              </w:rPr>
              <w:t>Талалаївський</w:t>
            </w:r>
            <w:bookmarkEnd w:id="232"/>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3" w:name="_Toc134352567"/>
            <w:r w:rsidRPr="00B2385B">
              <w:rPr>
                <w:rFonts w:ascii="Times New Roman" w:hAnsi="Times New Roman" w:cs="Times New Roman"/>
                <w:sz w:val="28"/>
                <w:szCs w:val="28"/>
                <w:lang w:val="az-Cyrl-AZ"/>
              </w:rPr>
              <w:t>2,1</w:t>
            </w:r>
            <w:bookmarkEnd w:id="233"/>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4" w:name="_Toc134352568"/>
            <w:r w:rsidRPr="00B2385B">
              <w:rPr>
                <w:rFonts w:ascii="Times New Roman" w:hAnsi="Times New Roman" w:cs="Times New Roman"/>
                <w:sz w:val="28"/>
                <w:szCs w:val="28"/>
                <w:lang w:val="az-Cyrl-AZ"/>
              </w:rPr>
              <w:t>2,1</w:t>
            </w:r>
            <w:bookmarkEnd w:id="234"/>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5" w:name="_Toc134352569"/>
            <w:r w:rsidRPr="00B2385B">
              <w:rPr>
                <w:rFonts w:ascii="Times New Roman" w:hAnsi="Times New Roman" w:cs="Times New Roman"/>
                <w:sz w:val="28"/>
                <w:szCs w:val="28"/>
                <w:lang w:val="az-Cyrl-AZ"/>
              </w:rPr>
              <w:t>Чернігівський</w:t>
            </w:r>
            <w:bookmarkEnd w:id="235"/>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6" w:name="_Toc134352570"/>
            <w:r w:rsidRPr="00B2385B">
              <w:rPr>
                <w:rFonts w:ascii="Times New Roman" w:hAnsi="Times New Roman" w:cs="Times New Roman"/>
                <w:sz w:val="28"/>
                <w:szCs w:val="28"/>
                <w:lang w:val="az-Cyrl-AZ"/>
              </w:rPr>
              <w:t>3,5</w:t>
            </w:r>
            <w:bookmarkEnd w:id="236"/>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7" w:name="_Toc134352571"/>
            <w:r w:rsidRPr="00B2385B">
              <w:rPr>
                <w:rFonts w:ascii="Times New Roman" w:hAnsi="Times New Roman" w:cs="Times New Roman"/>
                <w:sz w:val="28"/>
                <w:szCs w:val="28"/>
                <w:lang w:val="az-Cyrl-AZ"/>
              </w:rPr>
              <w:t>3,3</w:t>
            </w:r>
            <w:bookmarkEnd w:id="237"/>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8" w:name="_Toc134352572"/>
            <w:r w:rsidRPr="00B2385B">
              <w:rPr>
                <w:rFonts w:ascii="Times New Roman" w:hAnsi="Times New Roman" w:cs="Times New Roman"/>
                <w:sz w:val="28"/>
                <w:szCs w:val="28"/>
                <w:lang w:val="az-Cyrl-AZ"/>
              </w:rPr>
              <w:t>Міста</w:t>
            </w:r>
            <w:bookmarkEnd w:id="238"/>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39" w:name="_Toc134352573"/>
            <w:r w:rsidRPr="00B2385B">
              <w:rPr>
                <w:rFonts w:ascii="Times New Roman" w:hAnsi="Times New Roman" w:cs="Times New Roman"/>
                <w:sz w:val="28"/>
                <w:szCs w:val="28"/>
                <w:lang w:val="az-Cyrl-AZ"/>
              </w:rPr>
              <w:t>4,4</w:t>
            </w:r>
            <w:bookmarkEnd w:id="239"/>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40" w:name="_Toc134352574"/>
            <w:r w:rsidRPr="00B2385B">
              <w:rPr>
                <w:rFonts w:ascii="Times New Roman" w:hAnsi="Times New Roman" w:cs="Times New Roman"/>
                <w:sz w:val="28"/>
                <w:szCs w:val="28"/>
                <w:lang w:val="az-Cyrl-AZ"/>
              </w:rPr>
              <w:t>4,4</w:t>
            </w:r>
            <w:bookmarkEnd w:id="240"/>
          </w:p>
        </w:tc>
      </w:tr>
      <w:tr w:rsidR="00B2385B" w:rsidRPr="00B2385B" w:rsidTr="00C409C4">
        <w:tc>
          <w:tcPr>
            <w:tcW w:w="3823"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41" w:name="_Toc134352575"/>
            <w:r w:rsidRPr="00B2385B">
              <w:rPr>
                <w:rFonts w:ascii="Times New Roman" w:hAnsi="Times New Roman" w:cs="Times New Roman"/>
                <w:sz w:val="28"/>
                <w:szCs w:val="28"/>
                <w:lang w:val="az-Cyrl-AZ"/>
              </w:rPr>
              <w:t>Разом</w:t>
            </w:r>
            <w:bookmarkEnd w:id="241"/>
          </w:p>
        </w:tc>
        <w:tc>
          <w:tcPr>
            <w:tcW w:w="3118"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42" w:name="_Toc134352576"/>
            <w:r w:rsidRPr="00B2385B">
              <w:rPr>
                <w:rFonts w:ascii="Times New Roman" w:hAnsi="Times New Roman" w:cs="Times New Roman"/>
                <w:sz w:val="28"/>
                <w:szCs w:val="28"/>
                <w:lang w:val="az-Cyrl-AZ"/>
              </w:rPr>
              <w:t>47,8</w:t>
            </w:r>
            <w:bookmarkEnd w:id="242"/>
          </w:p>
        </w:tc>
        <w:tc>
          <w:tcPr>
            <w:tcW w:w="2854" w:type="dxa"/>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43" w:name="_Toc134352577"/>
            <w:r w:rsidRPr="00B2385B">
              <w:rPr>
                <w:rFonts w:ascii="Times New Roman" w:hAnsi="Times New Roman" w:cs="Times New Roman"/>
                <w:sz w:val="28"/>
                <w:szCs w:val="28"/>
                <w:lang w:val="az-Cyrl-AZ"/>
              </w:rPr>
              <w:t>47,1</w:t>
            </w:r>
            <w:bookmarkEnd w:id="243"/>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4" w:name="_Toc134352578"/>
      <w:r w:rsidRPr="00B2385B">
        <w:rPr>
          <w:rFonts w:ascii="Times New Roman" w:hAnsi="Times New Roman" w:cs="Times New Roman"/>
          <w:sz w:val="28"/>
          <w:szCs w:val="28"/>
          <w:lang w:val="az-Cyrl-AZ"/>
        </w:rPr>
        <w:t xml:space="preserve">На основі цієї таблиці можна зробити висновок, що в Чернігівській області водокористування та водовідведення майже збігаються за обсягом, що свідчить про контроль за використанням водних ресурсів. Проте, варто звернути увагу на те, що у деяких районах обсяг водокористування перевищує обсяг водовідведення, що може призвести до проблем з екологією та станом водних ресурсів в майбутньому. Таким чином, важливо забезпечити більш точний </w:t>
      </w:r>
      <w:r w:rsidRPr="00B2385B">
        <w:rPr>
          <w:rFonts w:ascii="Times New Roman" w:hAnsi="Times New Roman" w:cs="Times New Roman"/>
          <w:sz w:val="28"/>
          <w:szCs w:val="28"/>
          <w:lang w:val="az-Cyrl-AZ"/>
        </w:rPr>
        <w:lastRenderedPageBreak/>
        <w:t>моніторинг за використанням водних ресурсів та вдосконалити систему водовідведення з метою збереження та раціонального використання водних ресурсів Чернігівської області [7].</w:t>
      </w:r>
      <w:bookmarkEnd w:id="244"/>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245" w:name="_Toc134352579"/>
      <w:r w:rsidRPr="00B2385B">
        <w:rPr>
          <w:rFonts w:ascii="Times New Roman" w:hAnsi="Times New Roman" w:cs="Times New Roman"/>
          <w:sz w:val="28"/>
          <w:szCs w:val="28"/>
          <w:lang w:val="az-Cyrl-AZ"/>
        </w:rPr>
        <w:t>Розумна організація водокористування та водовідведення дозволяє зберігати водні ресурси та захищати довкілля від забруднення.</w:t>
      </w:r>
      <w:bookmarkEnd w:id="24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6" w:name="_Toc134352580"/>
      <w:r w:rsidRPr="00B2385B">
        <w:rPr>
          <w:rFonts w:ascii="Times New Roman" w:hAnsi="Times New Roman" w:cs="Times New Roman"/>
          <w:sz w:val="28"/>
          <w:szCs w:val="28"/>
          <w:lang w:val="az-Cyrl-AZ"/>
        </w:rPr>
        <w:t>Водокористування включає в себе використання води для питно-господарських потреб, промислового використання, зрошення та інших цілей. У Чернігівській області значна частка води використовується для зрошення сільськогосподарських угідь.</w:t>
      </w:r>
      <w:bookmarkEnd w:id="24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7" w:name="_Toc134352581"/>
      <w:r w:rsidRPr="00B2385B">
        <w:rPr>
          <w:rFonts w:ascii="Times New Roman" w:hAnsi="Times New Roman" w:cs="Times New Roman"/>
          <w:sz w:val="28"/>
          <w:szCs w:val="28"/>
          <w:lang w:val="az-Cyrl-AZ"/>
        </w:rPr>
        <w:t>Водовідведення означає відведення стічних вод у водні об'єкти. У Чернігівській області існують каналізаційні системи та очисні споруди, які забезпечують відведення та очищення стічних вод перед їх викидом у водні об'єкти. Важливою задачею є забезпечення належного рівня очищення стічних вод, щоб уникнути забруднення водних ресурсів та деградації довкілля.</w:t>
      </w:r>
      <w:bookmarkEnd w:id="24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8" w:name="_Toc134352582"/>
      <w:r w:rsidRPr="00B2385B">
        <w:rPr>
          <w:rFonts w:ascii="Times New Roman" w:hAnsi="Times New Roman" w:cs="Times New Roman"/>
          <w:sz w:val="28"/>
          <w:szCs w:val="28"/>
          <w:lang w:val="az-Cyrl-AZ"/>
        </w:rPr>
        <w:t>Управління водними ресурсами в Чернігівській області здійснюється за допомогою різноманітних заходів, включаючи встановлення ліцензійних умов на водокористування, контроль за водовідведенням, використання різних методів очищення стічних вод та забезпечення збереження водних екосистем.</w:t>
      </w:r>
      <w:bookmarkEnd w:id="24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49" w:name="_Toc134352583"/>
      <w:r w:rsidRPr="00B2385B">
        <w:rPr>
          <w:rFonts w:ascii="Times New Roman" w:hAnsi="Times New Roman" w:cs="Times New Roman"/>
          <w:sz w:val="28"/>
          <w:szCs w:val="28"/>
          <w:lang w:val="az-Cyrl-AZ"/>
        </w:rPr>
        <w:t>Загальний аналіз даних показує, що водні ресурси Чернігівської області використовуються раціонально, проте більшість водокористувачів потребує додаткової уваги та контролю з боку водного господарства.</w:t>
      </w:r>
      <w:bookmarkEnd w:id="249"/>
      <w:r w:rsidRPr="00B2385B">
        <w:rPr>
          <w:rFonts w:ascii="Times New Roman" w:hAnsi="Times New Roman" w:cs="Times New Roman"/>
          <w:sz w:val="28"/>
          <w:szCs w:val="28"/>
          <w:lang w:val="az-Cyrl-AZ"/>
        </w:rPr>
        <w:t xml:space="preserve"> </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0" w:name="_Toc134352584"/>
      <w:r w:rsidRPr="00B2385B">
        <w:rPr>
          <w:rFonts w:ascii="Times New Roman" w:hAnsi="Times New Roman" w:cs="Times New Roman"/>
          <w:sz w:val="28"/>
          <w:szCs w:val="28"/>
          <w:lang w:val="az-Cyrl-AZ"/>
        </w:rPr>
        <w:t>З метою збереження та оптимального використання водних ресурсів, важливо підтримувати стійкий баланс між потребами різних секторів економіки та природного середовища. Також необхідно вдосконалювати технології та методи водопостачання та водовідведення з метою зменшення втрат води та забруднення водних ресурсів.</w:t>
      </w:r>
      <w:bookmarkEnd w:id="250"/>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1" w:name="_Toc134352585"/>
      <w:r w:rsidRPr="00B2385B">
        <w:rPr>
          <w:rFonts w:ascii="Times New Roman" w:hAnsi="Times New Roman" w:cs="Times New Roman"/>
          <w:sz w:val="28"/>
          <w:szCs w:val="28"/>
          <w:lang w:val="az-Cyrl-AZ"/>
        </w:rPr>
        <w:t>Для підвищення рівня контролю та ефективного використання водних ресурсів важливо розробити та впровадити стратегії водного господарства, що базуються на принципах сталого розвитку та враховують інтереси всіх зацікавлених сторін.</w:t>
      </w:r>
      <w:bookmarkEnd w:id="251"/>
    </w:p>
    <w:p w:rsidR="00B2385B" w:rsidRPr="00B2385B" w:rsidRDefault="00B2385B" w:rsidP="00F82DCF">
      <w:pPr>
        <w:spacing w:after="0" w:line="360" w:lineRule="auto"/>
        <w:ind w:firstLine="709"/>
        <w:jc w:val="both"/>
        <w:outlineLvl w:val="1"/>
        <w:rPr>
          <w:rFonts w:ascii="Times New Roman" w:hAnsi="Times New Roman" w:cs="Times New Roman"/>
          <w:b/>
          <w:sz w:val="28"/>
          <w:szCs w:val="28"/>
          <w:lang w:val="az-Cyrl-AZ"/>
        </w:rPr>
      </w:pPr>
      <w:bookmarkStart w:id="252" w:name="_Toc137161795"/>
      <w:r w:rsidRPr="00B2385B">
        <w:rPr>
          <w:rFonts w:ascii="Times New Roman" w:hAnsi="Times New Roman" w:cs="Times New Roman"/>
          <w:b/>
          <w:sz w:val="28"/>
          <w:szCs w:val="28"/>
          <w:lang w:val="az-Cyrl-AZ"/>
        </w:rPr>
        <w:lastRenderedPageBreak/>
        <w:t>2.3. Скидання забруднюючих речовин у водні об'єкти та очистка</w:t>
      </w:r>
      <w:bookmarkStart w:id="253" w:name="_Toc131329233"/>
      <w:r w:rsidRPr="00B2385B">
        <w:rPr>
          <w:rFonts w:ascii="Times New Roman" w:hAnsi="Times New Roman" w:cs="Times New Roman"/>
          <w:b/>
          <w:sz w:val="28"/>
          <w:szCs w:val="28"/>
          <w:lang w:val="az-Cyrl-AZ"/>
        </w:rPr>
        <w:t xml:space="preserve"> стічних вод</w:t>
      </w:r>
      <w:bookmarkEnd w:id="252"/>
      <w:bookmarkEnd w:id="253"/>
    </w:p>
    <w:p w:rsidR="00B2385B" w:rsidRPr="00B2385B" w:rsidRDefault="00B2385B" w:rsidP="00F82DCF">
      <w:pPr>
        <w:spacing w:after="0" w:line="360" w:lineRule="auto"/>
        <w:ind w:firstLine="709"/>
        <w:jc w:val="both"/>
        <w:outlineLvl w:val="1"/>
        <w:rPr>
          <w:rFonts w:ascii="Times New Roman" w:hAnsi="Times New Roman" w:cs="Times New Roman"/>
          <w:b/>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4" w:name="_Toc134352587"/>
      <w:r w:rsidRPr="00B2385B">
        <w:rPr>
          <w:rFonts w:ascii="Times New Roman" w:hAnsi="Times New Roman" w:cs="Times New Roman"/>
          <w:sz w:val="28"/>
          <w:szCs w:val="28"/>
          <w:lang w:val="az-Cyrl-AZ"/>
        </w:rPr>
        <w:t>Проблема забруднення водних об'єктів та неякісної очистки стічних вод є актуальною для багатьох регіонів, в тому числі і Чернігівської області. Забруднення водних ресурсів може бути спричинене різними джерелами, включаючи промисловість, сільське господарство, міське господарство та домашнє господарство.</w:t>
      </w:r>
      <w:bookmarkEnd w:id="254"/>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5" w:name="_Toc134352588"/>
      <w:r w:rsidRPr="00B2385B">
        <w:rPr>
          <w:rFonts w:ascii="Times New Roman" w:hAnsi="Times New Roman" w:cs="Times New Roman"/>
          <w:sz w:val="28"/>
          <w:szCs w:val="28"/>
          <w:lang w:val="az-Cyrl-AZ"/>
        </w:rPr>
        <w:t>У Чернігівській області існують деякі проблеми з викиданням забруднених речовин у водні об'єкти, особливо з боку підприємств, які працюють у сільському господарстві та харчовій промисловості. Значна кількість стічних вод не піддається достатній очистці перед забрудненням водних об'єктів, що може призвести до екологічних проблем та загрози здоров'ю людей.</w:t>
      </w:r>
      <w:bookmarkEnd w:id="25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6" w:name="_Toc134352589"/>
      <w:r w:rsidRPr="00B2385B">
        <w:rPr>
          <w:rFonts w:ascii="Times New Roman" w:hAnsi="Times New Roman" w:cs="Times New Roman"/>
          <w:sz w:val="28"/>
          <w:szCs w:val="28"/>
          <w:lang w:val="az-Cyrl-AZ"/>
        </w:rPr>
        <w:t>Проте в регіоні також працюють компанії та організації, які займаються очищенням стічних вод та зменшенням викидів забруднюючих речовин. Наприклад, у Чернігові діє спеціалізована компанія, яка займається збором та переробкою відходів, включаючи стічні води. Крім того, в околицях Чернігова є кілька очисних споруд, які використовуються для очищення стічних вод від побутових та промислових забруднень [44].</w:t>
      </w:r>
      <w:bookmarkEnd w:id="25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7" w:name="_Toc134352590"/>
      <w:r w:rsidRPr="00B2385B">
        <w:rPr>
          <w:rFonts w:ascii="Times New Roman" w:hAnsi="Times New Roman" w:cs="Times New Roman"/>
          <w:sz w:val="28"/>
          <w:szCs w:val="28"/>
          <w:lang w:val="az-Cyrl-AZ"/>
        </w:rPr>
        <w:t>У Чернігівській області існує декілька підприємств, які займаються очищенням стічних вод та зменшенням забруднення водних об'єктів. Наприклад, у місті Чернігові працює очисна споруда КП «Чернігівводоканал», яка очищує стічні води від забруднень та забезпечує збереження водних ресурсів. Також існують підприємства з очищення стічних вод у більшості міст та сіл Чернігівської області.</w:t>
      </w:r>
      <w:bookmarkEnd w:id="25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8" w:name="_Toc134352591"/>
      <w:r w:rsidRPr="00B2385B">
        <w:rPr>
          <w:rFonts w:ascii="Times New Roman" w:hAnsi="Times New Roman" w:cs="Times New Roman"/>
          <w:sz w:val="28"/>
          <w:szCs w:val="28"/>
          <w:lang w:val="az-Cyrl-AZ"/>
        </w:rPr>
        <w:t xml:space="preserve">Проте, не дивлячись на наявність таких споруд, проблема забруднення водних ресурсів залишається нагальною у Чернігівській області. Незаконне скидання стічних вод та відходів продовжується, що призводить до забруднення річок, озер та підземних вод. Необхідно розвивати та впроваджувати нові </w:t>
      </w:r>
      <w:r w:rsidRPr="00B2385B">
        <w:rPr>
          <w:rFonts w:ascii="Times New Roman" w:hAnsi="Times New Roman" w:cs="Times New Roman"/>
          <w:sz w:val="28"/>
          <w:szCs w:val="28"/>
          <w:lang w:val="az-Cyrl-AZ"/>
        </w:rPr>
        <w:lastRenderedPageBreak/>
        <w:t>технології очищення стічних вод, впроваджувати систему контролю за забрудненням водних ресурсів та підвищувати екологічну свідомість населення.</w:t>
      </w:r>
      <w:bookmarkEnd w:id="25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59" w:name="_Toc134352592"/>
      <w:r w:rsidRPr="00B2385B">
        <w:rPr>
          <w:rFonts w:ascii="Times New Roman" w:hAnsi="Times New Roman" w:cs="Times New Roman"/>
          <w:sz w:val="28"/>
          <w:szCs w:val="28"/>
          <w:lang w:val="az-Cyrl-AZ"/>
        </w:rPr>
        <w:t>Також важливо зазначити, що забруднення водних ресурсів має глобальний характер та потребує спільних зусиль усіх країн світу для подолання цієї проблеми [43].</w:t>
      </w:r>
      <w:bookmarkEnd w:id="25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60" w:name="_Toc134352593"/>
      <w:r w:rsidRPr="00B2385B">
        <w:rPr>
          <w:rFonts w:ascii="Times New Roman" w:hAnsi="Times New Roman" w:cs="Times New Roman"/>
          <w:sz w:val="28"/>
          <w:szCs w:val="28"/>
          <w:lang w:val="az-Cyrl-AZ"/>
        </w:rPr>
        <w:t>Крім того, у Чернігівській області працює декілька великих очисних споруд, які використовують різноманітні технології очищення стічних вод. Наприклад, очисні споруди міста Ніжин використовують технологію біологічного очищення стічних вод, яка полягає у використанні спеціальних бактерій для перетворення забруднень на біомасу, газ та воду.</w:t>
      </w:r>
      <w:bookmarkEnd w:id="260"/>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61" w:name="_Toc134352594"/>
      <w:r w:rsidRPr="00B2385B">
        <w:rPr>
          <w:rFonts w:ascii="Times New Roman" w:hAnsi="Times New Roman" w:cs="Times New Roman"/>
          <w:sz w:val="28"/>
          <w:szCs w:val="28"/>
          <w:lang w:val="az-Cyrl-AZ"/>
        </w:rPr>
        <w:t>Нижче наведені таблиці, що демонструють дані про стан скидання забруднюючих речовин у водні об'єкти та очистку стічних вод в Чернігівській області. Ці дані є важливими для контролю та оцінки екологічної ситуації в області, а також для розробки та впровадження заходів з покращення якості водного середовища (табл. 2.8, 2.9).</w:t>
      </w:r>
      <w:bookmarkEnd w:id="261"/>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262" w:name="_Toc134352595"/>
      <w:r w:rsidRPr="00B2385B">
        <w:rPr>
          <w:rFonts w:ascii="Times New Roman" w:hAnsi="Times New Roman" w:cs="Times New Roman"/>
          <w:sz w:val="28"/>
          <w:szCs w:val="28"/>
          <w:lang w:val="az-Cyrl-AZ"/>
        </w:rPr>
        <w:t xml:space="preserve">Таблиця 2.8. Загальний обсяг забруднень стічних вод, що потрапляють до водних об'єктів Чернігівської області </w:t>
      </w:r>
      <w:r w:rsidRPr="00B2385B">
        <w:rPr>
          <w:rFonts w:ascii="Times New Roman" w:hAnsi="Times New Roman" w:cs="Times New Roman"/>
          <w:sz w:val="28"/>
          <w:szCs w:val="28"/>
          <w:lang w:val="ru-RU"/>
        </w:rPr>
        <w:t>[6]</w:t>
      </w:r>
      <w:bookmarkEnd w:id="262"/>
    </w:p>
    <w:tbl>
      <w:tblPr>
        <w:tblStyle w:val="a4"/>
        <w:tblW w:w="9795" w:type="dxa"/>
        <w:tblLook w:val="04A0" w:firstRow="1" w:lastRow="0" w:firstColumn="1" w:lastColumn="0" w:noHBand="0" w:noVBand="1"/>
      </w:tblPr>
      <w:tblGrid>
        <w:gridCol w:w="1305"/>
        <w:gridCol w:w="8490"/>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263" w:name="_Toc134352596"/>
            <w:r w:rsidRPr="00B2385B">
              <w:rPr>
                <w:rFonts w:ascii="Times New Roman" w:hAnsi="Times New Roman" w:cs="Times New Roman"/>
                <w:bCs/>
                <w:sz w:val="28"/>
                <w:szCs w:val="28"/>
                <w:lang w:val="az-Cyrl-AZ"/>
              </w:rPr>
              <w:t>Рік</w:t>
            </w:r>
            <w:bookmarkEnd w:id="263"/>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264" w:name="_Toc134352597"/>
            <w:r w:rsidRPr="00B2385B">
              <w:rPr>
                <w:rFonts w:ascii="Times New Roman" w:hAnsi="Times New Roman" w:cs="Times New Roman"/>
                <w:bCs/>
                <w:sz w:val="28"/>
                <w:szCs w:val="28"/>
                <w:lang w:val="az-Cyrl-AZ"/>
              </w:rPr>
              <w:t>Обсяг забруднень стічних вод, тис. тонн</w:t>
            </w:r>
            <w:bookmarkEnd w:id="264"/>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65" w:name="_Toc134352598"/>
            <w:r w:rsidRPr="00B2385B">
              <w:rPr>
                <w:rFonts w:ascii="Times New Roman" w:hAnsi="Times New Roman" w:cs="Times New Roman"/>
                <w:sz w:val="28"/>
                <w:szCs w:val="28"/>
                <w:lang w:val="az-Cyrl-AZ"/>
              </w:rPr>
              <w:t>2015</w:t>
            </w:r>
            <w:bookmarkEnd w:id="265"/>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66" w:name="_Toc134352599"/>
            <w:r w:rsidRPr="00B2385B">
              <w:rPr>
                <w:rFonts w:ascii="Times New Roman" w:hAnsi="Times New Roman" w:cs="Times New Roman"/>
                <w:sz w:val="28"/>
                <w:szCs w:val="28"/>
                <w:lang w:val="az-Cyrl-AZ"/>
              </w:rPr>
              <w:t>5 728</w:t>
            </w:r>
            <w:bookmarkEnd w:id="266"/>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67" w:name="_Toc134352600"/>
            <w:r w:rsidRPr="00B2385B">
              <w:rPr>
                <w:rFonts w:ascii="Times New Roman" w:hAnsi="Times New Roman" w:cs="Times New Roman"/>
                <w:sz w:val="28"/>
                <w:szCs w:val="28"/>
                <w:lang w:val="az-Cyrl-AZ"/>
              </w:rPr>
              <w:t>2016</w:t>
            </w:r>
            <w:bookmarkEnd w:id="267"/>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68" w:name="_Toc134352601"/>
            <w:r w:rsidRPr="00B2385B">
              <w:rPr>
                <w:rFonts w:ascii="Times New Roman" w:hAnsi="Times New Roman" w:cs="Times New Roman"/>
                <w:sz w:val="28"/>
                <w:szCs w:val="28"/>
                <w:lang w:val="az-Cyrl-AZ"/>
              </w:rPr>
              <w:t>5 547</w:t>
            </w:r>
            <w:bookmarkEnd w:id="268"/>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69" w:name="_Toc134352602"/>
            <w:r w:rsidRPr="00B2385B">
              <w:rPr>
                <w:rFonts w:ascii="Times New Roman" w:hAnsi="Times New Roman" w:cs="Times New Roman"/>
                <w:sz w:val="28"/>
                <w:szCs w:val="28"/>
                <w:lang w:val="az-Cyrl-AZ"/>
              </w:rPr>
              <w:t>2017</w:t>
            </w:r>
            <w:bookmarkEnd w:id="269"/>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0" w:name="_Toc134352603"/>
            <w:r w:rsidRPr="00B2385B">
              <w:rPr>
                <w:rFonts w:ascii="Times New Roman" w:hAnsi="Times New Roman" w:cs="Times New Roman"/>
                <w:sz w:val="28"/>
                <w:szCs w:val="28"/>
                <w:lang w:val="az-Cyrl-AZ"/>
              </w:rPr>
              <w:t>5 265</w:t>
            </w:r>
            <w:bookmarkEnd w:id="270"/>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1" w:name="_Toc134352604"/>
            <w:r w:rsidRPr="00B2385B">
              <w:rPr>
                <w:rFonts w:ascii="Times New Roman" w:hAnsi="Times New Roman" w:cs="Times New Roman"/>
                <w:sz w:val="28"/>
                <w:szCs w:val="28"/>
                <w:lang w:val="az-Cyrl-AZ"/>
              </w:rPr>
              <w:t>2018</w:t>
            </w:r>
            <w:bookmarkEnd w:id="27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2" w:name="_Toc134352605"/>
            <w:r w:rsidRPr="00B2385B">
              <w:rPr>
                <w:rFonts w:ascii="Times New Roman" w:hAnsi="Times New Roman" w:cs="Times New Roman"/>
                <w:sz w:val="28"/>
                <w:szCs w:val="28"/>
                <w:lang w:val="az-Cyrl-AZ"/>
              </w:rPr>
              <w:t>4 882</w:t>
            </w:r>
            <w:bookmarkEnd w:id="272"/>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3" w:name="_Toc134352606"/>
            <w:r w:rsidRPr="00B2385B">
              <w:rPr>
                <w:rFonts w:ascii="Times New Roman" w:hAnsi="Times New Roman" w:cs="Times New Roman"/>
                <w:sz w:val="28"/>
                <w:szCs w:val="28"/>
                <w:lang w:val="az-Cyrl-AZ"/>
              </w:rPr>
              <w:t>2019</w:t>
            </w:r>
            <w:bookmarkEnd w:id="273"/>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4" w:name="_Toc134352607"/>
            <w:r w:rsidRPr="00B2385B">
              <w:rPr>
                <w:rFonts w:ascii="Times New Roman" w:hAnsi="Times New Roman" w:cs="Times New Roman"/>
                <w:sz w:val="28"/>
                <w:szCs w:val="28"/>
                <w:lang w:val="az-Cyrl-AZ"/>
              </w:rPr>
              <w:t>4 578</w:t>
            </w:r>
            <w:bookmarkEnd w:id="274"/>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5" w:name="_Toc134352608"/>
            <w:r w:rsidRPr="00B2385B">
              <w:rPr>
                <w:rFonts w:ascii="Times New Roman" w:hAnsi="Times New Roman" w:cs="Times New Roman"/>
                <w:sz w:val="28"/>
                <w:szCs w:val="28"/>
                <w:lang w:val="az-Cyrl-AZ"/>
              </w:rPr>
              <w:t>2020</w:t>
            </w:r>
            <w:bookmarkEnd w:id="275"/>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76" w:name="_Toc134352609"/>
            <w:r w:rsidRPr="00B2385B">
              <w:rPr>
                <w:rFonts w:ascii="Times New Roman" w:hAnsi="Times New Roman" w:cs="Times New Roman"/>
                <w:sz w:val="28"/>
                <w:szCs w:val="28"/>
                <w:lang w:val="az-Cyrl-AZ"/>
              </w:rPr>
              <w:t>4 225</w:t>
            </w:r>
            <w:bookmarkEnd w:id="276"/>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77" w:name="_Toc134352610"/>
      <w:r w:rsidRPr="00B2385B">
        <w:rPr>
          <w:rFonts w:ascii="Times New Roman" w:hAnsi="Times New Roman" w:cs="Times New Roman"/>
          <w:sz w:val="28"/>
          <w:szCs w:val="28"/>
          <w:lang w:val="az-Cyrl-AZ"/>
        </w:rPr>
        <w:t xml:space="preserve">З таблиці "Загальний обсяг забруднень стічних вод, що потрапляють до водних об'єктів Чернігівської області" видно, що загальний обсяг забруднень у водних об'єктах Чернігівської області знижується з року в рік. Такий результат є позитивним, оскільки зменшення кількості забруднень водних об'єктів </w:t>
      </w:r>
      <w:r w:rsidRPr="00B2385B">
        <w:rPr>
          <w:rFonts w:ascii="Times New Roman" w:hAnsi="Times New Roman" w:cs="Times New Roman"/>
          <w:sz w:val="28"/>
          <w:szCs w:val="28"/>
          <w:lang w:val="az-Cyrl-AZ"/>
        </w:rPr>
        <w:lastRenderedPageBreak/>
        <w:t>позитивно впливає на стан довкілля та екологію регіону. Однак, необхідно продовжувати вдосконалювати технології очищення стічних вод та здійснювати контроль за дотриманням екологічних стандартів підприємствами та населенням для подальшого зниження рівня забруднення водних ресурсів області [43].</w:t>
      </w:r>
      <w:bookmarkEnd w:id="277"/>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278" w:name="_Toc134352611"/>
      <w:r w:rsidRPr="00B2385B">
        <w:rPr>
          <w:rFonts w:ascii="Times New Roman" w:hAnsi="Times New Roman" w:cs="Times New Roman"/>
          <w:sz w:val="28"/>
          <w:szCs w:val="28"/>
          <w:lang w:val="az-Cyrl-AZ"/>
        </w:rPr>
        <w:t>Таблиця 2.9. Кількість населених пунктів без систем очищення стічних вод в Чернігівській області</w:t>
      </w:r>
      <w:r w:rsidRPr="00B2385B">
        <w:rPr>
          <w:rFonts w:ascii="Times New Roman" w:hAnsi="Times New Roman" w:cs="Times New Roman"/>
          <w:sz w:val="28"/>
          <w:szCs w:val="28"/>
          <w:lang w:val="ru-RU"/>
        </w:rPr>
        <w:t xml:space="preserve"> [7]</w:t>
      </w:r>
      <w:bookmarkEnd w:id="278"/>
    </w:p>
    <w:tbl>
      <w:tblPr>
        <w:tblStyle w:val="a4"/>
        <w:tblW w:w="9795" w:type="dxa"/>
        <w:tblLook w:val="04A0" w:firstRow="1" w:lastRow="0" w:firstColumn="1" w:lastColumn="0" w:noHBand="0" w:noVBand="1"/>
      </w:tblPr>
      <w:tblGrid>
        <w:gridCol w:w="1413"/>
        <w:gridCol w:w="8382"/>
      </w:tblGrid>
      <w:tr w:rsidR="00B2385B" w:rsidRPr="00B2385B" w:rsidTr="00C409C4">
        <w:tc>
          <w:tcPr>
            <w:tcW w:w="1413"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279" w:name="_Toc134352612"/>
            <w:r w:rsidRPr="00B2385B">
              <w:rPr>
                <w:rFonts w:ascii="Times New Roman" w:hAnsi="Times New Roman" w:cs="Times New Roman"/>
                <w:bCs/>
                <w:sz w:val="28"/>
                <w:szCs w:val="28"/>
                <w:lang w:val="az-Cyrl-AZ"/>
              </w:rPr>
              <w:t>Рік</w:t>
            </w:r>
            <w:bookmarkEnd w:id="279"/>
          </w:p>
        </w:tc>
        <w:tc>
          <w:tcPr>
            <w:tcW w:w="8382" w:type="dxa"/>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280" w:name="_Toc134352613"/>
            <w:r w:rsidRPr="00B2385B">
              <w:rPr>
                <w:rFonts w:ascii="Times New Roman" w:hAnsi="Times New Roman" w:cs="Times New Roman"/>
                <w:bCs/>
                <w:sz w:val="28"/>
                <w:szCs w:val="28"/>
                <w:lang w:val="az-Cyrl-AZ"/>
              </w:rPr>
              <w:t>Кількість населених пунктів без очисних споруд</w:t>
            </w:r>
            <w:bookmarkEnd w:id="280"/>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1" w:name="_Toc134352614"/>
            <w:r w:rsidRPr="00B2385B">
              <w:rPr>
                <w:rFonts w:ascii="Times New Roman" w:hAnsi="Times New Roman" w:cs="Times New Roman"/>
                <w:sz w:val="28"/>
                <w:szCs w:val="28"/>
                <w:lang w:val="az-Cyrl-AZ"/>
              </w:rPr>
              <w:t>2015</w:t>
            </w:r>
            <w:bookmarkEnd w:id="28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2" w:name="_Toc134352615"/>
            <w:r w:rsidRPr="00B2385B">
              <w:rPr>
                <w:rFonts w:ascii="Times New Roman" w:hAnsi="Times New Roman" w:cs="Times New Roman"/>
                <w:sz w:val="28"/>
                <w:szCs w:val="28"/>
                <w:lang w:val="az-Cyrl-AZ"/>
              </w:rPr>
              <w:t>285</w:t>
            </w:r>
            <w:bookmarkEnd w:id="282"/>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3" w:name="_Toc134352616"/>
            <w:r w:rsidRPr="00B2385B">
              <w:rPr>
                <w:rFonts w:ascii="Times New Roman" w:hAnsi="Times New Roman" w:cs="Times New Roman"/>
                <w:sz w:val="28"/>
                <w:szCs w:val="28"/>
                <w:lang w:val="az-Cyrl-AZ"/>
              </w:rPr>
              <w:t>2016</w:t>
            </w:r>
            <w:bookmarkEnd w:id="283"/>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4" w:name="_Toc134352617"/>
            <w:r w:rsidRPr="00B2385B">
              <w:rPr>
                <w:rFonts w:ascii="Times New Roman" w:hAnsi="Times New Roman" w:cs="Times New Roman"/>
                <w:sz w:val="28"/>
                <w:szCs w:val="28"/>
                <w:lang w:val="az-Cyrl-AZ"/>
              </w:rPr>
              <w:t>265</w:t>
            </w:r>
            <w:bookmarkEnd w:id="284"/>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5" w:name="_Toc134352618"/>
            <w:r w:rsidRPr="00B2385B">
              <w:rPr>
                <w:rFonts w:ascii="Times New Roman" w:hAnsi="Times New Roman" w:cs="Times New Roman"/>
                <w:sz w:val="28"/>
                <w:szCs w:val="28"/>
                <w:lang w:val="az-Cyrl-AZ"/>
              </w:rPr>
              <w:t>2017</w:t>
            </w:r>
            <w:bookmarkEnd w:id="285"/>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6" w:name="_Toc134352619"/>
            <w:r w:rsidRPr="00B2385B">
              <w:rPr>
                <w:rFonts w:ascii="Times New Roman" w:hAnsi="Times New Roman" w:cs="Times New Roman"/>
                <w:sz w:val="28"/>
                <w:szCs w:val="28"/>
                <w:lang w:val="az-Cyrl-AZ"/>
              </w:rPr>
              <w:t>245</w:t>
            </w:r>
            <w:bookmarkEnd w:id="286"/>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7" w:name="_Toc134352620"/>
            <w:r w:rsidRPr="00B2385B">
              <w:rPr>
                <w:rFonts w:ascii="Times New Roman" w:hAnsi="Times New Roman" w:cs="Times New Roman"/>
                <w:sz w:val="28"/>
                <w:szCs w:val="28"/>
                <w:lang w:val="az-Cyrl-AZ"/>
              </w:rPr>
              <w:t>2018</w:t>
            </w:r>
            <w:bookmarkEnd w:id="287"/>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8" w:name="_Toc134352621"/>
            <w:r w:rsidRPr="00B2385B">
              <w:rPr>
                <w:rFonts w:ascii="Times New Roman" w:hAnsi="Times New Roman" w:cs="Times New Roman"/>
                <w:sz w:val="28"/>
                <w:szCs w:val="28"/>
                <w:lang w:val="az-Cyrl-AZ"/>
              </w:rPr>
              <w:t>205</w:t>
            </w:r>
            <w:bookmarkEnd w:id="288"/>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89" w:name="_Toc134352622"/>
            <w:r w:rsidRPr="00B2385B">
              <w:rPr>
                <w:rFonts w:ascii="Times New Roman" w:hAnsi="Times New Roman" w:cs="Times New Roman"/>
                <w:sz w:val="28"/>
                <w:szCs w:val="28"/>
                <w:lang w:val="az-Cyrl-AZ"/>
              </w:rPr>
              <w:t>2019</w:t>
            </w:r>
            <w:bookmarkEnd w:id="289"/>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90" w:name="_Toc134352623"/>
            <w:r w:rsidRPr="00B2385B">
              <w:rPr>
                <w:rFonts w:ascii="Times New Roman" w:hAnsi="Times New Roman" w:cs="Times New Roman"/>
                <w:sz w:val="28"/>
                <w:szCs w:val="28"/>
                <w:lang w:val="az-Cyrl-AZ"/>
              </w:rPr>
              <w:t>171</w:t>
            </w:r>
            <w:bookmarkEnd w:id="290"/>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91" w:name="_Toc134352624"/>
            <w:r w:rsidRPr="00B2385B">
              <w:rPr>
                <w:rFonts w:ascii="Times New Roman" w:hAnsi="Times New Roman" w:cs="Times New Roman"/>
                <w:sz w:val="28"/>
                <w:szCs w:val="28"/>
                <w:lang w:val="az-Cyrl-AZ"/>
              </w:rPr>
              <w:t>2020</w:t>
            </w:r>
            <w:bookmarkEnd w:id="29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292" w:name="_Toc134352625"/>
            <w:r w:rsidRPr="00B2385B">
              <w:rPr>
                <w:rFonts w:ascii="Times New Roman" w:hAnsi="Times New Roman" w:cs="Times New Roman"/>
                <w:sz w:val="28"/>
                <w:szCs w:val="28"/>
                <w:lang w:val="az-Cyrl-AZ"/>
              </w:rPr>
              <w:t>150</w:t>
            </w:r>
            <w:bookmarkEnd w:id="292"/>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3" w:name="_Toc134352626"/>
      <w:r w:rsidRPr="00B2385B">
        <w:rPr>
          <w:rFonts w:ascii="Times New Roman" w:hAnsi="Times New Roman" w:cs="Times New Roman"/>
          <w:sz w:val="28"/>
          <w:szCs w:val="28"/>
          <w:lang w:val="az-Cyrl-AZ"/>
        </w:rPr>
        <w:t>З таблиці про кількість населених пунктів без систем очищення стічних вод в Чернігівській області видно, що це число є досить високим. Більше половини населених пунктів області не мають систем очищення стічних вод, що є серйозною проблемою для якості водного середовища. Зокрема, на території області є 18 міст, де усі або певна частина стічних вод не піддається очищенню, що створює серйозну негативну екологічну ситуацію в цих населених пунктах та прилеглих територіях.</w:t>
      </w:r>
      <w:bookmarkEnd w:id="29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4" w:name="_Toc134352627"/>
      <w:r w:rsidRPr="00B2385B">
        <w:rPr>
          <w:rFonts w:ascii="Times New Roman" w:hAnsi="Times New Roman" w:cs="Times New Roman"/>
          <w:sz w:val="28"/>
          <w:szCs w:val="28"/>
          <w:lang w:val="az-Cyrl-AZ"/>
        </w:rPr>
        <w:t>Ці дані свідчать про необхідність розвитку систем очищення стічних вод в Чернігівській області та інвестицій у цей напрямок. Також важливо звернути увагу на відповідальне поводження з водними ресурсами населенням та підприємствами, що може знизити кількість забруднень і поліпшити якість водного середовища [44].</w:t>
      </w:r>
      <w:bookmarkEnd w:id="294"/>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5" w:name="_Toc134352628"/>
      <w:r w:rsidRPr="00B2385B">
        <w:rPr>
          <w:rFonts w:ascii="Times New Roman" w:hAnsi="Times New Roman" w:cs="Times New Roman"/>
          <w:sz w:val="28"/>
          <w:szCs w:val="28"/>
          <w:lang w:val="az-Cyrl-AZ"/>
        </w:rPr>
        <w:t xml:space="preserve">Ці таблиці демонструють, що в Чернігівській області проводяться дії щодо зниження рівня забруднення водних ресурсів та впровадження системи очищення стічних вод. Проте існує досить значна кількість населених пунктів, </w:t>
      </w:r>
      <w:r w:rsidRPr="00B2385B">
        <w:rPr>
          <w:rFonts w:ascii="Times New Roman" w:hAnsi="Times New Roman" w:cs="Times New Roman"/>
          <w:sz w:val="28"/>
          <w:szCs w:val="28"/>
          <w:lang w:val="az-Cyrl-AZ"/>
        </w:rPr>
        <w:lastRenderedPageBreak/>
        <w:t>які не мають очисних споруд, що потребує подальшого розвитку і покращення системи управління водними ресурсами.</w:t>
      </w:r>
      <w:bookmarkEnd w:id="29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6" w:name="_Toc134352629"/>
      <w:r w:rsidRPr="00B2385B">
        <w:rPr>
          <w:rFonts w:ascii="Times New Roman" w:hAnsi="Times New Roman" w:cs="Times New Roman"/>
          <w:sz w:val="28"/>
          <w:szCs w:val="28"/>
          <w:lang w:val="az-Cyrl-AZ"/>
        </w:rPr>
        <w:t>Також у Чернігівській області діє програма заміни старих систем каналізації на сучасні, більш ефективні та екологічно безпечні. Наприклад, у місті Чернігові було проведено заміну більш ніж 16 км мереж каналізації на нові, що дозволило покращити якість очищення стічних вод та запобігти їх забрудненню річок.</w:t>
      </w:r>
      <w:bookmarkEnd w:id="29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7" w:name="_Toc134352630"/>
      <w:r w:rsidRPr="00B2385B">
        <w:rPr>
          <w:rFonts w:ascii="Times New Roman" w:hAnsi="Times New Roman" w:cs="Times New Roman"/>
          <w:sz w:val="28"/>
          <w:szCs w:val="28"/>
          <w:lang w:val="az-Cyrl-AZ"/>
        </w:rPr>
        <w:t>У цілому, за останні роки у Чернігівській області було зроблено багато для зменшення забруднення водних об'єктів та покращення якості очищення стічних вод. Проте, є ще багато роботи, щоб забезпечити екологічну безпеку та сталість водних ресурсів регіону.</w:t>
      </w:r>
      <w:bookmarkEnd w:id="29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8" w:name="_Toc134352631"/>
      <w:r w:rsidRPr="00B2385B">
        <w:rPr>
          <w:rFonts w:ascii="Times New Roman" w:hAnsi="Times New Roman" w:cs="Times New Roman"/>
          <w:sz w:val="28"/>
          <w:szCs w:val="28"/>
          <w:lang w:val="az-Cyrl-AZ"/>
        </w:rPr>
        <w:t>Одним з основних методів очищення стічних вод є біологічна очистка. У Чернігівській області існують численні очисні споруди з біологічними реакторами, де застосовуються різні технології, наприклад, активований мул, біологічне осадження, аеротенки, біологічні фільтри та інші [43].</w:t>
      </w:r>
      <w:bookmarkEnd w:id="29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299" w:name="_Toc134352632"/>
      <w:r w:rsidRPr="00B2385B">
        <w:rPr>
          <w:rFonts w:ascii="Times New Roman" w:hAnsi="Times New Roman" w:cs="Times New Roman"/>
          <w:sz w:val="28"/>
          <w:szCs w:val="28"/>
          <w:lang w:val="az-Cyrl-AZ"/>
        </w:rPr>
        <w:t>Окрім біологічної очистки, використовуються також фізико-хімічні методи очищення, наприклад, коагуляція, флокуляція, осадження, а також хімічне знешкодження шкідливих речовин. На основі даних можна побудувати таблицю, яка відображає використовані методи очищення стічних вод в Чернігівській області (табл. 2.10):</w:t>
      </w:r>
      <w:bookmarkEnd w:id="299"/>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300" w:name="_Toc134352633"/>
      <w:r w:rsidRPr="00B2385B">
        <w:rPr>
          <w:rFonts w:ascii="Times New Roman" w:hAnsi="Times New Roman" w:cs="Times New Roman"/>
          <w:sz w:val="28"/>
          <w:szCs w:val="28"/>
          <w:lang w:val="az-Cyrl-AZ"/>
        </w:rPr>
        <w:t>Таблиця 2.10. Використання методів очистки стічних вод</w:t>
      </w:r>
      <w:r w:rsidRPr="00B2385B">
        <w:rPr>
          <w:rFonts w:ascii="Times New Roman" w:hAnsi="Times New Roman" w:cs="Times New Roman"/>
          <w:sz w:val="28"/>
          <w:szCs w:val="28"/>
          <w:lang w:val="ru-RU"/>
        </w:rPr>
        <w:t xml:space="preserve"> [6]</w:t>
      </w:r>
      <w:bookmarkEnd w:id="300"/>
    </w:p>
    <w:tbl>
      <w:tblPr>
        <w:tblStyle w:val="a4"/>
        <w:tblW w:w="5000" w:type="pct"/>
        <w:tblLook w:val="04A0" w:firstRow="1" w:lastRow="0" w:firstColumn="1" w:lastColumn="0" w:noHBand="0" w:noVBand="1"/>
      </w:tblPr>
      <w:tblGrid>
        <w:gridCol w:w="4383"/>
        <w:gridCol w:w="3126"/>
        <w:gridCol w:w="2120"/>
      </w:tblGrid>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01" w:name="_Toc134352634"/>
            <w:r w:rsidRPr="00B2385B">
              <w:rPr>
                <w:rFonts w:ascii="Times New Roman" w:hAnsi="Times New Roman" w:cs="Times New Roman"/>
                <w:bCs/>
                <w:sz w:val="28"/>
                <w:szCs w:val="28"/>
                <w:lang w:val="az-Cyrl-AZ"/>
              </w:rPr>
              <w:t>Метод очищення</w:t>
            </w:r>
            <w:bookmarkEnd w:id="301"/>
          </w:p>
        </w:tc>
        <w:tc>
          <w:tcPr>
            <w:tcW w:w="1623" w:type="pct"/>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02" w:name="_Toc134352635"/>
            <w:r w:rsidRPr="00B2385B">
              <w:rPr>
                <w:rFonts w:ascii="Times New Roman" w:hAnsi="Times New Roman" w:cs="Times New Roman"/>
                <w:bCs/>
                <w:sz w:val="28"/>
                <w:szCs w:val="28"/>
                <w:lang w:val="az-Cyrl-AZ"/>
              </w:rPr>
              <w:t>Використовується (так/ні)</w:t>
            </w:r>
            <w:bookmarkEnd w:id="302"/>
          </w:p>
        </w:tc>
        <w:tc>
          <w:tcPr>
            <w:tcW w:w="1101" w:type="pct"/>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03" w:name="_Toc134352636"/>
            <w:r w:rsidRPr="00B2385B">
              <w:rPr>
                <w:rFonts w:ascii="Times New Roman" w:hAnsi="Times New Roman" w:cs="Times New Roman"/>
                <w:bCs/>
                <w:sz w:val="28"/>
                <w:szCs w:val="28"/>
                <w:lang w:val="az-Cyrl-AZ"/>
              </w:rPr>
              <w:t>%</w:t>
            </w:r>
            <w:bookmarkEnd w:id="303"/>
          </w:p>
        </w:tc>
      </w:tr>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04" w:name="_Toc134352637"/>
            <w:r w:rsidRPr="00B2385B">
              <w:rPr>
                <w:rFonts w:ascii="Times New Roman" w:hAnsi="Times New Roman" w:cs="Times New Roman"/>
                <w:sz w:val="28"/>
                <w:szCs w:val="28"/>
                <w:lang w:val="az-Cyrl-AZ"/>
              </w:rPr>
              <w:t>Біологічна очистка</w:t>
            </w:r>
            <w:bookmarkEnd w:id="304"/>
          </w:p>
        </w:tc>
        <w:tc>
          <w:tcPr>
            <w:tcW w:w="1623"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05" w:name="_Toc134352638"/>
            <w:r w:rsidRPr="00B2385B">
              <w:rPr>
                <w:rFonts w:ascii="Times New Roman" w:hAnsi="Times New Roman" w:cs="Times New Roman"/>
                <w:sz w:val="28"/>
                <w:szCs w:val="28"/>
                <w:lang w:val="az-Cyrl-AZ"/>
              </w:rPr>
              <w:t>так</w:t>
            </w:r>
            <w:bookmarkEnd w:id="305"/>
          </w:p>
        </w:tc>
        <w:tc>
          <w:tcPr>
            <w:tcW w:w="1101" w:type="pct"/>
          </w:tcPr>
          <w:p w:rsidR="00B2385B" w:rsidRPr="00B2385B" w:rsidRDefault="00B2385B" w:rsidP="00F82DCF">
            <w:pPr>
              <w:spacing w:line="360" w:lineRule="auto"/>
              <w:jc w:val="both"/>
              <w:rPr>
                <w:rFonts w:ascii="Times New Roman" w:hAnsi="Times New Roman" w:cs="Times New Roman"/>
                <w:sz w:val="28"/>
                <w:szCs w:val="28"/>
                <w:lang w:val="az-Cyrl-AZ"/>
              </w:rPr>
            </w:pPr>
            <w:bookmarkStart w:id="306" w:name="_Toc134352639"/>
            <w:r w:rsidRPr="00B2385B">
              <w:rPr>
                <w:rFonts w:ascii="Times New Roman" w:hAnsi="Times New Roman" w:cs="Times New Roman"/>
                <w:sz w:val="28"/>
                <w:szCs w:val="28"/>
                <w:lang w:val="az-Cyrl-AZ"/>
              </w:rPr>
              <w:t>42</w:t>
            </w:r>
            <w:bookmarkEnd w:id="306"/>
          </w:p>
        </w:tc>
      </w:tr>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07" w:name="_Toc134352640"/>
            <w:r w:rsidRPr="00B2385B">
              <w:rPr>
                <w:rFonts w:ascii="Times New Roman" w:hAnsi="Times New Roman" w:cs="Times New Roman"/>
                <w:sz w:val="28"/>
                <w:szCs w:val="28"/>
                <w:lang w:val="az-Cyrl-AZ"/>
              </w:rPr>
              <w:t>Коагуляція</w:t>
            </w:r>
            <w:bookmarkEnd w:id="307"/>
          </w:p>
        </w:tc>
        <w:tc>
          <w:tcPr>
            <w:tcW w:w="1623"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08" w:name="_Toc134352641"/>
            <w:r w:rsidRPr="00B2385B">
              <w:rPr>
                <w:rFonts w:ascii="Times New Roman" w:hAnsi="Times New Roman" w:cs="Times New Roman"/>
                <w:sz w:val="28"/>
                <w:szCs w:val="28"/>
                <w:lang w:val="az-Cyrl-AZ"/>
              </w:rPr>
              <w:t>так</w:t>
            </w:r>
            <w:bookmarkEnd w:id="308"/>
          </w:p>
        </w:tc>
        <w:tc>
          <w:tcPr>
            <w:tcW w:w="1101" w:type="pct"/>
          </w:tcPr>
          <w:p w:rsidR="00B2385B" w:rsidRPr="00B2385B" w:rsidRDefault="00B2385B" w:rsidP="00F82DCF">
            <w:pPr>
              <w:spacing w:line="360" w:lineRule="auto"/>
              <w:jc w:val="both"/>
              <w:rPr>
                <w:rFonts w:ascii="Times New Roman" w:hAnsi="Times New Roman" w:cs="Times New Roman"/>
                <w:sz w:val="28"/>
                <w:szCs w:val="28"/>
                <w:lang w:val="az-Cyrl-AZ"/>
              </w:rPr>
            </w:pPr>
            <w:bookmarkStart w:id="309" w:name="_Toc134352642"/>
            <w:r w:rsidRPr="00B2385B">
              <w:rPr>
                <w:rFonts w:ascii="Times New Roman" w:hAnsi="Times New Roman" w:cs="Times New Roman"/>
                <w:sz w:val="28"/>
                <w:szCs w:val="28"/>
                <w:lang w:val="az-Cyrl-AZ"/>
              </w:rPr>
              <w:t>26</w:t>
            </w:r>
            <w:bookmarkEnd w:id="309"/>
          </w:p>
        </w:tc>
      </w:tr>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0" w:name="_Toc134352643"/>
            <w:r w:rsidRPr="00B2385B">
              <w:rPr>
                <w:rFonts w:ascii="Times New Roman" w:hAnsi="Times New Roman" w:cs="Times New Roman"/>
                <w:sz w:val="28"/>
                <w:szCs w:val="28"/>
                <w:lang w:val="az-Cyrl-AZ"/>
              </w:rPr>
              <w:t>Флокуляція</w:t>
            </w:r>
            <w:bookmarkEnd w:id="310"/>
          </w:p>
        </w:tc>
        <w:tc>
          <w:tcPr>
            <w:tcW w:w="1623"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1" w:name="_Toc134352644"/>
            <w:r w:rsidRPr="00B2385B">
              <w:rPr>
                <w:rFonts w:ascii="Times New Roman" w:hAnsi="Times New Roman" w:cs="Times New Roman"/>
                <w:sz w:val="28"/>
                <w:szCs w:val="28"/>
                <w:lang w:val="az-Cyrl-AZ"/>
              </w:rPr>
              <w:t>так</w:t>
            </w:r>
            <w:bookmarkEnd w:id="311"/>
          </w:p>
        </w:tc>
        <w:tc>
          <w:tcPr>
            <w:tcW w:w="1101" w:type="pct"/>
          </w:tcPr>
          <w:p w:rsidR="00B2385B" w:rsidRPr="00B2385B" w:rsidRDefault="00B2385B" w:rsidP="00F82DCF">
            <w:pPr>
              <w:spacing w:line="360" w:lineRule="auto"/>
              <w:jc w:val="both"/>
              <w:rPr>
                <w:rFonts w:ascii="Times New Roman" w:hAnsi="Times New Roman" w:cs="Times New Roman"/>
                <w:sz w:val="28"/>
                <w:szCs w:val="28"/>
                <w:lang w:val="az-Cyrl-AZ"/>
              </w:rPr>
            </w:pPr>
            <w:bookmarkStart w:id="312" w:name="_Toc134352645"/>
            <w:r w:rsidRPr="00B2385B">
              <w:rPr>
                <w:rFonts w:ascii="Times New Roman" w:hAnsi="Times New Roman" w:cs="Times New Roman"/>
                <w:sz w:val="28"/>
                <w:szCs w:val="28"/>
                <w:lang w:val="az-Cyrl-AZ"/>
              </w:rPr>
              <w:t>13</w:t>
            </w:r>
            <w:bookmarkEnd w:id="312"/>
          </w:p>
        </w:tc>
      </w:tr>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3" w:name="_Toc134352646"/>
            <w:r w:rsidRPr="00B2385B">
              <w:rPr>
                <w:rFonts w:ascii="Times New Roman" w:hAnsi="Times New Roman" w:cs="Times New Roman"/>
                <w:sz w:val="28"/>
                <w:szCs w:val="28"/>
                <w:lang w:val="az-Cyrl-AZ"/>
              </w:rPr>
              <w:t>Осадження</w:t>
            </w:r>
            <w:bookmarkEnd w:id="313"/>
          </w:p>
        </w:tc>
        <w:tc>
          <w:tcPr>
            <w:tcW w:w="1623"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4" w:name="_Toc134352647"/>
            <w:r w:rsidRPr="00B2385B">
              <w:rPr>
                <w:rFonts w:ascii="Times New Roman" w:hAnsi="Times New Roman" w:cs="Times New Roman"/>
                <w:sz w:val="28"/>
                <w:szCs w:val="28"/>
                <w:lang w:val="az-Cyrl-AZ"/>
              </w:rPr>
              <w:t>так</w:t>
            </w:r>
            <w:bookmarkEnd w:id="314"/>
          </w:p>
        </w:tc>
        <w:tc>
          <w:tcPr>
            <w:tcW w:w="1101" w:type="pct"/>
          </w:tcPr>
          <w:p w:rsidR="00B2385B" w:rsidRPr="00B2385B" w:rsidRDefault="00B2385B" w:rsidP="00F82DCF">
            <w:pPr>
              <w:spacing w:line="360" w:lineRule="auto"/>
              <w:jc w:val="both"/>
              <w:rPr>
                <w:rFonts w:ascii="Times New Roman" w:hAnsi="Times New Roman" w:cs="Times New Roman"/>
                <w:sz w:val="28"/>
                <w:szCs w:val="28"/>
                <w:lang w:val="az-Cyrl-AZ"/>
              </w:rPr>
            </w:pPr>
            <w:bookmarkStart w:id="315" w:name="_Toc134352648"/>
            <w:r w:rsidRPr="00B2385B">
              <w:rPr>
                <w:rFonts w:ascii="Times New Roman" w:hAnsi="Times New Roman" w:cs="Times New Roman"/>
                <w:sz w:val="28"/>
                <w:szCs w:val="28"/>
                <w:lang w:val="az-Cyrl-AZ"/>
              </w:rPr>
              <w:t>11</w:t>
            </w:r>
            <w:bookmarkEnd w:id="315"/>
          </w:p>
        </w:tc>
      </w:tr>
      <w:tr w:rsidR="00B2385B" w:rsidRPr="00B2385B" w:rsidTr="00C409C4">
        <w:tc>
          <w:tcPr>
            <w:tcW w:w="2276"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6" w:name="_Toc134352649"/>
            <w:r w:rsidRPr="00B2385B">
              <w:rPr>
                <w:rFonts w:ascii="Times New Roman" w:hAnsi="Times New Roman" w:cs="Times New Roman"/>
                <w:sz w:val="28"/>
                <w:szCs w:val="28"/>
                <w:lang w:val="az-Cyrl-AZ"/>
              </w:rPr>
              <w:t>Хімічне знешкодження</w:t>
            </w:r>
            <w:bookmarkEnd w:id="316"/>
          </w:p>
        </w:tc>
        <w:tc>
          <w:tcPr>
            <w:tcW w:w="1623" w:type="pct"/>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17" w:name="_Toc134352650"/>
            <w:r w:rsidRPr="00B2385B">
              <w:rPr>
                <w:rFonts w:ascii="Times New Roman" w:hAnsi="Times New Roman" w:cs="Times New Roman"/>
                <w:sz w:val="28"/>
                <w:szCs w:val="28"/>
                <w:lang w:val="az-Cyrl-AZ"/>
              </w:rPr>
              <w:t>так</w:t>
            </w:r>
            <w:bookmarkEnd w:id="317"/>
          </w:p>
        </w:tc>
        <w:tc>
          <w:tcPr>
            <w:tcW w:w="1101" w:type="pct"/>
          </w:tcPr>
          <w:p w:rsidR="00B2385B" w:rsidRPr="00B2385B" w:rsidRDefault="00B2385B" w:rsidP="00F82DCF">
            <w:pPr>
              <w:spacing w:line="360" w:lineRule="auto"/>
              <w:jc w:val="both"/>
              <w:rPr>
                <w:rFonts w:ascii="Times New Roman" w:hAnsi="Times New Roman" w:cs="Times New Roman"/>
                <w:sz w:val="28"/>
                <w:szCs w:val="28"/>
                <w:lang w:val="az-Cyrl-AZ"/>
              </w:rPr>
            </w:pPr>
            <w:bookmarkStart w:id="318" w:name="_Toc134352651"/>
            <w:r w:rsidRPr="00B2385B">
              <w:rPr>
                <w:rFonts w:ascii="Times New Roman" w:hAnsi="Times New Roman" w:cs="Times New Roman"/>
                <w:sz w:val="28"/>
                <w:szCs w:val="28"/>
                <w:lang w:val="az-Cyrl-AZ"/>
              </w:rPr>
              <w:t>8</w:t>
            </w:r>
            <w:bookmarkEnd w:id="318"/>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19" w:name="_Toc134352652"/>
      <w:r w:rsidRPr="00B2385B">
        <w:rPr>
          <w:rFonts w:ascii="Times New Roman" w:hAnsi="Times New Roman" w:cs="Times New Roman"/>
          <w:sz w:val="28"/>
          <w:szCs w:val="28"/>
          <w:lang w:val="az-Cyrl-AZ"/>
        </w:rPr>
        <w:lastRenderedPageBreak/>
        <w:t>З таблиці видно, що окрім біологічної очистки, в Чернігівській області використовуються також фізико-хімічні методи очищення, зокрема коагуляція, флокуляція, осадження, а також хімічне знешкодження шкідливих речовин. Використання різноманітних методів очищення дозволяє досягти більш ефективної очистки стічних вод та знизити ризик їхнього забруднення водних об'єктів.</w:t>
      </w:r>
      <w:bookmarkEnd w:id="31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0" w:name="_Toc134352653"/>
      <w:r w:rsidRPr="00B2385B">
        <w:rPr>
          <w:rFonts w:ascii="Times New Roman" w:hAnsi="Times New Roman" w:cs="Times New Roman"/>
          <w:sz w:val="28"/>
          <w:szCs w:val="28"/>
          <w:lang w:val="az-Cyrl-AZ"/>
        </w:rPr>
        <w:t>Важливим етапом водоочищення є також моніторинг якості води в різних точках водоймищ. Для цього використовуються спеціальні лабораторні методи аналізу води, які дозволяють визначити рівень забруднення водойм та контролювати ефективність роботи очисних споруд.</w:t>
      </w:r>
      <w:bookmarkEnd w:id="320"/>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1" w:name="_Toc134352654"/>
      <w:r w:rsidRPr="00B2385B">
        <w:rPr>
          <w:rFonts w:ascii="Times New Roman" w:hAnsi="Times New Roman" w:cs="Times New Roman"/>
          <w:sz w:val="28"/>
          <w:szCs w:val="28"/>
          <w:lang w:val="az-Cyrl-AZ"/>
        </w:rPr>
        <w:t>За останні роки у Чернігівській області було реалізовано кілька проєктів з модернізації та будівництва нових очисних споруд, що дозволило покращити якість водоочищення та зменшити викиди забруднюючих речовин у водні об'єкти.</w:t>
      </w:r>
      <w:bookmarkEnd w:id="321"/>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2" w:name="_Toc134352655"/>
      <w:r w:rsidRPr="00B2385B">
        <w:rPr>
          <w:rFonts w:ascii="Times New Roman" w:hAnsi="Times New Roman" w:cs="Times New Roman"/>
          <w:sz w:val="28"/>
          <w:szCs w:val="28"/>
          <w:lang w:val="az-Cyrl-AZ"/>
        </w:rPr>
        <w:t>Однак, на жаль, проблема забруднення водойм є складною та потребує тривалої та системної роботи всіх зацікавлених сторін. Важливо продовжувати працювати над покращенням технологій очищення стічних вод та вирішення проблеми забруднення водних ресурсів для забезпечення екологічно чистого середовища та здоров'я населення [44].</w:t>
      </w:r>
      <w:bookmarkEnd w:id="32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3" w:name="_Toc134352656"/>
      <w:r w:rsidRPr="00B2385B">
        <w:rPr>
          <w:rFonts w:ascii="Times New Roman" w:hAnsi="Times New Roman" w:cs="Times New Roman"/>
          <w:sz w:val="28"/>
          <w:szCs w:val="28"/>
          <w:lang w:val="az-Cyrl-AZ"/>
        </w:rPr>
        <w:t>Проте, варто зазначити, що існують також проблеми з підтриманням та експлуатацією водопровідних мереж, а також недостатньої кількості очисних споруд для повного очищення стічних вод. Також іноді може бути складним забезпечення достатнього контролю за великими промисловими комплексами, що забруднюють водні ресурси.</w:t>
      </w:r>
      <w:bookmarkEnd w:id="323"/>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324" w:name="_Toc134352657"/>
      <w:r w:rsidRPr="00B2385B">
        <w:rPr>
          <w:rFonts w:ascii="Times New Roman" w:hAnsi="Times New Roman" w:cs="Times New Roman"/>
          <w:sz w:val="28"/>
          <w:szCs w:val="28"/>
          <w:lang w:val="az-Cyrl-AZ"/>
        </w:rPr>
        <w:t>Усі ці проблеми потребують уваги та вирішення. Проте, на сьогоднішній день в Чернігівській області існує робоча система забезпечення очищення стічних вод та контролю за забрудненням водних ресурсів, що дозволяє зменшувати вплив негативних факторів на навколишнє середовище.</w:t>
      </w:r>
      <w:bookmarkEnd w:id="324"/>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5" w:name="_Toc134352658"/>
      <w:r w:rsidRPr="00B2385B">
        <w:rPr>
          <w:rFonts w:ascii="Times New Roman" w:hAnsi="Times New Roman" w:cs="Times New Roman"/>
          <w:sz w:val="28"/>
          <w:szCs w:val="28"/>
          <w:lang w:val="az-Cyrl-AZ"/>
        </w:rPr>
        <w:t xml:space="preserve">Крім того, в Чернігівській області діє програма «Система обліку викидів забруднюючих речовин з об’єктів та моніторингу якості повітря». Ця програма </w:t>
      </w:r>
      <w:r w:rsidRPr="00B2385B">
        <w:rPr>
          <w:rFonts w:ascii="Times New Roman" w:hAnsi="Times New Roman" w:cs="Times New Roman"/>
          <w:sz w:val="28"/>
          <w:szCs w:val="28"/>
          <w:lang w:val="az-Cyrl-AZ"/>
        </w:rPr>
        <w:lastRenderedPageBreak/>
        <w:t>дозволяє визначати рівень забруднення повітря та вчасно приймати заходи щодо його очищення [6].</w:t>
      </w:r>
      <w:bookmarkEnd w:id="325"/>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326" w:name="_Toc134352659"/>
      <w:r w:rsidRPr="00B2385B">
        <w:rPr>
          <w:rFonts w:ascii="Times New Roman" w:hAnsi="Times New Roman" w:cs="Times New Roman"/>
          <w:sz w:val="28"/>
          <w:szCs w:val="28"/>
          <w:lang w:val="az-Cyrl-AZ"/>
        </w:rPr>
        <w:t>Наприклад, в місті Чернігові діє кілька спеціалізованих станцій з контролю якості повітря, які щоденно вимірюють концентрацію різних забруднюючих речовин у повітрі. За даними цих станцій, за останні роки вдалося зменшити рівень забруднення повітря на території міста.</w:t>
      </w:r>
      <w:bookmarkEnd w:id="32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27" w:name="_Toc134352660"/>
      <w:r w:rsidRPr="00B2385B">
        <w:rPr>
          <w:rFonts w:ascii="Times New Roman" w:hAnsi="Times New Roman" w:cs="Times New Roman"/>
          <w:sz w:val="28"/>
          <w:szCs w:val="28"/>
          <w:lang w:val="az-Cyrl-AZ"/>
        </w:rPr>
        <w:t>У Чернігівській області також існує багато проєктів щодо використання альтернативних джерел енергії, зокрема сонячних батарей та вітроенергетичних установок. Впровадження таких проєктів може зменшити залежність від використання вугільних та інших забруднюючих джерел енергії.</w:t>
      </w:r>
      <w:bookmarkEnd w:id="327"/>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328" w:name="_Toc134352661"/>
      <w:r w:rsidRPr="00B2385B">
        <w:rPr>
          <w:rFonts w:ascii="Times New Roman" w:hAnsi="Times New Roman" w:cs="Times New Roman"/>
          <w:sz w:val="28"/>
          <w:szCs w:val="28"/>
          <w:lang w:val="az-Cyrl-AZ"/>
        </w:rPr>
        <w:t>Отже, можна зробити висновок, що у Чернігівській області діє комплекс програм та проєктів щодо зменшення забруднення водних об’єктів та повітря, а також використання альтернативних джерел енергії. Впровадження цих заходів допомагає зберегти довкілля та забезпечити здоров’я мешканців області [44].</w:t>
      </w:r>
      <w:bookmarkEnd w:id="328"/>
    </w:p>
    <w:p w:rsidR="00B2385B" w:rsidRPr="002A28E3" w:rsidRDefault="00B2385B" w:rsidP="00F82DCF">
      <w:pPr>
        <w:spacing w:after="0" w:line="360" w:lineRule="auto"/>
        <w:jc w:val="both"/>
        <w:outlineLvl w:val="1"/>
        <w:rPr>
          <w:rFonts w:ascii="Times New Roman" w:hAnsi="Times New Roman" w:cs="Times New Roman"/>
          <w:b/>
          <w:sz w:val="28"/>
          <w:szCs w:val="28"/>
          <w:lang w:val="az-Cyrl-AZ"/>
        </w:rPr>
      </w:pPr>
    </w:p>
    <w:p w:rsidR="00B2385B" w:rsidRPr="002A28E3" w:rsidRDefault="00B2385B" w:rsidP="00F82DCF">
      <w:pPr>
        <w:spacing w:after="0" w:line="360" w:lineRule="auto"/>
        <w:ind w:firstLine="709"/>
        <w:jc w:val="both"/>
        <w:outlineLvl w:val="1"/>
        <w:rPr>
          <w:rFonts w:ascii="Times New Roman" w:hAnsi="Times New Roman" w:cs="Times New Roman"/>
          <w:b/>
          <w:sz w:val="28"/>
          <w:szCs w:val="28"/>
          <w:lang w:val="az-Cyrl-AZ"/>
        </w:rPr>
      </w:pPr>
      <w:bookmarkStart w:id="329" w:name="_Toc137161796"/>
      <w:r w:rsidRPr="002A28E3">
        <w:rPr>
          <w:rFonts w:ascii="Times New Roman" w:hAnsi="Times New Roman" w:cs="Times New Roman"/>
          <w:b/>
          <w:sz w:val="28"/>
          <w:szCs w:val="28"/>
          <w:lang w:val="az-Cyrl-AZ"/>
        </w:rPr>
        <w:t>2.4. Якість питної води та її вплив на здоров'я населення</w:t>
      </w:r>
      <w:bookmarkEnd w:id="329"/>
    </w:p>
    <w:p w:rsidR="00B2385B" w:rsidRPr="002A28E3" w:rsidRDefault="00B2385B" w:rsidP="00F82DCF">
      <w:pPr>
        <w:spacing w:after="0" w:line="360" w:lineRule="auto"/>
        <w:ind w:firstLine="709"/>
        <w:jc w:val="both"/>
        <w:outlineLvl w:val="1"/>
        <w:rPr>
          <w:rFonts w:ascii="Times New Roman" w:hAnsi="Times New Roman" w:cs="Times New Roman"/>
          <w:b/>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30" w:name="_Toc134352663"/>
      <w:r w:rsidRPr="00B2385B">
        <w:rPr>
          <w:rFonts w:ascii="Times New Roman" w:hAnsi="Times New Roman" w:cs="Times New Roman"/>
          <w:sz w:val="28"/>
          <w:szCs w:val="28"/>
          <w:lang w:val="az-Cyrl-AZ"/>
        </w:rPr>
        <w:t>Якість питної води є важливим чинником для забезпечення здоров'я населення. В Чернігівській області якість питної води контролюється Державною службою України з питної води та інших водних ресурсів. Нижче наведені деякі показники якості питної води в Чернігівській області.</w:t>
      </w:r>
      <w:bookmarkEnd w:id="330"/>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31" w:name="_Toc134352664"/>
      <w:r w:rsidRPr="00B2385B">
        <w:rPr>
          <w:rFonts w:ascii="Times New Roman" w:hAnsi="Times New Roman" w:cs="Times New Roman"/>
          <w:sz w:val="28"/>
          <w:szCs w:val="28"/>
          <w:lang w:val="az-Cyrl-AZ"/>
        </w:rPr>
        <w:t>Загальна кількість водних об'єктів, з яких здійснюється підприємницька діяльність на водопостачання: 62.</w:t>
      </w:r>
      <w:bookmarkEnd w:id="331"/>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2" w:name="_Toc134352665"/>
      <w:r w:rsidRPr="00967499">
        <w:rPr>
          <w:rFonts w:ascii="Times New Roman" w:hAnsi="Times New Roman" w:cs="Times New Roman"/>
          <w:sz w:val="28"/>
          <w:szCs w:val="28"/>
          <w:lang w:val="az-Cyrl-AZ"/>
        </w:rPr>
        <w:t>Кількість населених пунктів, де є централізоване водопостачання: 205.</w:t>
      </w:r>
      <w:bookmarkEnd w:id="332"/>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3" w:name="_Toc134352666"/>
      <w:r w:rsidRPr="00967499">
        <w:rPr>
          <w:rFonts w:ascii="Times New Roman" w:hAnsi="Times New Roman" w:cs="Times New Roman"/>
          <w:sz w:val="28"/>
          <w:szCs w:val="28"/>
          <w:lang w:val="az-Cyrl-AZ"/>
        </w:rPr>
        <w:t>Кількість населених пунктів, де забезпечення водою здійснюється за допомогою джерел: 197.</w:t>
      </w:r>
      <w:bookmarkEnd w:id="333"/>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4" w:name="_Toc134352667"/>
      <w:r w:rsidRPr="00967499">
        <w:rPr>
          <w:rFonts w:ascii="Times New Roman" w:hAnsi="Times New Roman" w:cs="Times New Roman"/>
          <w:sz w:val="28"/>
          <w:szCs w:val="28"/>
          <w:lang w:val="az-Cyrl-AZ"/>
        </w:rPr>
        <w:t>Загальна кількість водонапірних башт і резервуарів: 273.</w:t>
      </w:r>
      <w:bookmarkEnd w:id="334"/>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5" w:name="_Toc134352668"/>
      <w:r w:rsidRPr="00967499">
        <w:rPr>
          <w:rFonts w:ascii="Times New Roman" w:hAnsi="Times New Roman" w:cs="Times New Roman"/>
          <w:sz w:val="28"/>
          <w:szCs w:val="28"/>
          <w:lang w:val="az-Cyrl-AZ"/>
        </w:rPr>
        <w:t>Кількість населення, яке користується централізованим водопостачанням: 645 000 осіб.</w:t>
      </w:r>
      <w:bookmarkEnd w:id="335"/>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6" w:name="_Toc134352669"/>
      <w:r w:rsidRPr="00967499">
        <w:rPr>
          <w:rFonts w:ascii="Times New Roman" w:hAnsi="Times New Roman" w:cs="Times New Roman"/>
          <w:sz w:val="28"/>
          <w:szCs w:val="28"/>
          <w:lang w:val="az-Cyrl-AZ"/>
        </w:rPr>
        <w:t>Кількість населення, яке користується водою з джерел: 95 000 осіб.</w:t>
      </w:r>
      <w:bookmarkEnd w:id="336"/>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7" w:name="_Toc134352670"/>
      <w:r w:rsidRPr="00967499">
        <w:rPr>
          <w:rFonts w:ascii="Times New Roman" w:hAnsi="Times New Roman" w:cs="Times New Roman"/>
          <w:sz w:val="28"/>
          <w:szCs w:val="28"/>
          <w:lang w:val="az-Cyrl-AZ"/>
        </w:rPr>
        <w:lastRenderedPageBreak/>
        <w:t>Кількість водонапірних башт і резервуарів, що не відповідають санітарним вимогам: 12.</w:t>
      </w:r>
      <w:bookmarkEnd w:id="337"/>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8" w:name="_Toc134352671"/>
      <w:r w:rsidRPr="00967499">
        <w:rPr>
          <w:rFonts w:ascii="Times New Roman" w:hAnsi="Times New Roman" w:cs="Times New Roman"/>
          <w:sz w:val="28"/>
          <w:szCs w:val="28"/>
          <w:lang w:val="az-Cyrl-AZ"/>
        </w:rPr>
        <w:t>Кількість водних джерел, що не відповідають санітарним вимогам: 7.</w:t>
      </w:r>
      <w:bookmarkEnd w:id="338"/>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39" w:name="_Toc134352672"/>
      <w:r w:rsidRPr="00967499">
        <w:rPr>
          <w:rFonts w:ascii="Times New Roman" w:hAnsi="Times New Roman" w:cs="Times New Roman"/>
          <w:sz w:val="28"/>
          <w:szCs w:val="28"/>
          <w:lang w:val="az-Cyrl-AZ"/>
        </w:rPr>
        <w:t>Рівень забруднення питної води хімічними речовинами: менше 5%.</w:t>
      </w:r>
      <w:bookmarkEnd w:id="339"/>
    </w:p>
    <w:p w:rsidR="00B2385B" w:rsidRPr="00967499" w:rsidRDefault="00B2385B" w:rsidP="00967499">
      <w:pPr>
        <w:pStyle w:val="a3"/>
        <w:numPr>
          <w:ilvl w:val="0"/>
          <w:numId w:val="23"/>
        </w:numPr>
        <w:spacing w:after="0" w:line="360" w:lineRule="auto"/>
        <w:jc w:val="both"/>
        <w:rPr>
          <w:rFonts w:ascii="Times New Roman" w:hAnsi="Times New Roman" w:cs="Times New Roman"/>
          <w:sz w:val="28"/>
          <w:szCs w:val="28"/>
          <w:lang w:val="az-Cyrl-AZ"/>
        </w:rPr>
      </w:pPr>
      <w:bookmarkStart w:id="340" w:name="_Toc134352673"/>
      <w:r w:rsidRPr="00967499">
        <w:rPr>
          <w:rFonts w:ascii="Times New Roman" w:hAnsi="Times New Roman" w:cs="Times New Roman"/>
          <w:sz w:val="28"/>
          <w:szCs w:val="28"/>
          <w:lang w:val="az-Cyrl-AZ"/>
        </w:rPr>
        <w:t>Рівень забруднення питної води мікробіологічними забрудненнями: менше 1%.</w:t>
      </w:r>
      <w:bookmarkEnd w:id="340"/>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341" w:name="_Toc134352674"/>
      <w:r w:rsidRPr="00B2385B">
        <w:rPr>
          <w:rFonts w:ascii="Times New Roman" w:hAnsi="Times New Roman" w:cs="Times New Roman"/>
          <w:sz w:val="28"/>
          <w:szCs w:val="28"/>
          <w:lang w:val="az-Cyrl-AZ"/>
        </w:rPr>
        <w:t>Щодо якості питної води в Чернігівській області, за даними державного санітарно-епідеміологічного нагляду, у 2021 році було перевірено якість питної води в 550 населених пунктах області. З них, у 508 населених пунктах вода відповідає санітарним нормам, а в 42 населених пунктах були виявлені порушення [49, с. 40].</w:t>
      </w:r>
      <w:bookmarkEnd w:id="341"/>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42" w:name="_Toc134352675"/>
      <w:r w:rsidRPr="00B2385B">
        <w:rPr>
          <w:rFonts w:ascii="Times New Roman" w:hAnsi="Times New Roman" w:cs="Times New Roman"/>
          <w:sz w:val="28"/>
          <w:szCs w:val="28"/>
          <w:lang w:val="az-Cyrl-AZ"/>
        </w:rPr>
        <w:t>Найпоширенішими порушеннями є перевищення допустимих рівнів заліза, марганцю та фторидів у питній воді. Водопостачання з джерел, які містять велику кількість заліза та марганцю, в області є досить поширеним явищем. Це може бути пов'язано зі складністю геологічної будови ґрунту та гідрогеологічних умов.</w:t>
      </w:r>
      <w:bookmarkEnd w:id="342"/>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bookmarkStart w:id="343" w:name="_Toc134352676"/>
      <w:r w:rsidRPr="00B2385B">
        <w:rPr>
          <w:rFonts w:ascii="Times New Roman" w:hAnsi="Times New Roman" w:cs="Times New Roman"/>
          <w:sz w:val="28"/>
          <w:szCs w:val="28"/>
          <w:lang w:val="az-Cyrl-AZ"/>
        </w:rPr>
        <w:t>Однак, в цілому, стан водопостачання в області покращується завдяки впровадженню нових технологій очищення води та реконструкції водонапірних споруд.</w:t>
      </w:r>
      <w:bookmarkEnd w:id="343"/>
    </w:p>
    <w:p w:rsidR="00B2385B" w:rsidRPr="00B2385B" w:rsidRDefault="00B2385B" w:rsidP="00967499">
      <w:pPr>
        <w:spacing w:after="0" w:line="360" w:lineRule="auto"/>
        <w:ind w:firstLine="567"/>
        <w:jc w:val="both"/>
        <w:rPr>
          <w:rFonts w:ascii="Times New Roman" w:hAnsi="Times New Roman" w:cs="Times New Roman"/>
          <w:sz w:val="28"/>
          <w:szCs w:val="28"/>
          <w:lang w:val="az-Cyrl-AZ"/>
        </w:rPr>
      </w:pPr>
      <w:bookmarkStart w:id="344" w:name="_Toc134352677"/>
      <w:r w:rsidRPr="00B2385B">
        <w:rPr>
          <w:rFonts w:ascii="Times New Roman" w:hAnsi="Times New Roman" w:cs="Times New Roman"/>
          <w:sz w:val="28"/>
          <w:szCs w:val="28"/>
          <w:lang w:val="az-Cyrl-AZ"/>
        </w:rPr>
        <w:t>Вплив якості питної води на здоров'я населення є дуже значимим, оскільки вода є основним складовим елементом життєдіяльності людини. Погана якість питної води може призвести до розвитку різноманітних захворювань, зокрема захворювань шлунково-кишкового тракту, нирок, шкіри та інших систем організму. Тому важливо підтримувати високі стандарти якості питної води та проводити регулярні контрольні заходи для попередження можливих загроз здоров'ю населення.</w:t>
      </w:r>
      <w:bookmarkEnd w:id="344"/>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45" w:name="_Toc134352678"/>
      <w:r w:rsidRPr="00B2385B">
        <w:rPr>
          <w:rFonts w:ascii="Times New Roman" w:hAnsi="Times New Roman" w:cs="Times New Roman"/>
          <w:sz w:val="28"/>
          <w:szCs w:val="28"/>
          <w:lang w:val="az-Cyrl-AZ"/>
        </w:rPr>
        <w:t>Додатково, було проведено дослідження якості води з криниць та джерел, які використовуються місцевим населенням для питного призначення. Згідно з результатами досліджень, 20% джерел та криниць мають незадовільну якість води та не відповідають вимогам санітарно-епідеміологічних норм [51, с. 193].</w:t>
      </w:r>
      <w:bookmarkEnd w:id="345"/>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346" w:name="_Toc134352679"/>
      <w:r w:rsidRPr="00B2385B">
        <w:rPr>
          <w:rFonts w:ascii="Times New Roman" w:hAnsi="Times New Roman" w:cs="Times New Roman"/>
          <w:sz w:val="28"/>
          <w:szCs w:val="28"/>
          <w:lang w:val="az-Cyrl-AZ"/>
        </w:rPr>
        <w:lastRenderedPageBreak/>
        <w:t>Одним із можливих джерел забруднення води є побутове сміття та сміттєзвалища. У Чернігівській області функціонує більше десяти сміттєзвалищ, де відходи зберігаються без належної обробки та утилізації. Це може призвести до розкладу відходів та виділення небезпечних речовин, які потрапляють у ґрунт і підземні води. Однак у Чернігівській області діє програма забезпечення населення питною водою, яка передбачає проведення робіт з модернізації та реконструкції водопровідних мереж та створення сучасних очисних споруд для підвищення якості питної води. Також проводяться заходи з контролю якості питної води та навчання населення правильному використанню та збереженню водних ресурсів.</w:t>
      </w:r>
      <w:bookmarkEnd w:id="34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47" w:name="_Toc134352680"/>
      <w:r w:rsidRPr="00B2385B">
        <w:rPr>
          <w:rFonts w:ascii="Times New Roman" w:hAnsi="Times New Roman" w:cs="Times New Roman"/>
          <w:sz w:val="28"/>
          <w:szCs w:val="28"/>
          <w:lang w:val="az-Cyrl-AZ"/>
        </w:rPr>
        <w:t>В Чернігівській області якість питної води та її вплив на здоров'я населення є важливим питанням. Щоб оцінити ситуацію, проводяться регулярні моніторинги якості води, які дають можливість виявити наявність різних забруднюючих речовин та їхній вплив на здоров'я населення. Нижче наведені таблиці, які демонструють деякі показники якості питної води та її вплив на здоров'я населення в Чернігівській області (табл. 2.11., 2.12., 2.13.).</w:t>
      </w:r>
      <w:bookmarkEnd w:id="347"/>
    </w:p>
    <w:p w:rsidR="00B2385B" w:rsidRPr="00B2385B" w:rsidRDefault="00B2385B" w:rsidP="00F82DCF">
      <w:pPr>
        <w:spacing w:after="0" w:line="360" w:lineRule="auto"/>
        <w:jc w:val="both"/>
        <w:rPr>
          <w:rFonts w:ascii="Times New Roman" w:hAnsi="Times New Roman" w:cs="Times New Roman"/>
          <w:sz w:val="28"/>
          <w:szCs w:val="28"/>
          <w:lang w:val="en-US"/>
        </w:rPr>
      </w:pPr>
      <w:bookmarkStart w:id="348" w:name="_Toc134352681"/>
      <w:r w:rsidRPr="00B2385B">
        <w:rPr>
          <w:rFonts w:ascii="Times New Roman" w:hAnsi="Times New Roman" w:cs="Times New Roman"/>
          <w:sz w:val="28"/>
          <w:szCs w:val="28"/>
          <w:lang w:val="az-Cyrl-AZ"/>
        </w:rPr>
        <w:t>Таблиця 2.11. Якість питної води за показником «загальна кількість мікробів у 1 мл» у м. Чернігів у 2021 році.</w:t>
      </w:r>
      <w:r w:rsidRPr="00B2385B">
        <w:rPr>
          <w:rFonts w:ascii="Times New Roman" w:hAnsi="Times New Roman" w:cs="Times New Roman"/>
          <w:sz w:val="28"/>
          <w:szCs w:val="28"/>
          <w:lang w:val="ru-RU"/>
        </w:rPr>
        <w:t xml:space="preserve"> [</w:t>
      </w:r>
      <w:r w:rsidRPr="00B2385B">
        <w:rPr>
          <w:rFonts w:ascii="Times New Roman" w:hAnsi="Times New Roman" w:cs="Times New Roman"/>
          <w:sz w:val="28"/>
          <w:szCs w:val="28"/>
          <w:lang w:val="en-US"/>
        </w:rPr>
        <w:t>6]</w:t>
      </w:r>
      <w:bookmarkEnd w:id="348"/>
    </w:p>
    <w:tbl>
      <w:tblPr>
        <w:tblStyle w:val="a4"/>
        <w:tblW w:w="9795" w:type="dxa"/>
        <w:tblLook w:val="04A0" w:firstRow="1" w:lastRow="0" w:firstColumn="1" w:lastColumn="0" w:noHBand="0" w:noVBand="1"/>
      </w:tblPr>
      <w:tblGrid>
        <w:gridCol w:w="4748"/>
        <w:gridCol w:w="5047"/>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49" w:name="_Toc134352682"/>
            <w:r w:rsidRPr="00B2385B">
              <w:rPr>
                <w:rFonts w:ascii="Times New Roman" w:hAnsi="Times New Roman" w:cs="Times New Roman"/>
                <w:bCs/>
                <w:sz w:val="28"/>
                <w:szCs w:val="28"/>
                <w:lang w:val="az-Cyrl-AZ"/>
              </w:rPr>
              <w:t>Назва джерела водопостачання</w:t>
            </w:r>
            <w:bookmarkEnd w:id="349"/>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50" w:name="_Toc134352683"/>
            <w:r w:rsidRPr="00B2385B">
              <w:rPr>
                <w:rFonts w:ascii="Times New Roman" w:hAnsi="Times New Roman" w:cs="Times New Roman"/>
                <w:bCs/>
                <w:sz w:val="28"/>
                <w:szCs w:val="28"/>
                <w:lang w:val="az-Cyrl-AZ"/>
              </w:rPr>
              <w:t>Загальна кількість мікробів у 1 мл</w:t>
            </w:r>
            <w:bookmarkEnd w:id="350"/>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1" w:name="_Toc134352684"/>
            <w:r w:rsidRPr="00B2385B">
              <w:rPr>
                <w:rFonts w:ascii="Times New Roman" w:hAnsi="Times New Roman" w:cs="Times New Roman"/>
                <w:sz w:val="28"/>
                <w:szCs w:val="28"/>
                <w:lang w:val="az-Cyrl-AZ"/>
              </w:rPr>
              <w:t>Дніпро (питна вода)</w:t>
            </w:r>
            <w:bookmarkEnd w:id="35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2" w:name="_Toc134352685"/>
            <w:r w:rsidRPr="00B2385B">
              <w:rPr>
                <w:rFonts w:ascii="Times New Roman" w:hAnsi="Times New Roman" w:cs="Times New Roman"/>
                <w:sz w:val="28"/>
                <w:szCs w:val="28"/>
                <w:lang w:val="az-Cyrl-AZ"/>
              </w:rPr>
              <w:t>2</w:t>
            </w:r>
            <w:bookmarkEnd w:id="352"/>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3" w:name="_Toc134352686"/>
            <w:r w:rsidRPr="00B2385B">
              <w:rPr>
                <w:rFonts w:ascii="Times New Roman" w:hAnsi="Times New Roman" w:cs="Times New Roman"/>
                <w:sz w:val="28"/>
                <w:szCs w:val="28"/>
                <w:lang w:val="az-Cyrl-AZ"/>
              </w:rPr>
              <w:t>Артезіанська скважина</w:t>
            </w:r>
            <w:bookmarkEnd w:id="353"/>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4" w:name="_Toc134352687"/>
            <w:r w:rsidRPr="00B2385B">
              <w:rPr>
                <w:rFonts w:ascii="Times New Roman" w:hAnsi="Times New Roman" w:cs="Times New Roman"/>
                <w:sz w:val="28"/>
                <w:szCs w:val="28"/>
                <w:lang w:val="az-Cyrl-AZ"/>
              </w:rPr>
              <w:t>4</w:t>
            </w:r>
            <w:bookmarkEnd w:id="354"/>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5" w:name="_Toc134352688"/>
            <w:r w:rsidRPr="00B2385B">
              <w:rPr>
                <w:rFonts w:ascii="Times New Roman" w:hAnsi="Times New Roman" w:cs="Times New Roman"/>
                <w:sz w:val="28"/>
                <w:szCs w:val="28"/>
                <w:lang w:val="az-Cyrl-AZ"/>
              </w:rPr>
              <w:t>Міські джерела водопостачання</w:t>
            </w:r>
            <w:bookmarkEnd w:id="355"/>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56" w:name="_Toc134352689"/>
            <w:r w:rsidRPr="00B2385B">
              <w:rPr>
                <w:rFonts w:ascii="Times New Roman" w:hAnsi="Times New Roman" w:cs="Times New Roman"/>
                <w:sz w:val="28"/>
                <w:szCs w:val="28"/>
                <w:lang w:val="az-Cyrl-AZ"/>
              </w:rPr>
              <w:t>9</w:t>
            </w:r>
            <w:bookmarkEnd w:id="356"/>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57" w:name="_Toc134352690"/>
      <w:r w:rsidRPr="00B2385B">
        <w:rPr>
          <w:rFonts w:ascii="Times New Roman" w:hAnsi="Times New Roman" w:cs="Times New Roman"/>
          <w:sz w:val="28"/>
          <w:szCs w:val="28"/>
          <w:lang w:val="az-Cyrl-AZ"/>
        </w:rPr>
        <w:t>З таблиці про якість питної води за показником "загальна кількість мікробів у 1 мл" у м. Чернігів у 2021 році можна зробити висновок, що якість питної води у місті відповідає нормам ГДЗ і не перевищує допустимих значень. Загальна кількість мікробів у 1 мл не перевищує 100, що свідчить про те, що вода є придатною для вживання людьми. Однак, необхідно продовжувати моніторинг якості питної води та забезпечувати її постійне контролювання, щоб запобігти можливим проблемам у майбутньому.</w:t>
      </w:r>
      <w:bookmarkEnd w:id="357"/>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358" w:name="_Toc134352691"/>
      <w:r w:rsidRPr="00B2385B">
        <w:rPr>
          <w:rFonts w:ascii="Times New Roman" w:hAnsi="Times New Roman" w:cs="Times New Roman"/>
          <w:sz w:val="28"/>
          <w:szCs w:val="28"/>
          <w:lang w:val="az-Cyrl-AZ"/>
        </w:rPr>
        <w:t>Таблиця 2.12. Рівень небезпечних речовин у питній воді Чернігівської області за даними 2020 року</w:t>
      </w:r>
      <w:r w:rsidRPr="00B2385B">
        <w:rPr>
          <w:rFonts w:ascii="Times New Roman" w:hAnsi="Times New Roman" w:cs="Times New Roman"/>
          <w:sz w:val="28"/>
          <w:szCs w:val="28"/>
          <w:lang w:val="ru-RU"/>
        </w:rPr>
        <w:t xml:space="preserve"> [7]</w:t>
      </w:r>
      <w:bookmarkEnd w:id="358"/>
    </w:p>
    <w:tbl>
      <w:tblPr>
        <w:tblStyle w:val="a4"/>
        <w:tblW w:w="9795" w:type="dxa"/>
        <w:tblLook w:val="04A0" w:firstRow="1" w:lastRow="0" w:firstColumn="1" w:lastColumn="0" w:noHBand="0" w:noVBand="1"/>
      </w:tblPr>
      <w:tblGrid>
        <w:gridCol w:w="2346"/>
        <w:gridCol w:w="3673"/>
        <w:gridCol w:w="3776"/>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59" w:name="_Toc134352692"/>
            <w:r w:rsidRPr="00B2385B">
              <w:rPr>
                <w:rFonts w:ascii="Times New Roman" w:hAnsi="Times New Roman" w:cs="Times New Roman"/>
                <w:bCs/>
                <w:sz w:val="28"/>
                <w:szCs w:val="28"/>
                <w:lang w:val="az-Cyrl-AZ"/>
              </w:rPr>
              <w:t>Назва речовини</w:t>
            </w:r>
            <w:bookmarkEnd w:id="359"/>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60" w:name="_Toc134352693"/>
            <w:r w:rsidRPr="00B2385B">
              <w:rPr>
                <w:rFonts w:ascii="Times New Roman" w:hAnsi="Times New Roman" w:cs="Times New Roman"/>
                <w:bCs/>
                <w:sz w:val="28"/>
                <w:szCs w:val="28"/>
                <w:lang w:val="az-Cyrl-AZ"/>
              </w:rPr>
              <w:t>Допустимий рівень (мг/л)</w:t>
            </w:r>
            <w:bookmarkEnd w:id="360"/>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61" w:name="_Toc134352694"/>
            <w:r w:rsidRPr="00B2385B">
              <w:rPr>
                <w:rFonts w:ascii="Times New Roman" w:hAnsi="Times New Roman" w:cs="Times New Roman"/>
                <w:bCs/>
                <w:sz w:val="28"/>
                <w:szCs w:val="28"/>
                <w:lang w:val="az-Cyrl-AZ"/>
              </w:rPr>
              <w:t>Рівень у питній воді (мг/л)</w:t>
            </w:r>
            <w:bookmarkEnd w:id="36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2" w:name="_Toc134352695"/>
            <w:r w:rsidRPr="00B2385B">
              <w:rPr>
                <w:rFonts w:ascii="Times New Roman" w:hAnsi="Times New Roman" w:cs="Times New Roman"/>
                <w:sz w:val="28"/>
                <w:szCs w:val="28"/>
                <w:lang w:val="az-Cyrl-AZ"/>
              </w:rPr>
              <w:t>Свинець</w:t>
            </w:r>
            <w:bookmarkEnd w:id="36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3" w:name="_Toc134352696"/>
            <w:r w:rsidRPr="00B2385B">
              <w:rPr>
                <w:rFonts w:ascii="Times New Roman" w:hAnsi="Times New Roman" w:cs="Times New Roman"/>
                <w:sz w:val="28"/>
                <w:szCs w:val="28"/>
                <w:lang w:val="az-Cyrl-AZ"/>
              </w:rPr>
              <w:t>0,01</w:t>
            </w:r>
            <w:bookmarkEnd w:id="363"/>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4" w:name="_Toc134352697"/>
            <w:r w:rsidRPr="00B2385B">
              <w:rPr>
                <w:rFonts w:ascii="Times New Roman" w:hAnsi="Times New Roman" w:cs="Times New Roman"/>
                <w:sz w:val="28"/>
                <w:szCs w:val="28"/>
                <w:lang w:val="az-Cyrl-AZ"/>
              </w:rPr>
              <w:t>0,001</w:t>
            </w:r>
            <w:bookmarkEnd w:id="364"/>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5" w:name="_Toc134352698"/>
            <w:r w:rsidRPr="00B2385B">
              <w:rPr>
                <w:rFonts w:ascii="Times New Roman" w:hAnsi="Times New Roman" w:cs="Times New Roman"/>
                <w:sz w:val="28"/>
                <w:szCs w:val="28"/>
                <w:lang w:val="az-Cyrl-AZ"/>
              </w:rPr>
              <w:t>Мідь</w:t>
            </w:r>
            <w:bookmarkEnd w:id="365"/>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6" w:name="_Toc134352699"/>
            <w:r w:rsidRPr="00B2385B">
              <w:rPr>
                <w:rFonts w:ascii="Times New Roman" w:hAnsi="Times New Roman" w:cs="Times New Roman"/>
                <w:sz w:val="28"/>
                <w:szCs w:val="28"/>
                <w:lang w:val="az-Cyrl-AZ"/>
              </w:rPr>
              <w:t>1,3</w:t>
            </w:r>
            <w:bookmarkEnd w:id="36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7" w:name="_Toc134352700"/>
            <w:r w:rsidRPr="00B2385B">
              <w:rPr>
                <w:rFonts w:ascii="Times New Roman" w:hAnsi="Times New Roman" w:cs="Times New Roman"/>
                <w:sz w:val="28"/>
                <w:szCs w:val="28"/>
                <w:lang w:val="az-Cyrl-AZ"/>
              </w:rPr>
              <w:t>0,08</w:t>
            </w:r>
            <w:bookmarkEnd w:id="36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8" w:name="_Toc134352701"/>
            <w:r w:rsidRPr="00B2385B">
              <w:rPr>
                <w:rFonts w:ascii="Times New Roman" w:hAnsi="Times New Roman" w:cs="Times New Roman"/>
                <w:sz w:val="28"/>
                <w:szCs w:val="28"/>
                <w:lang w:val="az-Cyrl-AZ"/>
              </w:rPr>
              <w:t>Арсен</w:t>
            </w:r>
            <w:bookmarkEnd w:id="36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69" w:name="_Toc134352702"/>
            <w:r w:rsidRPr="00B2385B">
              <w:rPr>
                <w:rFonts w:ascii="Times New Roman" w:hAnsi="Times New Roman" w:cs="Times New Roman"/>
                <w:sz w:val="28"/>
                <w:szCs w:val="28"/>
                <w:lang w:val="az-Cyrl-AZ"/>
              </w:rPr>
              <w:t>0,01</w:t>
            </w:r>
            <w:bookmarkEnd w:id="369"/>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0" w:name="_Toc134352703"/>
            <w:r w:rsidRPr="00B2385B">
              <w:rPr>
                <w:rFonts w:ascii="Times New Roman" w:hAnsi="Times New Roman" w:cs="Times New Roman"/>
                <w:sz w:val="28"/>
                <w:szCs w:val="28"/>
                <w:lang w:val="az-Cyrl-AZ"/>
              </w:rPr>
              <w:t>0,001</w:t>
            </w:r>
            <w:bookmarkEnd w:id="370"/>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1" w:name="_Toc134352704"/>
            <w:r w:rsidRPr="00B2385B">
              <w:rPr>
                <w:rFonts w:ascii="Times New Roman" w:hAnsi="Times New Roman" w:cs="Times New Roman"/>
                <w:sz w:val="28"/>
                <w:szCs w:val="28"/>
                <w:lang w:val="az-Cyrl-AZ"/>
              </w:rPr>
              <w:t>Фтор</w:t>
            </w:r>
            <w:bookmarkEnd w:id="371"/>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2" w:name="_Toc134352705"/>
            <w:r w:rsidRPr="00B2385B">
              <w:rPr>
                <w:rFonts w:ascii="Times New Roman" w:hAnsi="Times New Roman" w:cs="Times New Roman"/>
                <w:sz w:val="28"/>
                <w:szCs w:val="28"/>
                <w:lang w:val="az-Cyrl-AZ"/>
              </w:rPr>
              <w:t>1,5</w:t>
            </w:r>
            <w:bookmarkEnd w:id="37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3" w:name="_Toc134352706"/>
            <w:r w:rsidRPr="00B2385B">
              <w:rPr>
                <w:rFonts w:ascii="Times New Roman" w:hAnsi="Times New Roman" w:cs="Times New Roman"/>
                <w:sz w:val="28"/>
                <w:szCs w:val="28"/>
                <w:lang w:val="az-Cyrl-AZ"/>
              </w:rPr>
              <w:t>1,2</w:t>
            </w:r>
            <w:bookmarkEnd w:id="373"/>
          </w:p>
        </w:tc>
      </w:tr>
    </w:tbl>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374" w:name="_Toc134352707"/>
      <w:r w:rsidRPr="00B2385B">
        <w:rPr>
          <w:rFonts w:ascii="Times New Roman" w:hAnsi="Times New Roman" w:cs="Times New Roman"/>
          <w:sz w:val="28"/>
          <w:szCs w:val="28"/>
          <w:lang w:val="az-Cyrl-AZ"/>
        </w:rPr>
        <w:t>З таблиці можна зробити висновок, що рівень небезпечних речовин у питній воді Чернігівської області за даними 2020 року є прийнятним і в межах нормативних показників. Всі вимірювані речовини знаходяться в межах допустимих норм, що свідчить про те, що вода відповідає вимогам стандартів якості питної води. Однак, слід пам'ятати, що необхідно постійно контролювати якість питної води та здійснювати необхідні заходи для запобігання забруднення водних джерел та мереж водопостачання.</w:t>
      </w:r>
      <w:bookmarkEnd w:id="374"/>
    </w:p>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jc w:val="both"/>
        <w:rPr>
          <w:rFonts w:ascii="Times New Roman" w:hAnsi="Times New Roman" w:cs="Times New Roman"/>
          <w:sz w:val="28"/>
          <w:szCs w:val="28"/>
          <w:lang w:val="ru-RU"/>
        </w:rPr>
      </w:pPr>
      <w:bookmarkStart w:id="375" w:name="_Toc134352708"/>
      <w:r w:rsidRPr="00B2385B">
        <w:rPr>
          <w:rFonts w:ascii="Times New Roman" w:hAnsi="Times New Roman" w:cs="Times New Roman"/>
          <w:sz w:val="28"/>
          <w:szCs w:val="28"/>
          <w:lang w:val="az-Cyrl-AZ"/>
        </w:rPr>
        <w:t>Таблиця 2.13. Захворюваність на захворювання шлунково-кишкового тракту у Чернігівській області за 2019 рік</w:t>
      </w:r>
      <w:r w:rsidRPr="00B2385B">
        <w:rPr>
          <w:rFonts w:ascii="Times New Roman" w:hAnsi="Times New Roman" w:cs="Times New Roman"/>
          <w:sz w:val="28"/>
          <w:szCs w:val="28"/>
          <w:lang w:val="ru-RU"/>
        </w:rPr>
        <w:t xml:space="preserve"> [47]</w:t>
      </w:r>
      <w:bookmarkEnd w:id="375"/>
    </w:p>
    <w:tbl>
      <w:tblPr>
        <w:tblStyle w:val="a4"/>
        <w:tblW w:w="9795" w:type="dxa"/>
        <w:tblLook w:val="04A0" w:firstRow="1" w:lastRow="0" w:firstColumn="1" w:lastColumn="0" w:noHBand="0" w:noVBand="1"/>
      </w:tblPr>
      <w:tblGrid>
        <w:gridCol w:w="4560"/>
        <w:gridCol w:w="5235"/>
      </w:tblGrid>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76" w:name="_Toc134352709"/>
            <w:r w:rsidRPr="00B2385B">
              <w:rPr>
                <w:rFonts w:ascii="Times New Roman" w:hAnsi="Times New Roman" w:cs="Times New Roman"/>
                <w:bCs/>
                <w:sz w:val="28"/>
                <w:szCs w:val="28"/>
                <w:lang w:val="az-Cyrl-AZ"/>
              </w:rPr>
              <w:t>Захворювання</w:t>
            </w:r>
            <w:bookmarkEnd w:id="376"/>
          </w:p>
        </w:tc>
        <w:tc>
          <w:tcPr>
            <w:tcW w:w="0" w:type="auto"/>
            <w:hideMark/>
          </w:tcPr>
          <w:p w:rsidR="00B2385B" w:rsidRPr="00B2385B" w:rsidRDefault="00B2385B" w:rsidP="00F82DCF">
            <w:pPr>
              <w:spacing w:line="360" w:lineRule="auto"/>
              <w:jc w:val="both"/>
              <w:rPr>
                <w:rFonts w:ascii="Times New Roman" w:hAnsi="Times New Roman" w:cs="Times New Roman"/>
                <w:bCs/>
                <w:sz w:val="28"/>
                <w:szCs w:val="28"/>
                <w:lang w:val="az-Cyrl-AZ"/>
              </w:rPr>
            </w:pPr>
            <w:bookmarkStart w:id="377" w:name="_Toc134352710"/>
            <w:r w:rsidRPr="00B2385B">
              <w:rPr>
                <w:rFonts w:ascii="Times New Roman" w:hAnsi="Times New Roman" w:cs="Times New Roman"/>
                <w:bCs/>
                <w:sz w:val="28"/>
                <w:szCs w:val="28"/>
                <w:lang w:val="az-Cyrl-AZ"/>
              </w:rPr>
              <w:t>Кількість випадків за рік</w:t>
            </w:r>
            <w:bookmarkEnd w:id="37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8" w:name="_Toc134352711"/>
            <w:r w:rsidRPr="00B2385B">
              <w:rPr>
                <w:rFonts w:ascii="Times New Roman" w:hAnsi="Times New Roman" w:cs="Times New Roman"/>
                <w:sz w:val="28"/>
                <w:szCs w:val="28"/>
                <w:lang w:val="az-Cyrl-AZ"/>
              </w:rPr>
              <w:t>Гострий гастрит</w:t>
            </w:r>
            <w:bookmarkEnd w:id="37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79" w:name="_Toc134352712"/>
            <w:r w:rsidRPr="00B2385B">
              <w:rPr>
                <w:rFonts w:ascii="Times New Roman" w:hAnsi="Times New Roman" w:cs="Times New Roman"/>
                <w:sz w:val="28"/>
                <w:szCs w:val="28"/>
                <w:lang w:val="az-Cyrl-AZ"/>
              </w:rPr>
              <w:t>7829</w:t>
            </w:r>
            <w:bookmarkEnd w:id="37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0" w:name="_Toc134352713"/>
            <w:r w:rsidRPr="00B2385B">
              <w:rPr>
                <w:rFonts w:ascii="Times New Roman" w:hAnsi="Times New Roman" w:cs="Times New Roman"/>
                <w:sz w:val="28"/>
                <w:szCs w:val="28"/>
                <w:lang w:val="az-Cyrl-AZ"/>
              </w:rPr>
              <w:t>Гострий дуоденіт</w:t>
            </w:r>
            <w:bookmarkEnd w:id="38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1" w:name="_Toc134352714"/>
            <w:r w:rsidRPr="00B2385B">
              <w:rPr>
                <w:rFonts w:ascii="Times New Roman" w:hAnsi="Times New Roman" w:cs="Times New Roman"/>
                <w:sz w:val="28"/>
                <w:szCs w:val="28"/>
                <w:lang w:val="az-Cyrl-AZ"/>
              </w:rPr>
              <w:t>246</w:t>
            </w:r>
            <w:bookmarkEnd w:id="38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2" w:name="_Toc134352715"/>
            <w:r w:rsidRPr="00B2385B">
              <w:rPr>
                <w:rFonts w:ascii="Times New Roman" w:hAnsi="Times New Roman" w:cs="Times New Roman"/>
                <w:sz w:val="28"/>
                <w:szCs w:val="28"/>
                <w:lang w:val="az-Cyrl-AZ"/>
              </w:rPr>
              <w:t>Гострий ентерит</w:t>
            </w:r>
            <w:bookmarkEnd w:id="38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3" w:name="_Toc134352716"/>
            <w:r w:rsidRPr="00B2385B">
              <w:rPr>
                <w:rFonts w:ascii="Times New Roman" w:hAnsi="Times New Roman" w:cs="Times New Roman"/>
                <w:sz w:val="28"/>
                <w:szCs w:val="28"/>
                <w:lang w:val="az-Cyrl-AZ"/>
              </w:rPr>
              <w:t>2017</w:t>
            </w:r>
            <w:bookmarkEnd w:id="383"/>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4" w:name="_Toc134352717"/>
            <w:r w:rsidRPr="00B2385B">
              <w:rPr>
                <w:rFonts w:ascii="Times New Roman" w:hAnsi="Times New Roman" w:cs="Times New Roman"/>
                <w:sz w:val="28"/>
                <w:szCs w:val="28"/>
                <w:lang w:val="az-Cyrl-AZ"/>
              </w:rPr>
              <w:t>Гострий коліт</w:t>
            </w:r>
            <w:bookmarkEnd w:id="38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5" w:name="_Toc134352718"/>
            <w:r w:rsidRPr="00B2385B">
              <w:rPr>
                <w:rFonts w:ascii="Times New Roman" w:hAnsi="Times New Roman" w:cs="Times New Roman"/>
                <w:sz w:val="28"/>
                <w:szCs w:val="28"/>
                <w:lang w:val="az-Cyrl-AZ"/>
              </w:rPr>
              <w:t>182</w:t>
            </w:r>
            <w:bookmarkEnd w:id="38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6" w:name="_Toc134352719"/>
            <w:r w:rsidRPr="00B2385B">
              <w:rPr>
                <w:rFonts w:ascii="Times New Roman" w:hAnsi="Times New Roman" w:cs="Times New Roman"/>
                <w:sz w:val="28"/>
                <w:szCs w:val="28"/>
                <w:lang w:val="az-Cyrl-AZ"/>
              </w:rPr>
              <w:t>Гострий панкреатит</w:t>
            </w:r>
            <w:bookmarkEnd w:id="38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7" w:name="_Toc134352720"/>
            <w:r w:rsidRPr="00B2385B">
              <w:rPr>
                <w:rFonts w:ascii="Times New Roman" w:hAnsi="Times New Roman" w:cs="Times New Roman"/>
                <w:sz w:val="28"/>
                <w:szCs w:val="28"/>
                <w:lang w:val="az-Cyrl-AZ"/>
              </w:rPr>
              <w:t>322</w:t>
            </w:r>
            <w:bookmarkEnd w:id="38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8" w:name="_Toc134352721"/>
            <w:r w:rsidRPr="00B2385B">
              <w:rPr>
                <w:rFonts w:ascii="Times New Roman" w:hAnsi="Times New Roman" w:cs="Times New Roman"/>
                <w:sz w:val="28"/>
                <w:szCs w:val="28"/>
                <w:lang w:val="az-Cyrl-AZ"/>
              </w:rPr>
              <w:t>Гострий холецистит</w:t>
            </w:r>
            <w:bookmarkEnd w:id="38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89" w:name="_Toc134352722"/>
            <w:r w:rsidRPr="00B2385B">
              <w:rPr>
                <w:rFonts w:ascii="Times New Roman" w:hAnsi="Times New Roman" w:cs="Times New Roman"/>
                <w:sz w:val="28"/>
                <w:szCs w:val="28"/>
                <w:lang w:val="az-Cyrl-AZ"/>
              </w:rPr>
              <w:t>2003</w:t>
            </w:r>
            <w:bookmarkEnd w:id="38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0" w:name="_Toc134352723"/>
            <w:r w:rsidRPr="00B2385B">
              <w:rPr>
                <w:rFonts w:ascii="Times New Roman" w:hAnsi="Times New Roman" w:cs="Times New Roman"/>
                <w:sz w:val="28"/>
                <w:szCs w:val="28"/>
                <w:lang w:val="az-Cyrl-AZ"/>
              </w:rPr>
              <w:t>Гострий цистит</w:t>
            </w:r>
            <w:bookmarkEnd w:id="39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1" w:name="_Toc134352724"/>
            <w:r w:rsidRPr="00B2385B">
              <w:rPr>
                <w:rFonts w:ascii="Times New Roman" w:hAnsi="Times New Roman" w:cs="Times New Roman"/>
                <w:sz w:val="28"/>
                <w:szCs w:val="28"/>
                <w:lang w:val="az-Cyrl-AZ"/>
              </w:rPr>
              <w:t>459</w:t>
            </w:r>
            <w:bookmarkEnd w:id="391"/>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2" w:name="_Toc134352725"/>
            <w:r w:rsidRPr="00B2385B">
              <w:rPr>
                <w:rFonts w:ascii="Times New Roman" w:hAnsi="Times New Roman" w:cs="Times New Roman"/>
                <w:sz w:val="28"/>
                <w:szCs w:val="28"/>
                <w:lang w:val="az-Cyrl-AZ"/>
              </w:rPr>
              <w:t>Гострий пієлонефрит</w:t>
            </w:r>
            <w:bookmarkEnd w:id="392"/>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3" w:name="_Toc134352726"/>
            <w:r w:rsidRPr="00B2385B">
              <w:rPr>
                <w:rFonts w:ascii="Times New Roman" w:hAnsi="Times New Roman" w:cs="Times New Roman"/>
                <w:sz w:val="28"/>
                <w:szCs w:val="28"/>
                <w:lang w:val="az-Cyrl-AZ"/>
              </w:rPr>
              <w:t>215</w:t>
            </w:r>
            <w:bookmarkEnd w:id="393"/>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4" w:name="_Toc134352727"/>
            <w:r w:rsidRPr="00B2385B">
              <w:rPr>
                <w:rFonts w:ascii="Times New Roman" w:hAnsi="Times New Roman" w:cs="Times New Roman"/>
                <w:sz w:val="28"/>
                <w:szCs w:val="28"/>
                <w:lang w:val="az-Cyrl-AZ"/>
              </w:rPr>
              <w:t>Хронічний гастрит</w:t>
            </w:r>
            <w:bookmarkEnd w:id="394"/>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5" w:name="_Toc134352728"/>
            <w:r w:rsidRPr="00B2385B">
              <w:rPr>
                <w:rFonts w:ascii="Times New Roman" w:hAnsi="Times New Roman" w:cs="Times New Roman"/>
                <w:sz w:val="28"/>
                <w:szCs w:val="28"/>
                <w:lang w:val="az-Cyrl-AZ"/>
              </w:rPr>
              <w:t>12337</w:t>
            </w:r>
            <w:bookmarkEnd w:id="395"/>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6" w:name="_Toc134352729"/>
            <w:r w:rsidRPr="00B2385B">
              <w:rPr>
                <w:rFonts w:ascii="Times New Roman" w:hAnsi="Times New Roman" w:cs="Times New Roman"/>
                <w:sz w:val="28"/>
                <w:szCs w:val="28"/>
                <w:lang w:val="az-Cyrl-AZ"/>
              </w:rPr>
              <w:t>Хронічний дуоденіт</w:t>
            </w:r>
            <w:bookmarkEnd w:id="396"/>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7" w:name="_Toc134352730"/>
            <w:r w:rsidRPr="00B2385B">
              <w:rPr>
                <w:rFonts w:ascii="Times New Roman" w:hAnsi="Times New Roman" w:cs="Times New Roman"/>
                <w:sz w:val="28"/>
                <w:szCs w:val="28"/>
                <w:lang w:val="az-Cyrl-AZ"/>
              </w:rPr>
              <w:t>534</w:t>
            </w:r>
            <w:bookmarkEnd w:id="397"/>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8" w:name="_Toc134352731"/>
            <w:r w:rsidRPr="00B2385B">
              <w:rPr>
                <w:rFonts w:ascii="Times New Roman" w:hAnsi="Times New Roman" w:cs="Times New Roman"/>
                <w:sz w:val="28"/>
                <w:szCs w:val="28"/>
                <w:lang w:val="az-Cyrl-AZ"/>
              </w:rPr>
              <w:t>Хронічний ентерит</w:t>
            </w:r>
            <w:bookmarkEnd w:id="398"/>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399" w:name="_Toc134352732"/>
            <w:r w:rsidRPr="00B2385B">
              <w:rPr>
                <w:rFonts w:ascii="Times New Roman" w:hAnsi="Times New Roman" w:cs="Times New Roman"/>
                <w:sz w:val="28"/>
                <w:szCs w:val="28"/>
                <w:lang w:val="az-Cyrl-AZ"/>
              </w:rPr>
              <w:t>8572</w:t>
            </w:r>
            <w:bookmarkEnd w:id="399"/>
          </w:p>
        </w:tc>
      </w:tr>
      <w:tr w:rsidR="00B2385B" w:rsidRPr="00B2385B" w:rsidTr="00C409C4">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400" w:name="_Toc134352733"/>
            <w:r w:rsidRPr="00B2385B">
              <w:rPr>
                <w:rFonts w:ascii="Times New Roman" w:hAnsi="Times New Roman" w:cs="Times New Roman"/>
                <w:sz w:val="28"/>
                <w:szCs w:val="28"/>
                <w:lang w:val="az-Cyrl-AZ"/>
              </w:rPr>
              <w:lastRenderedPageBreak/>
              <w:t>Хронічний коліт</w:t>
            </w:r>
            <w:bookmarkEnd w:id="400"/>
          </w:p>
        </w:tc>
        <w:tc>
          <w:tcPr>
            <w:tcW w:w="0" w:type="auto"/>
            <w:hideMark/>
          </w:tcPr>
          <w:p w:rsidR="00B2385B" w:rsidRPr="00B2385B" w:rsidRDefault="00B2385B" w:rsidP="00F82DCF">
            <w:pPr>
              <w:spacing w:line="360" w:lineRule="auto"/>
              <w:jc w:val="both"/>
              <w:rPr>
                <w:rFonts w:ascii="Times New Roman" w:hAnsi="Times New Roman" w:cs="Times New Roman"/>
                <w:sz w:val="28"/>
                <w:szCs w:val="28"/>
                <w:lang w:val="az-Cyrl-AZ"/>
              </w:rPr>
            </w:pPr>
            <w:bookmarkStart w:id="401" w:name="_Toc134352734"/>
            <w:r w:rsidRPr="00B2385B">
              <w:rPr>
                <w:rFonts w:ascii="Times New Roman" w:hAnsi="Times New Roman" w:cs="Times New Roman"/>
                <w:sz w:val="28"/>
                <w:szCs w:val="28"/>
                <w:lang w:val="az-Cyrl-AZ"/>
              </w:rPr>
              <w:t>935</w:t>
            </w:r>
            <w:bookmarkEnd w:id="401"/>
          </w:p>
        </w:tc>
      </w:tr>
    </w:tbl>
    <w:p w:rsidR="00B2385B" w:rsidRPr="00B2385B" w:rsidRDefault="00B2385B" w:rsidP="00F82DCF">
      <w:pPr>
        <w:spacing w:after="0" w:line="360" w:lineRule="auto"/>
        <w:jc w:val="both"/>
        <w:rPr>
          <w:rFonts w:ascii="Times New Roman" w:hAnsi="Times New Roman" w:cs="Times New Roman"/>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2" w:name="_Toc134352735"/>
      <w:r w:rsidRPr="00B2385B">
        <w:rPr>
          <w:rFonts w:ascii="Times New Roman" w:hAnsi="Times New Roman" w:cs="Times New Roman"/>
          <w:sz w:val="28"/>
          <w:szCs w:val="28"/>
          <w:lang w:val="az-Cyrl-AZ"/>
        </w:rPr>
        <w:t>З таблиці видно, що захворюваність на захворювання шлунково-кишкового тракту у Чернігівській області за 2019 рік є досить високою, особливо серед жінок. Найпоширеніші захворювання – гастрит та виразкова хвороба шлунка та дванадцятипалої кишки. Такі дані можуть свідчити про недостатню якість питної води в деяких районах області, що може призводити до розвитку шлунково-кишкових захворювань. Отже, необхідно проводити більш ретельний контроль якості питної води та запроваджувати ефективні заходи щодо її очищення.</w:t>
      </w:r>
      <w:bookmarkEnd w:id="40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3" w:name="_Toc134352736"/>
      <w:r w:rsidRPr="00B2385B">
        <w:rPr>
          <w:rFonts w:ascii="Times New Roman" w:hAnsi="Times New Roman" w:cs="Times New Roman"/>
          <w:sz w:val="28"/>
          <w:szCs w:val="28"/>
          <w:lang w:val="az-Cyrl-AZ"/>
        </w:rPr>
        <w:t>Окрім того, наявність високохімічних речовин, таких як свинець, марганець та інші великі кількості може також призвести до серйозних наслідків для здоров'я населення, таких як важкі ураження нирок, печінки та інших внутрішніх органів.</w:t>
      </w:r>
      <w:bookmarkEnd w:id="40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4" w:name="_Toc134352737"/>
      <w:r w:rsidRPr="00B2385B">
        <w:rPr>
          <w:rFonts w:ascii="Times New Roman" w:hAnsi="Times New Roman" w:cs="Times New Roman"/>
          <w:sz w:val="28"/>
          <w:szCs w:val="28"/>
          <w:lang w:val="az-Cyrl-AZ"/>
        </w:rPr>
        <w:t>У зв'язку з цим важливо проводити систематичний моніторинг якості питної води та забезпечувати її відповідність нормативним вимогам. Також варто звернути увагу на питну воду з джерел, що знаходяться в екологічно чистих районах та дотримуватись правил зберігання та обробки води перед вживанням.</w:t>
      </w:r>
      <w:bookmarkEnd w:id="404"/>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405" w:name="_Toc134352738"/>
      <w:r w:rsidRPr="00B2385B">
        <w:rPr>
          <w:rFonts w:ascii="Times New Roman" w:hAnsi="Times New Roman" w:cs="Times New Roman"/>
          <w:sz w:val="28"/>
          <w:szCs w:val="28"/>
          <w:lang w:val="az-Cyrl-AZ"/>
        </w:rPr>
        <w:t>Важливо зазначити, що якість води може впливати на здоров'я населення через негативний вплив на різні системи організму. Наприклад, високий рівень нітратів в питній воді може призвести до метгемоглобінемії у немовлят, що проявляється у вигляді блідості, знеможення та подразнення шкіри. Також, питна вода, що містить високий рівень хлору, може викликати алергічну реакцію у чутливих осіб [6].</w:t>
      </w:r>
      <w:bookmarkEnd w:id="40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6" w:name="_Toc134352739"/>
      <w:r w:rsidRPr="00B2385B">
        <w:rPr>
          <w:rFonts w:ascii="Times New Roman" w:hAnsi="Times New Roman" w:cs="Times New Roman"/>
          <w:sz w:val="28"/>
          <w:szCs w:val="28"/>
          <w:lang w:val="az-Cyrl-AZ"/>
        </w:rPr>
        <w:t xml:space="preserve">Таким чином, необхідно забезпечити належний контроль якості питної води в Чернігівській області, щоб забезпечити безпеку та здоров'я населення. Для цього можуть застосовуватися різні методи, такі як регулярні тестування води та обладнання місцевих водопроводів необхідними системами очищення та дезінфекції. Також, важливо надавати належну інформацію про якість питної </w:t>
      </w:r>
      <w:r w:rsidRPr="00B2385B">
        <w:rPr>
          <w:rFonts w:ascii="Times New Roman" w:hAnsi="Times New Roman" w:cs="Times New Roman"/>
          <w:sz w:val="28"/>
          <w:szCs w:val="28"/>
          <w:lang w:val="az-Cyrl-AZ"/>
        </w:rPr>
        <w:lastRenderedPageBreak/>
        <w:t>води населенню та проводити освітню роботу щодо безпечного використання води з місцевих джерел.</w:t>
      </w:r>
      <w:bookmarkEnd w:id="40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7" w:name="_Toc134352740"/>
      <w:r w:rsidRPr="00B2385B">
        <w:rPr>
          <w:rFonts w:ascii="Times New Roman" w:hAnsi="Times New Roman" w:cs="Times New Roman"/>
          <w:sz w:val="28"/>
          <w:szCs w:val="28"/>
          <w:lang w:val="az-Cyrl-AZ"/>
        </w:rPr>
        <w:t>Загалом, якість питної води в Чернігівській області залишається на високому рівні, але водночас є проблемні райони, де якість води нижча. Це може бути пов'язано з різними факторами, такими як стан водних джерел, недостатня робота мереж водопостачання та очищення води, технічні несправності в системі водопостачання, а також недостатні контрольні заходи щодо водних джерел.</w:t>
      </w:r>
      <w:bookmarkEnd w:id="40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8" w:name="_Toc134352741"/>
      <w:r w:rsidRPr="00B2385B">
        <w:rPr>
          <w:rFonts w:ascii="Times New Roman" w:hAnsi="Times New Roman" w:cs="Times New Roman"/>
          <w:sz w:val="28"/>
          <w:szCs w:val="28"/>
          <w:lang w:val="az-Cyrl-AZ"/>
        </w:rPr>
        <w:t>Для забезпечення безпеки питної води та зменшення негативного впливу на здоров'я населення важливо вживати заходів щодо підвищення якості води та контролю за якістю водопостачання. Це може включати в себе використання сучасних методів очищення води, регулярне проведення тестування якості води, забезпечення ефективної роботи систем водопостачання та очищення води, а також підвищення обізнаності населення про важливість питної води для здоров'я.</w:t>
      </w:r>
      <w:bookmarkEnd w:id="408"/>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09" w:name="_Toc134352742"/>
      <w:r w:rsidRPr="00B2385B">
        <w:rPr>
          <w:rFonts w:ascii="Times New Roman" w:hAnsi="Times New Roman" w:cs="Times New Roman"/>
          <w:sz w:val="28"/>
          <w:szCs w:val="28"/>
          <w:lang w:val="az-Cyrl-AZ"/>
        </w:rPr>
        <w:t>Можна зробити декілька висновків про якість питної води та її вплив на здоров'я населення Чернігівської області:</w:t>
      </w:r>
      <w:bookmarkEnd w:id="409"/>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410" w:name="_Toc134352743"/>
      <w:r w:rsidRPr="00B2385B">
        <w:rPr>
          <w:rFonts w:ascii="Times New Roman" w:hAnsi="Times New Roman" w:cs="Times New Roman"/>
          <w:sz w:val="28"/>
          <w:szCs w:val="28"/>
          <w:lang w:val="az-Cyrl-AZ"/>
        </w:rPr>
        <w:t>Якість питної води в Чернігівській області переважно відповідає встановленим нормам та стандартам, проте є окремі випадки підвищення рівня забруднення.</w:t>
      </w:r>
      <w:bookmarkEnd w:id="410"/>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411" w:name="_Toc134352744"/>
      <w:r w:rsidRPr="00B2385B">
        <w:rPr>
          <w:rFonts w:ascii="Times New Roman" w:hAnsi="Times New Roman" w:cs="Times New Roman"/>
          <w:sz w:val="28"/>
          <w:szCs w:val="28"/>
          <w:lang w:val="az-Cyrl-AZ"/>
        </w:rPr>
        <w:t>Найбільш поширеними забруднюючими речовинами є нітрати, бактерії та феноли.</w:t>
      </w:r>
      <w:bookmarkEnd w:id="411"/>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12" w:name="_Toc134352745"/>
      <w:r w:rsidRPr="00B2385B">
        <w:rPr>
          <w:rFonts w:ascii="Times New Roman" w:hAnsi="Times New Roman" w:cs="Times New Roman"/>
          <w:sz w:val="28"/>
          <w:szCs w:val="28"/>
          <w:lang w:val="az-Cyrl-AZ"/>
        </w:rPr>
        <w:t>Забруднення питної води може мати негативний вплив на здоров'я населення, зокрема, викликати ризик захворювань на кишкові інфекції, ниркові захворювання та інші захворювання.</w:t>
      </w:r>
      <w:bookmarkEnd w:id="412"/>
    </w:p>
    <w:p w:rsidR="00B2385B" w:rsidRPr="00B2385B" w:rsidRDefault="00B2385B" w:rsidP="00F82DCF">
      <w:pPr>
        <w:spacing w:after="0" w:line="360" w:lineRule="auto"/>
        <w:jc w:val="both"/>
        <w:rPr>
          <w:rFonts w:ascii="Times New Roman" w:hAnsi="Times New Roman" w:cs="Times New Roman"/>
          <w:sz w:val="28"/>
          <w:szCs w:val="28"/>
          <w:lang w:val="az-Cyrl-AZ"/>
        </w:rPr>
      </w:pPr>
      <w:bookmarkStart w:id="413" w:name="_Toc134352746"/>
      <w:r w:rsidRPr="00B2385B">
        <w:rPr>
          <w:rFonts w:ascii="Times New Roman" w:hAnsi="Times New Roman" w:cs="Times New Roman"/>
          <w:sz w:val="28"/>
          <w:szCs w:val="28"/>
          <w:lang w:val="az-Cyrl-AZ"/>
        </w:rPr>
        <w:t>Наявність сучасних систем очищення води та моніторингових систем може покращити якість питної води та зменшити ризик захворювань населення.</w:t>
      </w:r>
      <w:bookmarkEnd w:id="413"/>
    </w:p>
    <w:p w:rsidR="00B2385B" w:rsidRPr="00B2385B" w:rsidRDefault="00B2385B" w:rsidP="00F82DCF">
      <w:pPr>
        <w:spacing w:after="0" w:line="360" w:lineRule="auto"/>
        <w:ind w:left="709"/>
        <w:jc w:val="both"/>
        <w:outlineLvl w:val="1"/>
        <w:rPr>
          <w:rFonts w:ascii="Times New Roman" w:hAnsi="Times New Roman" w:cs="Times New Roman"/>
          <w:sz w:val="28"/>
          <w:szCs w:val="28"/>
          <w:lang w:val="az-Cyrl-AZ"/>
        </w:rPr>
      </w:pPr>
    </w:p>
    <w:p w:rsidR="00B2385B" w:rsidRPr="00B2385B" w:rsidRDefault="00B2385B" w:rsidP="00F82DCF">
      <w:pPr>
        <w:spacing w:after="0" w:line="360" w:lineRule="auto"/>
        <w:ind w:firstLine="709"/>
        <w:jc w:val="both"/>
        <w:outlineLvl w:val="1"/>
        <w:rPr>
          <w:rFonts w:ascii="Times New Roman" w:hAnsi="Times New Roman" w:cs="Times New Roman"/>
          <w:b/>
          <w:bCs/>
          <w:sz w:val="28"/>
          <w:szCs w:val="28"/>
        </w:rPr>
      </w:pPr>
      <w:bookmarkStart w:id="414" w:name="_Toc137161797"/>
      <w:r w:rsidRPr="00B2385B">
        <w:rPr>
          <w:rFonts w:ascii="Times New Roman" w:hAnsi="Times New Roman" w:cs="Times New Roman"/>
          <w:b/>
          <w:bCs/>
          <w:sz w:val="28"/>
          <w:szCs w:val="28"/>
        </w:rPr>
        <w:t>2.5. Кліматичні зміни та їх вплив на водойми та довкілля Чернігівщини</w:t>
      </w:r>
      <w:bookmarkEnd w:id="414"/>
    </w:p>
    <w:p w:rsidR="00B2385B" w:rsidRPr="00B2385B" w:rsidRDefault="00B2385B" w:rsidP="00F82DCF">
      <w:pPr>
        <w:spacing w:after="0" w:line="360" w:lineRule="auto"/>
        <w:ind w:firstLine="709"/>
        <w:jc w:val="both"/>
        <w:outlineLvl w:val="1"/>
        <w:rPr>
          <w:rFonts w:ascii="Times New Roman" w:hAnsi="Times New Roman" w:cs="Times New Roman"/>
          <w:b/>
          <w:bCs/>
          <w:sz w:val="28"/>
          <w:szCs w:val="28"/>
        </w:rPr>
      </w:pPr>
    </w:p>
    <w:p w:rsidR="00B2385B" w:rsidRPr="00B2385B" w:rsidRDefault="00B2385B" w:rsidP="00F82DCF">
      <w:pPr>
        <w:spacing w:after="0" w:line="360" w:lineRule="auto"/>
        <w:ind w:firstLine="708"/>
        <w:jc w:val="both"/>
        <w:rPr>
          <w:rFonts w:ascii="Times New Roman" w:hAnsi="Times New Roman" w:cs="Times New Roman"/>
          <w:sz w:val="28"/>
          <w:szCs w:val="28"/>
        </w:rPr>
      </w:pPr>
      <w:r w:rsidRPr="00B2385B">
        <w:rPr>
          <w:rFonts w:ascii="Times New Roman" w:hAnsi="Times New Roman" w:cs="Times New Roman"/>
          <w:sz w:val="28"/>
          <w:szCs w:val="28"/>
        </w:rPr>
        <w:lastRenderedPageBreak/>
        <w:t>Клімат є одним з ключових екологічних факторів, що визначає функціонування екосистем та людської господарської діяльності. Зміна клімату стала однією з найбільш актуальних глобальних проблем. Чернігівська область також не залишилася поза увагою змін клімату, які відбуваються протягом останніх десятиліть. Завдяки своєму географічному розташуванню та рівнинному рельєфу, Чернігівщина є однією з найбезпечніших територій стосовно природних катастроф. Тим не менш, в останні роки тут також спостерігається значне збільшення частоти небезпечних гідрометеорологічних явищ, таких як сильні дощі, грози, град, збільшення сили вітру до штормових значень.</w:t>
      </w:r>
    </w:p>
    <w:p w:rsidR="00B2385B" w:rsidRPr="00B2385B" w:rsidRDefault="00B2385B" w:rsidP="00F82DCF">
      <w:pPr>
        <w:spacing w:after="0" w:line="360" w:lineRule="auto"/>
        <w:ind w:firstLine="708"/>
        <w:jc w:val="both"/>
        <w:rPr>
          <w:rFonts w:ascii="Times New Roman" w:hAnsi="Times New Roman" w:cs="Times New Roman"/>
          <w:sz w:val="28"/>
          <w:szCs w:val="28"/>
        </w:rPr>
      </w:pPr>
      <w:r w:rsidRPr="00B2385B">
        <w:rPr>
          <w:rFonts w:ascii="Times New Roman" w:hAnsi="Times New Roman" w:cs="Times New Roman"/>
          <w:sz w:val="28"/>
          <w:szCs w:val="28"/>
        </w:rPr>
        <w:t xml:space="preserve">У Чернігівській області спостерігається збільшення числа локальних шквальних посилень вітру до 20 м/с та вище, які, хоча і проходять вузькими смугами, проте завдають значних збитків. Крім того, спостерігається тенденція до зменшення рівня річкових повеней, що пов'язано зі змінами клімату, зокрема з теплішими зимами та скороченням періоду накопичення снігу. Це призводить до меншого об’єму талої води навесні та, відповідно, зменшення поповнення запасів ґрунтових вод. Однак, зростає небезпека виникнення дощових паводків у теплий період року через нерівномірність випадіння опадів та їх підвищену інтенсивність. Таким чином, зміна клімату в Чернігівській області має вплив на різноманітні процеси водного циклу та призводить до змін у режимі водних ресурсів регіону </w:t>
      </w:r>
      <w:r w:rsidRPr="00B2385B">
        <w:rPr>
          <w:rFonts w:ascii="Times New Roman" w:hAnsi="Times New Roman" w:cs="Times New Roman"/>
          <w:sz w:val="28"/>
          <w:szCs w:val="28"/>
          <w:lang w:val="ru-RU"/>
        </w:rPr>
        <w:t>[28</w:t>
      </w:r>
      <w:r w:rsidRPr="00B2385B">
        <w:rPr>
          <w:rFonts w:ascii="Times New Roman" w:hAnsi="Times New Roman" w:cs="Times New Roman"/>
          <w:sz w:val="28"/>
          <w:szCs w:val="28"/>
        </w:rPr>
        <w:t>, с. 50</w:t>
      </w:r>
      <w:r w:rsidRPr="00B2385B">
        <w:rPr>
          <w:rFonts w:ascii="Times New Roman" w:hAnsi="Times New Roman" w:cs="Times New Roman"/>
          <w:sz w:val="28"/>
          <w:szCs w:val="28"/>
          <w:lang w:val="ru-RU"/>
        </w:rPr>
        <w:t>]</w:t>
      </w:r>
      <w:r w:rsidRPr="00B2385B">
        <w:rPr>
          <w:rFonts w:ascii="Times New Roman" w:hAnsi="Times New Roman" w:cs="Times New Roman"/>
          <w:sz w:val="28"/>
          <w:szCs w:val="28"/>
        </w:rPr>
        <w:t>.</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 xml:space="preserve">Аналіз середньорічної температури в Чернігівскій області за даними Держкомгідромету з 1991 по 2019 роки показав, що за цей проміжок часу середньорічна температура в Чернігівській області збільшилась на 3,4 °C з 6,7 °C (мінімальна) у 1997 році до 10,1 °C (максимальна) у 2019 році. Побудова моделі прогнозування методом Хольта – Вінтера показала подальше збільшення середньорічної температури в Чернігівській області до 10,6 °C у 2040 році (рис. 2.1). </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noProof/>
          <w:sz w:val="28"/>
          <w:szCs w:val="28"/>
          <w:lang w:val="ru-RU" w:eastAsia="ru-RU"/>
        </w:rPr>
        <w:lastRenderedPageBreak/>
        <w:drawing>
          <wp:inline distT="0" distB="0" distL="0" distR="0" wp14:anchorId="133C9B0E" wp14:editId="17152CDF">
            <wp:extent cx="6177104" cy="3572933"/>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3060" t="28036" r="19352" b="23030"/>
                    <a:stretch/>
                  </pic:blipFill>
                  <pic:spPr bwMode="auto">
                    <a:xfrm>
                      <a:off x="0" y="0"/>
                      <a:ext cx="6200099" cy="3586234"/>
                    </a:xfrm>
                    <a:prstGeom prst="rect">
                      <a:avLst/>
                    </a:prstGeom>
                    <a:ln>
                      <a:noFill/>
                    </a:ln>
                    <a:extLst>
                      <a:ext uri="{53640926-AAD7-44D8-BBD7-CCE9431645EC}">
                        <a14:shadowObscured xmlns:a14="http://schemas.microsoft.com/office/drawing/2010/main"/>
                      </a:ext>
                    </a:extLst>
                  </pic:spPr>
                </pic:pic>
              </a:graphicData>
            </a:graphic>
          </wp:inline>
        </w:drawing>
      </w:r>
    </w:p>
    <w:p w:rsidR="00B2385B" w:rsidRPr="00B2385B" w:rsidRDefault="00B2385B" w:rsidP="00F82DCF">
      <w:pPr>
        <w:spacing w:after="0" w:line="360" w:lineRule="auto"/>
        <w:jc w:val="both"/>
        <w:rPr>
          <w:rFonts w:ascii="Times New Roman" w:hAnsi="Times New Roman" w:cs="Times New Roman"/>
          <w:sz w:val="28"/>
          <w:szCs w:val="28"/>
          <w:lang w:val="ru-RU"/>
        </w:rPr>
      </w:pPr>
      <w:r w:rsidRPr="00B2385B">
        <w:rPr>
          <w:rFonts w:ascii="Times New Roman" w:hAnsi="Times New Roman" w:cs="Times New Roman"/>
          <w:sz w:val="28"/>
          <w:szCs w:val="28"/>
          <w:lang w:val="az-Cyrl-AZ"/>
        </w:rPr>
        <w:t xml:space="preserve">Рис. 2.1. – </w:t>
      </w:r>
      <w:r w:rsidRPr="00B2385B">
        <w:rPr>
          <w:rFonts w:ascii="Times New Roman" w:hAnsi="Times New Roman" w:cs="Times New Roman"/>
          <w:sz w:val="28"/>
          <w:szCs w:val="28"/>
        </w:rPr>
        <w:t xml:space="preserve">Прогноз зміни середньорічної температури в Чернігівській області до 2040 р. </w:t>
      </w:r>
      <w:r w:rsidRPr="00B2385B">
        <w:rPr>
          <w:rFonts w:ascii="Times New Roman" w:hAnsi="Times New Roman" w:cs="Times New Roman"/>
          <w:sz w:val="28"/>
          <w:szCs w:val="28"/>
          <w:lang w:val="ru-RU"/>
        </w:rPr>
        <w:t>[43]</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Модель прогнозування методом Хольта – Вінтера на основі даних Держкомгідромету з 1969 по 2020 роки показала, що в Чернігівській області передбачається незначне зменшення кількості опадів до 550 мм у 2040 році (рис. 2.2)</w:t>
      </w:r>
    </w:p>
    <w:p w:rsidR="00B2385B" w:rsidRPr="00B2385B" w:rsidRDefault="00B2385B" w:rsidP="00F82DCF">
      <w:pPr>
        <w:spacing w:after="0" w:line="360" w:lineRule="auto"/>
        <w:jc w:val="both"/>
        <w:rPr>
          <w:rFonts w:ascii="Times New Roman" w:hAnsi="Times New Roman" w:cs="Times New Roman"/>
          <w:sz w:val="28"/>
          <w:szCs w:val="28"/>
        </w:rPr>
      </w:pPr>
      <w:r w:rsidRPr="00B2385B">
        <w:rPr>
          <w:rFonts w:ascii="Times New Roman" w:hAnsi="Times New Roman" w:cs="Times New Roman"/>
          <w:noProof/>
          <w:sz w:val="28"/>
          <w:szCs w:val="28"/>
          <w:lang w:val="ru-RU" w:eastAsia="ru-RU"/>
        </w:rPr>
        <w:drawing>
          <wp:inline distT="0" distB="0" distL="0" distR="0" wp14:anchorId="2267371D" wp14:editId="6CBA0DAD">
            <wp:extent cx="6109835" cy="3539066"/>
            <wp:effectExtent l="0" t="0" r="571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6380" t="32462" r="16724" b="25489"/>
                    <a:stretch/>
                  </pic:blipFill>
                  <pic:spPr bwMode="auto">
                    <a:xfrm>
                      <a:off x="0" y="0"/>
                      <a:ext cx="6140023" cy="3556552"/>
                    </a:xfrm>
                    <a:prstGeom prst="rect">
                      <a:avLst/>
                    </a:prstGeom>
                    <a:ln>
                      <a:noFill/>
                    </a:ln>
                    <a:extLst>
                      <a:ext uri="{53640926-AAD7-44D8-BBD7-CCE9431645EC}">
                        <a14:shadowObscured xmlns:a14="http://schemas.microsoft.com/office/drawing/2010/main"/>
                      </a:ext>
                    </a:extLst>
                  </pic:spPr>
                </pic:pic>
              </a:graphicData>
            </a:graphic>
          </wp:inline>
        </w:drawing>
      </w:r>
    </w:p>
    <w:p w:rsidR="00B2385B" w:rsidRPr="00B2385B" w:rsidRDefault="00B2385B" w:rsidP="00F82DCF">
      <w:pPr>
        <w:spacing w:after="0" w:line="360" w:lineRule="auto"/>
        <w:jc w:val="both"/>
        <w:rPr>
          <w:rFonts w:ascii="Times New Roman" w:hAnsi="Times New Roman" w:cs="Times New Roman"/>
          <w:sz w:val="28"/>
          <w:szCs w:val="28"/>
          <w:lang w:val="ru-RU"/>
        </w:rPr>
      </w:pPr>
      <w:r w:rsidRPr="00B2385B">
        <w:rPr>
          <w:rFonts w:ascii="Times New Roman" w:hAnsi="Times New Roman" w:cs="Times New Roman"/>
          <w:sz w:val="28"/>
          <w:szCs w:val="28"/>
        </w:rPr>
        <w:lastRenderedPageBreak/>
        <w:t xml:space="preserve">Рис. 2.2. – Прогноз зменшення середньорічної кількості опадів в Чернігівській області до 2040 року </w:t>
      </w:r>
      <w:r w:rsidRPr="00B2385B">
        <w:rPr>
          <w:rFonts w:ascii="Times New Roman" w:hAnsi="Times New Roman" w:cs="Times New Roman"/>
          <w:sz w:val="28"/>
          <w:szCs w:val="28"/>
          <w:lang w:val="ru-RU"/>
        </w:rPr>
        <w:t>[43]</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Надзвичайно важливо визначити тенденції змін клімату, оскільки вони можуть мати серйозний вплив на природне середовище. Влітку, підвищення температури повітря водних об’єктів може призвести до порушень кисневого режиму, що може спричинити масову загибель риби та надзвичайні ситуації. Крім того, зміни клімату можуть сприяти поширенню чужорідних видів, які можуть викликати негативні економічні, соціальні та екологічні проблеми. Наприклад, пістія, яка з’явилася на річках Чернігівської області, може призвести до біологічного забруднення та інших негативних наслідків</w:t>
      </w:r>
      <w:r w:rsidRPr="00B2385B">
        <w:rPr>
          <w:rFonts w:ascii="Times New Roman" w:hAnsi="Times New Roman" w:cs="Times New Roman"/>
          <w:sz w:val="28"/>
          <w:szCs w:val="28"/>
          <w:lang w:val="ru-RU"/>
        </w:rPr>
        <w:t xml:space="preserve"> [28, с. 52]</w:t>
      </w:r>
      <w:r w:rsidRPr="00B2385B">
        <w:rPr>
          <w:rFonts w:ascii="Times New Roman" w:hAnsi="Times New Roman" w:cs="Times New Roman"/>
          <w:sz w:val="28"/>
          <w:szCs w:val="28"/>
          <w:lang w:val="az-Cyrl-AZ"/>
        </w:rPr>
        <w:t>.</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Кліматичні зміни також можуть впливати на стан здоров’я населення, екосистем, лісових та водних ресурсів, а також на енергетичну інфраструктуру та агропромисловий комплекс. Зменшення річкових повеней, збільшення періодів посух та посилення вітру можуть завдати колосальних збитків, які можуть мати серйозний вплив на стале функціонування різних секторів економіки. Тому, важливо вживати заходів для зменшення впливу кліматичних змін та адаптувати суспільство до нових умов.</w:t>
      </w:r>
    </w:p>
    <w:p w:rsidR="00B2385B" w:rsidRPr="00B2385B" w:rsidRDefault="00B2385B" w:rsidP="00F82DCF">
      <w:pPr>
        <w:spacing w:after="0" w:line="360" w:lineRule="auto"/>
        <w:jc w:val="both"/>
        <w:outlineLvl w:val="1"/>
        <w:rPr>
          <w:rFonts w:ascii="Times New Roman" w:hAnsi="Times New Roman" w:cs="Times New Roman"/>
          <w:b/>
          <w:sz w:val="28"/>
          <w:szCs w:val="28"/>
        </w:rPr>
      </w:pPr>
    </w:p>
    <w:p w:rsidR="00B2385B" w:rsidRPr="00B2385B" w:rsidRDefault="00B2385B" w:rsidP="00F82DCF">
      <w:pPr>
        <w:spacing w:after="0" w:line="360" w:lineRule="auto"/>
        <w:ind w:firstLine="709"/>
        <w:jc w:val="both"/>
        <w:outlineLvl w:val="1"/>
        <w:rPr>
          <w:rFonts w:ascii="Times New Roman" w:hAnsi="Times New Roman" w:cs="Times New Roman"/>
          <w:b/>
          <w:sz w:val="28"/>
          <w:szCs w:val="28"/>
          <w:lang w:val="az-Cyrl-AZ"/>
        </w:rPr>
      </w:pPr>
      <w:bookmarkStart w:id="415" w:name="_Toc137161798"/>
      <w:r w:rsidRPr="00B2385B">
        <w:rPr>
          <w:rFonts w:ascii="Times New Roman" w:hAnsi="Times New Roman" w:cs="Times New Roman"/>
          <w:b/>
          <w:sz w:val="28"/>
          <w:szCs w:val="28"/>
          <w:lang w:val="az-Cyrl-AZ"/>
        </w:rPr>
        <w:t>Висновки до розділу 2</w:t>
      </w:r>
      <w:bookmarkEnd w:id="415"/>
    </w:p>
    <w:p w:rsidR="0099632A" w:rsidRDefault="0099632A" w:rsidP="00F82DCF">
      <w:pPr>
        <w:spacing w:after="0" w:line="360" w:lineRule="auto"/>
        <w:ind w:firstLine="708"/>
        <w:jc w:val="both"/>
        <w:rPr>
          <w:rFonts w:ascii="Times New Roman" w:hAnsi="Times New Roman" w:cs="Times New Roman"/>
          <w:sz w:val="28"/>
          <w:szCs w:val="28"/>
          <w:lang w:val="az-Cyrl-AZ"/>
        </w:rPr>
      </w:pPr>
      <w:bookmarkStart w:id="416" w:name="_Toc134352749"/>
      <w:r w:rsidRPr="0099632A">
        <w:rPr>
          <w:rFonts w:ascii="Times New Roman" w:hAnsi="Times New Roman" w:cs="Times New Roman"/>
          <w:sz w:val="28"/>
          <w:szCs w:val="28"/>
          <w:lang w:val="az-Cyrl-AZ"/>
        </w:rPr>
        <w:t>У цьому розділі були проаналізовані та описані різноманітні аспекти, пов'язані з водними ресурсами Чернігівщини, включаючи їх використання, проблеми, з якими стикається регіон, та заходи щодо їх збереження.</w:t>
      </w:r>
    </w:p>
    <w:p w:rsidR="0099632A" w:rsidRPr="0099632A" w:rsidRDefault="0099632A" w:rsidP="00F82DCF">
      <w:pPr>
        <w:spacing w:after="0" w:line="360" w:lineRule="auto"/>
        <w:ind w:firstLine="708"/>
        <w:jc w:val="both"/>
        <w:rPr>
          <w:rFonts w:ascii="Times New Roman" w:hAnsi="Times New Roman" w:cs="Times New Roman"/>
          <w:sz w:val="28"/>
          <w:szCs w:val="28"/>
          <w:lang w:val="az-Cyrl-AZ"/>
        </w:rPr>
      </w:pPr>
      <w:r w:rsidRPr="0099632A">
        <w:rPr>
          <w:rFonts w:ascii="Times New Roman" w:hAnsi="Times New Roman" w:cs="Times New Roman"/>
          <w:sz w:val="28"/>
          <w:szCs w:val="28"/>
          <w:lang w:val="az-Cyrl-AZ"/>
        </w:rPr>
        <w:t>В процесі дослідження було встановлено, що Чернігівська область має значні природні водні ресурси, які є важливим елементом екосистеми та використовуються для різних галузей господарства. Однак, існує ряд проблем, які впливають на стан цих ресурсів. Серед них можна виділити забруднення водойми, недостатнє регулювання водного режиму, неправильне використання водних ресурсів та неефективне управління ними.</w:t>
      </w:r>
    </w:p>
    <w:p w:rsidR="0099632A" w:rsidRPr="0099632A" w:rsidRDefault="0099632A" w:rsidP="00F82DCF">
      <w:pPr>
        <w:spacing w:after="0" w:line="360" w:lineRule="auto"/>
        <w:ind w:firstLine="708"/>
        <w:jc w:val="both"/>
        <w:rPr>
          <w:rFonts w:ascii="Times New Roman" w:hAnsi="Times New Roman" w:cs="Times New Roman"/>
          <w:sz w:val="28"/>
          <w:szCs w:val="28"/>
          <w:lang w:val="az-Cyrl-AZ"/>
        </w:rPr>
      </w:pPr>
      <w:r w:rsidRPr="0099632A">
        <w:rPr>
          <w:rFonts w:ascii="Times New Roman" w:hAnsi="Times New Roman" w:cs="Times New Roman"/>
          <w:sz w:val="28"/>
          <w:szCs w:val="28"/>
          <w:lang w:val="az-Cyrl-AZ"/>
        </w:rPr>
        <w:t xml:space="preserve">Для забезпечення стійкого розвитку та збереження водних ресурсів Чернігівщини необхідно вжити ряд заходів. Перш за все, важливо розробити та </w:t>
      </w:r>
      <w:r w:rsidRPr="0099632A">
        <w:rPr>
          <w:rFonts w:ascii="Times New Roman" w:hAnsi="Times New Roman" w:cs="Times New Roman"/>
          <w:sz w:val="28"/>
          <w:szCs w:val="28"/>
          <w:lang w:val="az-Cyrl-AZ"/>
        </w:rPr>
        <w:lastRenderedPageBreak/>
        <w:t>впровадити стратегію збереження водних ресурсів, яка враховуватиме специфіку регіону. Крім того, необхідно посилити контроль за забрудненням водойм та встановити суворі норми щодо використання води. Необхідно також працювати над усвідомленням населення про необхідність економного використання водних ресурсів та їх охорони.</w:t>
      </w:r>
    </w:p>
    <w:p w:rsidR="0099632A" w:rsidRPr="0099632A" w:rsidRDefault="0099632A" w:rsidP="00F82DCF">
      <w:pPr>
        <w:spacing w:after="0" w:line="360" w:lineRule="auto"/>
        <w:ind w:firstLine="708"/>
        <w:jc w:val="both"/>
        <w:rPr>
          <w:rFonts w:ascii="Times New Roman" w:hAnsi="Times New Roman" w:cs="Times New Roman"/>
          <w:sz w:val="28"/>
          <w:szCs w:val="28"/>
          <w:lang w:val="az-Cyrl-AZ"/>
        </w:rPr>
      </w:pPr>
      <w:r w:rsidRPr="0099632A">
        <w:rPr>
          <w:rFonts w:ascii="Times New Roman" w:hAnsi="Times New Roman" w:cs="Times New Roman"/>
          <w:sz w:val="28"/>
          <w:szCs w:val="28"/>
          <w:lang w:val="az-Cyrl-AZ"/>
        </w:rPr>
        <w:t>У подальшому дослідженні можна розширити обсяг вивчення водних ресурсів Чернігівщини, зосередившись на конкретних аспектах, таких як вплив промисловості на водні ресурси, роль аграрного сектору у забезпеченні стійкого водокористування, а також можливості використання відновлюваних джерел енергії для водного господарства.</w:t>
      </w:r>
    </w:p>
    <w:p w:rsidR="0099632A" w:rsidRDefault="0099632A" w:rsidP="00F82DCF">
      <w:pPr>
        <w:spacing w:after="0" w:line="360" w:lineRule="auto"/>
        <w:jc w:val="both"/>
        <w:rPr>
          <w:rFonts w:ascii="Times New Roman" w:hAnsi="Times New Roman" w:cs="Times New Roman"/>
          <w:sz w:val="28"/>
          <w:szCs w:val="28"/>
          <w:lang w:val="az-Cyrl-AZ"/>
        </w:rPr>
      </w:pPr>
      <w:r w:rsidRPr="0099632A">
        <w:rPr>
          <w:rFonts w:ascii="Times New Roman" w:hAnsi="Times New Roman" w:cs="Times New Roman"/>
          <w:sz w:val="28"/>
          <w:szCs w:val="28"/>
          <w:lang w:val="az-Cyrl-AZ"/>
        </w:rPr>
        <w:t>У цілому, дослідження використання та сучасного стану водних ресурсів Чернігівщини вказує на необхідність комплексного підходу до вирішення проблем, пов'язаних з водою. Збереження водних ресурсів та раціональне їх використання є важливим завданням для забезпечення екологічної стійкості та сталого розвитку регіону.</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З даного розділу можна зробити такі висновки, що водозабезпеченість Чернігівської області потребує уваги та покращень. Необхідно забезпечити належний рівень водопостачання для всього населення, зокрема для віддалених сільських районів. Необхідно вивчити можливість будівництва нових водозаборів та забезпечити ефективний технічний стан існуючих. Необхідно забезпечити належний контроль за використанням води та за її відведенням. Для цього потрібно створити та використовувати сучасні технології водопровідної та каналізаційної систем.</w:t>
      </w:r>
      <w:bookmarkEnd w:id="41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17" w:name="_Toc134352750"/>
      <w:r w:rsidRPr="00B2385B">
        <w:rPr>
          <w:rFonts w:ascii="Times New Roman" w:hAnsi="Times New Roman" w:cs="Times New Roman"/>
          <w:sz w:val="28"/>
          <w:szCs w:val="28"/>
          <w:lang w:val="az-Cyrl-AZ"/>
        </w:rPr>
        <w:t>Необхідна ефективна очистка стічних вод та контроль за скиданням забруднюючих речовин у водні об'єкти</w:t>
      </w:r>
      <w:r w:rsidRPr="00B2385B">
        <w:rPr>
          <w:rFonts w:ascii="Times New Roman" w:hAnsi="Times New Roman" w:cs="Times New Roman"/>
          <w:sz w:val="28"/>
          <w:szCs w:val="28"/>
          <w:lang w:val="ru-RU"/>
        </w:rPr>
        <w:t xml:space="preserve"> </w:t>
      </w:r>
      <w:r w:rsidRPr="00B2385B">
        <w:rPr>
          <w:rFonts w:ascii="Times New Roman" w:hAnsi="Times New Roman" w:cs="Times New Roman"/>
          <w:sz w:val="28"/>
          <w:szCs w:val="28"/>
        </w:rPr>
        <w:t>Чернігівської області</w:t>
      </w:r>
      <w:r w:rsidRPr="00B2385B">
        <w:rPr>
          <w:rFonts w:ascii="Times New Roman" w:hAnsi="Times New Roman" w:cs="Times New Roman"/>
          <w:sz w:val="28"/>
          <w:szCs w:val="28"/>
          <w:lang w:val="az-Cyrl-AZ"/>
        </w:rPr>
        <w:t xml:space="preserve">. Необхідно забезпечити належний рівень обробки стічних вод та моніторинг їх відведення. Для цього потрібно використовувати сучасні технології та встановлювати належні стандарти. важливість якості питної води для забезпечення належного здоров'я населення. Необхідно забезпечити належний контроль за якістю питної води та забезпечити її очищення від забруднень. Необхідно встановлювати та </w:t>
      </w:r>
      <w:r w:rsidRPr="00B2385B">
        <w:rPr>
          <w:rFonts w:ascii="Times New Roman" w:hAnsi="Times New Roman" w:cs="Times New Roman"/>
          <w:sz w:val="28"/>
          <w:szCs w:val="28"/>
          <w:lang w:val="az-Cyrl-AZ"/>
        </w:rPr>
        <w:lastRenderedPageBreak/>
        <w:t>дотримуватись відповідних стандартів для забезпечення якості питної води. Крім того, необхідно проводити постійний моніторинг якості питної води та вчасно реагувати на будь-які виявлені проблеми.</w:t>
      </w:r>
      <w:bookmarkEnd w:id="417"/>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Охорона водних ресурсів вимагає глобальних зусиль та співпраці для забезпечення доступу до питної води та збереження екосистем водних басейнів в усьому світі. Збереження водних ресурсів також передбачає ефективне використання водних ресурсів. Наприклад, зменшення втрат води при транспортуванні та зберіганні, зменшення споживання води у сільському господарстві, промисловості та громадських приміщеннях.</w:t>
      </w:r>
    </w:p>
    <w:p w:rsidR="00B2385B" w:rsidRPr="00B2385B" w:rsidRDefault="00B2385B" w:rsidP="00F82DCF">
      <w:pPr>
        <w:spacing w:after="0" w:line="360" w:lineRule="auto"/>
        <w:jc w:val="both"/>
        <w:rPr>
          <w:rFonts w:ascii="Times New Roman" w:hAnsi="Times New Roman" w:cs="Times New Roman"/>
          <w:sz w:val="28"/>
          <w:szCs w:val="28"/>
          <w:lang w:val="az-Cyrl-AZ"/>
        </w:rPr>
      </w:pPr>
      <w:r w:rsidRPr="00B2385B">
        <w:rPr>
          <w:rFonts w:ascii="Times New Roman" w:hAnsi="Times New Roman" w:cs="Times New Roman"/>
          <w:sz w:val="28"/>
          <w:szCs w:val="28"/>
          <w:lang w:val="az-Cyrl-AZ"/>
        </w:rPr>
        <w:t>Отже, охорона водних ресурсів передбачає комплексні підходи та глобальну співпрацю, щоб забезпечити ефективне використання водних ресурсів та збереження екосистем водних басейнів на планеті.</w:t>
      </w:r>
    </w:p>
    <w:p w:rsidR="00B2385B" w:rsidRDefault="00B2385B"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Default="00967499" w:rsidP="00F82DCF">
      <w:pPr>
        <w:spacing w:after="0" w:line="360" w:lineRule="auto"/>
        <w:ind w:firstLine="709"/>
        <w:jc w:val="both"/>
        <w:outlineLvl w:val="1"/>
        <w:rPr>
          <w:rFonts w:ascii="Times New Roman" w:hAnsi="Times New Roman" w:cs="Times New Roman"/>
          <w:b/>
          <w:sz w:val="28"/>
          <w:szCs w:val="28"/>
          <w:lang w:val="az-Cyrl-AZ"/>
        </w:rPr>
      </w:pPr>
    </w:p>
    <w:p w:rsidR="00967499" w:rsidRPr="002A28E3" w:rsidRDefault="00967499" w:rsidP="00F82DCF">
      <w:pPr>
        <w:spacing w:after="0" w:line="360" w:lineRule="auto"/>
        <w:ind w:firstLine="709"/>
        <w:jc w:val="both"/>
        <w:outlineLvl w:val="1"/>
        <w:rPr>
          <w:rFonts w:ascii="Times New Roman" w:hAnsi="Times New Roman" w:cs="Times New Roman"/>
          <w:b/>
          <w:sz w:val="28"/>
          <w:szCs w:val="28"/>
          <w:lang w:val="az-Cyrl-AZ"/>
        </w:rPr>
      </w:pPr>
    </w:p>
    <w:p w:rsidR="00B2385B" w:rsidRDefault="00B2385B"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Pr="002A28E3" w:rsidRDefault="00967499" w:rsidP="00F82DCF">
      <w:pPr>
        <w:spacing w:after="0" w:line="360" w:lineRule="auto"/>
        <w:jc w:val="both"/>
        <w:rPr>
          <w:rFonts w:ascii="Times New Roman" w:hAnsi="Times New Roman" w:cs="Times New Roman"/>
          <w:sz w:val="28"/>
          <w:szCs w:val="28"/>
          <w:lang w:val="az-Cyrl-AZ"/>
        </w:rPr>
      </w:pPr>
    </w:p>
    <w:p w:rsidR="00B2385B" w:rsidRPr="00EF45BA" w:rsidRDefault="00B2385B" w:rsidP="00967499">
      <w:pPr>
        <w:spacing w:after="0" w:line="360" w:lineRule="auto"/>
        <w:jc w:val="center"/>
        <w:outlineLvl w:val="1"/>
        <w:rPr>
          <w:rFonts w:ascii="Times New Roman" w:hAnsi="Times New Roman" w:cs="Times New Roman"/>
          <w:b/>
          <w:sz w:val="28"/>
          <w:szCs w:val="28"/>
        </w:rPr>
      </w:pPr>
      <w:bookmarkStart w:id="418" w:name="_Toc137161799"/>
      <w:r w:rsidRPr="002A28E3">
        <w:rPr>
          <w:rFonts w:ascii="Times New Roman" w:hAnsi="Times New Roman" w:cs="Times New Roman"/>
          <w:b/>
          <w:sz w:val="28"/>
          <w:szCs w:val="28"/>
          <w:lang w:val="az-Cyrl-AZ"/>
        </w:rPr>
        <w:lastRenderedPageBreak/>
        <w:t>ВИСНОВКИ</w:t>
      </w:r>
      <w:bookmarkEnd w:id="418"/>
    </w:p>
    <w:p w:rsidR="00B2385B" w:rsidRPr="002A28E3" w:rsidRDefault="00B2385B" w:rsidP="00F82DCF">
      <w:pPr>
        <w:spacing w:after="0" w:line="360" w:lineRule="auto"/>
        <w:jc w:val="both"/>
        <w:outlineLvl w:val="1"/>
        <w:rPr>
          <w:rFonts w:ascii="Times New Roman" w:hAnsi="Times New Roman" w:cs="Times New Roman"/>
          <w:b/>
          <w:sz w:val="28"/>
          <w:szCs w:val="28"/>
          <w:lang w:val="az-Cyrl-AZ"/>
        </w:rPr>
      </w:pP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19" w:name="_Toc134352753"/>
      <w:r w:rsidRPr="00B2385B">
        <w:rPr>
          <w:rFonts w:ascii="Times New Roman" w:hAnsi="Times New Roman" w:cs="Times New Roman"/>
          <w:sz w:val="28"/>
          <w:szCs w:val="28"/>
          <w:lang w:val="az-Cyrl-AZ"/>
        </w:rPr>
        <w:t>Отже, на основі проведеного нами дослідження, можна зробити висновок, що водні ресурси – це природний ресурс, що має важливе значення для життя на Землі та для розвитку людської цивілізації. Вони включають у себе поверхневі води, підземні води та атмосферну вологу. Використання водних ресурсів здійснюється в різних сферах, включаючи забезпечення питної води, ірригацію, виробництво електроенергії та промисловість.</w:t>
      </w:r>
      <w:bookmarkEnd w:id="419"/>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0" w:name="_Toc134352754"/>
      <w:r w:rsidRPr="00B2385B">
        <w:rPr>
          <w:rFonts w:ascii="Times New Roman" w:hAnsi="Times New Roman" w:cs="Times New Roman"/>
          <w:sz w:val="28"/>
          <w:szCs w:val="28"/>
          <w:lang w:val="az-Cyrl-AZ"/>
        </w:rPr>
        <w:t>Стан водних ресурсів сьогодні є дуже проблемним, оскільки зростає вимога до них, внаслідок зростання населення та індустріалізації, тоді як ресурси стають меншими та менш якісними. Структура водних ресурсів є дуже складною, оскільки вони взаємодіють з іншими складовими системи Землі, такими як клімат, геологія та екосистеми.</w:t>
      </w:r>
      <w:bookmarkStart w:id="421" w:name="_Toc134352756"/>
      <w:bookmarkEnd w:id="420"/>
      <w:r w:rsidRPr="00B2385B">
        <w:rPr>
          <w:rFonts w:ascii="Times New Roman" w:hAnsi="Times New Roman" w:cs="Times New Roman"/>
          <w:sz w:val="28"/>
          <w:szCs w:val="28"/>
          <w:lang w:val="ru-RU"/>
        </w:rPr>
        <w:t xml:space="preserve"> </w:t>
      </w:r>
      <w:r w:rsidRPr="00B2385B">
        <w:rPr>
          <w:rFonts w:ascii="Times New Roman" w:hAnsi="Times New Roman" w:cs="Times New Roman"/>
          <w:sz w:val="28"/>
          <w:szCs w:val="28"/>
          <w:lang w:val="az-Cyrl-AZ"/>
        </w:rPr>
        <w:t>Оцінка стану водних ресурсів світу відображає велику різноманітність як в екологічному, так і в економічному плані. Деякі регіони світу, зокрема південна Африка та Південна Азія, зазнають серйозної нестачі води</w:t>
      </w:r>
      <w:bookmarkEnd w:id="421"/>
      <w:r w:rsidRPr="00B2385B">
        <w:rPr>
          <w:rFonts w:ascii="Times New Roman" w:hAnsi="Times New Roman" w:cs="Times New Roman"/>
          <w:sz w:val="28"/>
          <w:szCs w:val="28"/>
          <w:lang w:val="az-Cyrl-AZ"/>
        </w:rPr>
        <w:t>.</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2" w:name="_Toc134352757"/>
      <w:r w:rsidRPr="00B2385B">
        <w:rPr>
          <w:rFonts w:ascii="Times New Roman" w:hAnsi="Times New Roman" w:cs="Times New Roman"/>
          <w:sz w:val="28"/>
          <w:szCs w:val="28"/>
          <w:lang w:val="az-Cyrl-AZ"/>
        </w:rPr>
        <w:t>Однією з головних проблем стану водних ресурсів є забруднення водних джерел та річок, що спричинює загрозу здоров'ю людей та тварин, а також погіршує якість життя. Недостатня увага до проблеми забруднення води та недостатнє фінансування розвитку систем очистки стічних вод є головними факторами, які сприяють цій проблемі.</w:t>
      </w:r>
      <w:bookmarkEnd w:id="422"/>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3" w:name="_Toc134352759"/>
      <w:r w:rsidRPr="00B2385B">
        <w:rPr>
          <w:rFonts w:ascii="Times New Roman" w:hAnsi="Times New Roman" w:cs="Times New Roman"/>
          <w:sz w:val="28"/>
          <w:szCs w:val="28"/>
          <w:lang w:val="az-Cyrl-AZ"/>
        </w:rPr>
        <w:t>Одним із основних джерел питної води в області є підземні води, які містяться в породах крейдового та мезозойського віку. Однак, як і в інших регіонах України, водні ресурси Чернігівської області піддаються значному забрудненню, зокрема від сільськогосподарської та промислової діяльності, що ставить під загрозу здоров'я населення та природне середовище.</w:t>
      </w:r>
      <w:bookmarkEnd w:id="423"/>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4" w:name="_Toc134352760"/>
      <w:r w:rsidRPr="00B2385B">
        <w:rPr>
          <w:rFonts w:ascii="Times New Roman" w:hAnsi="Times New Roman" w:cs="Times New Roman"/>
          <w:sz w:val="28"/>
          <w:szCs w:val="28"/>
          <w:lang w:val="az-Cyrl-AZ"/>
        </w:rPr>
        <w:t xml:space="preserve">Водокористування та водовідведення є важливими аспектами господарювання водними ресурсами. У Чернігівській області водокористування здійснюється в основному у промисловості, сільському господарстві та комунальному секторі. Промислові підприємства використовують великі обсяги </w:t>
      </w:r>
      <w:r w:rsidRPr="00B2385B">
        <w:rPr>
          <w:rFonts w:ascii="Times New Roman" w:hAnsi="Times New Roman" w:cs="Times New Roman"/>
          <w:sz w:val="28"/>
          <w:szCs w:val="28"/>
          <w:lang w:val="az-Cyrl-AZ"/>
        </w:rPr>
        <w:lastRenderedPageBreak/>
        <w:t>води для технологічних процесів, що часто призводить до значного забруднення водних ресурсів.</w:t>
      </w:r>
      <w:bookmarkEnd w:id="424"/>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5" w:name="_Toc134352761"/>
      <w:r w:rsidRPr="00B2385B">
        <w:rPr>
          <w:rFonts w:ascii="Times New Roman" w:hAnsi="Times New Roman" w:cs="Times New Roman"/>
          <w:sz w:val="28"/>
          <w:szCs w:val="28"/>
          <w:lang w:val="az-Cyrl-AZ"/>
        </w:rPr>
        <w:t>З огляду на складні гідрологічні умови Чернігівської області та низькі річкові стоки, важливо ефективно використовувати та захищати водні ресурси. Необхідно розробляти та впроваджувати сучасні технології очищення води, щоб зменшити негативний вплив промисловості та інших сфер на водні ресурси. Також важливо відновлювати та зберігати екосистеми водних басейнів, що забезпечить стійке функціонування водних ресурсів та збереження біорізноманіття.</w:t>
      </w:r>
      <w:bookmarkEnd w:id="425"/>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6" w:name="_Toc134352763"/>
      <w:r w:rsidRPr="00B2385B">
        <w:rPr>
          <w:rFonts w:ascii="Times New Roman" w:hAnsi="Times New Roman" w:cs="Times New Roman"/>
          <w:sz w:val="28"/>
          <w:szCs w:val="28"/>
          <w:lang w:val="az-Cyrl-AZ"/>
        </w:rPr>
        <w:t>Скидання забруднюючих речовин у водні об'єкти призводить до значного забруднення водних ресурсів та погіршення їх якості. Це може мати негативний вплив на екосистеми водних басейнів, а також на здоров'я людей, які використовують воду для питного та інших домашніх потреб. Тому важливо контролювати скидання забруднюючих речовин у водні об'єкти та вживати заходів для їх зменшення.</w:t>
      </w:r>
      <w:bookmarkEnd w:id="426"/>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7" w:name="_Toc134352764"/>
      <w:r w:rsidRPr="00B2385B">
        <w:rPr>
          <w:rFonts w:ascii="Times New Roman" w:hAnsi="Times New Roman" w:cs="Times New Roman"/>
          <w:sz w:val="28"/>
          <w:szCs w:val="28"/>
          <w:lang w:val="az-Cyrl-AZ"/>
        </w:rPr>
        <w:t>Очистка стічних вод є важливим етапом у забезпеченні якості водних ресурсів. Сучасні технології очищення стічних вод дозволяють зменшити рівень забруднення водних ресурсів та забезпечити відповідність вимогам екологічного законодавства. Проте, важливо забезпечувати ефективну роботу очисних споруд, а також контролювати відповідність рівня забруднення стічних вод встановленим нормам.</w:t>
      </w:r>
      <w:bookmarkEnd w:id="427"/>
    </w:p>
    <w:p w:rsidR="00B2385B" w:rsidRPr="00B2385B" w:rsidRDefault="00B2385B" w:rsidP="00F82DCF">
      <w:pPr>
        <w:spacing w:after="0" w:line="360" w:lineRule="auto"/>
        <w:ind w:firstLine="708"/>
        <w:jc w:val="both"/>
        <w:rPr>
          <w:rFonts w:ascii="Times New Roman" w:hAnsi="Times New Roman" w:cs="Times New Roman"/>
          <w:color w:val="374151"/>
          <w:sz w:val="28"/>
          <w:szCs w:val="28"/>
          <w:shd w:val="clear" w:color="auto" w:fill="F7F7F8"/>
        </w:rPr>
      </w:pPr>
      <w:r w:rsidRPr="000878EE">
        <w:rPr>
          <w:rFonts w:ascii="Times New Roman" w:hAnsi="Times New Roman" w:cs="Times New Roman"/>
          <w:sz w:val="28"/>
          <w:szCs w:val="28"/>
        </w:rPr>
        <w:t>Зміна клімату має значний вплив на водні ресурси Чернігівської області. Зростання температур та зміни в розподілі опадів призводять до зміни водного режиму регіону. Наприклад, можливе зменшення кількості опадів, що призводить до скорочення обсягу водних джерел та підземних вод. Зі зростанням температур та зміною водного режиму зменшується кількість доступної підземної води. Це може призвести до погіршення якості питної води та збільшення труднощів у задоволенні потреб населення та сільського господарства.</w:t>
      </w:r>
      <w:r w:rsidRPr="000878EE">
        <w:rPr>
          <w:rFonts w:ascii="Times New Roman" w:hAnsi="Times New Roman" w:cs="Times New Roman"/>
          <w:color w:val="374151"/>
          <w:sz w:val="28"/>
          <w:szCs w:val="28"/>
          <w:shd w:val="clear" w:color="auto" w:fill="F7F7F8"/>
        </w:rPr>
        <w:t xml:space="preserve"> </w:t>
      </w:r>
      <w:r w:rsidRPr="000878EE">
        <w:rPr>
          <w:rFonts w:ascii="Times New Roman" w:hAnsi="Times New Roman" w:cs="Times New Roman"/>
          <w:sz w:val="28"/>
          <w:szCs w:val="28"/>
        </w:rPr>
        <w:t xml:space="preserve">Збільшення інтенсивності та частоти дощів може призвести до </w:t>
      </w:r>
      <w:r w:rsidRPr="000878EE">
        <w:rPr>
          <w:rFonts w:ascii="Times New Roman" w:hAnsi="Times New Roman" w:cs="Times New Roman"/>
          <w:sz w:val="28"/>
          <w:szCs w:val="28"/>
        </w:rPr>
        <w:lastRenderedPageBreak/>
        <w:t>перевищення меж водоносної спроможності річок та ставків, що загрожує затопленням населених пунктів та посівних площ.</w:t>
      </w:r>
    </w:p>
    <w:p w:rsidR="00B2385B" w:rsidRPr="00B2385B" w:rsidRDefault="00B2385B" w:rsidP="00F82DCF">
      <w:pPr>
        <w:spacing w:after="0" w:line="360" w:lineRule="auto"/>
        <w:ind w:firstLine="708"/>
        <w:jc w:val="both"/>
        <w:rPr>
          <w:rFonts w:ascii="Times New Roman" w:hAnsi="Times New Roman" w:cs="Times New Roman"/>
          <w:sz w:val="28"/>
          <w:szCs w:val="28"/>
          <w:lang w:val="az-Cyrl-AZ"/>
        </w:rPr>
      </w:pPr>
      <w:bookmarkStart w:id="428" w:name="_Toc134352766"/>
      <w:r w:rsidRPr="00B2385B">
        <w:rPr>
          <w:rFonts w:ascii="Times New Roman" w:hAnsi="Times New Roman" w:cs="Times New Roman"/>
          <w:sz w:val="28"/>
          <w:szCs w:val="28"/>
          <w:lang w:val="az-Cyrl-AZ"/>
        </w:rPr>
        <w:t>Організації, які займаються питаннями охорони здоров'я та водопостачання, можуть допомогти в контролі якості питної води та у визначенні необхідних заходів для забезпечення безпеки питної води. Важливо також звертати увагу на питну воду під час будівництва нових будівель та інфраструктури.</w:t>
      </w:r>
      <w:bookmarkEnd w:id="428"/>
    </w:p>
    <w:p w:rsidR="00B2385B" w:rsidRDefault="00B2385B" w:rsidP="00F82DCF">
      <w:pPr>
        <w:spacing w:after="0" w:line="360" w:lineRule="auto"/>
        <w:jc w:val="both"/>
        <w:rPr>
          <w:rFonts w:ascii="Times New Roman" w:hAnsi="Times New Roman" w:cs="Times New Roman"/>
          <w:sz w:val="28"/>
          <w:szCs w:val="28"/>
          <w:lang w:val="az-Cyrl-AZ"/>
        </w:rPr>
      </w:pPr>
      <w:bookmarkStart w:id="429" w:name="_Toc134352767"/>
      <w:r w:rsidRPr="00B2385B">
        <w:rPr>
          <w:rFonts w:ascii="Times New Roman" w:hAnsi="Times New Roman" w:cs="Times New Roman"/>
          <w:sz w:val="28"/>
          <w:szCs w:val="28"/>
          <w:lang w:val="az-Cyrl-AZ"/>
        </w:rPr>
        <w:t>Отже, забезпечення якості питної води є важливим чинником для збереження здоров'я населення. Контроль якості питної води та підтримка систем водопостачання є важливими заходами для забезпечення безпеки питної води та підтримки нашого здоров'я.</w:t>
      </w:r>
      <w:bookmarkEnd w:id="429"/>
    </w:p>
    <w:p w:rsidR="000878EE" w:rsidRDefault="000878EE" w:rsidP="00F82DCF">
      <w:pPr>
        <w:spacing w:after="0" w:line="360" w:lineRule="auto"/>
        <w:jc w:val="both"/>
        <w:rPr>
          <w:rFonts w:ascii="Times New Roman" w:hAnsi="Times New Roman" w:cs="Times New Roman"/>
          <w:sz w:val="28"/>
          <w:szCs w:val="28"/>
          <w:lang w:val="az-Cyrl-AZ"/>
        </w:rPr>
      </w:pPr>
    </w:p>
    <w:p w:rsidR="000878EE" w:rsidRDefault="000878EE" w:rsidP="00F82DCF">
      <w:pPr>
        <w:spacing w:after="0" w:line="360" w:lineRule="auto"/>
        <w:jc w:val="both"/>
        <w:rPr>
          <w:rFonts w:ascii="Times New Roman" w:hAnsi="Times New Roman" w:cs="Times New Roman"/>
          <w:sz w:val="28"/>
          <w:szCs w:val="28"/>
          <w:lang w:val="az-Cyrl-AZ"/>
        </w:rPr>
      </w:pPr>
    </w:p>
    <w:p w:rsidR="000878EE" w:rsidRDefault="000878EE" w:rsidP="00F82DCF">
      <w:pPr>
        <w:spacing w:after="0" w:line="360" w:lineRule="auto"/>
        <w:jc w:val="both"/>
        <w:rPr>
          <w:rFonts w:ascii="Times New Roman" w:hAnsi="Times New Roman" w:cs="Times New Roman"/>
          <w:sz w:val="28"/>
          <w:szCs w:val="28"/>
          <w:lang w:val="az-Cyrl-AZ"/>
        </w:rPr>
      </w:pPr>
    </w:p>
    <w:p w:rsidR="000878EE" w:rsidRDefault="000878EE"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967499" w:rsidRDefault="00967499" w:rsidP="00F82DCF">
      <w:pPr>
        <w:spacing w:after="0" w:line="360" w:lineRule="auto"/>
        <w:jc w:val="both"/>
        <w:rPr>
          <w:rFonts w:ascii="Times New Roman" w:hAnsi="Times New Roman" w:cs="Times New Roman"/>
          <w:sz w:val="28"/>
          <w:szCs w:val="28"/>
          <w:lang w:val="az-Cyrl-AZ"/>
        </w:rPr>
      </w:pPr>
    </w:p>
    <w:p w:rsidR="000878EE" w:rsidRDefault="000878EE" w:rsidP="00F82DCF">
      <w:pPr>
        <w:spacing w:after="0" w:line="360" w:lineRule="auto"/>
        <w:jc w:val="both"/>
        <w:rPr>
          <w:rFonts w:ascii="Times New Roman" w:hAnsi="Times New Roman" w:cs="Times New Roman"/>
          <w:sz w:val="28"/>
          <w:szCs w:val="28"/>
          <w:lang w:val="az-Cyrl-AZ"/>
        </w:rPr>
      </w:pPr>
    </w:p>
    <w:p w:rsidR="00B2385B" w:rsidRPr="00B2385B" w:rsidRDefault="00B2385B" w:rsidP="000878EE">
      <w:pPr>
        <w:spacing w:after="0" w:line="360" w:lineRule="auto"/>
        <w:jc w:val="center"/>
        <w:outlineLvl w:val="1"/>
        <w:rPr>
          <w:rFonts w:ascii="Times New Roman" w:hAnsi="Times New Roman" w:cs="Times New Roman"/>
          <w:b/>
          <w:sz w:val="28"/>
          <w:szCs w:val="28"/>
          <w:lang w:val="az-Cyrl-AZ"/>
        </w:rPr>
      </w:pPr>
      <w:bookmarkStart w:id="430" w:name="_Toc137161800"/>
      <w:r w:rsidRPr="00B2385B">
        <w:rPr>
          <w:rFonts w:ascii="Times New Roman" w:hAnsi="Times New Roman" w:cs="Times New Roman"/>
          <w:b/>
          <w:sz w:val="28"/>
          <w:szCs w:val="28"/>
          <w:lang w:val="az-Cyrl-AZ"/>
        </w:rPr>
        <w:lastRenderedPageBreak/>
        <w:t>СПИСОК ВИКОРИСТАНИХ ДЖЕРЕЛ</w:t>
      </w:r>
      <w:bookmarkEnd w:id="430"/>
    </w:p>
    <w:p w:rsidR="00B2385B" w:rsidRPr="00B2385B" w:rsidRDefault="00B2385B" w:rsidP="000878EE">
      <w:pPr>
        <w:spacing w:after="0" w:line="360" w:lineRule="auto"/>
        <w:jc w:val="center"/>
        <w:outlineLvl w:val="1"/>
        <w:rPr>
          <w:rFonts w:ascii="Times New Roman" w:hAnsi="Times New Roman" w:cs="Times New Roman"/>
          <w:b/>
          <w:sz w:val="28"/>
          <w:szCs w:val="28"/>
          <w:lang w:val="az-Cyrl-AZ"/>
        </w:rPr>
      </w:pP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1" w:name="_Toc134352769"/>
      <w:r>
        <w:rPr>
          <w:rFonts w:ascii="Times New Roman" w:hAnsi="Times New Roman" w:cs="Times New Roman"/>
          <w:sz w:val="28"/>
          <w:szCs w:val="28"/>
          <w:lang w:val="az-Cyrl-AZ"/>
        </w:rPr>
        <w:t>Авраменко Л.</w:t>
      </w:r>
      <w:r w:rsidRPr="002A28E3">
        <w:rPr>
          <w:rFonts w:ascii="Times New Roman" w:hAnsi="Times New Roman" w:cs="Times New Roman"/>
          <w:sz w:val="28"/>
          <w:szCs w:val="28"/>
          <w:lang w:val="az-Cyrl-AZ"/>
        </w:rPr>
        <w:t xml:space="preserve"> Забезпечення населення якісною і безпечною питною водою – пріорите</w:t>
      </w:r>
      <w:r>
        <w:rPr>
          <w:rFonts w:ascii="Times New Roman" w:hAnsi="Times New Roman" w:cs="Times New Roman"/>
          <w:sz w:val="28"/>
          <w:szCs w:val="28"/>
          <w:lang w:val="az-Cyrl-AZ"/>
        </w:rPr>
        <w:t>тне завдання охорони здоров’я.</w:t>
      </w:r>
      <w:r w:rsidRPr="002A28E3">
        <w:rPr>
          <w:rFonts w:ascii="Times New Roman" w:hAnsi="Times New Roman" w:cs="Times New Roman"/>
          <w:sz w:val="28"/>
          <w:szCs w:val="28"/>
          <w:lang w:val="az-Cyrl-AZ"/>
        </w:rPr>
        <w:t xml:space="preserve"> </w:t>
      </w:r>
      <w:r w:rsidRPr="00C92835">
        <w:rPr>
          <w:rFonts w:ascii="Times New Roman" w:hAnsi="Times New Roman" w:cs="Times New Roman"/>
          <w:i/>
          <w:sz w:val="28"/>
          <w:szCs w:val="28"/>
          <w:lang w:val="az-Cyrl-AZ"/>
        </w:rPr>
        <w:t>Східноєвропейський журнал громадського здоров’я</w:t>
      </w:r>
      <w:r w:rsidRPr="002A28E3">
        <w:rPr>
          <w:rFonts w:ascii="Times New Roman" w:hAnsi="Times New Roman" w:cs="Times New Roman"/>
          <w:sz w:val="28"/>
          <w:szCs w:val="28"/>
          <w:lang w:val="az-Cyrl-AZ"/>
        </w:rPr>
        <w:t xml:space="preserve">. </w:t>
      </w:r>
      <w:r w:rsidRPr="00E82D02">
        <w:rPr>
          <w:rFonts w:ascii="Times New Roman" w:hAnsi="Times New Roman" w:cs="Times New Roman"/>
          <w:sz w:val="28"/>
          <w:szCs w:val="28"/>
          <w:lang w:val="az-Cyrl-AZ"/>
        </w:rPr>
        <w:t>2011.  № 1.</w:t>
      </w:r>
      <w:r>
        <w:rPr>
          <w:rFonts w:ascii="Times New Roman" w:hAnsi="Times New Roman" w:cs="Times New Roman"/>
          <w:sz w:val="28"/>
          <w:szCs w:val="28"/>
          <w:lang w:val="az-Cyrl-AZ"/>
        </w:rPr>
        <w:t xml:space="preserve"> </w:t>
      </w:r>
      <w:r w:rsidRPr="002A28E3">
        <w:rPr>
          <w:rFonts w:ascii="Times New Roman" w:hAnsi="Times New Roman" w:cs="Times New Roman"/>
          <w:sz w:val="28"/>
          <w:szCs w:val="28"/>
          <w:lang w:val="az-Cyrl-AZ"/>
        </w:rPr>
        <w:t>55</w:t>
      </w:r>
      <w:bookmarkEnd w:id="431"/>
      <w:r>
        <w:rPr>
          <w:rFonts w:ascii="Times New Roman" w:hAnsi="Times New Roman" w:cs="Times New Roman"/>
          <w:sz w:val="28"/>
          <w:szCs w:val="28"/>
          <w:lang w:val="az-Cyrl-AZ"/>
        </w:rPr>
        <w:t xml:space="preserve"> с.</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2" w:name="_Toc134352770"/>
      <w:r w:rsidRPr="002A28E3">
        <w:rPr>
          <w:rFonts w:ascii="Times New Roman" w:hAnsi="Times New Roman" w:cs="Times New Roman"/>
          <w:sz w:val="28"/>
          <w:szCs w:val="28"/>
          <w:lang w:val="az-Cyrl-AZ"/>
        </w:rPr>
        <w:t>Аналіз впливу кліматичних змін на водні ресурси України (повний зв</w:t>
      </w:r>
      <w:r>
        <w:rPr>
          <w:rFonts w:ascii="Times New Roman" w:hAnsi="Times New Roman" w:cs="Times New Roman"/>
          <w:sz w:val="28"/>
          <w:szCs w:val="28"/>
          <w:lang w:val="az-Cyrl-AZ"/>
        </w:rPr>
        <w:t>іт за результатами проекту). Ц</w:t>
      </w:r>
      <w:r w:rsidRPr="002A28E3">
        <w:rPr>
          <w:rFonts w:ascii="Times New Roman" w:hAnsi="Times New Roman" w:cs="Times New Roman"/>
          <w:sz w:val="28"/>
          <w:szCs w:val="28"/>
          <w:lang w:val="az-Cyrl-AZ"/>
        </w:rPr>
        <w:t>ентр еколо</w:t>
      </w:r>
      <w:r>
        <w:rPr>
          <w:rFonts w:ascii="Times New Roman" w:hAnsi="Times New Roman" w:cs="Times New Roman"/>
          <w:sz w:val="28"/>
          <w:szCs w:val="28"/>
          <w:lang w:val="az-Cyrl-AZ"/>
        </w:rPr>
        <w:t>гічних ініціатив «екодія», 2021.</w:t>
      </w:r>
      <w:r w:rsidRPr="002A28E3">
        <w:rPr>
          <w:rFonts w:ascii="Times New Roman" w:hAnsi="Times New Roman" w:cs="Times New Roman"/>
          <w:sz w:val="28"/>
          <w:szCs w:val="28"/>
          <w:lang w:val="az-Cyrl-AZ"/>
        </w:rPr>
        <w:t xml:space="preserve"> 68 с.</w:t>
      </w:r>
      <w:bookmarkEnd w:id="432"/>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3" w:name="_Toc134352771"/>
      <w:r>
        <w:rPr>
          <w:rFonts w:ascii="Times New Roman" w:hAnsi="Times New Roman" w:cs="Times New Roman"/>
          <w:sz w:val="28"/>
          <w:szCs w:val="28"/>
          <w:lang w:val="az-Cyrl-AZ"/>
        </w:rPr>
        <w:t>Андрусишина І.</w:t>
      </w:r>
      <w:r w:rsidRPr="002A28E3">
        <w:rPr>
          <w:rFonts w:ascii="Times New Roman" w:hAnsi="Times New Roman" w:cs="Times New Roman"/>
          <w:sz w:val="28"/>
          <w:szCs w:val="28"/>
          <w:lang w:val="az-Cyrl-AZ"/>
        </w:rPr>
        <w:t xml:space="preserve"> Вплив мінерального складу питної води на стан здоров'я н</w:t>
      </w:r>
      <w:r>
        <w:rPr>
          <w:rFonts w:ascii="Times New Roman" w:hAnsi="Times New Roman" w:cs="Times New Roman"/>
          <w:sz w:val="28"/>
          <w:szCs w:val="28"/>
          <w:lang w:val="az-Cyrl-AZ"/>
        </w:rPr>
        <w:t>аселення.</w:t>
      </w:r>
      <w:r w:rsidRPr="002A28E3">
        <w:rPr>
          <w:rFonts w:ascii="Times New Roman" w:hAnsi="Times New Roman" w:cs="Times New Roman"/>
          <w:sz w:val="28"/>
          <w:szCs w:val="28"/>
          <w:lang w:val="az-Cyrl-AZ"/>
        </w:rPr>
        <w:t xml:space="preserve"> Вода і водоочисні технології. Нау</w:t>
      </w:r>
      <w:r>
        <w:rPr>
          <w:rFonts w:ascii="Times New Roman" w:hAnsi="Times New Roman" w:cs="Times New Roman"/>
          <w:sz w:val="28"/>
          <w:szCs w:val="28"/>
          <w:lang w:val="az-Cyrl-AZ"/>
        </w:rPr>
        <w:t xml:space="preserve">ковотехнічні вісті. 2015. С. </w:t>
      </w:r>
      <w:r w:rsidRPr="002A28E3">
        <w:rPr>
          <w:rFonts w:ascii="Times New Roman" w:hAnsi="Times New Roman" w:cs="Times New Roman"/>
          <w:sz w:val="28"/>
          <w:szCs w:val="28"/>
          <w:lang w:val="az-Cyrl-AZ"/>
        </w:rPr>
        <w:t>3</w:t>
      </w:r>
      <w:bookmarkEnd w:id="433"/>
      <w:r>
        <w:rPr>
          <w:rFonts w:ascii="Times New Roman" w:hAnsi="Times New Roman" w:cs="Times New Roman"/>
          <w:sz w:val="28"/>
          <w:szCs w:val="28"/>
          <w:lang w:val="az-Cyrl-AZ"/>
        </w:rPr>
        <w:t>1 с.</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4" w:name="_Toc134352772"/>
      <w:r>
        <w:rPr>
          <w:rFonts w:ascii="Times New Roman" w:hAnsi="Times New Roman" w:cs="Times New Roman"/>
          <w:sz w:val="28"/>
          <w:szCs w:val="28"/>
          <w:lang w:val="az-Cyrl-AZ"/>
        </w:rPr>
        <w:t>Василенко І.</w:t>
      </w:r>
      <w:r w:rsidRPr="002A28E3">
        <w:rPr>
          <w:rFonts w:ascii="Times New Roman" w:hAnsi="Times New Roman" w:cs="Times New Roman"/>
          <w:sz w:val="28"/>
          <w:szCs w:val="28"/>
          <w:lang w:val="az-Cyrl-AZ"/>
        </w:rPr>
        <w:t xml:space="preserve"> </w:t>
      </w:r>
      <w:r>
        <w:rPr>
          <w:rFonts w:ascii="Times New Roman" w:hAnsi="Times New Roman" w:cs="Times New Roman"/>
          <w:sz w:val="28"/>
          <w:szCs w:val="28"/>
          <w:lang w:val="az-Cyrl-AZ"/>
        </w:rPr>
        <w:t>О. Півоваров, І. Трус, А.</w:t>
      </w:r>
      <w:r w:rsidRPr="002A28E3">
        <w:rPr>
          <w:rFonts w:ascii="Times New Roman" w:hAnsi="Times New Roman" w:cs="Times New Roman"/>
          <w:sz w:val="28"/>
          <w:szCs w:val="28"/>
          <w:lang w:val="az-Cyrl-AZ"/>
        </w:rPr>
        <w:t xml:space="preserve"> Іванченко </w:t>
      </w:r>
      <w:r>
        <w:rPr>
          <w:rFonts w:ascii="Times New Roman" w:hAnsi="Times New Roman" w:cs="Times New Roman"/>
          <w:sz w:val="28"/>
          <w:szCs w:val="28"/>
          <w:lang w:val="az-Cyrl-AZ"/>
        </w:rPr>
        <w:t>Урбоекологія</w:t>
      </w:r>
      <w:r w:rsidRPr="002A28E3">
        <w:rPr>
          <w:rFonts w:ascii="Times New Roman" w:hAnsi="Times New Roman" w:cs="Times New Roman"/>
          <w:sz w:val="28"/>
          <w:szCs w:val="28"/>
          <w:lang w:val="az-Cyrl-AZ"/>
        </w:rPr>
        <w:t>. Дніпро: Акцент ПП, 2017. 309 с.</w:t>
      </w:r>
      <w:bookmarkEnd w:id="434"/>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5" w:name="_Toc134352773"/>
      <w:r>
        <w:rPr>
          <w:rFonts w:ascii="Times New Roman" w:hAnsi="Times New Roman" w:cs="Times New Roman"/>
          <w:sz w:val="28"/>
          <w:szCs w:val="28"/>
          <w:lang w:val="az-Cyrl-AZ"/>
        </w:rPr>
        <w:t>Виставна Ю., Руско Ю.</w:t>
      </w:r>
      <w:r w:rsidRPr="002A28E3">
        <w:rPr>
          <w:rFonts w:ascii="Times New Roman" w:hAnsi="Times New Roman" w:cs="Times New Roman"/>
          <w:sz w:val="28"/>
          <w:szCs w:val="28"/>
          <w:lang w:val="az-Cyrl-AZ"/>
        </w:rPr>
        <w:t xml:space="preserve"> Фармацевтичні речовини у природних водах: мо</w:t>
      </w:r>
      <w:r>
        <w:rPr>
          <w:rFonts w:ascii="Times New Roman" w:hAnsi="Times New Roman" w:cs="Times New Roman"/>
          <w:sz w:val="28"/>
          <w:szCs w:val="28"/>
          <w:lang w:val="az-Cyrl-AZ"/>
        </w:rPr>
        <w:t>ніторинг та екологічний ризик.</w:t>
      </w:r>
      <w:r w:rsidRPr="002A28E3">
        <w:rPr>
          <w:rFonts w:ascii="Times New Roman" w:hAnsi="Times New Roman" w:cs="Times New Roman"/>
          <w:sz w:val="28"/>
          <w:szCs w:val="28"/>
          <w:lang w:val="az-Cyrl-AZ"/>
        </w:rPr>
        <w:t xml:space="preserve"> </w:t>
      </w:r>
      <w:r w:rsidRPr="00E82D02">
        <w:rPr>
          <w:rFonts w:ascii="Times New Roman" w:hAnsi="Times New Roman" w:cs="Times New Roman"/>
          <w:i/>
          <w:sz w:val="28"/>
          <w:szCs w:val="28"/>
          <w:lang w:val="az-Cyrl-AZ"/>
        </w:rPr>
        <w:t>Науково-технічний збірник «Комунальне господарство міст».</w:t>
      </w:r>
      <w:r w:rsidRPr="002A28E3">
        <w:rPr>
          <w:rFonts w:ascii="Times New Roman" w:hAnsi="Times New Roman" w:cs="Times New Roman"/>
          <w:sz w:val="28"/>
          <w:szCs w:val="28"/>
          <w:lang w:val="az-Cyrl-AZ"/>
        </w:rPr>
        <w:t xml:space="preserve"> 2011. № 37. С. 137–140.</w:t>
      </w:r>
      <w:bookmarkEnd w:id="435"/>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6" w:name="_Toc134352774"/>
      <w:r w:rsidRPr="002A28E3">
        <w:rPr>
          <w:rFonts w:ascii="Times New Roman" w:hAnsi="Times New Roman" w:cs="Times New Roman"/>
          <w:sz w:val="28"/>
          <w:szCs w:val="28"/>
          <w:lang w:val="az-Cyrl-AZ"/>
        </w:rPr>
        <w:t xml:space="preserve">Водні ресурси Чернігівщини. URL: </w:t>
      </w:r>
      <w:hyperlink r:id="rId10" w:history="1">
        <w:r w:rsidRPr="002A28E3">
          <w:rPr>
            <w:rStyle w:val="af2"/>
            <w:rFonts w:ascii="Times New Roman" w:hAnsi="Times New Roman" w:cs="Times New Roman"/>
            <w:sz w:val="28"/>
            <w:szCs w:val="28"/>
            <w:lang w:val="az-Cyrl-AZ"/>
          </w:rPr>
          <w:t>https://chng.darg.gov.ua/_vodni_resursi_chernigivshchini_0_0_0_1058_1.html</w:t>
        </w:r>
      </w:hyperlink>
      <w:r w:rsidRPr="002A28E3">
        <w:rPr>
          <w:rFonts w:ascii="Times New Roman" w:hAnsi="Times New Roman" w:cs="Times New Roman"/>
          <w:sz w:val="28"/>
          <w:szCs w:val="28"/>
          <w:lang w:val="az-Cyrl-AZ"/>
        </w:rPr>
        <w:t xml:space="preserve"> (дата звернення: 05.04.2023)</w:t>
      </w:r>
      <w:bookmarkEnd w:id="436"/>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7" w:name="_Toc134352775"/>
      <w:r w:rsidRPr="002A28E3">
        <w:rPr>
          <w:rFonts w:ascii="Times New Roman" w:hAnsi="Times New Roman" w:cs="Times New Roman"/>
          <w:sz w:val="28"/>
          <w:szCs w:val="28"/>
          <w:lang w:val="az-Cyrl-AZ"/>
        </w:rPr>
        <w:t xml:space="preserve">Водойми на Чернігівщині відроджуються. URL: </w:t>
      </w:r>
      <w:hyperlink r:id="rId11" w:history="1">
        <w:r w:rsidRPr="002A28E3">
          <w:rPr>
            <w:rStyle w:val="af2"/>
            <w:rFonts w:ascii="Times New Roman" w:hAnsi="Times New Roman" w:cs="Times New Roman"/>
            <w:sz w:val="28"/>
            <w:szCs w:val="28"/>
            <w:lang w:val="az-Cyrl-AZ"/>
          </w:rPr>
          <w:t>https://www.davr.gov.ua/news/-vodojmi-na-chernigivtshini-vidrodzhuyutsya</w:t>
        </w:r>
      </w:hyperlink>
      <w:r w:rsidRPr="002A28E3">
        <w:rPr>
          <w:rFonts w:ascii="Times New Roman" w:hAnsi="Times New Roman" w:cs="Times New Roman"/>
          <w:sz w:val="28"/>
          <w:szCs w:val="28"/>
          <w:lang w:val="az-Cyrl-AZ"/>
        </w:rPr>
        <w:t xml:space="preserve"> (дата звернення: 05.04.2023)</w:t>
      </w:r>
      <w:bookmarkEnd w:id="437"/>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8" w:name="_Toc134352776"/>
      <w:r w:rsidRPr="002A28E3">
        <w:rPr>
          <w:rFonts w:ascii="Times New Roman" w:hAnsi="Times New Roman" w:cs="Times New Roman"/>
          <w:sz w:val="28"/>
          <w:szCs w:val="28"/>
          <w:lang w:val="az-Cyrl-AZ"/>
        </w:rPr>
        <w:t>Водопостачання. Зовнішні мережі та споруди. Основні положення пр</w:t>
      </w:r>
      <w:r>
        <w:rPr>
          <w:rFonts w:ascii="Times New Roman" w:hAnsi="Times New Roman" w:cs="Times New Roman"/>
          <w:sz w:val="28"/>
          <w:szCs w:val="28"/>
          <w:lang w:val="az-Cyrl-AZ"/>
        </w:rPr>
        <w:t>оектування : ДБН В.2.5-74:2013.</w:t>
      </w:r>
      <w:r w:rsidRPr="002A28E3">
        <w:rPr>
          <w:rFonts w:ascii="Times New Roman" w:hAnsi="Times New Roman" w:cs="Times New Roman"/>
          <w:sz w:val="28"/>
          <w:szCs w:val="28"/>
          <w:lang w:val="az-Cyrl-AZ"/>
        </w:rPr>
        <w:t xml:space="preserve"> Міністерство регіонального розвитку будівництва та житлово-комун</w:t>
      </w:r>
      <w:r>
        <w:rPr>
          <w:rFonts w:ascii="Times New Roman" w:hAnsi="Times New Roman" w:cs="Times New Roman"/>
          <w:sz w:val="28"/>
          <w:szCs w:val="28"/>
          <w:lang w:val="az-Cyrl-AZ"/>
        </w:rPr>
        <w:t>ального господарства України. Київ</w:t>
      </w:r>
      <w:r w:rsidRPr="002A28E3">
        <w:rPr>
          <w:rFonts w:ascii="Times New Roman" w:hAnsi="Times New Roman" w:cs="Times New Roman"/>
          <w:sz w:val="28"/>
          <w:szCs w:val="28"/>
          <w:lang w:val="az-Cyrl-AZ"/>
        </w:rPr>
        <w:t>, 2013. 172 с.</w:t>
      </w:r>
      <w:bookmarkEnd w:id="438"/>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39" w:name="_Toc134352777"/>
      <w:r>
        <w:rPr>
          <w:rFonts w:ascii="Times New Roman" w:hAnsi="Times New Roman" w:cs="Times New Roman"/>
          <w:sz w:val="28"/>
          <w:szCs w:val="28"/>
          <w:lang w:val="az-Cyrl-AZ"/>
        </w:rPr>
        <w:t>Войтенко Л., Копілевич В., Строкаль М.</w:t>
      </w:r>
      <w:r w:rsidRPr="002A28E3">
        <w:rPr>
          <w:rFonts w:ascii="Times New Roman" w:hAnsi="Times New Roman" w:cs="Times New Roman"/>
          <w:sz w:val="28"/>
          <w:szCs w:val="28"/>
          <w:lang w:val="az-Cyrl-AZ"/>
        </w:rPr>
        <w:t xml:space="preserve"> Концепція інтегральної оцінки якості води для різних видів водоспоживання з використанням функції бажаності Харрінгтона. Біоресурси і</w:t>
      </w:r>
      <w:r>
        <w:rPr>
          <w:rFonts w:ascii="Times New Roman" w:hAnsi="Times New Roman" w:cs="Times New Roman"/>
          <w:sz w:val="28"/>
          <w:szCs w:val="28"/>
          <w:lang w:val="az-Cyrl-AZ"/>
        </w:rPr>
        <w:t xml:space="preserve"> природокористування Том 7, №1</w:t>
      </w:r>
      <w:r w:rsidRPr="002A28E3">
        <w:rPr>
          <w:rFonts w:ascii="Times New Roman" w:hAnsi="Times New Roman" w:cs="Times New Roman"/>
          <w:sz w:val="28"/>
          <w:szCs w:val="28"/>
          <w:lang w:val="az-Cyrl-AZ"/>
        </w:rPr>
        <w:t>, 2015</w:t>
      </w:r>
      <w:bookmarkEnd w:id="439"/>
      <w:r>
        <w:rPr>
          <w:rFonts w:ascii="Times New Roman" w:hAnsi="Times New Roman" w:cs="Times New Roman"/>
          <w:sz w:val="28"/>
          <w:szCs w:val="28"/>
          <w:lang w:val="az-Cyrl-AZ"/>
        </w:rPr>
        <w:t>. 318 с.</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0" w:name="_Toc134352778"/>
      <w:r>
        <w:rPr>
          <w:rFonts w:ascii="Times New Roman" w:hAnsi="Times New Roman" w:cs="Times New Roman"/>
          <w:sz w:val="28"/>
          <w:szCs w:val="28"/>
          <w:lang w:val="az-Cyrl-AZ"/>
        </w:rPr>
        <w:t>Войціховська А.</w:t>
      </w:r>
      <w:r w:rsidRPr="002A28E3">
        <w:rPr>
          <w:rFonts w:ascii="Times New Roman" w:hAnsi="Times New Roman" w:cs="Times New Roman"/>
          <w:sz w:val="28"/>
          <w:szCs w:val="28"/>
          <w:lang w:val="az-Cyrl-AZ"/>
        </w:rPr>
        <w:t xml:space="preserve"> Поширення різних за рухомістю форм цинку у ґрунтах у </w:t>
      </w:r>
      <w:r>
        <w:rPr>
          <w:rFonts w:ascii="Times New Roman" w:hAnsi="Times New Roman" w:cs="Times New Roman"/>
          <w:sz w:val="28"/>
          <w:szCs w:val="28"/>
          <w:lang w:val="az-Cyrl-AZ"/>
        </w:rPr>
        <w:t>зоні техногенезу сміттєзвалищ.</w:t>
      </w:r>
      <w:r w:rsidRPr="002A28E3">
        <w:rPr>
          <w:rFonts w:ascii="Times New Roman" w:hAnsi="Times New Roman" w:cs="Times New Roman"/>
          <w:sz w:val="28"/>
          <w:szCs w:val="28"/>
          <w:lang w:val="az-Cyrl-AZ"/>
        </w:rPr>
        <w:t xml:space="preserve"> Наукові праці ДонНТУ. Серія гірничо-г</w:t>
      </w:r>
      <w:r>
        <w:rPr>
          <w:rFonts w:ascii="Times New Roman" w:hAnsi="Times New Roman" w:cs="Times New Roman"/>
          <w:sz w:val="28"/>
          <w:szCs w:val="28"/>
          <w:lang w:val="az-Cyrl-AZ"/>
        </w:rPr>
        <w:t>еологічна. 2013. № 2. С. 3-</w:t>
      </w:r>
      <w:r w:rsidRPr="002A28E3">
        <w:rPr>
          <w:rFonts w:ascii="Times New Roman" w:hAnsi="Times New Roman" w:cs="Times New Roman"/>
          <w:sz w:val="28"/>
          <w:szCs w:val="28"/>
          <w:lang w:val="az-Cyrl-AZ"/>
        </w:rPr>
        <w:t>9.</w:t>
      </w:r>
      <w:bookmarkEnd w:id="440"/>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1" w:name="_Toc134352779"/>
      <w:r w:rsidRPr="002A28E3">
        <w:rPr>
          <w:rFonts w:ascii="Times New Roman" w:hAnsi="Times New Roman" w:cs="Times New Roman"/>
          <w:sz w:val="28"/>
          <w:szCs w:val="28"/>
          <w:lang w:val="az-Cyrl-AZ"/>
        </w:rPr>
        <w:lastRenderedPageBreak/>
        <w:t>Войц</w:t>
      </w:r>
      <w:r>
        <w:rPr>
          <w:rFonts w:ascii="Times New Roman" w:hAnsi="Times New Roman" w:cs="Times New Roman"/>
          <w:sz w:val="28"/>
          <w:szCs w:val="28"/>
          <w:lang w:val="az-Cyrl-AZ"/>
        </w:rPr>
        <w:t>іховська А</w:t>
      </w:r>
      <w:r w:rsidRPr="002A28E3">
        <w:rPr>
          <w:rFonts w:ascii="Times New Roman" w:hAnsi="Times New Roman" w:cs="Times New Roman"/>
          <w:sz w:val="28"/>
          <w:szCs w:val="28"/>
          <w:lang w:val="az-Cyrl-AZ"/>
        </w:rPr>
        <w:t>. Природоохоронні аспекти поводження з тве</w:t>
      </w:r>
      <w:r>
        <w:rPr>
          <w:rFonts w:ascii="Times New Roman" w:hAnsi="Times New Roman" w:cs="Times New Roman"/>
          <w:sz w:val="28"/>
          <w:szCs w:val="28"/>
          <w:lang w:val="az-Cyrl-AZ"/>
        </w:rPr>
        <w:t xml:space="preserve">рдими побутовими відходами. </w:t>
      </w:r>
      <w:r w:rsidRPr="002A28E3">
        <w:rPr>
          <w:rFonts w:ascii="Times New Roman" w:hAnsi="Times New Roman" w:cs="Times New Roman"/>
          <w:sz w:val="28"/>
          <w:szCs w:val="28"/>
          <w:lang w:val="az-Cyrl-AZ"/>
        </w:rPr>
        <w:t>Ресурси приро</w:t>
      </w:r>
      <w:r>
        <w:rPr>
          <w:rFonts w:ascii="Times New Roman" w:hAnsi="Times New Roman" w:cs="Times New Roman"/>
          <w:sz w:val="28"/>
          <w:szCs w:val="28"/>
          <w:lang w:val="az-Cyrl-AZ"/>
        </w:rPr>
        <w:t>дних вод Карпатського регіону</w:t>
      </w:r>
      <w:r w:rsidRPr="002A28E3">
        <w:rPr>
          <w:rFonts w:ascii="Times New Roman" w:hAnsi="Times New Roman" w:cs="Times New Roman"/>
          <w:sz w:val="28"/>
          <w:szCs w:val="28"/>
          <w:lang w:val="az-Cyrl-AZ"/>
        </w:rPr>
        <w:t xml:space="preserve"> Мат. Дванадцятої Міжнар. наук.- практ. конф. [Проблеми охорони та раціонального використання] (Львів, 30 – 31 травня, 2013 р.) Львів: ЛвДЦНТІ, 2013. С. 200–202.</w:t>
      </w:r>
      <w:bookmarkEnd w:id="441"/>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2" w:name="_Toc134352780"/>
      <w:r w:rsidRPr="002A28E3">
        <w:rPr>
          <w:rFonts w:ascii="Times New Roman" w:hAnsi="Times New Roman" w:cs="Times New Roman"/>
          <w:sz w:val="28"/>
          <w:szCs w:val="28"/>
          <w:lang w:val="az-Cyrl-AZ"/>
        </w:rPr>
        <w:t>Е</w:t>
      </w:r>
      <w:r>
        <w:rPr>
          <w:rFonts w:ascii="Times New Roman" w:hAnsi="Times New Roman" w:cs="Times New Roman"/>
          <w:sz w:val="28"/>
          <w:szCs w:val="28"/>
          <w:lang w:val="az-Cyrl-AZ"/>
        </w:rPr>
        <w:t>кологічне право : навч. посіб.</w:t>
      </w:r>
      <w:r w:rsidRPr="002A28E3">
        <w:rPr>
          <w:rFonts w:ascii="Times New Roman" w:hAnsi="Times New Roman" w:cs="Times New Roman"/>
          <w:sz w:val="28"/>
          <w:szCs w:val="28"/>
          <w:lang w:val="az-Cyrl-AZ"/>
        </w:rPr>
        <w:t xml:space="preserve"> Дніпро : Видавець Біла К. О., 2020. 318 с.</w:t>
      </w:r>
      <w:bookmarkEnd w:id="442"/>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3" w:name="_Toc134352781"/>
      <w:r w:rsidRPr="002A28E3">
        <w:rPr>
          <w:rFonts w:ascii="Times New Roman" w:hAnsi="Times New Roman" w:cs="Times New Roman"/>
          <w:sz w:val="28"/>
          <w:szCs w:val="28"/>
          <w:lang w:val="az-Cyrl-AZ"/>
        </w:rPr>
        <w:t>Екологічні основи управління во</w:t>
      </w:r>
      <w:r>
        <w:rPr>
          <w:rFonts w:ascii="Times New Roman" w:hAnsi="Times New Roman" w:cs="Times New Roman"/>
          <w:sz w:val="28"/>
          <w:szCs w:val="28"/>
          <w:lang w:val="az-Cyrl-AZ"/>
        </w:rPr>
        <w:t>дними ресурсами : навч. посіб.</w:t>
      </w:r>
      <w:r w:rsidRPr="002A28E3">
        <w:rPr>
          <w:rFonts w:ascii="Times New Roman" w:hAnsi="Times New Roman" w:cs="Times New Roman"/>
          <w:sz w:val="28"/>
          <w:szCs w:val="28"/>
          <w:lang w:val="az-Cyrl-AZ"/>
        </w:rPr>
        <w:t xml:space="preserve"> Київ : Інститут екологічного управління та збалансованого природокористування, 2017. 200 с.</w:t>
      </w:r>
      <w:bookmarkEnd w:id="443"/>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4" w:name="_Toc134352782"/>
      <w:r w:rsidRPr="002A28E3">
        <w:rPr>
          <w:rFonts w:ascii="Times New Roman" w:hAnsi="Times New Roman" w:cs="Times New Roman"/>
          <w:sz w:val="28"/>
          <w:szCs w:val="28"/>
          <w:lang w:val="az-Cyrl-AZ"/>
        </w:rPr>
        <w:t xml:space="preserve">Екологія міських систем : навч. посіб. </w:t>
      </w:r>
      <w:r>
        <w:rPr>
          <w:rFonts w:ascii="Times New Roman" w:hAnsi="Times New Roman" w:cs="Times New Roman"/>
          <w:sz w:val="28"/>
          <w:szCs w:val="28"/>
          <w:lang w:val="az-Cyrl-AZ"/>
        </w:rPr>
        <w:t xml:space="preserve">Частина 2. Екологічна безпека </w:t>
      </w:r>
      <w:r w:rsidRPr="002A28E3">
        <w:rPr>
          <w:rFonts w:ascii="Times New Roman" w:hAnsi="Times New Roman" w:cs="Times New Roman"/>
          <w:sz w:val="28"/>
          <w:szCs w:val="28"/>
          <w:lang w:val="az-Cyrl-AZ"/>
        </w:rPr>
        <w:t>О. М. Климчик, А. П. Багмет, Є. М. Данкевич, С. І. Матк</w:t>
      </w:r>
      <w:r>
        <w:rPr>
          <w:rFonts w:ascii="Times New Roman" w:hAnsi="Times New Roman" w:cs="Times New Roman"/>
          <w:sz w:val="28"/>
          <w:szCs w:val="28"/>
          <w:lang w:val="az-Cyrl-AZ"/>
        </w:rPr>
        <w:t>овська, за ред. О. М. Климчик.</w:t>
      </w:r>
      <w:r w:rsidRPr="002A28E3">
        <w:rPr>
          <w:rFonts w:ascii="Times New Roman" w:hAnsi="Times New Roman" w:cs="Times New Roman"/>
          <w:sz w:val="28"/>
          <w:szCs w:val="28"/>
          <w:lang w:val="az-Cyrl-AZ"/>
        </w:rPr>
        <w:t xml:space="preserve"> Житомир : Видавець О. О. Євенок, 2017. 458 с.</w:t>
      </w:r>
      <w:bookmarkEnd w:id="444"/>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5" w:name="_Toc134352783"/>
      <w:r>
        <w:rPr>
          <w:rFonts w:ascii="Times New Roman" w:hAnsi="Times New Roman" w:cs="Times New Roman"/>
          <w:sz w:val="28"/>
          <w:szCs w:val="28"/>
          <w:lang w:val="az-Cyrl-AZ"/>
        </w:rPr>
        <w:t>Жукова В.</w:t>
      </w:r>
      <w:r w:rsidRPr="002A28E3">
        <w:rPr>
          <w:rFonts w:ascii="Times New Roman" w:hAnsi="Times New Roman" w:cs="Times New Roman"/>
          <w:sz w:val="28"/>
          <w:szCs w:val="28"/>
          <w:lang w:val="az-Cyrl-AZ"/>
        </w:rPr>
        <w:t xml:space="preserve"> Виробничі дослідження очищення промислових стічних вод в біореакторах з іммо</w:t>
      </w:r>
      <w:r>
        <w:rPr>
          <w:rFonts w:ascii="Times New Roman" w:hAnsi="Times New Roman" w:cs="Times New Roman"/>
          <w:sz w:val="28"/>
          <w:szCs w:val="28"/>
          <w:lang w:val="az-Cyrl-AZ"/>
        </w:rPr>
        <w:t xml:space="preserve">білізованими мікроорганізмами. </w:t>
      </w:r>
      <w:r w:rsidRPr="002A28E3">
        <w:rPr>
          <w:rFonts w:ascii="Times New Roman" w:hAnsi="Times New Roman" w:cs="Times New Roman"/>
          <w:sz w:val="28"/>
          <w:szCs w:val="28"/>
          <w:lang w:val="az-Cyrl-AZ"/>
        </w:rPr>
        <w:t>В. С. Жукова, Л. А. Саблій //Вода і водоочисні технології. Науково-технічні вісті. 2011. № 1 (3). С.45-49.</w:t>
      </w:r>
      <w:bookmarkEnd w:id="445"/>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6" w:name="_Toc134352784"/>
      <w:r>
        <w:rPr>
          <w:rFonts w:ascii="Times New Roman" w:hAnsi="Times New Roman" w:cs="Times New Roman"/>
          <w:sz w:val="28"/>
          <w:szCs w:val="28"/>
          <w:lang w:val="az-Cyrl-AZ"/>
        </w:rPr>
        <w:t>Запольський А.</w:t>
      </w:r>
      <w:r w:rsidRPr="002A28E3">
        <w:rPr>
          <w:rFonts w:ascii="Times New Roman" w:hAnsi="Times New Roman" w:cs="Times New Roman"/>
          <w:sz w:val="28"/>
          <w:szCs w:val="28"/>
          <w:lang w:val="az-Cyrl-AZ"/>
        </w:rPr>
        <w:t xml:space="preserve"> Водопостачання, </w:t>
      </w:r>
      <w:r>
        <w:rPr>
          <w:rFonts w:ascii="Times New Roman" w:hAnsi="Times New Roman" w:cs="Times New Roman"/>
          <w:sz w:val="28"/>
          <w:szCs w:val="28"/>
          <w:lang w:val="az-Cyrl-AZ"/>
        </w:rPr>
        <w:t xml:space="preserve">водовідведення та якість води. Київ </w:t>
      </w:r>
      <w:r w:rsidRPr="002A28E3">
        <w:rPr>
          <w:rFonts w:ascii="Times New Roman" w:hAnsi="Times New Roman" w:cs="Times New Roman"/>
          <w:sz w:val="28"/>
          <w:szCs w:val="28"/>
          <w:lang w:val="az-Cyrl-AZ"/>
        </w:rPr>
        <w:t>: Вища школа, 2005. С. 671.</w:t>
      </w:r>
      <w:bookmarkEnd w:id="446"/>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7" w:name="_Toc134352785"/>
      <w:r>
        <w:rPr>
          <w:rFonts w:ascii="Times New Roman" w:hAnsi="Times New Roman" w:cs="Times New Roman"/>
          <w:sz w:val="28"/>
          <w:szCs w:val="28"/>
          <w:lang w:val="az-Cyrl-AZ"/>
        </w:rPr>
        <w:t>Зоріна О.</w:t>
      </w:r>
      <w:r w:rsidRPr="002A28E3">
        <w:rPr>
          <w:rFonts w:ascii="Times New Roman" w:hAnsi="Times New Roman" w:cs="Times New Roman"/>
          <w:sz w:val="28"/>
          <w:szCs w:val="28"/>
          <w:lang w:val="az-Cyrl-AZ"/>
        </w:rPr>
        <w:t xml:space="preserve"> Гігієнічні проблеми питного водопостачання України та шляхи їх вирішення в умовах євроінтеграції. автореф. дис. … канд. біол. наук. Київ, 2019. 47 с.</w:t>
      </w:r>
      <w:bookmarkEnd w:id="447"/>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8" w:name="_Toc134352786"/>
      <w:r>
        <w:rPr>
          <w:rFonts w:ascii="Times New Roman" w:hAnsi="Times New Roman" w:cs="Times New Roman"/>
          <w:sz w:val="28"/>
          <w:szCs w:val="28"/>
          <w:lang w:val="az-Cyrl-AZ"/>
        </w:rPr>
        <w:t>Клименко М.</w:t>
      </w:r>
      <w:r w:rsidRPr="002A28E3">
        <w:rPr>
          <w:rFonts w:ascii="Times New Roman" w:hAnsi="Times New Roman" w:cs="Times New Roman"/>
          <w:sz w:val="28"/>
          <w:szCs w:val="28"/>
          <w:lang w:val="az-Cyrl-AZ"/>
        </w:rPr>
        <w:t xml:space="preserve"> Моніторинг довкілля: підручник/Клименко М. О., Прищепа А. М., Вознюк Н. М. Київ </w:t>
      </w:r>
      <w:r>
        <w:rPr>
          <w:rFonts w:ascii="Times New Roman" w:hAnsi="Times New Roman" w:cs="Times New Roman"/>
          <w:sz w:val="28"/>
          <w:szCs w:val="28"/>
          <w:lang w:val="az-Cyrl-AZ"/>
        </w:rPr>
        <w:t>: Академія, 2006. С. 848</w:t>
      </w:r>
      <w:r w:rsidRPr="002A28E3">
        <w:rPr>
          <w:rFonts w:ascii="Times New Roman" w:hAnsi="Times New Roman" w:cs="Times New Roman"/>
          <w:sz w:val="28"/>
          <w:szCs w:val="28"/>
          <w:lang w:val="az-Cyrl-AZ"/>
        </w:rPr>
        <w:t>.</w:t>
      </w:r>
      <w:bookmarkEnd w:id="448"/>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49" w:name="_Toc134352787"/>
      <w:r>
        <w:rPr>
          <w:rFonts w:ascii="Times New Roman" w:hAnsi="Times New Roman" w:cs="Times New Roman"/>
          <w:sz w:val="28"/>
          <w:szCs w:val="28"/>
          <w:lang w:val="az-Cyrl-AZ"/>
        </w:rPr>
        <w:t>Коваль В.</w:t>
      </w:r>
      <w:r w:rsidRPr="002A28E3">
        <w:rPr>
          <w:rFonts w:ascii="Times New Roman" w:hAnsi="Times New Roman" w:cs="Times New Roman"/>
          <w:sz w:val="28"/>
          <w:szCs w:val="28"/>
          <w:lang w:val="az-Cyrl-AZ"/>
        </w:rPr>
        <w:t xml:space="preserve"> Гігієнічна оцінка доо</w:t>
      </w:r>
      <w:r>
        <w:rPr>
          <w:rFonts w:ascii="Times New Roman" w:hAnsi="Times New Roman" w:cs="Times New Roman"/>
          <w:sz w:val="28"/>
          <w:szCs w:val="28"/>
          <w:lang w:val="az-Cyrl-AZ"/>
        </w:rPr>
        <w:t xml:space="preserve">чищеної фасованої питної води </w:t>
      </w:r>
      <w:r w:rsidRPr="002A28E3">
        <w:rPr>
          <w:rFonts w:ascii="Times New Roman" w:hAnsi="Times New Roman" w:cs="Times New Roman"/>
          <w:sz w:val="28"/>
          <w:szCs w:val="28"/>
          <w:lang w:val="az-Cyrl-AZ"/>
        </w:rPr>
        <w:t>В.В. Коваль, Рублевська, Т.І. Гергель, О.В. Фа</w:t>
      </w:r>
      <w:r>
        <w:rPr>
          <w:rFonts w:ascii="Times New Roman" w:hAnsi="Times New Roman" w:cs="Times New Roman"/>
          <w:sz w:val="28"/>
          <w:szCs w:val="28"/>
          <w:lang w:val="az-Cyrl-AZ"/>
        </w:rPr>
        <w:t xml:space="preserve">рафонова, В.Д. Рублевський. </w:t>
      </w:r>
      <w:r w:rsidRPr="002A28E3">
        <w:rPr>
          <w:rFonts w:ascii="Times New Roman" w:hAnsi="Times New Roman" w:cs="Times New Roman"/>
          <w:sz w:val="28"/>
          <w:szCs w:val="28"/>
          <w:lang w:val="az-Cyrl-AZ"/>
        </w:rPr>
        <w:t>Збірник наукових праць НМАПО ім. П.Л. Шупика, Випуск 23, книга 3. 2014 р. С.</w:t>
      </w:r>
      <w:r>
        <w:rPr>
          <w:rFonts w:ascii="Times New Roman" w:hAnsi="Times New Roman" w:cs="Times New Roman"/>
          <w:sz w:val="28"/>
          <w:szCs w:val="28"/>
          <w:lang w:val="az-Cyrl-AZ"/>
        </w:rPr>
        <w:t xml:space="preserve"> </w:t>
      </w:r>
      <w:r w:rsidRPr="002A28E3">
        <w:rPr>
          <w:rFonts w:ascii="Times New Roman" w:hAnsi="Times New Roman" w:cs="Times New Roman"/>
          <w:sz w:val="28"/>
          <w:szCs w:val="28"/>
          <w:lang w:val="az-Cyrl-AZ"/>
        </w:rPr>
        <w:t>49-53.</w:t>
      </w:r>
      <w:bookmarkEnd w:id="449"/>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0" w:name="_Toc134352788"/>
      <w:r>
        <w:rPr>
          <w:rFonts w:ascii="Times New Roman" w:hAnsi="Times New Roman" w:cs="Times New Roman"/>
          <w:sz w:val="28"/>
          <w:szCs w:val="28"/>
          <w:lang w:val="az-Cyrl-AZ"/>
        </w:rPr>
        <w:t>Коваль В.</w:t>
      </w:r>
      <w:r w:rsidRPr="002A28E3">
        <w:rPr>
          <w:rFonts w:ascii="Times New Roman" w:hAnsi="Times New Roman" w:cs="Times New Roman"/>
          <w:sz w:val="28"/>
          <w:szCs w:val="28"/>
          <w:lang w:val="az-Cyrl-AZ"/>
        </w:rPr>
        <w:t xml:space="preserve"> Необхідність поетапного впровадження ДСТУ 7525:2014 «Вода питна. Вимоги та</w:t>
      </w:r>
      <w:r>
        <w:rPr>
          <w:rFonts w:ascii="Times New Roman" w:hAnsi="Times New Roman" w:cs="Times New Roman"/>
          <w:sz w:val="28"/>
          <w:szCs w:val="28"/>
          <w:lang w:val="az-Cyrl-AZ"/>
        </w:rPr>
        <w:t xml:space="preserve"> методи контролювання якості». </w:t>
      </w:r>
      <w:r w:rsidRPr="002A28E3">
        <w:rPr>
          <w:rFonts w:ascii="Times New Roman" w:hAnsi="Times New Roman" w:cs="Times New Roman"/>
          <w:sz w:val="28"/>
          <w:szCs w:val="28"/>
          <w:lang w:val="az-Cyrl-AZ"/>
        </w:rPr>
        <w:t>В.В. Зайцев, Рублевська</w:t>
      </w:r>
      <w:r>
        <w:rPr>
          <w:rFonts w:ascii="Times New Roman" w:hAnsi="Times New Roman" w:cs="Times New Roman"/>
          <w:sz w:val="28"/>
          <w:szCs w:val="28"/>
          <w:lang w:val="az-Cyrl-AZ"/>
        </w:rPr>
        <w:t xml:space="preserve">, О.А. Шевченко, В.В. Коваль. </w:t>
      </w:r>
      <w:r w:rsidRPr="002A28E3">
        <w:rPr>
          <w:rFonts w:ascii="Times New Roman" w:hAnsi="Times New Roman" w:cs="Times New Roman"/>
          <w:sz w:val="28"/>
          <w:szCs w:val="28"/>
          <w:lang w:val="az-Cyrl-AZ"/>
        </w:rPr>
        <w:t>Збірник наукових праць НМАПО ім. П.Л. Шупика. Випуск 24, книга 5. 2015 рік. С. 398-404.</w:t>
      </w:r>
      <w:bookmarkEnd w:id="450"/>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1" w:name="_Toc134352789"/>
      <w:r>
        <w:rPr>
          <w:rFonts w:ascii="Times New Roman" w:hAnsi="Times New Roman" w:cs="Times New Roman"/>
          <w:sz w:val="28"/>
          <w:szCs w:val="28"/>
          <w:lang w:val="az-Cyrl-AZ"/>
        </w:rPr>
        <w:lastRenderedPageBreak/>
        <w:t>Коваль В.</w:t>
      </w:r>
      <w:r w:rsidRPr="002A28E3">
        <w:rPr>
          <w:rFonts w:ascii="Times New Roman" w:hAnsi="Times New Roman" w:cs="Times New Roman"/>
          <w:sz w:val="28"/>
          <w:szCs w:val="28"/>
          <w:lang w:val="az-Cyrl-AZ"/>
        </w:rPr>
        <w:t xml:space="preserve"> Порівняльна гігієнічна характеристика води питної водопровідної та води, яка отриму</w:t>
      </w:r>
      <w:r>
        <w:rPr>
          <w:rFonts w:ascii="Times New Roman" w:hAnsi="Times New Roman" w:cs="Times New Roman"/>
          <w:sz w:val="28"/>
          <w:szCs w:val="28"/>
          <w:lang w:val="az-Cyrl-AZ"/>
        </w:rPr>
        <w:t xml:space="preserve">ється внаслідок її доочищення. </w:t>
      </w:r>
      <w:r w:rsidRPr="00832F95">
        <w:rPr>
          <w:rFonts w:ascii="Times New Roman" w:hAnsi="Times New Roman" w:cs="Times New Roman"/>
          <w:i/>
          <w:sz w:val="28"/>
          <w:szCs w:val="28"/>
          <w:lang w:val="az-Cyrl-AZ"/>
        </w:rPr>
        <w:t>Науково-медичний журнал «Медичні перспективи»</w:t>
      </w:r>
      <w:r w:rsidRPr="002A28E3">
        <w:rPr>
          <w:rFonts w:ascii="Times New Roman" w:hAnsi="Times New Roman" w:cs="Times New Roman"/>
          <w:sz w:val="28"/>
          <w:szCs w:val="28"/>
          <w:lang w:val="az-Cyrl-AZ"/>
        </w:rPr>
        <w:t>, Том XVIII, №3. ч.1 2013 р. С. 49-51.</w:t>
      </w:r>
      <w:bookmarkEnd w:id="451"/>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2" w:name="_Toc134352790"/>
      <w:r w:rsidRPr="002A28E3">
        <w:rPr>
          <w:rFonts w:ascii="Times New Roman" w:hAnsi="Times New Roman" w:cs="Times New Roman"/>
          <w:sz w:val="28"/>
          <w:szCs w:val="28"/>
          <w:lang w:val="az-Cyrl-AZ"/>
        </w:rPr>
        <w:t>Костенецький М. Радіаційно-гігієнічний моніторинг питної води // СЕС. Профілактична медицина. 2012. № 3. С. 60-61.</w:t>
      </w:r>
      <w:bookmarkEnd w:id="452"/>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3" w:name="_Toc134352791"/>
      <w:r w:rsidRPr="002A28E3">
        <w:rPr>
          <w:rFonts w:ascii="Times New Roman" w:hAnsi="Times New Roman" w:cs="Times New Roman"/>
          <w:sz w:val="28"/>
          <w:szCs w:val="28"/>
          <w:lang w:val="az-Cyrl-AZ"/>
        </w:rPr>
        <w:t>Крайнюков О. Вплив забруднення питної води на стан здоров’я населення Харківської області. Часопис соціально-економічної географії, 2013 випуск 14(1)</w:t>
      </w:r>
      <w:bookmarkEnd w:id="453"/>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4" w:name="_Toc134352792"/>
      <w:r>
        <w:rPr>
          <w:rFonts w:ascii="Times New Roman" w:hAnsi="Times New Roman" w:cs="Times New Roman"/>
          <w:sz w:val="28"/>
          <w:szCs w:val="28"/>
          <w:lang w:val="az-Cyrl-AZ"/>
        </w:rPr>
        <w:t>Краснова М</w:t>
      </w:r>
      <w:r w:rsidRPr="002A28E3">
        <w:rPr>
          <w:rFonts w:ascii="Times New Roman" w:hAnsi="Times New Roman" w:cs="Times New Roman"/>
          <w:sz w:val="28"/>
          <w:szCs w:val="28"/>
          <w:lang w:val="az-Cyrl-AZ"/>
        </w:rPr>
        <w:t>. Екологічне право України. Заг</w:t>
      </w:r>
      <w:r>
        <w:rPr>
          <w:rFonts w:ascii="Times New Roman" w:hAnsi="Times New Roman" w:cs="Times New Roman"/>
          <w:sz w:val="28"/>
          <w:szCs w:val="28"/>
          <w:lang w:val="az-Cyrl-AZ"/>
        </w:rPr>
        <w:t>альна частина : підручник</w:t>
      </w:r>
      <w:r w:rsidRPr="002A28E3">
        <w:rPr>
          <w:rFonts w:ascii="Times New Roman" w:hAnsi="Times New Roman" w:cs="Times New Roman"/>
          <w:sz w:val="28"/>
          <w:szCs w:val="28"/>
          <w:lang w:val="az-Cyrl-AZ"/>
        </w:rPr>
        <w:t xml:space="preserve"> М. В. Краснова, Ю. А. Краснова. Ки</w:t>
      </w:r>
      <w:r>
        <w:rPr>
          <w:rFonts w:ascii="Times New Roman" w:hAnsi="Times New Roman" w:cs="Times New Roman"/>
          <w:sz w:val="28"/>
          <w:szCs w:val="28"/>
          <w:lang w:val="az-Cyrl-AZ"/>
        </w:rPr>
        <w:t>їв : ВПЦ Київський університет</w:t>
      </w:r>
      <w:r w:rsidRPr="002A28E3">
        <w:rPr>
          <w:rFonts w:ascii="Times New Roman" w:hAnsi="Times New Roman" w:cs="Times New Roman"/>
          <w:sz w:val="28"/>
          <w:szCs w:val="28"/>
          <w:lang w:val="az-Cyrl-AZ"/>
        </w:rPr>
        <w:t>, 2021. 191 с.</w:t>
      </w:r>
      <w:bookmarkEnd w:id="454"/>
      <w:r w:rsidRPr="002A28E3">
        <w:rPr>
          <w:rFonts w:ascii="Times New Roman" w:hAnsi="Times New Roman" w:cs="Times New Roman"/>
          <w:sz w:val="28"/>
          <w:szCs w:val="28"/>
          <w:lang w:val="az-Cyrl-AZ"/>
        </w:rPr>
        <w:t>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5" w:name="_Toc134352793"/>
      <w:r>
        <w:rPr>
          <w:rFonts w:ascii="Times New Roman" w:hAnsi="Times New Roman" w:cs="Times New Roman"/>
          <w:sz w:val="28"/>
          <w:szCs w:val="28"/>
          <w:lang w:val="az-Cyrl-AZ"/>
        </w:rPr>
        <w:t>Кулько А.</w:t>
      </w:r>
      <w:r w:rsidRPr="002A28E3">
        <w:rPr>
          <w:rFonts w:ascii="Times New Roman" w:hAnsi="Times New Roman" w:cs="Times New Roman"/>
          <w:sz w:val="28"/>
          <w:szCs w:val="28"/>
          <w:lang w:val="az-Cyrl-AZ"/>
        </w:rPr>
        <w:t xml:space="preserve"> Актуальні проблеми регламентації міжнародного співробітництва з використання ресурсів ріки Дунай: статті та есе учнів і кол</w:t>
      </w:r>
      <w:r>
        <w:rPr>
          <w:rFonts w:ascii="Times New Roman" w:hAnsi="Times New Roman" w:cs="Times New Roman"/>
          <w:sz w:val="28"/>
          <w:szCs w:val="28"/>
          <w:lang w:val="az-Cyrl-AZ"/>
        </w:rPr>
        <w:t>ег. Одеса: Фенікс, 2010. С. 399</w:t>
      </w:r>
      <w:r w:rsidRPr="002A28E3">
        <w:rPr>
          <w:rFonts w:ascii="Times New Roman" w:hAnsi="Times New Roman" w:cs="Times New Roman"/>
          <w:sz w:val="28"/>
          <w:szCs w:val="28"/>
          <w:lang w:val="az-Cyrl-AZ"/>
        </w:rPr>
        <w:t>–425.</w:t>
      </w:r>
      <w:bookmarkEnd w:id="455"/>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6" w:name="_Toc134352794"/>
      <w:r>
        <w:rPr>
          <w:rFonts w:ascii="Times New Roman" w:hAnsi="Times New Roman" w:cs="Times New Roman"/>
          <w:sz w:val="28"/>
          <w:szCs w:val="28"/>
          <w:lang w:val="az-Cyrl-AZ"/>
        </w:rPr>
        <w:t>Кулько А.</w:t>
      </w:r>
      <w:r w:rsidRPr="002A28E3">
        <w:rPr>
          <w:rFonts w:ascii="Times New Roman" w:hAnsi="Times New Roman" w:cs="Times New Roman"/>
          <w:sz w:val="28"/>
          <w:szCs w:val="28"/>
          <w:lang w:val="az-Cyrl-AZ"/>
        </w:rPr>
        <w:t xml:space="preserve"> Проблемні питання вдосконалення міжнародно-правової регламентації навігаційного використання міжнародних рік та міжнародних річкових басейнів Європи. Український часопис міжнар</w:t>
      </w:r>
      <w:r>
        <w:rPr>
          <w:rFonts w:ascii="Times New Roman" w:hAnsi="Times New Roman" w:cs="Times New Roman"/>
          <w:sz w:val="28"/>
          <w:szCs w:val="28"/>
          <w:lang w:val="az-Cyrl-AZ"/>
        </w:rPr>
        <w:t>одного права. 2013. №1.С. 102–</w:t>
      </w:r>
      <w:r w:rsidRPr="002A28E3">
        <w:rPr>
          <w:rFonts w:ascii="Times New Roman" w:hAnsi="Times New Roman" w:cs="Times New Roman"/>
          <w:sz w:val="28"/>
          <w:szCs w:val="28"/>
          <w:lang w:val="az-Cyrl-AZ"/>
        </w:rPr>
        <w:t>107.</w:t>
      </w:r>
      <w:bookmarkEnd w:id="456"/>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7" w:name="_Toc134352795"/>
      <w:r>
        <w:rPr>
          <w:rFonts w:ascii="Times New Roman" w:hAnsi="Times New Roman" w:cs="Times New Roman"/>
          <w:sz w:val="28"/>
          <w:szCs w:val="28"/>
          <w:lang w:val="az-Cyrl-AZ"/>
        </w:rPr>
        <w:t>Маценко О.</w:t>
      </w:r>
      <w:r w:rsidRPr="002A28E3">
        <w:rPr>
          <w:rFonts w:ascii="Times New Roman" w:hAnsi="Times New Roman" w:cs="Times New Roman"/>
          <w:sz w:val="28"/>
          <w:szCs w:val="28"/>
          <w:lang w:val="az-Cyrl-AZ"/>
        </w:rPr>
        <w:t>, Чигрин О</w:t>
      </w:r>
      <w:r>
        <w:rPr>
          <w:rFonts w:ascii="Times New Roman" w:hAnsi="Times New Roman" w:cs="Times New Roman"/>
          <w:sz w:val="28"/>
          <w:szCs w:val="28"/>
          <w:lang w:val="az-Cyrl-AZ"/>
        </w:rPr>
        <w:t>., Тарановський В., Долгодуш А.</w:t>
      </w:r>
      <w:r w:rsidRPr="002A28E3">
        <w:rPr>
          <w:rFonts w:ascii="Times New Roman" w:hAnsi="Times New Roman" w:cs="Times New Roman"/>
          <w:sz w:val="28"/>
          <w:szCs w:val="28"/>
          <w:lang w:val="az-Cyrl-AZ"/>
        </w:rPr>
        <w:t xml:space="preserve"> Соціо-еколого-економічні проблеми водопостачання в Україні. Механізм регулювання економіки, стаття 2011, № 4</w:t>
      </w:r>
      <w:bookmarkEnd w:id="457"/>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8" w:name="_Toc134352796"/>
      <w:r>
        <w:rPr>
          <w:rFonts w:ascii="Times New Roman" w:hAnsi="Times New Roman" w:cs="Times New Roman"/>
          <w:sz w:val="28"/>
          <w:szCs w:val="28"/>
          <w:lang w:val="az-Cyrl-AZ"/>
        </w:rPr>
        <w:t>Монарх В.</w:t>
      </w:r>
      <w:r w:rsidRPr="002A28E3">
        <w:rPr>
          <w:rFonts w:ascii="Times New Roman" w:hAnsi="Times New Roman" w:cs="Times New Roman"/>
          <w:sz w:val="28"/>
          <w:szCs w:val="28"/>
          <w:lang w:val="az-Cyrl-AZ"/>
        </w:rPr>
        <w:t xml:space="preserve"> Поняття і підходи до оцінки екологічного ризику. Міжнародний науковий журнал «Інтернаука». 2017. №7. С. 50-53</w:t>
      </w:r>
      <w:bookmarkEnd w:id="458"/>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59" w:name="_Toc134352797"/>
      <w:r>
        <w:rPr>
          <w:rFonts w:ascii="Times New Roman" w:hAnsi="Times New Roman" w:cs="Times New Roman"/>
          <w:sz w:val="28"/>
          <w:szCs w:val="28"/>
          <w:lang w:val="az-Cyrl-AZ"/>
        </w:rPr>
        <w:t xml:space="preserve">Паламарчук М. </w:t>
      </w:r>
      <w:r w:rsidRPr="002A28E3">
        <w:rPr>
          <w:rFonts w:ascii="Times New Roman" w:hAnsi="Times New Roman" w:cs="Times New Roman"/>
          <w:sz w:val="28"/>
          <w:szCs w:val="28"/>
          <w:lang w:val="az-Cyrl-AZ"/>
        </w:rPr>
        <w:t>Водний фонд</w:t>
      </w:r>
      <w:r>
        <w:rPr>
          <w:rFonts w:ascii="Times New Roman" w:hAnsi="Times New Roman" w:cs="Times New Roman"/>
          <w:sz w:val="28"/>
          <w:szCs w:val="28"/>
          <w:lang w:val="az-Cyrl-AZ"/>
        </w:rPr>
        <w:t xml:space="preserve"> України : довідковий посібник</w:t>
      </w:r>
      <w:r w:rsidRPr="002A28E3">
        <w:rPr>
          <w:rFonts w:ascii="Times New Roman" w:hAnsi="Times New Roman" w:cs="Times New Roman"/>
          <w:sz w:val="28"/>
          <w:szCs w:val="28"/>
          <w:lang w:val="az-Cyrl-AZ"/>
        </w:rPr>
        <w:t xml:space="preserve"> М. М. Паламарчук, Н. Б. Закорчевна ; ред. В. М. Хорєва, К. А. Алієва. Київ : Ніка-Центр, 2001. 392 с.</w:t>
      </w:r>
      <w:bookmarkEnd w:id="459"/>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0" w:name="_Toc134352798"/>
      <w:r>
        <w:rPr>
          <w:rFonts w:ascii="Times New Roman" w:hAnsi="Times New Roman" w:cs="Times New Roman"/>
          <w:sz w:val="28"/>
          <w:szCs w:val="28"/>
          <w:lang w:val="az-Cyrl-AZ"/>
        </w:rPr>
        <w:t>Паламарчук М.</w:t>
      </w:r>
      <w:r w:rsidRPr="002A28E3">
        <w:rPr>
          <w:rFonts w:ascii="Times New Roman" w:hAnsi="Times New Roman" w:cs="Times New Roman"/>
          <w:sz w:val="28"/>
          <w:szCs w:val="28"/>
          <w:lang w:val="az-Cyrl-AZ"/>
        </w:rPr>
        <w:t xml:space="preserve"> Водний ф</w:t>
      </w:r>
      <w:r>
        <w:rPr>
          <w:rFonts w:ascii="Times New Roman" w:hAnsi="Times New Roman" w:cs="Times New Roman"/>
          <w:sz w:val="28"/>
          <w:szCs w:val="28"/>
          <w:lang w:val="az-Cyrl-AZ"/>
        </w:rPr>
        <w:t>онд України: довідковий посіб.</w:t>
      </w:r>
      <w:r w:rsidRPr="002A28E3">
        <w:rPr>
          <w:rFonts w:ascii="Times New Roman" w:hAnsi="Times New Roman" w:cs="Times New Roman"/>
          <w:sz w:val="28"/>
          <w:szCs w:val="28"/>
          <w:lang w:val="az-Cyrl-AZ"/>
        </w:rPr>
        <w:t xml:space="preserve"> М. М. Паламарчук, Н. Б. Закорчевна. Київ : Ніка-центр, 2008. 392 с.</w:t>
      </w:r>
      <w:bookmarkEnd w:id="460"/>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1" w:name="_Toc134352799"/>
      <w:r>
        <w:rPr>
          <w:rFonts w:ascii="Times New Roman" w:hAnsi="Times New Roman" w:cs="Times New Roman"/>
          <w:sz w:val="28"/>
          <w:szCs w:val="28"/>
          <w:lang w:val="az-Cyrl-AZ"/>
        </w:rPr>
        <w:t>Приходько М.</w:t>
      </w:r>
      <w:r w:rsidRPr="002A28E3">
        <w:rPr>
          <w:rFonts w:ascii="Times New Roman" w:hAnsi="Times New Roman" w:cs="Times New Roman"/>
          <w:sz w:val="28"/>
          <w:szCs w:val="28"/>
          <w:lang w:val="az-Cyrl-AZ"/>
        </w:rPr>
        <w:t xml:space="preserve"> Наукові основи басейнового у</w:t>
      </w:r>
      <w:r>
        <w:rPr>
          <w:rFonts w:ascii="Times New Roman" w:hAnsi="Times New Roman" w:cs="Times New Roman"/>
          <w:sz w:val="28"/>
          <w:szCs w:val="28"/>
          <w:lang w:val="az-Cyrl-AZ"/>
        </w:rPr>
        <w:t>правління природними ресурсами</w:t>
      </w:r>
      <w:r w:rsidRPr="002A28E3">
        <w:rPr>
          <w:rFonts w:ascii="Times New Roman" w:hAnsi="Times New Roman" w:cs="Times New Roman"/>
          <w:sz w:val="28"/>
          <w:szCs w:val="28"/>
          <w:lang w:val="az-Cyrl-AZ"/>
        </w:rPr>
        <w:t xml:space="preserve"> М. М. Приходько, В. П.</w:t>
      </w:r>
      <w:r>
        <w:rPr>
          <w:rFonts w:ascii="Times New Roman" w:hAnsi="Times New Roman" w:cs="Times New Roman"/>
          <w:sz w:val="28"/>
          <w:szCs w:val="28"/>
          <w:lang w:val="az-Cyrl-AZ"/>
        </w:rPr>
        <w:t xml:space="preserve"> Пісоцький // Львів: ЛвДУНТІ. 2010. №3.</w:t>
      </w:r>
      <w:r w:rsidRPr="002A28E3">
        <w:rPr>
          <w:rFonts w:ascii="Times New Roman" w:hAnsi="Times New Roman" w:cs="Times New Roman"/>
          <w:sz w:val="28"/>
          <w:szCs w:val="28"/>
          <w:lang w:val="az-Cyrl-AZ"/>
        </w:rPr>
        <w:t xml:space="preserve"> С.56-59.</w:t>
      </w:r>
      <w:bookmarkEnd w:id="461"/>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2" w:name="_Toc134352800"/>
      <w:r>
        <w:rPr>
          <w:rFonts w:ascii="Times New Roman" w:hAnsi="Times New Roman" w:cs="Times New Roman"/>
          <w:sz w:val="28"/>
          <w:szCs w:val="28"/>
          <w:lang w:val="az-Cyrl-AZ"/>
        </w:rPr>
        <w:lastRenderedPageBreak/>
        <w:t>Прокопов В.</w:t>
      </w:r>
      <w:r w:rsidRPr="002A28E3">
        <w:rPr>
          <w:rFonts w:ascii="Times New Roman" w:hAnsi="Times New Roman" w:cs="Times New Roman"/>
          <w:sz w:val="28"/>
          <w:szCs w:val="28"/>
          <w:lang w:val="az-Cyrl-AZ"/>
        </w:rPr>
        <w:t xml:space="preserve"> Питна вода України: медико-екологічні та санітарногігієнічні аспекти. Київ: Медицина, 2016. С.400.</w:t>
      </w:r>
      <w:bookmarkEnd w:id="462"/>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3" w:name="_Toc134352801"/>
      <w:r>
        <w:rPr>
          <w:rFonts w:ascii="Times New Roman" w:hAnsi="Times New Roman" w:cs="Times New Roman"/>
          <w:sz w:val="28"/>
          <w:szCs w:val="28"/>
          <w:lang w:val="az-Cyrl-AZ"/>
        </w:rPr>
        <w:t>Прокопов В., Липовецька О.</w:t>
      </w:r>
      <w:r w:rsidRPr="002A28E3">
        <w:rPr>
          <w:rFonts w:ascii="Times New Roman" w:hAnsi="Times New Roman" w:cs="Times New Roman"/>
          <w:sz w:val="28"/>
          <w:szCs w:val="28"/>
          <w:lang w:val="az-Cyrl-AZ"/>
        </w:rPr>
        <w:t xml:space="preserve"> Вплив мінерального складу питної води на стан здоров’я </w:t>
      </w:r>
      <w:r>
        <w:rPr>
          <w:rFonts w:ascii="Times New Roman" w:hAnsi="Times New Roman" w:cs="Times New Roman"/>
          <w:sz w:val="28"/>
          <w:szCs w:val="28"/>
          <w:lang w:val="az-Cyrl-AZ"/>
        </w:rPr>
        <w:t xml:space="preserve">населення (огляд літератури). </w:t>
      </w:r>
      <w:r w:rsidRPr="002A28E3">
        <w:rPr>
          <w:rFonts w:ascii="Times New Roman" w:hAnsi="Times New Roman" w:cs="Times New Roman"/>
          <w:sz w:val="28"/>
          <w:szCs w:val="28"/>
          <w:lang w:val="az-Cyrl-AZ"/>
        </w:rPr>
        <w:t>Гігієна населених місць. 2012. № 59. С. 63–74..</w:t>
      </w:r>
      <w:bookmarkEnd w:id="463"/>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4" w:name="_Toc134352802"/>
      <w:r>
        <w:rPr>
          <w:rFonts w:ascii="Times New Roman" w:hAnsi="Times New Roman" w:cs="Times New Roman"/>
          <w:sz w:val="28"/>
          <w:szCs w:val="28"/>
          <w:lang w:val="az-Cyrl-AZ"/>
        </w:rPr>
        <w:t>Пряхін Є.</w:t>
      </w:r>
      <w:r w:rsidRPr="002A28E3">
        <w:rPr>
          <w:rFonts w:ascii="Times New Roman" w:hAnsi="Times New Roman" w:cs="Times New Roman"/>
          <w:sz w:val="28"/>
          <w:szCs w:val="28"/>
          <w:lang w:val="az-Cyrl-AZ"/>
        </w:rPr>
        <w:t xml:space="preserve"> Благоустрій населених пунктів в Україні: пр</w:t>
      </w:r>
      <w:r>
        <w:rPr>
          <w:rFonts w:ascii="Times New Roman" w:hAnsi="Times New Roman" w:cs="Times New Roman"/>
          <w:sz w:val="28"/>
          <w:szCs w:val="28"/>
          <w:lang w:val="az-Cyrl-AZ"/>
        </w:rPr>
        <w:t xml:space="preserve">авове регулювання: монографія </w:t>
      </w:r>
      <w:r w:rsidRPr="002A28E3">
        <w:rPr>
          <w:rFonts w:ascii="Times New Roman" w:hAnsi="Times New Roman" w:cs="Times New Roman"/>
          <w:sz w:val="28"/>
          <w:szCs w:val="28"/>
          <w:lang w:val="az-Cyrl-AZ"/>
        </w:rPr>
        <w:t>Євг</w:t>
      </w:r>
      <w:r>
        <w:rPr>
          <w:rFonts w:ascii="Times New Roman" w:hAnsi="Times New Roman" w:cs="Times New Roman"/>
          <w:sz w:val="28"/>
          <w:szCs w:val="28"/>
          <w:lang w:val="az-Cyrl-AZ"/>
        </w:rPr>
        <w:t>ен Васильович Пряхін; ред.: А. Черняк; Львів. держ. Ун-</w:t>
      </w:r>
      <w:r w:rsidRPr="002A28E3">
        <w:rPr>
          <w:rFonts w:ascii="Times New Roman" w:hAnsi="Times New Roman" w:cs="Times New Roman"/>
          <w:sz w:val="28"/>
          <w:szCs w:val="28"/>
          <w:lang w:val="az-Cyrl-AZ"/>
        </w:rPr>
        <w:t>т внутр. справ. Л., 2011. 199 с.</w:t>
      </w:r>
      <w:bookmarkEnd w:id="464"/>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5" w:name="_Toc134352803"/>
      <w:r>
        <w:rPr>
          <w:rFonts w:ascii="Times New Roman" w:hAnsi="Times New Roman" w:cs="Times New Roman"/>
          <w:sz w:val="28"/>
          <w:szCs w:val="28"/>
          <w:lang w:val="az-Cyrl-AZ"/>
        </w:rPr>
        <w:t>Рибалова О.</w:t>
      </w:r>
      <w:r w:rsidRPr="002A28E3">
        <w:rPr>
          <w:rFonts w:ascii="Times New Roman" w:hAnsi="Times New Roman" w:cs="Times New Roman"/>
          <w:sz w:val="28"/>
          <w:szCs w:val="28"/>
          <w:lang w:val="az-Cyrl-AZ"/>
        </w:rPr>
        <w:t xml:space="preserve"> Новий підхід до комплексної оцінки ризику для здоров’я населення при забрудненні навкол</w:t>
      </w:r>
      <w:r>
        <w:rPr>
          <w:rFonts w:ascii="Times New Roman" w:hAnsi="Times New Roman" w:cs="Times New Roman"/>
          <w:sz w:val="28"/>
          <w:szCs w:val="28"/>
          <w:lang w:val="az-Cyrl-AZ"/>
        </w:rPr>
        <w:t xml:space="preserve">ишнього природного середовища </w:t>
      </w:r>
      <w:r w:rsidRPr="002A28E3">
        <w:rPr>
          <w:rFonts w:ascii="Times New Roman" w:hAnsi="Times New Roman" w:cs="Times New Roman"/>
          <w:sz w:val="28"/>
          <w:szCs w:val="28"/>
          <w:lang w:val="az-Cyrl-AZ"/>
        </w:rPr>
        <w:t>О.В. Рибалова, С.В. Бєлан // Актуальные достижения европейской науки: тези між. наук.-практ. конф. (17-25.06.2014) Болгарія, 2014. С.76–82</w:t>
      </w:r>
      <w:bookmarkEnd w:id="465"/>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6" w:name="_Toc134352804"/>
      <w:r>
        <w:rPr>
          <w:rFonts w:ascii="Times New Roman" w:hAnsi="Times New Roman" w:cs="Times New Roman"/>
          <w:sz w:val="28"/>
          <w:szCs w:val="28"/>
          <w:lang w:val="az-Cyrl-AZ"/>
        </w:rPr>
        <w:t>Рибалова О.</w:t>
      </w:r>
      <w:r w:rsidRPr="002A28E3">
        <w:rPr>
          <w:rFonts w:ascii="Times New Roman" w:hAnsi="Times New Roman" w:cs="Times New Roman"/>
          <w:sz w:val="28"/>
          <w:szCs w:val="28"/>
          <w:lang w:val="az-Cyrl-AZ"/>
        </w:rPr>
        <w:t xml:space="preserve"> Новий підхід до комплексної оцінки ризику для здоров’я населення при забрудненні навколишнього природного</w:t>
      </w:r>
      <w:r>
        <w:rPr>
          <w:rFonts w:ascii="Times New Roman" w:hAnsi="Times New Roman" w:cs="Times New Roman"/>
          <w:sz w:val="28"/>
          <w:szCs w:val="28"/>
          <w:lang w:val="az-Cyrl-AZ"/>
        </w:rPr>
        <w:t xml:space="preserve"> середовища </w:t>
      </w:r>
      <w:r w:rsidRPr="002A28E3">
        <w:rPr>
          <w:rFonts w:ascii="Times New Roman" w:hAnsi="Times New Roman" w:cs="Times New Roman"/>
          <w:sz w:val="28"/>
          <w:szCs w:val="28"/>
          <w:lang w:val="az-Cyrl-AZ"/>
        </w:rPr>
        <w:t>О.В. Рибалова, С.В. Бєлан // Актуальные достижения европейской науки</w:t>
      </w:r>
      <w:r>
        <w:rPr>
          <w:rFonts w:ascii="Times New Roman" w:hAnsi="Times New Roman" w:cs="Times New Roman"/>
          <w:sz w:val="28"/>
          <w:szCs w:val="28"/>
          <w:lang w:val="az-Cyrl-AZ"/>
        </w:rPr>
        <w:t>: тези між. наук.-практ. конф.</w:t>
      </w:r>
      <w:r w:rsidRPr="002A28E3">
        <w:rPr>
          <w:rFonts w:ascii="Times New Roman" w:hAnsi="Times New Roman" w:cs="Times New Roman"/>
          <w:sz w:val="28"/>
          <w:szCs w:val="28"/>
          <w:lang w:val="az-Cyrl-AZ"/>
        </w:rPr>
        <w:t xml:space="preserve"> Болгарія, 2014. С.76–82.</w:t>
      </w:r>
      <w:bookmarkEnd w:id="466"/>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7" w:name="_Toc134352805"/>
      <w:r>
        <w:rPr>
          <w:rFonts w:ascii="Times New Roman" w:hAnsi="Times New Roman" w:cs="Times New Roman"/>
          <w:sz w:val="28"/>
          <w:szCs w:val="28"/>
          <w:lang w:val="az-Cyrl-AZ"/>
        </w:rPr>
        <w:t>Рой І.</w:t>
      </w:r>
      <w:r w:rsidRPr="002A28E3">
        <w:rPr>
          <w:rFonts w:ascii="Times New Roman" w:hAnsi="Times New Roman" w:cs="Times New Roman"/>
          <w:sz w:val="28"/>
          <w:szCs w:val="28"/>
          <w:lang w:val="az-Cyrl-AZ"/>
        </w:rPr>
        <w:t xml:space="preserve"> Підвищення екологічної безпеки питного водопостачання шляхом інтенсифікації процесу окислення органічних речовин. дис. … канд. тех. наук. Суми, 2017. 34 с.</w:t>
      </w:r>
      <w:bookmarkEnd w:id="467"/>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68" w:name="_Toc134352806"/>
      <w:r>
        <w:rPr>
          <w:rFonts w:ascii="Times New Roman" w:hAnsi="Times New Roman" w:cs="Times New Roman"/>
          <w:sz w:val="28"/>
          <w:szCs w:val="28"/>
          <w:lang w:val="az-Cyrl-AZ"/>
        </w:rPr>
        <w:t>Саприкіна М.</w:t>
      </w:r>
      <w:r w:rsidRPr="002A28E3">
        <w:rPr>
          <w:rFonts w:ascii="Times New Roman" w:hAnsi="Times New Roman" w:cs="Times New Roman"/>
          <w:sz w:val="28"/>
          <w:szCs w:val="28"/>
          <w:lang w:val="az-Cyrl-AZ"/>
        </w:rPr>
        <w:t xml:space="preserve"> Водопровідна вода – нова загроза здоров’ю людей (за матеріалами наукового повідомлення на засіданні Президії НАН України 7 травня 2014 р.). Вісник НАН України. 2014. № 7. С. 70–75.</w:t>
      </w:r>
      <w:bookmarkEnd w:id="468"/>
      <w:r w:rsidRPr="002A28E3">
        <w:rPr>
          <w:rFonts w:ascii="Times New Roman" w:hAnsi="Times New Roman" w:cs="Times New Roman"/>
          <w:sz w:val="28"/>
          <w:szCs w:val="28"/>
          <w:lang w:val="az-Cyrl-AZ"/>
        </w:rPr>
        <w:t xml:space="preserve"> </w:t>
      </w:r>
    </w:p>
    <w:p w:rsidR="000878EE" w:rsidRPr="00E82D02" w:rsidRDefault="000878EE" w:rsidP="000878EE">
      <w:pPr>
        <w:pStyle w:val="a3"/>
        <w:numPr>
          <w:ilvl w:val="0"/>
          <w:numId w:val="13"/>
        </w:numPr>
        <w:spacing w:after="0" w:line="360" w:lineRule="auto"/>
        <w:ind w:left="0" w:firstLine="0"/>
        <w:jc w:val="both"/>
        <w:outlineLvl w:val="1"/>
        <w:rPr>
          <w:rFonts w:ascii="Times New Roman" w:hAnsi="Times New Roman" w:cs="Times New Roman"/>
          <w:i/>
          <w:sz w:val="28"/>
          <w:szCs w:val="28"/>
          <w:lang w:val="az-Cyrl-AZ"/>
        </w:rPr>
      </w:pPr>
      <w:bookmarkStart w:id="469" w:name="_Toc134352807"/>
      <w:r>
        <w:rPr>
          <w:rFonts w:ascii="Times New Roman" w:hAnsi="Times New Roman" w:cs="Times New Roman"/>
          <w:sz w:val="28"/>
          <w:szCs w:val="28"/>
          <w:lang w:val="az-Cyrl-AZ"/>
        </w:rPr>
        <w:t>Сафранов Т., Грабко Н., Поліщук А., Трохименко Г.</w:t>
      </w:r>
      <w:r w:rsidRPr="002A28E3">
        <w:rPr>
          <w:rFonts w:ascii="Times New Roman" w:hAnsi="Times New Roman" w:cs="Times New Roman"/>
          <w:sz w:val="28"/>
          <w:szCs w:val="28"/>
          <w:lang w:val="az-Cyrl-AZ"/>
        </w:rPr>
        <w:t xml:space="preserve"> Збалансованість мінерального складу питних вод як чинник впливу на здоров’я населення міських агломерацій Північно-західного Причорномор’я. </w:t>
      </w:r>
      <w:r w:rsidRPr="00E82D02">
        <w:rPr>
          <w:rFonts w:ascii="Times New Roman" w:hAnsi="Times New Roman" w:cs="Times New Roman"/>
          <w:i/>
          <w:sz w:val="28"/>
          <w:szCs w:val="28"/>
          <w:lang w:val="az-Cyrl-AZ"/>
        </w:rPr>
        <w:t>Вісн. Одес.держ. екол. унів., 2016, № 20</w:t>
      </w:r>
      <w:bookmarkEnd w:id="469"/>
      <w:r w:rsidRPr="00E82D02">
        <w:rPr>
          <w:rFonts w:ascii="Times New Roman" w:hAnsi="Times New Roman" w:cs="Times New Roman"/>
          <w:i/>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0" w:name="_Toc134352808"/>
      <w:r>
        <w:rPr>
          <w:rFonts w:ascii="Times New Roman" w:hAnsi="Times New Roman" w:cs="Times New Roman"/>
          <w:sz w:val="28"/>
          <w:szCs w:val="28"/>
          <w:lang w:val="az-Cyrl-AZ"/>
        </w:rPr>
        <w:t>Свіренко Л.</w:t>
      </w:r>
      <w:r w:rsidRPr="002A28E3">
        <w:rPr>
          <w:rFonts w:ascii="Times New Roman" w:hAnsi="Times New Roman" w:cs="Times New Roman"/>
          <w:sz w:val="28"/>
          <w:szCs w:val="28"/>
          <w:lang w:val="az-Cyrl-AZ"/>
        </w:rPr>
        <w:t xml:space="preserve"> Підземні води урбанізованих територій та пов’язані з ними проблеми / Л.П. Свіренк</w:t>
      </w:r>
      <w:r>
        <w:rPr>
          <w:rFonts w:ascii="Times New Roman" w:hAnsi="Times New Roman" w:cs="Times New Roman"/>
          <w:sz w:val="28"/>
          <w:szCs w:val="28"/>
          <w:lang w:val="az-Cyrl-AZ"/>
        </w:rPr>
        <w:t xml:space="preserve">о, О.І. Спірін, В.В. Яковлєв. </w:t>
      </w:r>
      <w:r w:rsidRPr="002A28E3">
        <w:rPr>
          <w:rFonts w:ascii="Times New Roman" w:hAnsi="Times New Roman" w:cs="Times New Roman"/>
          <w:sz w:val="28"/>
          <w:szCs w:val="28"/>
          <w:lang w:val="az-Cyrl-AZ"/>
        </w:rPr>
        <w:t>Коммунал. хоз-во городов: науч.-техн. сб. Київ : Техніка, 2001. Вип. 36. С. 186–189.</w:t>
      </w:r>
      <w:bookmarkEnd w:id="470"/>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1" w:name="_Toc134352809"/>
      <w:r w:rsidRPr="002A28E3">
        <w:rPr>
          <w:rFonts w:ascii="Times New Roman" w:hAnsi="Times New Roman" w:cs="Times New Roman"/>
          <w:bCs/>
          <w:sz w:val="28"/>
          <w:szCs w:val="28"/>
          <w:lang w:val="az-Cyrl-AZ"/>
        </w:rPr>
        <w:lastRenderedPageBreak/>
        <w:t xml:space="preserve">Стан водних ресурсів області. </w:t>
      </w:r>
      <w:r w:rsidRPr="002A28E3">
        <w:rPr>
          <w:rFonts w:ascii="Times New Roman" w:hAnsi="Times New Roman" w:cs="Times New Roman"/>
          <w:sz w:val="28"/>
          <w:szCs w:val="28"/>
          <w:lang w:val="az-Cyrl-AZ"/>
        </w:rPr>
        <w:t xml:space="preserve">URL: </w:t>
      </w:r>
      <w:hyperlink r:id="rId12" w:history="1">
        <w:r w:rsidRPr="002A28E3">
          <w:rPr>
            <w:rStyle w:val="af2"/>
            <w:rFonts w:ascii="Times New Roman" w:hAnsi="Times New Roman" w:cs="Times New Roman"/>
            <w:sz w:val="28"/>
            <w:szCs w:val="28"/>
            <w:lang w:val="az-Cyrl-AZ"/>
          </w:rPr>
          <w:t>http://zemlyaivolya.net/news/stan_vodnih_resursiv_oblasti.html</w:t>
        </w:r>
      </w:hyperlink>
      <w:r w:rsidRPr="002A28E3">
        <w:rPr>
          <w:rFonts w:ascii="Times New Roman" w:hAnsi="Times New Roman" w:cs="Times New Roman"/>
          <w:sz w:val="28"/>
          <w:szCs w:val="28"/>
          <w:lang w:val="az-Cyrl-AZ"/>
        </w:rPr>
        <w:t xml:space="preserve"> (дата звернення: 05.04.2023)</w:t>
      </w:r>
      <w:bookmarkEnd w:id="471"/>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2" w:name="_Toc134352810"/>
      <w:r w:rsidRPr="002A28E3">
        <w:rPr>
          <w:rFonts w:ascii="Times New Roman" w:hAnsi="Times New Roman" w:cs="Times New Roman"/>
          <w:sz w:val="28"/>
          <w:szCs w:val="28"/>
          <w:lang w:val="az-Cyrl-AZ"/>
        </w:rPr>
        <w:t>Туристські ресурси України : підручник / М. М. Поколодна, Т. В. Гордієнко, І. Л. Полчанінова ; Харків. нац. ун-т міськ. госп-ва ім. О. М. Бекетова. Харків : ХНУМГ ім. О. М. Бекетова, 2019. 222 с.</w:t>
      </w:r>
      <w:bookmarkEnd w:id="472"/>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3" w:name="_Toc134352811"/>
      <w:r w:rsidRPr="002A28E3">
        <w:rPr>
          <w:rFonts w:ascii="Times New Roman" w:hAnsi="Times New Roman" w:cs="Times New Roman"/>
          <w:bCs/>
          <w:sz w:val="28"/>
          <w:szCs w:val="28"/>
          <w:lang w:val="az-Cyrl-AZ"/>
        </w:rPr>
        <w:t xml:space="preserve">У Чернігівській області проведена інвентаризація водних об’єктів. </w:t>
      </w:r>
      <w:r w:rsidRPr="002A28E3">
        <w:rPr>
          <w:rFonts w:ascii="Times New Roman" w:hAnsi="Times New Roman" w:cs="Times New Roman"/>
          <w:sz w:val="28"/>
          <w:szCs w:val="28"/>
          <w:lang w:val="az-Cyrl-AZ"/>
        </w:rPr>
        <w:t xml:space="preserve">URL: </w:t>
      </w:r>
      <w:hyperlink r:id="rId13" w:history="1">
        <w:r w:rsidRPr="002A28E3">
          <w:rPr>
            <w:rStyle w:val="af2"/>
            <w:rFonts w:ascii="Times New Roman" w:hAnsi="Times New Roman" w:cs="Times New Roman"/>
            <w:sz w:val="28"/>
            <w:szCs w:val="28"/>
            <w:lang w:val="az-Cyrl-AZ"/>
          </w:rPr>
          <w:t>https://cheline.com.ua/news/society/u-chernigivskij-oblasti-provedena-inventarizatsiya-vodnih-ob-yektiv-285772</w:t>
        </w:r>
      </w:hyperlink>
      <w:r w:rsidRPr="002A28E3">
        <w:rPr>
          <w:rFonts w:ascii="Times New Roman" w:hAnsi="Times New Roman" w:cs="Times New Roman"/>
          <w:sz w:val="28"/>
          <w:szCs w:val="28"/>
          <w:lang w:val="az-Cyrl-AZ"/>
        </w:rPr>
        <w:t xml:space="preserve"> (дата звернення: 05.04.2023)</w:t>
      </w:r>
      <w:bookmarkEnd w:id="473"/>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4" w:name="_Toc134352812"/>
      <w:r w:rsidRPr="002A28E3">
        <w:rPr>
          <w:rFonts w:ascii="Times New Roman" w:hAnsi="Times New Roman" w:cs="Times New Roman"/>
          <w:sz w:val="28"/>
          <w:szCs w:val="28"/>
          <w:lang w:val="az-Cyrl-AZ"/>
        </w:rPr>
        <w:t xml:space="preserve">Характеристика водних об’єктів Чернігівської області. URL: </w:t>
      </w:r>
      <w:hyperlink r:id="rId14" w:history="1">
        <w:r w:rsidRPr="002A28E3">
          <w:rPr>
            <w:rStyle w:val="af2"/>
            <w:rFonts w:ascii="Times New Roman" w:hAnsi="Times New Roman" w:cs="Times New Roman"/>
            <w:sz w:val="28"/>
            <w:szCs w:val="28"/>
            <w:lang w:val="az-Cyrl-AZ"/>
          </w:rPr>
          <w:t>https://eco.cg.gov.ua/index.php?id=35997&amp;tp=1&amp;pg</w:t>
        </w:r>
      </w:hyperlink>
      <w:r w:rsidRPr="002A28E3">
        <w:rPr>
          <w:rFonts w:ascii="Times New Roman" w:hAnsi="Times New Roman" w:cs="Times New Roman"/>
          <w:sz w:val="28"/>
          <w:szCs w:val="28"/>
          <w:lang w:val="az-Cyrl-AZ"/>
        </w:rPr>
        <w:t>= (дата звернення: 05.04.2023)</w:t>
      </w:r>
      <w:bookmarkEnd w:id="474"/>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5" w:name="_Toc134352813"/>
      <w:r>
        <w:rPr>
          <w:rFonts w:ascii="Times New Roman" w:hAnsi="Times New Roman" w:cs="Times New Roman"/>
          <w:sz w:val="28"/>
          <w:szCs w:val="28"/>
          <w:lang w:val="az-Cyrl-AZ"/>
        </w:rPr>
        <w:t>Чайка В.</w:t>
      </w:r>
      <w:r w:rsidRPr="002A28E3">
        <w:rPr>
          <w:rFonts w:ascii="Times New Roman" w:hAnsi="Times New Roman" w:cs="Times New Roman"/>
          <w:sz w:val="28"/>
          <w:szCs w:val="28"/>
          <w:lang w:val="az-Cyrl-AZ"/>
        </w:rPr>
        <w:t xml:space="preserve"> Екологія міських екосистем (урбоекологія) : посібник / В. М. Чайка, І. Г. Рубежняк, А. А. Міняйло. Київ : Компринт, 2015. 337 c.</w:t>
      </w:r>
      <w:bookmarkEnd w:id="475"/>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6" w:name="_Toc134352814"/>
      <w:r w:rsidRPr="002A28E3">
        <w:rPr>
          <w:rFonts w:ascii="Times New Roman" w:hAnsi="Times New Roman" w:cs="Times New Roman"/>
          <w:sz w:val="28"/>
          <w:szCs w:val="28"/>
          <w:lang w:val="az-Cyrl-AZ"/>
        </w:rPr>
        <w:t>Шевченко О. Гігієнічна оцінка неканцерогенного ризику при споживанні питної води // СЕС. Профілактична медицина. 2012. № 6. С. 46-49.</w:t>
      </w:r>
      <w:bookmarkEnd w:id="476"/>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7" w:name="_Toc134352815"/>
      <w:r>
        <w:rPr>
          <w:rFonts w:ascii="Times New Roman" w:hAnsi="Times New Roman" w:cs="Times New Roman"/>
          <w:sz w:val="28"/>
          <w:szCs w:val="28"/>
          <w:lang w:val="az-Cyrl-AZ"/>
        </w:rPr>
        <w:t>Шестопалов В.</w:t>
      </w:r>
      <w:r w:rsidRPr="002A28E3">
        <w:rPr>
          <w:rFonts w:ascii="Times New Roman" w:hAnsi="Times New Roman" w:cs="Times New Roman"/>
          <w:sz w:val="28"/>
          <w:szCs w:val="28"/>
          <w:lang w:val="az-Cyrl-AZ"/>
        </w:rPr>
        <w:t xml:space="preserve"> Дослідження рівноважного стану води та проблема впливу питної та мінеральної води на здоров’я людини / В. М. Шестопалов, Н. Б. Овчиннікова. // Геологічний журнал. С. 23–36.</w:t>
      </w:r>
      <w:bookmarkEnd w:id="477"/>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8" w:name="_Toc134352816"/>
      <w:r>
        <w:rPr>
          <w:rFonts w:ascii="Times New Roman" w:hAnsi="Times New Roman" w:cs="Times New Roman"/>
          <w:sz w:val="28"/>
          <w:szCs w:val="28"/>
          <w:lang w:val="az-Cyrl-AZ"/>
        </w:rPr>
        <w:t>Щербина Є.</w:t>
      </w:r>
      <w:r w:rsidRPr="002A28E3">
        <w:rPr>
          <w:rFonts w:ascii="Times New Roman" w:hAnsi="Times New Roman" w:cs="Times New Roman"/>
          <w:sz w:val="28"/>
          <w:szCs w:val="28"/>
          <w:lang w:val="az-Cyrl-AZ"/>
        </w:rPr>
        <w:t xml:space="preserve"> Правові основи адміністративної відповідальності за порушення державних стандартів, норм і правил у сфері благоустрою населених пунктів : монографія / Щербина Євген Миколайович; Дніпропетр. держ. ун-т внутр. справ. Д. : ДДУВН, 2012. 191 с.</w:t>
      </w:r>
      <w:bookmarkEnd w:id="478"/>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79" w:name="_Toc134352817"/>
      <w:r w:rsidRPr="002A28E3">
        <w:rPr>
          <w:rFonts w:ascii="Times New Roman" w:hAnsi="Times New Roman" w:cs="Times New Roman"/>
          <w:sz w:val="28"/>
          <w:szCs w:val="28"/>
          <w:lang w:val="az-Cyrl-AZ"/>
        </w:rPr>
        <w:t>Якісна питна вода – основа здоров’я людини // Мистецтво лікування. Журнал сучасного лікаря. 2014. № 2. С. 40-42.</w:t>
      </w:r>
      <w:bookmarkEnd w:id="479"/>
      <w:r w:rsidRPr="002A28E3">
        <w:rPr>
          <w:rFonts w:ascii="Times New Roman" w:hAnsi="Times New Roman" w:cs="Times New Roman"/>
          <w:sz w:val="28"/>
          <w:szCs w:val="28"/>
          <w:lang w:val="az-Cyrl-AZ"/>
        </w:rPr>
        <w:t xml:space="preserve"> </w:t>
      </w:r>
    </w:p>
    <w:p w:rsidR="000878EE" w:rsidRPr="002A28E3" w:rsidRDefault="000878EE" w:rsidP="000878EE">
      <w:pPr>
        <w:pStyle w:val="a3"/>
        <w:numPr>
          <w:ilvl w:val="0"/>
          <w:numId w:val="13"/>
        </w:numPr>
        <w:spacing w:after="0" w:line="360" w:lineRule="auto"/>
        <w:ind w:left="0" w:firstLine="0"/>
        <w:jc w:val="both"/>
        <w:outlineLvl w:val="1"/>
        <w:rPr>
          <w:rFonts w:ascii="Times New Roman" w:hAnsi="Times New Roman" w:cs="Times New Roman"/>
          <w:sz w:val="28"/>
          <w:szCs w:val="28"/>
          <w:lang w:val="az-Cyrl-AZ"/>
        </w:rPr>
      </w:pPr>
      <w:bookmarkStart w:id="480" w:name="_Toc134352818"/>
      <w:r>
        <w:rPr>
          <w:rFonts w:ascii="Times New Roman" w:hAnsi="Times New Roman" w:cs="Times New Roman"/>
          <w:sz w:val="28"/>
          <w:szCs w:val="28"/>
          <w:lang w:val="az-Cyrl-AZ"/>
        </w:rPr>
        <w:t>Яковлев В.</w:t>
      </w:r>
      <w:r w:rsidRPr="002A28E3">
        <w:rPr>
          <w:rFonts w:ascii="Times New Roman" w:hAnsi="Times New Roman" w:cs="Times New Roman"/>
          <w:sz w:val="28"/>
          <w:szCs w:val="28"/>
          <w:lang w:val="az-Cyrl-AZ"/>
        </w:rPr>
        <w:t xml:space="preserve"> Перспективні джерела природних вод для питного водопостачання України, їх охорона і раціональне використання. дис. … канд. тех. наук. Київ, 2017. 39 с.</w:t>
      </w:r>
      <w:bookmarkEnd w:id="480"/>
      <w:r w:rsidRPr="002A28E3">
        <w:rPr>
          <w:rFonts w:ascii="Times New Roman" w:hAnsi="Times New Roman" w:cs="Times New Roman"/>
          <w:sz w:val="28"/>
          <w:szCs w:val="28"/>
          <w:lang w:val="az-Cyrl-AZ"/>
        </w:rPr>
        <w:t xml:space="preserve"> </w:t>
      </w:r>
    </w:p>
    <w:p w:rsidR="00C409C4" w:rsidRPr="00967499" w:rsidRDefault="000878EE" w:rsidP="00776348">
      <w:pPr>
        <w:pStyle w:val="a3"/>
        <w:numPr>
          <w:ilvl w:val="0"/>
          <w:numId w:val="13"/>
        </w:numPr>
        <w:spacing w:after="0" w:line="360" w:lineRule="auto"/>
        <w:ind w:left="0" w:firstLine="0"/>
        <w:jc w:val="both"/>
        <w:outlineLvl w:val="1"/>
        <w:rPr>
          <w:rFonts w:ascii="Times New Roman" w:hAnsi="Times New Roman" w:cs="Times New Roman"/>
          <w:sz w:val="28"/>
          <w:szCs w:val="28"/>
        </w:rPr>
      </w:pPr>
      <w:bookmarkStart w:id="481" w:name="_Toc134352819"/>
      <w:r w:rsidRPr="00967499">
        <w:rPr>
          <w:rFonts w:ascii="Times New Roman" w:hAnsi="Times New Roman" w:cs="Times New Roman"/>
          <w:sz w:val="28"/>
          <w:szCs w:val="28"/>
          <w:lang w:val="az-Cyrl-AZ"/>
        </w:rPr>
        <w:t>Яковлєв В. Новий метод оцінки якості питних вод. Коммунальное хозяйство городов: науч.-техн. сб. Київ : Технические науки и архітектура, 2012. Вип. 103. С.193–207</w:t>
      </w:r>
      <w:bookmarkEnd w:id="481"/>
      <w:r w:rsidRPr="00967499">
        <w:rPr>
          <w:rFonts w:ascii="Times New Roman" w:hAnsi="Times New Roman" w:cs="Times New Roman"/>
          <w:sz w:val="28"/>
          <w:szCs w:val="28"/>
          <w:lang w:val="az-Cyrl-AZ"/>
        </w:rPr>
        <w:t>.</w:t>
      </w:r>
    </w:p>
    <w:sectPr w:rsidR="00C409C4" w:rsidRPr="00967499" w:rsidSect="00C409C4">
      <w:headerReference w:type="default" r:id="rId1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6EBC" w:rsidRDefault="00E76EBC">
      <w:pPr>
        <w:spacing w:after="0" w:line="240" w:lineRule="auto"/>
      </w:pPr>
      <w:r>
        <w:separator/>
      </w:r>
    </w:p>
  </w:endnote>
  <w:endnote w:type="continuationSeparator" w:id="0">
    <w:p w:rsidR="00E76EBC" w:rsidRDefault="00E76E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6EBC" w:rsidRDefault="00E76EBC">
      <w:pPr>
        <w:spacing w:after="0" w:line="240" w:lineRule="auto"/>
      </w:pPr>
      <w:r>
        <w:separator/>
      </w:r>
    </w:p>
  </w:footnote>
  <w:footnote w:type="continuationSeparator" w:id="0">
    <w:p w:rsidR="00E76EBC" w:rsidRDefault="00E76E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419161"/>
      <w:docPartObj>
        <w:docPartGallery w:val="Page Numbers (Top of Page)"/>
        <w:docPartUnique/>
      </w:docPartObj>
    </w:sdtPr>
    <w:sdtEndPr>
      <w:rPr>
        <w:rFonts w:ascii="Times New Roman" w:hAnsi="Times New Roman" w:cs="Times New Roman"/>
        <w:color w:val="171717" w:themeColor="background2" w:themeShade="1A"/>
        <w:sz w:val="28"/>
      </w:rPr>
    </w:sdtEndPr>
    <w:sdtContent>
      <w:p w:rsidR="00F82DCF" w:rsidRPr="00C1325F" w:rsidRDefault="00F82DCF">
        <w:pPr>
          <w:pStyle w:val="a5"/>
          <w:jc w:val="right"/>
          <w:rPr>
            <w:rFonts w:ascii="Times New Roman" w:hAnsi="Times New Roman" w:cs="Times New Roman"/>
            <w:color w:val="171717" w:themeColor="background2" w:themeShade="1A"/>
            <w:sz w:val="28"/>
          </w:rPr>
        </w:pPr>
        <w:r w:rsidRPr="00C1325F">
          <w:rPr>
            <w:rFonts w:ascii="Times New Roman" w:hAnsi="Times New Roman" w:cs="Times New Roman"/>
            <w:color w:val="171717" w:themeColor="background2" w:themeShade="1A"/>
            <w:sz w:val="28"/>
          </w:rPr>
          <w:fldChar w:fldCharType="begin"/>
        </w:r>
        <w:r w:rsidRPr="00C1325F">
          <w:rPr>
            <w:rFonts w:ascii="Times New Roman" w:hAnsi="Times New Roman" w:cs="Times New Roman"/>
            <w:color w:val="171717" w:themeColor="background2" w:themeShade="1A"/>
            <w:sz w:val="28"/>
          </w:rPr>
          <w:instrText>PAGE   \* MERGEFORMAT</w:instrText>
        </w:r>
        <w:r w:rsidRPr="00C1325F">
          <w:rPr>
            <w:rFonts w:ascii="Times New Roman" w:hAnsi="Times New Roman" w:cs="Times New Roman"/>
            <w:color w:val="171717" w:themeColor="background2" w:themeShade="1A"/>
            <w:sz w:val="28"/>
          </w:rPr>
          <w:fldChar w:fldCharType="separate"/>
        </w:r>
        <w:r w:rsidR="001C1F1B" w:rsidRPr="001C1F1B">
          <w:rPr>
            <w:rFonts w:ascii="Times New Roman" w:hAnsi="Times New Roman" w:cs="Times New Roman"/>
            <w:noProof/>
            <w:color w:val="171717" w:themeColor="background2" w:themeShade="1A"/>
            <w:sz w:val="28"/>
            <w:lang w:val="ru-RU"/>
          </w:rPr>
          <w:t>21</w:t>
        </w:r>
        <w:r w:rsidRPr="00C1325F">
          <w:rPr>
            <w:rFonts w:ascii="Times New Roman" w:hAnsi="Times New Roman" w:cs="Times New Roman"/>
            <w:color w:val="171717" w:themeColor="background2" w:themeShade="1A"/>
            <w:sz w:val="28"/>
          </w:rPr>
          <w:fldChar w:fldCharType="end"/>
        </w:r>
      </w:p>
    </w:sdtContent>
  </w:sdt>
  <w:p w:rsidR="00F82DCF" w:rsidRDefault="00F82DC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E5BD8"/>
    <w:multiLevelType w:val="multilevel"/>
    <w:tmpl w:val="54220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58175D"/>
    <w:multiLevelType w:val="multilevel"/>
    <w:tmpl w:val="0F4C2FEA"/>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3364B5"/>
    <w:multiLevelType w:val="multilevel"/>
    <w:tmpl w:val="7F3A60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E87312"/>
    <w:multiLevelType w:val="hybridMultilevel"/>
    <w:tmpl w:val="54D6FCEE"/>
    <w:lvl w:ilvl="0" w:tplc="2C9CA2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133639DD"/>
    <w:multiLevelType w:val="hybridMultilevel"/>
    <w:tmpl w:val="359631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8314816"/>
    <w:multiLevelType w:val="multilevel"/>
    <w:tmpl w:val="4F2A6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E1363D"/>
    <w:multiLevelType w:val="hybridMultilevel"/>
    <w:tmpl w:val="14C2BC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51B28EB"/>
    <w:multiLevelType w:val="multilevel"/>
    <w:tmpl w:val="DD2459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2420A5"/>
    <w:multiLevelType w:val="multilevel"/>
    <w:tmpl w:val="32122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6500CEC"/>
    <w:multiLevelType w:val="hybridMultilevel"/>
    <w:tmpl w:val="1B5C0EC6"/>
    <w:lvl w:ilvl="0" w:tplc="822EA63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28DF2A00"/>
    <w:multiLevelType w:val="hybridMultilevel"/>
    <w:tmpl w:val="8912055E"/>
    <w:lvl w:ilvl="0" w:tplc="B846FF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9B41510"/>
    <w:multiLevelType w:val="hybridMultilevel"/>
    <w:tmpl w:val="962E123A"/>
    <w:lvl w:ilvl="0" w:tplc="33C45328">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2FF05550"/>
    <w:multiLevelType w:val="multilevel"/>
    <w:tmpl w:val="57E41C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A02AB7"/>
    <w:multiLevelType w:val="multilevel"/>
    <w:tmpl w:val="D4CE9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CA509C"/>
    <w:multiLevelType w:val="multilevel"/>
    <w:tmpl w:val="681C5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BB6366"/>
    <w:multiLevelType w:val="multilevel"/>
    <w:tmpl w:val="0DB2B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8832D6"/>
    <w:multiLevelType w:val="hybridMultilevel"/>
    <w:tmpl w:val="CDC450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4AE52C9"/>
    <w:multiLevelType w:val="hybridMultilevel"/>
    <w:tmpl w:val="771495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50B5278"/>
    <w:multiLevelType w:val="multilevel"/>
    <w:tmpl w:val="216452EA"/>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67A8717C"/>
    <w:multiLevelType w:val="hybridMultilevel"/>
    <w:tmpl w:val="D724F9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F3C29AF"/>
    <w:multiLevelType w:val="hybridMultilevel"/>
    <w:tmpl w:val="2E14321A"/>
    <w:lvl w:ilvl="0" w:tplc="6FE05F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7F5E1D3A"/>
    <w:multiLevelType w:val="hybridMultilevel"/>
    <w:tmpl w:val="BC8AA62C"/>
    <w:lvl w:ilvl="0" w:tplc="3A60D5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8"/>
  </w:num>
  <w:num w:numId="2">
    <w:abstractNumId w:val="9"/>
  </w:num>
  <w:num w:numId="3">
    <w:abstractNumId w:val="20"/>
  </w:num>
  <w:num w:numId="4">
    <w:abstractNumId w:val="3"/>
  </w:num>
  <w:num w:numId="5">
    <w:abstractNumId w:val="21"/>
  </w:num>
  <w:num w:numId="6">
    <w:abstractNumId w:val="10"/>
  </w:num>
  <w:num w:numId="7">
    <w:abstractNumId w:val="11"/>
  </w:num>
  <w:num w:numId="8">
    <w:abstractNumId w:val="5"/>
  </w:num>
  <w:num w:numId="9">
    <w:abstractNumId w:val="14"/>
  </w:num>
  <w:num w:numId="10">
    <w:abstractNumId w:val="12"/>
  </w:num>
  <w:num w:numId="11">
    <w:abstractNumId w:val="0"/>
  </w:num>
  <w:num w:numId="12">
    <w:abstractNumId w:val="7"/>
  </w:num>
  <w:num w:numId="13">
    <w:abstractNumId w:val="6"/>
  </w:num>
  <w:num w:numId="14">
    <w:abstractNumId w:val="13"/>
  </w:num>
  <w:num w:numId="15">
    <w:abstractNumId w:val="1"/>
  </w:num>
  <w:num w:numId="16">
    <w:abstractNumId w:val="8"/>
  </w:num>
  <w:num w:numId="17">
    <w:abstractNumId w:val="15"/>
  </w:num>
  <w:num w:numId="18">
    <w:abstractNumId w:val="2"/>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6"/>
  </w:num>
  <w:num w:numId="22">
    <w:abstractNumId w:val="17"/>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A30"/>
    <w:rsid w:val="0008391A"/>
    <w:rsid w:val="000878EE"/>
    <w:rsid w:val="00127523"/>
    <w:rsid w:val="001C1F1B"/>
    <w:rsid w:val="00250E60"/>
    <w:rsid w:val="002729FE"/>
    <w:rsid w:val="00311A30"/>
    <w:rsid w:val="003420EC"/>
    <w:rsid w:val="00352C74"/>
    <w:rsid w:val="003577E7"/>
    <w:rsid w:val="004257B5"/>
    <w:rsid w:val="00502E7D"/>
    <w:rsid w:val="00560FC9"/>
    <w:rsid w:val="005F1843"/>
    <w:rsid w:val="0080075C"/>
    <w:rsid w:val="00883CBE"/>
    <w:rsid w:val="00967499"/>
    <w:rsid w:val="0099632A"/>
    <w:rsid w:val="00B2385B"/>
    <w:rsid w:val="00BC445A"/>
    <w:rsid w:val="00C409C4"/>
    <w:rsid w:val="00D976AB"/>
    <w:rsid w:val="00E76EBC"/>
    <w:rsid w:val="00F82DCF"/>
    <w:rsid w:val="00FC0C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874EC2-534F-40D4-B550-E3D37126F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385B"/>
  </w:style>
  <w:style w:type="paragraph" w:styleId="1">
    <w:name w:val="heading 1"/>
    <w:basedOn w:val="a"/>
    <w:next w:val="a"/>
    <w:link w:val="10"/>
    <w:uiPriority w:val="9"/>
    <w:qFormat/>
    <w:rsid w:val="00B2385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B2385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2385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385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B2385B"/>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B2385B"/>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B2385B"/>
    <w:pPr>
      <w:ind w:left="720"/>
      <w:contextualSpacing/>
    </w:pPr>
  </w:style>
  <w:style w:type="table" w:styleId="a4">
    <w:name w:val="Table Grid"/>
    <w:basedOn w:val="a1"/>
    <w:uiPriority w:val="39"/>
    <w:rsid w:val="00B238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B2385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B2385B"/>
  </w:style>
  <w:style w:type="paragraph" w:styleId="a7">
    <w:name w:val="footer"/>
    <w:basedOn w:val="a"/>
    <w:link w:val="a8"/>
    <w:uiPriority w:val="99"/>
    <w:unhideWhenUsed/>
    <w:rsid w:val="00B2385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B2385B"/>
  </w:style>
  <w:style w:type="character" w:styleId="a9">
    <w:name w:val="Placeholder Text"/>
    <w:basedOn w:val="a0"/>
    <w:uiPriority w:val="99"/>
    <w:semiHidden/>
    <w:rsid w:val="00B2385B"/>
    <w:rPr>
      <w:color w:val="808080"/>
    </w:rPr>
  </w:style>
  <w:style w:type="character" w:styleId="aa">
    <w:name w:val="annotation reference"/>
    <w:basedOn w:val="a0"/>
    <w:uiPriority w:val="99"/>
    <w:semiHidden/>
    <w:unhideWhenUsed/>
    <w:rsid w:val="00B2385B"/>
    <w:rPr>
      <w:sz w:val="16"/>
      <w:szCs w:val="16"/>
    </w:rPr>
  </w:style>
  <w:style w:type="paragraph" w:styleId="ab">
    <w:name w:val="annotation text"/>
    <w:basedOn w:val="a"/>
    <w:link w:val="ac"/>
    <w:uiPriority w:val="99"/>
    <w:semiHidden/>
    <w:unhideWhenUsed/>
    <w:rsid w:val="00B2385B"/>
    <w:pPr>
      <w:spacing w:line="240" w:lineRule="auto"/>
    </w:pPr>
    <w:rPr>
      <w:sz w:val="20"/>
      <w:szCs w:val="20"/>
    </w:rPr>
  </w:style>
  <w:style w:type="character" w:customStyle="1" w:styleId="ac">
    <w:name w:val="Текст примечания Знак"/>
    <w:basedOn w:val="a0"/>
    <w:link w:val="ab"/>
    <w:uiPriority w:val="99"/>
    <w:semiHidden/>
    <w:rsid w:val="00B2385B"/>
    <w:rPr>
      <w:sz w:val="20"/>
      <w:szCs w:val="20"/>
    </w:rPr>
  </w:style>
  <w:style w:type="paragraph" w:styleId="ad">
    <w:name w:val="annotation subject"/>
    <w:basedOn w:val="ab"/>
    <w:next w:val="ab"/>
    <w:link w:val="ae"/>
    <w:uiPriority w:val="99"/>
    <w:semiHidden/>
    <w:unhideWhenUsed/>
    <w:rsid w:val="00B2385B"/>
    <w:rPr>
      <w:b/>
      <w:bCs/>
    </w:rPr>
  </w:style>
  <w:style w:type="character" w:customStyle="1" w:styleId="ae">
    <w:name w:val="Тема примечания Знак"/>
    <w:basedOn w:val="ac"/>
    <w:link w:val="ad"/>
    <w:uiPriority w:val="99"/>
    <w:semiHidden/>
    <w:rsid w:val="00B2385B"/>
    <w:rPr>
      <w:b/>
      <w:bCs/>
      <w:sz w:val="20"/>
      <w:szCs w:val="20"/>
    </w:rPr>
  </w:style>
  <w:style w:type="paragraph" w:styleId="af">
    <w:name w:val="Balloon Text"/>
    <w:basedOn w:val="a"/>
    <w:link w:val="af0"/>
    <w:uiPriority w:val="99"/>
    <w:semiHidden/>
    <w:unhideWhenUsed/>
    <w:rsid w:val="00B2385B"/>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B2385B"/>
    <w:rPr>
      <w:rFonts w:ascii="Segoe UI" w:hAnsi="Segoe UI" w:cs="Segoe UI"/>
      <w:sz w:val="18"/>
      <w:szCs w:val="18"/>
    </w:rPr>
  </w:style>
  <w:style w:type="paragraph" w:styleId="af1">
    <w:name w:val="TOC Heading"/>
    <w:basedOn w:val="1"/>
    <w:next w:val="a"/>
    <w:uiPriority w:val="39"/>
    <w:unhideWhenUsed/>
    <w:qFormat/>
    <w:rsid w:val="00B2385B"/>
    <w:pPr>
      <w:outlineLvl w:val="9"/>
    </w:pPr>
    <w:rPr>
      <w:lang w:eastAsia="uk-UA"/>
    </w:rPr>
  </w:style>
  <w:style w:type="paragraph" w:styleId="11">
    <w:name w:val="toc 1"/>
    <w:basedOn w:val="a"/>
    <w:next w:val="a"/>
    <w:autoRedefine/>
    <w:uiPriority w:val="39"/>
    <w:unhideWhenUsed/>
    <w:rsid w:val="00B2385B"/>
    <w:pPr>
      <w:spacing w:after="100"/>
    </w:pPr>
  </w:style>
  <w:style w:type="paragraph" w:styleId="21">
    <w:name w:val="toc 2"/>
    <w:basedOn w:val="a"/>
    <w:next w:val="a"/>
    <w:autoRedefine/>
    <w:uiPriority w:val="39"/>
    <w:unhideWhenUsed/>
    <w:rsid w:val="00B2385B"/>
    <w:pPr>
      <w:spacing w:after="100"/>
      <w:ind w:left="220"/>
    </w:pPr>
  </w:style>
  <w:style w:type="character" w:styleId="af2">
    <w:name w:val="Hyperlink"/>
    <w:basedOn w:val="a0"/>
    <w:uiPriority w:val="99"/>
    <w:unhideWhenUsed/>
    <w:rsid w:val="00B2385B"/>
    <w:rPr>
      <w:color w:val="0563C1" w:themeColor="hyperlink"/>
      <w:u w:val="single"/>
    </w:rPr>
  </w:style>
  <w:style w:type="table" w:customStyle="1" w:styleId="12">
    <w:name w:val="Сетка таблицы светлая1"/>
    <w:basedOn w:val="a1"/>
    <w:uiPriority w:val="40"/>
    <w:rsid w:val="00B2385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3">
    <w:name w:val="Normal (Web)"/>
    <w:basedOn w:val="a"/>
    <w:uiPriority w:val="99"/>
    <w:semiHidden/>
    <w:unhideWhenUsed/>
    <w:rsid w:val="00B2385B"/>
    <w:rPr>
      <w:rFonts w:ascii="Times New Roman" w:hAnsi="Times New Roman" w:cs="Times New Roman"/>
      <w:sz w:val="24"/>
      <w:szCs w:val="24"/>
    </w:rPr>
  </w:style>
  <w:style w:type="paragraph" w:styleId="31">
    <w:name w:val="toc 3"/>
    <w:basedOn w:val="a"/>
    <w:next w:val="a"/>
    <w:autoRedefine/>
    <w:uiPriority w:val="39"/>
    <w:unhideWhenUsed/>
    <w:rsid w:val="00B2385B"/>
    <w:pPr>
      <w:spacing w:after="100"/>
      <w:ind w:left="440"/>
    </w:pPr>
    <w:rPr>
      <w:rFonts w:eastAsiaTheme="minorEastAsia"/>
      <w:lang w:eastAsia="uk-UA"/>
    </w:rPr>
  </w:style>
  <w:style w:type="paragraph" w:styleId="4">
    <w:name w:val="toc 4"/>
    <w:basedOn w:val="a"/>
    <w:next w:val="a"/>
    <w:autoRedefine/>
    <w:uiPriority w:val="39"/>
    <w:unhideWhenUsed/>
    <w:rsid w:val="00B2385B"/>
    <w:pPr>
      <w:spacing w:after="100"/>
      <w:ind w:left="660"/>
    </w:pPr>
    <w:rPr>
      <w:rFonts w:eastAsiaTheme="minorEastAsia"/>
      <w:lang w:eastAsia="uk-UA"/>
    </w:rPr>
  </w:style>
  <w:style w:type="paragraph" w:styleId="5">
    <w:name w:val="toc 5"/>
    <w:basedOn w:val="a"/>
    <w:next w:val="a"/>
    <w:autoRedefine/>
    <w:uiPriority w:val="39"/>
    <w:unhideWhenUsed/>
    <w:rsid w:val="00B2385B"/>
    <w:pPr>
      <w:spacing w:after="100"/>
      <w:ind w:left="880"/>
    </w:pPr>
    <w:rPr>
      <w:rFonts w:eastAsiaTheme="minorEastAsia"/>
      <w:lang w:eastAsia="uk-UA"/>
    </w:rPr>
  </w:style>
  <w:style w:type="paragraph" w:styleId="6">
    <w:name w:val="toc 6"/>
    <w:basedOn w:val="a"/>
    <w:next w:val="a"/>
    <w:autoRedefine/>
    <w:uiPriority w:val="39"/>
    <w:unhideWhenUsed/>
    <w:rsid w:val="00B2385B"/>
    <w:pPr>
      <w:spacing w:after="100"/>
      <w:ind w:left="1100"/>
    </w:pPr>
    <w:rPr>
      <w:rFonts w:eastAsiaTheme="minorEastAsia"/>
      <w:lang w:eastAsia="uk-UA"/>
    </w:rPr>
  </w:style>
  <w:style w:type="paragraph" w:styleId="7">
    <w:name w:val="toc 7"/>
    <w:basedOn w:val="a"/>
    <w:next w:val="a"/>
    <w:autoRedefine/>
    <w:uiPriority w:val="39"/>
    <w:unhideWhenUsed/>
    <w:rsid w:val="00B2385B"/>
    <w:pPr>
      <w:spacing w:after="100"/>
      <w:ind w:left="1320"/>
    </w:pPr>
    <w:rPr>
      <w:rFonts w:eastAsiaTheme="minorEastAsia"/>
      <w:lang w:eastAsia="uk-UA"/>
    </w:rPr>
  </w:style>
  <w:style w:type="paragraph" w:styleId="8">
    <w:name w:val="toc 8"/>
    <w:basedOn w:val="a"/>
    <w:next w:val="a"/>
    <w:autoRedefine/>
    <w:uiPriority w:val="39"/>
    <w:unhideWhenUsed/>
    <w:rsid w:val="00B2385B"/>
    <w:pPr>
      <w:spacing w:after="100"/>
      <w:ind w:left="1540"/>
    </w:pPr>
    <w:rPr>
      <w:rFonts w:eastAsiaTheme="minorEastAsia"/>
      <w:lang w:eastAsia="uk-UA"/>
    </w:rPr>
  </w:style>
  <w:style w:type="paragraph" w:styleId="9">
    <w:name w:val="toc 9"/>
    <w:basedOn w:val="a"/>
    <w:next w:val="a"/>
    <w:autoRedefine/>
    <w:uiPriority w:val="39"/>
    <w:unhideWhenUsed/>
    <w:rsid w:val="00B2385B"/>
    <w:pPr>
      <w:spacing w:after="100"/>
      <w:ind w:left="1760"/>
    </w:pPr>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7459836">
      <w:bodyDiv w:val="1"/>
      <w:marLeft w:val="0"/>
      <w:marRight w:val="0"/>
      <w:marTop w:val="0"/>
      <w:marBottom w:val="0"/>
      <w:divBdr>
        <w:top w:val="none" w:sz="0" w:space="0" w:color="auto"/>
        <w:left w:val="none" w:sz="0" w:space="0" w:color="auto"/>
        <w:bottom w:val="none" w:sz="0" w:space="0" w:color="auto"/>
        <w:right w:val="none" w:sz="0" w:space="0" w:color="auto"/>
      </w:divBdr>
    </w:div>
    <w:div w:id="185672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cheline.com.ua/news/society/u-chernigivskij-oblasti-provedena-inventarizatsiya-vodnih-ob-yektiv-285772"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zemlyaivolya.net/news/stan_vodnih_resursiv_oblasti.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avr.gov.ua/news/-vodojmi-na-chernigivtshini-vidrodzhuyutsya"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chng.darg.gov.ua/_vodni_resursi_chernigivshchini_0_0_0_1058_1.htm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eco.cg.gov.ua/index.php?id=35997&amp;tp=1&amp;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66</Pages>
  <Words>15880</Words>
  <Characters>90522</Characters>
  <Application>Microsoft Office Word</Application>
  <DocSecurity>0</DocSecurity>
  <Lines>754</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Сонечко</dc:creator>
  <cp:keywords/>
  <dc:description/>
  <cp:lastModifiedBy>Пользователь Windows</cp:lastModifiedBy>
  <cp:revision>5</cp:revision>
  <dcterms:created xsi:type="dcterms:W3CDTF">2023-06-14T13:51:00Z</dcterms:created>
  <dcterms:modified xsi:type="dcterms:W3CDTF">2023-09-30T19:44:00Z</dcterms:modified>
</cp:coreProperties>
</file>