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46E18" w:rsidRPr="00B527A2" w:rsidRDefault="00E46E18" w:rsidP="00B527A2">
      <w:pPr>
        <w:spacing w:after="0" w:line="259" w:lineRule="auto"/>
        <w:jc w:val="center"/>
        <w:rPr>
          <w:rFonts w:ascii="Times New Roman" w:hAnsi="Times New Roman"/>
          <w:b/>
          <w:sz w:val="28"/>
          <w:szCs w:val="28"/>
          <w:lang w:val="ru-RU"/>
        </w:rPr>
      </w:pPr>
      <w:r w:rsidRPr="00B527A2">
        <w:rPr>
          <w:rFonts w:ascii="Times New Roman" w:hAnsi="Times New Roman"/>
          <w:b/>
          <w:sz w:val="28"/>
          <w:szCs w:val="28"/>
          <w:lang w:val="ru-RU"/>
        </w:rPr>
        <w:t>Міністерство освіти і науки України</w:t>
      </w:r>
    </w:p>
    <w:p w:rsidR="00E46E18" w:rsidRPr="00B527A2" w:rsidRDefault="00E46E18" w:rsidP="00B527A2">
      <w:pPr>
        <w:spacing w:after="0" w:line="259" w:lineRule="auto"/>
        <w:jc w:val="center"/>
        <w:rPr>
          <w:rFonts w:ascii="Times New Roman" w:hAnsi="Times New Roman"/>
          <w:b/>
          <w:sz w:val="28"/>
          <w:szCs w:val="28"/>
          <w:lang w:val="ru-RU"/>
        </w:rPr>
      </w:pPr>
      <w:r w:rsidRPr="00B527A2">
        <w:rPr>
          <w:rFonts w:ascii="Times New Roman" w:hAnsi="Times New Roman"/>
          <w:b/>
          <w:sz w:val="28"/>
          <w:szCs w:val="28"/>
          <w:lang w:val="ru-RU"/>
        </w:rPr>
        <w:t>Ніжинський державний університет імені Миколи Гоголя</w:t>
      </w:r>
    </w:p>
    <w:p w:rsidR="00E46E18" w:rsidRPr="00B527A2" w:rsidRDefault="00E46E18" w:rsidP="00B527A2">
      <w:pPr>
        <w:spacing w:after="0" w:line="259" w:lineRule="auto"/>
        <w:jc w:val="center"/>
        <w:rPr>
          <w:rFonts w:ascii="Times New Roman" w:hAnsi="Times New Roman"/>
          <w:b/>
          <w:sz w:val="28"/>
          <w:szCs w:val="28"/>
          <w:lang w:val="ru-RU"/>
        </w:rPr>
      </w:pPr>
    </w:p>
    <w:p w:rsidR="00E46E18" w:rsidRPr="00B527A2" w:rsidRDefault="00E46E18" w:rsidP="00B527A2">
      <w:pPr>
        <w:spacing w:after="0" w:line="259" w:lineRule="auto"/>
        <w:jc w:val="center"/>
        <w:rPr>
          <w:rFonts w:ascii="Times New Roman" w:hAnsi="Times New Roman"/>
          <w:b/>
          <w:sz w:val="28"/>
          <w:szCs w:val="28"/>
        </w:rPr>
      </w:pPr>
      <w:r w:rsidRPr="00B527A2">
        <w:rPr>
          <w:rFonts w:ascii="Times New Roman" w:hAnsi="Times New Roman"/>
          <w:b/>
          <w:sz w:val="28"/>
          <w:szCs w:val="28"/>
        </w:rPr>
        <w:t>Факультет психології та соціальної роботи</w:t>
      </w:r>
    </w:p>
    <w:p w:rsidR="00E46E18" w:rsidRPr="00B527A2" w:rsidRDefault="00E46E18" w:rsidP="00B527A2">
      <w:pPr>
        <w:spacing w:after="0" w:line="259" w:lineRule="auto"/>
        <w:jc w:val="center"/>
        <w:rPr>
          <w:rFonts w:ascii="Times New Roman" w:hAnsi="Times New Roman"/>
          <w:b/>
          <w:sz w:val="28"/>
          <w:szCs w:val="28"/>
        </w:rPr>
      </w:pPr>
    </w:p>
    <w:p w:rsidR="00E46E18" w:rsidRPr="00B527A2" w:rsidRDefault="00E46E18" w:rsidP="00B527A2">
      <w:pPr>
        <w:spacing w:after="0" w:line="259" w:lineRule="auto"/>
        <w:jc w:val="center"/>
        <w:rPr>
          <w:rFonts w:ascii="Times New Roman" w:hAnsi="Times New Roman"/>
          <w:b/>
          <w:sz w:val="28"/>
          <w:szCs w:val="28"/>
        </w:rPr>
      </w:pPr>
      <w:r w:rsidRPr="00B527A2">
        <w:rPr>
          <w:rFonts w:ascii="Times New Roman" w:hAnsi="Times New Roman"/>
          <w:b/>
          <w:sz w:val="28"/>
          <w:szCs w:val="28"/>
        </w:rPr>
        <w:t xml:space="preserve">Кафедра педагогіки, початкової освіти </w:t>
      </w:r>
    </w:p>
    <w:p w:rsidR="00E46E18" w:rsidRPr="00B527A2" w:rsidRDefault="00E46E18" w:rsidP="00B527A2">
      <w:pPr>
        <w:spacing w:after="0" w:line="259" w:lineRule="auto"/>
        <w:jc w:val="center"/>
        <w:rPr>
          <w:rFonts w:ascii="Times New Roman" w:hAnsi="Times New Roman"/>
          <w:b/>
          <w:sz w:val="40"/>
          <w:szCs w:val="40"/>
        </w:rPr>
      </w:pPr>
      <w:r w:rsidRPr="00B527A2">
        <w:rPr>
          <w:rFonts w:ascii="Times New Roman" w:hAnsi="Times New Roman"/>
          <w:b/>
          <w:sz w:val="28"/>
          <w:szCs w:val="28"/>
        </w:rPr>
        <w:t>та освітнього менеджменту</w:t>
      </w:r>
    </w:p>
    <w:p w:rsidR="00E46E18" w:rsidRPr="00B527A2" w:rsidRDefault="00E46E18" w:rsidP="00B527A2">
      <w:pPr>
        <w:spacing w:after="0" w:line="259" w:lineRule="auto"/>
        <w:jc w:val="center"/>
        <w:rPr>
          <w:rFonts w:ascii="Times New Roman" w:hAnsi="Times New Roman"/>
          <w:b/>
          <w:sz w:val="40"/>
          <w:szCs w:val="40"/>
        </w:rPr>
      </w:pPr>
    </w:p>
    <w:p w:rsidR="00E46E18" w:rsidRPr="00B527A2" w:rsidRDefault="00E46E18" w:rsidP="00B527A2">
      <w:pPr>
        <w:spacing w:after="0" w:line="259" w:lineRule="auto"/>
        <w:ind w:left="5670"/>
        <w:rPr>
          <w:rFonts w:ascii="Times New Roman" w:hAnsi="Times New Roman"/>
          <w:b/>
          <w:sz w:val="28"/>
          <w:szCs w:val="28"/>
        </w:rPr>
      </w:pPr>
      <w:r w:rsidRPr="00B527A2">
        <w:rPr>
          <w:rFonts w:ascii="Times New Roman" w:hAnsi="Times New Roman"/>
          <w:b/>
          <w:sz w:val="28"/>
          <w:szCs w:val="28"/>
        </w:rPr>
        <w:t>Початкова освіта</w:t>
      </w:r>
    </w:p>
    <w:p w:rsidR="00E46E18" w:rsidRPr="00B527A2" w:rsidRDefault="00E46E18" w:rsidP="00B527A2">
      <w:pPr>
        <w:spacing w:after="0" w:line="259" w:lineRule="auto"/>
        <w:ind w:left="5670"/>
        <w:rPr>
          <w:rFonts w:ascii="Times New Roman" w:hAnsi="Times New Roman"/>
          <w:b/>
          <w:sz w:val="28"/>
          <w:szCs w:val="28"/>
        </w:rPr>
      </w:pPr>
      <w:r w:rsidRPr="00B527A2">
        <w:rPr>
          <w:rFonts w:ascii="Times New Roman" w:hAnsi="Times New Roman"/>
          <w:b/>
          <w:sz w:val="28"/>
          <w:szCs w:val="28"/>
        </w:rPr>
        <w:t>013 Початкова освіта</w:t>
      </w:r>
    </w:p>
    <w:p w:rsidR="00E46E18" w:rsidRPr="00B527A2" w:rsidRDefault="00E46E18" w:rsidP="00B527A2">
      <w:pPr>
        <w:spacing w:after="160" w:line="259" w:lineRule="auto"/>
        <w:rPr>
          <w:rFonts w:ascii="Times New Roman" w:hAnsi="Times New Roman"/>
          <w:sz w:val="28"/>
          <w:szCs w:val="28"/>
          <w:lang w:val="ru-RU"/>
        </w:rPr>
      </w:pPr>
    </w:p>
    <w:p w:rsidR="00E46E18" w:rsidRPr="00B527A2" w:rsidRDefault="00E46E18" w:rsidP="00B527A2">
      <w:pPr>
        <w:spacing w:after="160" w:line="259" w:lineRule="auto"/>
        <w:jc w:val="center"/>
        <w:rPr>
          <w:rFonts w:ascii="Times New Roman" w:hAnsi="Times New Roman"/>
          <w:b/>
          <w:sz w:val="28"/>
          <w:szCs w:val="28"/>
          <w:u w:val="single"/>
          <w:lang w:val="ru-RU"/>
        </w:rPr>
      </w:pPr>
      <w:r w:rsidRPr="00B527A2">
        <w:rPr>
          <w:rFonts w:ascii="Times New Roman" w:hAnsi="Times New Roman"/>
          <w:b/>
          <w:sz w:val="28"/>
          <w:szCs w:val="28"/>
          <w:u w:val="single"/>
        </w:rPr>
        <w:t>МАГІСТЕРСЬК</w:t>
      </w:r>
      <w:r w:rsidRPr="00B527A2">
        <w:rPr>
          <w:rFonts w:ascii="Times New Roman" w:hAnsi="Times New Roman"/>
          <w:b/>
          <w:sz w:val="28"/>
          <w:szCs w:val="28"/>
          <w:u w:val="single"/>
          <w:lang w:val="ru-RU"/>
        </w:rPr>
        <w:t>А РОБОТА</w:t>
      </w:r>
    </w:p>
    <w:p w:rsidR="00E46E18" w:rsidRPr="00B527A2" w:rsidRDefault="00E46E18" w:rsidP="00B527A2">
      <w:pPr>
        <w:spacing w:after="160" w:line="259" w:lineRule="auto"/>
        <w:jc w:val="center"/>
        <w:rPr>
          <w:rFonts w:ascii="Times New Roman" w:hAnsi="Times New Roman"/>
          <w:sz w:val="28"/>
          <w:szCs w:val="28"/>
        </w:rPr>
      </w:pPr>
      <w:r w:rsidRPr="00B527A2">
        <w:rPr>
          <w:rFonts w:ascii="Times New Roman" w:hAnsi="Times New Roman"/>
          <w:sz w:val="28"/>
          <w:szCs w:val="28"/>
          <w:lang w:val="ru-RU"/>
        </w:rPr>
        <w:t>на здобуття освітнього ступеня</w:t>
      </w:r>
      <w:r w:rsidRPr="00B527A2">
        <w:rPr>
          <w:rFonts w:ascii="Times New Roman" w:hAnsi="Times New Roman"/>
          <w:sz w:val="28"/>
          <w:szCs w:val="28"/>
        </w:rPr>
        <w:t xml:space="preserve">    магістр</w:t>
      </w:r>
    </w:p>
    <w:p w:rsidR="00E46E18" w:rsidRPr="00B527A2" w:rsidRDefault="00E46E18" w:rsidP="00B527A2">
      <w:pPr>
        <w:jc w:val="center"/>
        <w:rPr>
          <w:rFonts w:ascii="Times New Roman" w:hAnsi="Times New Roman"/>
          <w:b/>
          <w:sz w:val="28"/>
          <w:szCs w:val="28"/>
        </w:rPr>
      </w:pPr>
      <w:r w:rsidRPr="00B527A2">
        <w:rPr>
          <w:rFonts w:ascii="Times New Roman" w:hAnsi="Times New Roman"/>
          <w:b/>
          <w:sz w:val="28"/>
          <w:szCs w:val="28"/>
        </w:rPr>
        <w:t>ФОРМУВАННЯ ПІЗНАВАЛЬНОГО ІНТЕРЕСУ ДО УРОКІВ МАТЕМАТИКИ ЗАСОБАМИ ДИДАКТИЧНИХ ІГОР</w:t>
      </w:r>
    </w:p>
    <w:p w:rsidR="00E46E18" w:rsidRPr="00B527A2" w:rsidRDefault="00E46E18" w:rsidP="00B527A2">
      <w:pPr>
        <w:spacing w:after="360" w:line="259" w:lineRule="auto"/>
        <w:jc w:val="center"/>
        <w:rPr>
          <w:rFonts w:ascii="Times New Roman" w:hAnsi="Times New Roman"/>
          <w:b/>
          <w:sz w:val="28"/>
          <w:szCs w:val="28"/>
        </w:rPr>
      </w:pPr>
      <w:r w:rsidRPr="00B527A2">
        <w:rPr>
          <w:rFonts w:ascii="Times New Roman" w:hAnsi="Times New Roman"/>
          <w:sz w:val="28"/>
          <w:szCs w:val="28"/>
        </w:rPr>
        <w:t xml:space="preserve">Студентки </w:t>
      </w:r>
      <w:r>
        <w:rPr>
          <w:rFonts w:ascii="Times New Roman" w:hAnsi="Times New Roman"/>
          <w:b/>
          <w:sz w:val="28"/>
          <w:szCs w:val="28"/>
        </w:rPr>
        <w:t>Бєляєвої Наталії Миколаївни</w:t>
      </w:r>
    </w:p>
    <w:p w:rsidR="00E46E18" w:rsidRPr="00B527A2" w:rsidRDefault="00E46E18" w:rsidP="00B527A2">
      <w:pPr>
        <w:spacing w:after="0" w:line="259" w:lineRule="auto"/>
        <w:ind w:left="2127"/>
        <w:jc w:val="both"/>
        <w:rPr>
          <w:rFonts w:ascii="Times New Roman" w:hAnsi="Times New Roman"/>
          <w:sz w:val="28"/>
          <w:szCs w:val="28"/>
        </w:rPr>
      </w:pPr>
      <w:r w:rsidRPr="00B527A2">
        <w:rPr>
          <w:rFonts w:ascii="Times New Roman" w:hAnsi="Times New Roman"/>
          <w:sz w:val="28"/>
          <w:szCs w:val="28"/>
        </w:rPr>
        <w:t xml:space="preserve">Науковий керівник:  Білоусова Надія Валентинівна, канд. пед. наук, доцент кафедри педагогіки, початкової освіти  та освітнього менеджменту </w:t>
      </w:r>
    </w:p>
    <w:p w:rsidR="00E46E18" w:rsidRPr="00B527A2" w:rsidRDefault="00E46E18" w:rsidP="00B527A2">
      <w:pPr>
        <w:spacing w:after="0" w:line="259" w:lineRule="auto"/>
        <w:ind w:left="2127"/>
        <w:jc w:val="both"/>
        <w:rPr>
          <w:rFonts w:ascii="Times New Roman" w:hAnsi="Times New Roman"/>
          <w:sz w:val="28"/>
          <w:szCs w:val="28"/>
        </w:rPr>
      </w:pPr>
    </w:p>
    <w:p w:rsidR="00E46E18" w:rsidRPr="00B527A2" w:rsidRDefault="00E46E18" w:rsidP="00B527A2">
      <w:pPr>
        <w:spacing w:after="0" w:line="259" w:lineRule="auto"/>
        <w:ind w:left="2127"/>
        <w:jc w:val="both"/>
        <w:rPr>
          <w:rFonts w:ascii="Times New Roman" w:hAnsi="Times New Roman"/>
          <w:sz w:val="28"/>
          <w:szCs w:val="28"/>
        </w:rPr>
      </w:pPr>
      <w:r w:rsidRPr="00B527A2">
        <w:rPr>
          <w:rFonts w:ascii="Times New Roman" w:hAnsi="Times New Roman"/>
          <w:sz w:val="28"/>
          <w:szCs w:val="28"/>
        </w:rPr>
        <w:t>Рецензент: викладач</w:t>
      </w:r>
      <w:r>
        <w:rPr>
          <w:rFonts w:ascii="Times New Roman" w:hAnsi="Times New Roman"/>
          <w:sz w:val="28"/>
          <w:szCs w:val="28"/>
        </w:rPr>
        <w:t xml:space="preserve"> педагогіки і психології</w:t>
      </w:r>
      <w:r w:rsidRPr="00B527A2">
        <w:rPr>
          <w:rFonts w:ascii="Times New Roman" w:hAnsi="Times New Roman"/>
          <w:sz w:val="28"/>
          <w:szCs w:val="28"/>
        </w:rPr>
        <w:t xml:space="preserve"> Прилуцького гуманітарно-педагогічного коледжу ім. І.Я.Франка, канд. пед. наук </w:t>
      </w:r>
      <w:r>
        <w:rPr>
          <w:rFonts w:ascii="Times New Roman" w:hAnsi="Times New Roman"/>
          <w:sz w:val="28"/>
          <w:szCs w:val="28"/>
        </w:rPr>
        <w:t>Ткаченко Л</w:t>
      </w:r>
      <w:r w:rsidRPr="00B527A2">
        <w:rPr>
          <w:rFonts w:ascii="Times New Roman" w:hAnsi="Times New Roman"/>
          <w:sz w:val="28"/>
          <w:szCs w:val="28"/>
        </w:rPr>
        <w:t>.І.;</w:t>
      </w:r>
    </w:p>
    <w:p w:rsidR="00E46E18" w:rsidRPr="00B527A2" w:rsidRDefault="00E46E18" w:rsidP="00B527A2">
      <w:pPr>
        <w:spacing w:after="0" w:line="259" w:lineRule="auto"/>
        <w:ind w:left="2127"/>
        <w:jc w:val="both"/>
        <w:rPr>
          <w:rFonts w:ascii="Times New Roman" w:hAnsi="Times New Roman"/>
          <w:sz w:val="28"/>
          <w:szCs w:val="28"/>
        </w:rPr>
      </w:pPr>
    </w:p>
    <w:p w:rsidR="00E46E18" w:rsidRPr="00B527A2" w:rsidRDefault="00E46E18" w:rsidP="00B527A2">
      <w:pPr>
        <w:spacing w:after="0" w:line="259" w:lineRule="auto"/>
        <w:ind w:left="2127"/>
        <w:jc w:val="both"/>
        <w:rPr>
          <w:rFonts w:ascii="Times New Roman" w:hAnsi="Times New Roman"/>
          <w:color w:val="FF0000"/>
          <w:sz w:val="28"/>
          <w:szCs w:val="28"/>
        </w:rPr>
      </w:pPr>
      <w:r w:rsidRPr="00B527A2">
        <w:rPr>
          <w:rFonts w:ascii="Times New Roman" w:hAnsi="Times New Roman"/>
          <w:sz w:val="28"/>
          <w:szCs w:val="28"/>
        </w:rPr>
        <w:t xml:space="preserve">Рецензент: канд. пед. наук, доцент кафедри педагогіки, початкової освіти  та освітнього менеджменту </w:t>
      </w:r>
      <w:r w:rsidRPr="00B527A2">
        <w:rPr>
          <w:rFonts w:ascii="Times New Roman" w:hAnsi="Times New Roman"/>
          <w:color w:val="FF0000"/>
          <w:sz w:val="28"/>
          <w:szCs w:val="28"/>
        </w:rPr>
        <w:t>Гордієнко Т.В.</w:t>
      </w:r>
    </w:p>
    <w:p w:rsidR="00E46E18" w:rsidRPr="00B527A2" w:rsidRDefault="00E46E18" w:rsidP="00B527A2">
      <w:pPr>
        <w:spacing w:after="240" w:line="259" w:lineRule="auto"/>
        <w:ind w:left="2127"/>
        <w:rPr>
          <w:rFonts w:ascii="Times New Roman" w:hAnsi="Times New Roman"/>
          <w:sz w:val="28"/>
          <w:szCs w:val="28"/>
        </w:rPr>
      </w:pPr>
    </w:p>
    <w:p w:rsidR="00E46E18" w:rsidRPr="00B527A2" w:rsidRDefault="00E46E18" w:rsidP="00B527A2">
      <w:pPr>
        <w:spacing w:after="0" w:line="259" w:lineRule="auto"/>
        <w:ind w:left="2127"/>
        <w:jc w:val="both"/>
        <w:rPr>
          <w:rFonts w:ascii="Times New Roman" w:hAnsi="Times New Roman"/>
          <w:sz w:val="28"/>
          <w:szCs w:val="28"/>
        </w:rPr>
      </w:pPr>
      <w:r w:rsidRPr="00B527A2">
        <w:rPr>
          <w:rFonts w:ascii="Times New Roman" w:hAnsi="Times New Roman"/>
          <w:sz w:val="28"/>
          <w:szCs w:val="28"/>
        </w:rPr>
        <w:t xml:space="preserve">Допущено до захисту </w:t>
      </w:r>
    </w:p>
    <w:p w:rsidR="00E46E18" w:rsidRDefault="00E46E18" w:rsidP="00B527A2">
      <w:pPr>
        <w:spacing w:after="0" w:line="259" w:lineRule="auto"/>
        <w:ind w:left="2127"/>
        <w:jc w:val="both"/>
        <w:rPr>
          <w:rFonts w:ascii="Times New Roman" w:hAnsi="Times New Roman"/>
          <w:sz w:val="28"/>
          <w:szCs w:val="28"/>
        </w:rPr>
      </w:pPr>
      <w:r w:rsidRPr="00B527A2">
        <w:rPr>
          <w:rFonts w:ascii="Times New Roman" w:hAnsi="Times New Roman"/>
          <w:sz w:val="28"/>
          <w:szCs w:val="28"/>
        </w:rPr>
        <w:t xml:space="preserve">Завідувач кафедри  педагогіки, початкової освіти  та освітнього менеджменту </w:t>
      </w:r>
    </w:p>
    <w:p w:rsidR="00E46E18" w:rsidRDefault="00E46E18" w:rsidP="00B527A2">
      <w:pPr>
        <w:spacing w:after="0" w:line="259" w:lineRule="auto"/>
        <w:ind w:left="2127"/>
        <w:jc w:val="both"/>
        <w:rPr>
          <w:rFonts w:ascii="Times New Roman" w:hAnsi="Times New Roman"/>
          <w:sz w:val="28"/>
          <w:szCs w:val="28"/>
        </w:rPr>
      </w:pPr>
      <w:r>
        <w:rPr>
          <w:rFonts w:ascii="Times New Roman" w:hAnsi="Times New Roman"/>
          <w:sz w:val="28"/>
          <w:szCs w:val="28"/>
        </w:rPr>
        <w:t xml:space="preserve">проф. Коваленко Є.І. </w:t>
      </w:r>
    </w:p>
    <w:p w:rsidR="00E46E18" w:rsidRPr="00B527A2" w:rsidRDefault="00E46E18" w:rsidP="00B527A2">
      <w:pPr>
        <w:spacing w:after="0" w:line="259" w:lineRule="auto"/>
        <w:ind w:left="2127"/>
        <w:jc w:val="both"/>
        <w:rPr>
          <w:rFonts w:ascii="Times New Roman" w:hAnsi="Times New Roman"/>
          <w:sz w:val="28"/>
          <w:szCs w:val="28"/>
        </w:rPr>
      </w:pPr>
      <w:r w:rsidRPr="00B527A2">
        <w:rPr>
          <w:rFonts w:ascii="Times New Roman" w:hAnsi="Times New Roman"/>
          <w:sz w:val="28"/>
          <w:szCs w:val="28"/>
        </w:rPr>
        <w:t>3.12.2019</w:t>
      </w:r>
    </w:p>
    <w:p w:rsidR="00E46E18" w:rsidRPr="00B527A2" w:rsidRDefault="00E46E18" w:rsidP="00B527A2">
      <w:pPr>
        <w:spacing w:after="160" w:line="259" w:lineRule="auto"/>
        <w:rPr>
          <w:rFonts w:ascii="Times New Roman" w:hAnsi="Times New Roman"/>
          <w:sz w:val="20"/>
          <w:szCs w:val="20"/>
        </w:rPr>
      </w:pPr>
    </w:p>
    <w:p w:rsidR="00E46E18" w:rsidRPr="00B527A2" w:rsidRDefault="00E46E18" w:rsidP="00B527A2">
      <w:pPr>
        <w:spacing w:after="160" w:line="259" w:lineRule="auto"/>
        <w:jc w:val="center"/>
        <w:rPr>
          <w:rFonts w:ascii="Times New Roman" w:hAnsi="Times New Roman"/>
          <w:sz w:val="28"/>
          <w:szCs w:val="28"/>
        </w:rPr>
      </w:pPr>
    </w:p>
    <w:p w:rsidR="00E46E18" w:rsidRPr="00D64AB9" w:rsidRDefault="00E46E18" w:rsidP="00D64AB9">
      <w:pPr>
        <w:spacing w:after="160" w:line="259" w:lineRule="auto"/>
        <w:jc w:val="center"/>
        <w:rPr>
          <w:rFonts w:ascii="Times New Roman" w:hAnsi="Times New Roman"/>
          <w:sz w:val="28"/>
          <w:szCs w:val="28"/>
        </w:rPr>
      </w:pPr>
      <w:r w:rsidRPr="00B527A2">
        <w:rPr>
          <w:rFonts w:ascii="Times New Roman" w:hAnsi="Times New Roman"/>
          <w:sz w:val="28"/>
          <w:szCs w:val="28"/>
        </w:rPr>
        <w:t>Ніжин - 2019</w:t>
      </w:r>
    </w:p>
    <w:p w:rsidR="00E46E18" w:rsidRDefault="00E46E18" w:rsidP="00A5573E">
      <w:pPr>
        <w:jc w:val="both"/>
        <w:rPr>
          <w:rFonts w:ascii="Times New Roman" w:hAnsi="Times New Roman"/>
          <w:b/>
          <w:sz w:val="28"/>
          <w:szCs w:val="28"/>
          <w:lang w:val="ru-RU"/>
        </w:rPr>
      </w:pPr>
    </w:p>
    <w:p w:rsidR="00E46E18" w:rsidRPr="00871769" w:rsidRDefault="00E46E18" w:rsidP="00871769">
      <w:pPr>
        <w:pStyle w:val="TOCHeading"/>
        <w:jc w:val="center"/>
        <w:rPr>
          <w:rFonts w:ascii="Times New Roman" w:hAnsi="Times New Roman"/>
          <w:color w:val="auto"/>
          <w:sz w:val="32"/>
          <w:szCs w:val="32"/>
          <w:lang w:val="uk-UA"/>
        </w:rPr>
      </w:pPr>
      <w:r w:rsidRPr="00871769">
        <w:rPr>
          <w:rFonts w:ascii="Times New Roman" w:hAnsi="Times New Roman"/>
          <w:color w:val="auto"/>
          <w:sz w:val="32"/>
          <w:szCs w:val="32"/>
          <w:lang w:val="uk-UA"/>
        </w:rPr>
        <w:t>Зміст</w:t>
      </w:r>
    </w:p>
    <w:p w:rsidR="00E46E18" w:rsidRDefault="00E46E18">
      <w:pPr>
        <w:pStyle w:val="TOC1"/>
        <w:rPr>
          <w:rFonts w:ascii="Calibri" w:hAnsi="Calibri"/>
          <w:b w:val="0"/>
          <w:sz w:val="22"/>
          <w:szCs w:val="22"/>
          <w:lang w:eastAsia="uk-UA"/>
        </w:rPr>
      </w:pPr>
      <w:r>
        <w:rPr>
          <w:lang w:val="ru-RU"/>
        </w:rPr>
        <w:fldChar w:fldCharType="begin"/>
      </w:r>
      <w:r>
        <w:rPr>
          <w:lang w:val="ru-RU"/>
        </w:rPr>
        <w:instrText xml:space="preserve"> TOC \o "1-3" \h \z \u </w:instrText>
      </w:r>
      <w:r>
        <w:rPr>
          <w:lang w:val="ru-RU"/>
        </w:rPr>
        <w:fldChar w:fldCharType="separate"/>
      </w:r>
      <w:hyperlink w:anchor="_Toc27072283" w:history="1">
        <w:r w:rsidRPr="00473BF8">
          <w:rPr>
            <w:rStyle w:val="Hyperlink"/>
          </w:rPr>
          <w:t>ВСТУП</w:t>
        </w:r>
        <w:r>
          <w:rPr>
            <w:webHidden/>
          </w:rPr>
          <w:tab/>
        </w:r>
        <w:r>
          <w:rPr>
            <w:webHidden/>
          </w:rPr>
          <w:fldChar w:fldCharType="begin"/>
        </w:r>
        <w:r>
          <w:rPr>
            <w:webHidden/>
          </w:rPr>
          <w:instrText xml:space="preserve"> PAGEREF _Toc27072283 \h </w:instrText>
        </w:r>
        <w:r>
          <w:rPr>
            <w:webHidden/>
          </w:rPr>
          <w:fldChar w:fldCharType="separate"/>
        </w:r>
        <w:r>
          <w:rPr>
            <w:webHidden/>
          </w:rPr>
          <w:t>3</w:t>
        </w:r>
        <w:r>
          <w:rPr>
            <w:webHidden/>
          </w:rPr>
          <w:fldChar w:fldCharType="end"/>
        </w:r>
      </w:hyperlink>
    </w:p>
    <w:p w:rsidR="00E46E18" w:rsidRDefault="00E46E18">
      <w:pPr>
        <w:pStyle w:val="TOC1"/>
        <w:rPr>
          <w:rFonts w:ascii="Calibri" w:hAnsi="Calibri"/>
          <w:b w:val="0"/>
          <w:sz w:val="22"/>
          <w:szCs w:val="22"/>
          <w:lang w:eastAsia="uk-UA"/>
        </w:rPr>
      </w:pPr>
      <w:hyperlink w:anchor="_Toc27072284" w:history="1">
        <w:r w:rsidRPr="00473BF8">
          <w:rPr>
            <w:rStyle w:val="Hyperlink"/>
            <w:lang w:eastAsia="uk-UA"/>
          </w:rPr>
          <w:t xml:space="preserve">РОЗДІЛ </w:t>
        </w:r>
        <w:r w:rsidRPr="00473BF8">
          <w:rPr>
            <w:rStyle w:val="Hyperlink"/>
            <w:lang w:val="en-US" w:eastAsia="uk-UA"/>
          </w:rPr>
          <w:t>I</w:t>
        </w:r>
        <w:r w:rsidRPr="00473BF8">
          <w:rPr>
            <w:rStyle w:val="Hyperlink"/>
            <w:lang w:eastAsia="uk-UA"/>
          </w:rPr>
          <w:t xml:space="preserve">. </w:t>
        </w:r>
        <w:r w:rsidRPr="00473BF8">
          <w:rPr>
            <w:rStyle w:val="Hyperlink"/>
          </w:rPr>
          <w:t>ТЕОРЕТИЧНІ ОСНОВИ ФОРМУВАННЯ ПІЗНАВАЛЬНОГО ІНТЕРЕСУ МОЛОДШИХ ШКОЛЯРІВ</w:t>
        </w:r>
        <w:r>
          <w:rPr>
            <w:webHidden/>
          </w:rPr>
          <w:tab/>
        </w:r>
        <w:r>
          <w:rPr>
            <w:webHidden/>
          </w:rPr>
          <w:fldChar w:fldCharType="begin"/>
        </w:r>
        <w:r>
          <w:rPr>
            <w:webHidden/>
          </w:rPr>
          <w:instrText xml:space="preserve"> PAGEREF _Toc27072284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85" w:history="1">
        <w:r w:rsidRPr="00473BF8">
          <w:rPr>
            <w:rStyle w:val="Hyperlink"/>
          </w:rPr>
          <w:t>1.1.</w:t>
        </w:r>
        <w:r>
          <w:rPr>
            <w:rFonts w:ascii="Calibri" w:hAnsi="Calibri"/>
            <w:sz w:val="22"/>
            <w:szCs w:val="22"/>
            <w:lang w:val="uk-UA"/>
          </w:rPr>
          <w:tab/>
        </w:r>
        <w:r w:rsidRPr="00473BF8">
          <w:rPr>
            <w:rStyle w:val="Hyperlink"/>
          </w:rPr>
          <w:t>Аналіз основних наукових підходів до дослідження процесу формування пізнавального інтересу молодших школярів і історико-педагогічному контексті</w:t>
        </w:r>
        <w:r>
          <w:rPr>
            <w:webHidden/>
          </w:rPr>
          <w:tab/>
        </w:r>
        <w:r>
          <w:rPr>
            <w:webHidden/>
          </w:rPr>
          <w:fldChar w:fldCharType="begin"/>
        </w:r>
        <w:r>
          <w:rPr>
            <w:webHidden/>
          </w:rPr>
          <w:instrText xml:space="preserve"> PAGEREF _Toc27072285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86" w:history="1">
        <w:r w:rsidRPr="00473BF8">
          <w:rPr>
            <w:rStyle w:val="Hyperlink"/>
          </w:rPr>
          <w:t>1.2.Особливості формування пізнавального інтересу до уроків математики засобами дидактичних ігор</w:t>
        </w:r>
        <w:r>
          <w:rPr>
            <w:webHidden/>
          </w:rPr>
          <w:tab/>
        </w:r>
        <w:r>
          <w:rPr>
            <w:webHidden/>
          </w:rPr>
          <w:fldChar w:fldCharType="begin"/>
        </w:r>
        <w:r>
          <w:rPr>
            <w:webHidden/>
          </w:rPr>
          <w:instrText xml:space="preserve"> PAGEREF _Toc27072286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87" w:history="1">
        <w:r w:rsidRPr="00473BF8">
          <w:rPr>
            <w:rStyle w:val="Hyperlink"/>
          </w:rPr>
          <w:t>1.3. Основні етапи формування пізнавальних інтересів у процесі навчання математики молодших школярів</w:t>
        </w:r>
        <w:r>
          <w:rPr>
            <w:webHidden/>
          </w:rPr>
          <w:tab/>
        </w:r>
        <w:r>
          <w:rPr>
            <w:webHidden/>
          </w:rPr>
          <w:fldChar w:fldCharType="begin"/>
        </w:r>
        <w:r>
          <w:rPr>
            <w:webHidden/>
          </w:rPr>
          <w:instrText xml:space="preserve"> PAGEREF _Toc27072287 \h </w:instrText>
        </w:r>
        <w:r>
          <w:rPr>
            <w:webHidden/>
          </w:rPr>
          <w:fldChar w:fldCharType="separate"/>
        </w:r>
        <w:r>
          <w:rPr>
            <w:webHidden/>
          </w:rPr>
          <w:t>3</w:t>
        </w:r>
        <w:r>
          <w:rPr>
            <w:webHidden/>
          </w:rPr>
          <w:fldChar w:fldCharType="end"/>
        </w:r>
      </w:hyperlink>
      <w:bookmarkStart w:id="0" w:name="_GoBack"/>
      <w:bookmarkEnd w:id="0"/>
    </w:p>
    <w:p w:rsidR="00E46E18" w:rsidRDefault="00E46E18">
      <w:pPr>
        <w:pStyle w:val="TOC2"/>
        <w:rPr>
          <w:rFonts w:ascii="Calibri" w:hAnsi="Calibri"/>
          <w:sz w:val="22"/>
          <w:szCs w:val="22"/>
          <w:lang w:val="uk-UA"/>
        </w:rPr>
      </w:pPr>
      <w:hyperlink w:anchor="_Toc27072288" w:history="1">
        <w:r w:rsidRPr="00473BF8">
          <w:rPr>
            <w:rStyle w:val="Hyperlink"/>
          </w:rPr>
          <w:t>ВИСНОВКИ ДО ПЕРШОГО РОЗДІЛУ</w:t>
        </w:r>
        <w:r>
          <w:rPr>
            <w:webHidden/>
          </w:rPr>
          <w:tab/>
        </w:r>
        <w:r>
          <w:rPr>
            <w:webHidden/>
          </w:rPr>
          <w:fldChar w:fldCharType="begin"/>
        </w:r>
        <w:r>
          <w:rPr>
            <w:webHidden/>
          </w:rPr>
          <w:instrText xml:space="preserve"> PAGEREF _Toc27072288 \h </w:instrText>
        </w:r>
        <w:r>
          <w:rPr>
            <w:webHidden/>
          </w:rPr>
          <w:fldChar w:fldCharType="separate"/>
        </w:r>
        <w:r>
          <w:rPr>
            <w:webHidden/>
          </w:rPr>
          <w:t>3</w:t>
        </w:r>
        <w:r>
          <w:rPr>
            <w:webHidden/>
          </w:rPr>
          <w:fldChar w:fldCharType="end"/>
        </w:r>
      </w:hyperlink>
    </w:p>
    <w:p w:rsidR="00E46E18" w:rsidRDefault="00E46E18">
      <w:pPr>
        <w:pStyle w:val="TOC1"/>
        <w:rPr>
          <w:rFonts w:ascii="Calibri" w:hAnsi="Calibri"/>
          <w:b w:val="0"/>
          <w:sz w:val="22"/>
          <w:szCs w:val="22"/>
          <w:lang w:eastAsia="uk-UA"/>
        </w:rPr>
      </w:pPr>
      <w:hyperlink w:anchor="_Toc27072289" w:history="1">
        <w:r w:rsidRPr="00473BF8">
          <w:rPr>
            <w:rStyle w:val="Hyperlink"/>
          </w:rPr>
          <w:t>РОЗДІЛ II. ФОРМУВАННЯ ПІЗНАВАЛЬНОГО ІНТЕРЕСУ ДО УРОКІВ МАТЕМАТИКИ ЗАСОБАМИ ДИДАКТИЧНИХ ІГОР</w:t>
        </w:r>
        <w:r>
          <w:rPr>
            <w:webHidden/>
          </w:rPr>
          <w:tab/>
        </w:r>
        <w:r>
          <w:rPr>
            <w:webHidden/>
          </w:rPr>
          <w:fldChar w:fldCharType="begin"/>
        </w:r>
        <w:r>
          <w:rPr>
            <w:webHidden/>
          </w:rPr>
          <w:instrText xml:space="preserve"> PAGEREF _Toc27072289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90" w:history="1">
        <w:r w:rsidRPr="00473BF8">
          <w:rPr>
            <w:rStyle w:val="Hyperlink"/>
          </w:rPr>
          <w:t>2.1. Діагностика рівнів сформованості пізнавального інтересу молодших школярів до уроків математики засобами дидактичних ігор</w:t>
        </w:r>
        <w:r>
          <w:rPr>
            <w:webHidden/>
          </w:rPr>
          <w:tab/>
        </w:r>
        <w:r>
          <w:rPr>
            <w:webHidden/>
          </w:rPr>
          <w:fldChar w:fldCharType="begin"/>
        </w:r>
        <w:r>
          <w:rPr>
            <w:webHidden/>
          </w:rPr>
          <w:instrText xml:space="preserve"> PAGEREF _Toc27072290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91" w:history="1">
        <w:r w:rsidRPr="00473BF8">
          <w:rPr>
            <w:rStyle w:val="Hyperlink"/>
          </w:rPr>
          <w:t>2.2.Система роботи з формування пізнавального інтересу до уроків математики засобами дидактичних ігор</w:t>
        </w:r>
        <w:r>
          <w:rPr>
            <w:webHidden/>
          </w:rPr>
          <w:tab/>
        </w:r>
        <w:r>
          <w:rPr>
            <w:webHidden/>
          </w:rPr>
          <w:fldChar w:fldCharType="begin"/>
        </w:r>
        <w:r>
          <w:rPr>
            <w:webHidden/>
          </w:rPr>
          <w:instrText xml:space="preserve"> PAGEREF _Toc27072291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92" w:history="1">
        <w:r w:rsidRPr="00473BF8">
          <w:rPr>
            <w:rStyle w:val="Hyperlink"/>
          </w:rPr>
          <w:t>2.3. Результати дослідницької роботи з формування пізнавального інтересу до уроків математики засобами дидактичних ігор</w:t>
        </w:r>
        <w:r>
          <w:rPr>
            <w:webHidden/>
          </w:rPr>
          <w:tab/>
        </w:r>
        <w:r>
          <w:rPr>
            <w:webHidden/>
          </w:rPr>
          <w:fldChar w:fldCharType="begin"/>
        </w:r>
        <w:r>
          <w:rPr>
            <w:webHidden/>
          </w:rPr>
          <w:instrText xml:space="preserve"> PAGEREF _Toc27072292 \h </w:instrText>
        </w:r>
        <w:r>
          <w:rPr>
            <w:webHidden/>
          </w:rPr>
          <w:fldChar w:fldCharType="separate"/>
        </w:r>
        <w:r>
          <w:rPr>
            <w:webHidden/>
          </w:rPr>
          <w:t>3</w:t>
        </w:r>
        <w:r>
          <w:rPr>
            <w:webHidden/>
          </w:rPr>
          <w:fldChar w:fldCharType="end"/>
        </w:r>
      </w:hyperlink>
    </w:p>
    <w:p w:rsidR="00E46E18" w:rsidRDefault="00E46E18">
      <w:pPr>
        <w:pStyle w:val="TOC2"/>
        <w:rPr>
          <w:rFonts w:ascii="Calibri" w:hAnsi="Calibri"/>
          <w:sz w:val="22"/>
          <w:szCs w:val="22"/>
          <w:lang w:val="uk-UA"/>
        </w:rPr>
      </w:pPr>
      <w:hyperlink w:anchor="_Toc27072293" w:history="1">
        <w:r w:rsidRPr="00473BF8">
          <w:rPr>
            <w:rStyle w:val="Hyperlink"/>
          </w:rPr>
          <w:t>ВИСНОВКИ ДО ДРУГОГО РОЗДІЛУ</w:t>
        </w:r>
        <w:r>
          <w:rPr>
            <w:webHidden/>
          </w:rPr>
          <w:tab/>
        </w:r>
        <w:r>
          <w:rPr>
            <w:webHidden/>
          </w:rPr>
          <w:fldChar w:fldCharType="begin"/>
        </w:r>
        <w:r>
          <w:rPr>
            <w:webHidden/>
          </w:rPr>
          <w:instrText xml:space="preserve"> PAGEREF _Toc27072293 \h </w:instrText>
        </w:r>
        <w:r>
          <w:rPr>
            <w:webHidden/>
          </w:rPr>
          <w:fldChar w:fldCharType="separate"/>
        </w:r>
        <w:r>
          <w:rPr>
            <w:webHidden/>
          </w:rPr>
          <w:t>3</w:t>
        </w:r>
        <w:r>
          <w:rPr>
            <w:webHidden/>
          </w:rPr>
          <w:fldChar w:fldCharType="end"/>
        </w:r>
      </w:hyperlink>
    </w:p>
    <w:p w:rsidR="00E46E18" w:rsidRDefault="00E46E18">
      <w:pPr>
        <w:pStyle w:val="TOC1"/>
        <w:rPr>
          <w:rFonts w:ascii="Calibri" w:hAnsi="Calibri"/>
          <w:b w:val="0"/>
          <w:sz w:val="22"/>
          <w:szCs w:val="22"/>
          <w:lang w:eastAsia="uk-UA"/>
        </w:rPr>
      </w:pPr>
      <w:hyperlink w:anchor="_Toc27072294" w:history="1">
        <w:r w:rsidRPr="00473BF8">
          <w:rPr>
            <w:rStyle w:val="Hyperlink"/>
          </w:rPr>
          <w:t>ВИСНОВКИ</w:t>
        </w:r>
        <w:r>
          <w:rPr>
            <w:webHidden/>
          </w:rPr>
          <w:tab/>
        </w:r>
        <w:r>
          <w:rPr>
            <w:webHidden/>
          </w:rPr>
          <w:fldChar w:fldCharType="begin"/>
        </w:r>
        <w:r>
          <w:rPr>
            <w:webHidden/>
          </w:rPr>
          <w:instrText xml:space="preserve"> PAGEREF _Toc27072294 \h </w:instrText>
        </w:r>
        <w:r>
          <w:rPr>
            <w:webHidden/>
          </w:rPr>
          <w:fldChar w:fldCharType="separate"/>
        </w:r>
        <w:r>
          <w:rPr>
            <w:webHidden/>
          </w:rPr>
          <w:t>3</w:t>
        </w:r>
        <w:r>
          <w:rPr>
            <w:webHidden/>
          </w:rPr>
          <w:fldChar w:fldCharType="end"/>
        </w:r>
      </w:hyperlink>
    </w:p>
    <w:p w:rsidR="00E46E18" w:rsidRDefault="00E46E18">
      <w:pPr>
        <w:pStyle w:val="TOC1"/>
        <w:rPr>
          <w:rFonts w:ascii="Calibri" w:hAnsi="Calibri"/>
          <w:b w:val="0"/>
          <w:sz w:val="22"/>
          <w:szCs w:val="22"/>
          <w:lang w:eastAsia="uk-UA"/>
        </w:rPr>
      </w:pPr>
      <w:hyperlink w:anchor="_Toc27072295" w:history="1">
        <w:r>
          <w:rPr>
            <w:rStyle w:val="Hyperlink"/>
          </w:rPr>
          <w:t>СПИСОК ВИКОРИСТАНИХ ДЖЕРЕЛ</w:t>
        </w:r>
        <w:r>
          <w:rPr>
            <w:webHidden/>
          </w:rPr>
          <w:tab/>
        </w:r>
        <w:r>
          <w:rPr>
            <w:webHidden/>
          </w:rPr>
          <w:fldChar w:fldCharType="begin"/>
        </w:r>
        <w:r>
          <w:rPr>
            <w:webHidden/>
          </w:rPr>
          <w:instrText xml:space="preserve"> PAGEREF _Toc27072295 \h </w:instrText>
        </w:r>
        <w:r>
          <w:rPr>
            <w:webHidden/>
          </w:rPr>
          <w:fldChar w:fldCharType="separate"/>
        </w:r>
        <w:r>
          <w:rPr>
            <w:webHidden/>
          </w:rPr>
          <w:t>3</w:t>
        </w:r>
        <w:r>
          <w:rPr>
            <w:webHidden/>
          </w:rPr>
          <w:fldChar w:fldCharType="end"/>
        </w:r>
      </w:hyperlink>
    </w:p>
    <w:p w:rsidR="00E46E18" w:rsidRDefault="00E46E18">
      <w:pPr>
        <w:pStyle w:val="TOC1"/>
        <w:rPr>
          <w:rFonts w:ascii="Calibri" w:hAnsi="Calibri"/>
          <w:b w:val="0"/>
          <w:sz w:val="22"/>
          <w:szCs w:val="22"/>
          <w:lang w:eastAsia="uk-UA"/>
        </w:rPr>
      </w:pPr>
      <w:hyperlink w:anchor="_Toc27072296" w:history="1">
        <w:r w:rsidRPr="00473BF8">
          <w:rPr>
            <w:rStyle w:val="Hyperlink"/>
            <w:lang w:eastAsia="uk-UA"/>
          </w:rPr>
          <w:t>ДОДАТКИ</w:t>
        </w:r>
        <w:r>
          <w:rPr>
            <w:webHidden/>
          </w:rPr>
          <w:tab/>
        </w:r>
        <w:r>
          <w:rPr>
            <w:webHidden/>
          </w:rPr>
          <w:fldChar w:fldCharType="begin"/>
        </w:r>
        <w:r>
          <w:rPr>
            <w:webHidden/>
          </w:rPr>
          <w:instrText xml:space="preserve"> PAGEREF _Toc27072296 \h </w:instrText>
        </w:r>
        <w:r>
          <w:rPr>
            <w:webHidden/>
          </w:rPr>
          <w:fldChar w:fldCharType="separate"/>
        </w:r>
        <w:r>
          <w:rPr>
            <w:webHidden/>
          </w:rPr>
          <w:t>3</w:t>
        </w:r>
        <w:r>
          <w:rPr>
            <w:webHidden/>
          </w:rPr>
          <w:fldChar w:fldCharType="end"/>
        </w:r>
      </w:hyperlink>
    </w:p>
    <w:p w:rsidR="00E46E18" w:rsidRDefault="00E46E18">
      <w:pPr>
        <w:rPr>
          <w:lang w:val="ru-RU"/>
        </w:rPr>
      </w:pPr>
      <w:r>
        <w:rPr>
          <w:lang w:val="ru-RU"/>
        </w:rPr>
        <w:fldChar w:fldCharType="end"/>
      </w:r>
    </w:p>
    <w:p w:rsidR="00E46E18" w:rsidRDefault="00E46E18" w:rsidP="00A5573E">
      <w:pPr>
        <w:jc w:val="both"/>
        <w:rPr>
          <w:rFonts w:ascii="Times New Roman" w:hAnsi="Times New Roman"/>
          <w:b/>
          <w:sz w:val="28"/>
          <w:szCs w:val="28"/>
          <w:lang w:val="ru-RU"/>
        </w:rPr>
      </w:pPr>
    </w:p>
    <w:p w:rsidR="00E46E18" w:rsidRDefault="00E46E18" w:rsidP="00A5573E">
      <w:pPr>
        <w:jc w:val="both"/>
        <w:rPr>
          <w:rFonts w:ascii="Times New Roman" w:hAnsi="Times New Roman"/>
          <w:b/>
          <w:sz w:val="28"/>
          <w:szCs w:val="28"/>
          <w:lang w:val="ru-RU"/>
        </w:rPr>
      </w:pPr>
    </w:p>
    <w:p w:rsidR="00E46E18" w:rsidRDefault="00E46E18" w:rsidP="00A5573E">
      <w:pPr>
        <w:jc w:val="both"/>
        <w:rPr>
          <w:rFonts w:ascii="Times New Roman" w:hAnsi="Times New Roman"/>
          <w:b/>
          <w:sz w:val="28"/>
          <w:szCs w:val="28"/>
          <w:lang w:val="ru-RU"/>
        </w:rPr>
      </w:pPr>
    </w:p>
    <w:p w:rsidR="00E46E18" w:rsidRDefault="00E46E18" w:rsidP="00A5573E">
      <w:pPr>
        <w:jc w:val="both"/>
        <w:rPr>
          <w:rFonts w:ascii="Times New Roman" w:hAnsi="Times New Roman"/>
          <w:b/>
          <w:sz w:val="28"/>
          <w:szCs w:val="28"/>
          <w:lang w:val="ru-RU"/>
        </w:rPr>
      </w:pPr>
    </w:p>
    <w:p w:rsidR="00E46E18" w:rsidRDefault="00E46E18" w:rsidP="00A5573E">
      <w:pPr>
        <w:jc w:val="both"/>
        <w:rPr>
          <w:rFonts w:ascii="Times New Roman" w:hAnsi="Times New Roman"/>
          <w:b/>
          <w:sz w:val="28"/>
          <w:szCs w:val="28"/>
          <w:lang w:val="en-US"/>
        </w:rPr>
      </w:pPr>
    </w:p>
    <w:p w:rsidR="00E46E18" w:rsidRDefault="00E46E18" w:rsidP="00A5573E">
      <w:pPr>
        <w:jc w:val="both"/>
        <w:rPr>
          <w:rFonts w:ascii="Times New Roman" w:hAnsi="Times New Roman"/>
          <w:b/>
          <w:sz w:val="28"/>
          <w:szCs w:val="28"/>
          <w:lang w:val="en-US"/>
        </w:rPr>
      </w:pPr>
    </w:p>
    <w:p w:rsidR="00E46E18" w:rsidRDefault="00E46E18" w:rsidP="00A5573E">
      <w:pPr>
        <w:jc w:val="both"/>
        <w:rPr>
          <w:rFonts w:ascii="Times New Roman" w:hAnsi="Times New Roman"/>
          <w:b/>
          <w:sz w:val="28"/>
          <w:szCs w:val="28"/>
        </w:rPr>
      </w:pPr>
    </w:p>
    <w:p w:rsidR="00E46E18" w:rsidRPr="00DC0C9F" w:rsidRDefault="00E46E18" w:rsidP="00DC0C9F">
      <w:pPr>
        <w:spacing w:after="0" w:line="360" w:lineRule="auto"/>
        <w:ind w:firstLine="709"/>
        <w:jc w:val="center"/>
        <w:rPr>
          <w:rFonts w:ascii="Times New Roman" w:hAnsi="Times New Roman"/>
          <w:b/>
          <w:sz w:val="28"/>
          <w:szCs w:val="28"/>
        </w:rPr>
      </w:pPr>
      <w:r w:rsidRPr="00DC0C9F">
        <w:rPr>
          <w:rFonts w:ascii="Times New Roman" w:hAnsi="Times New Roman"/>
          <w:b/>
          <w:sz w:val="28"/>
          <w:szCs w:val="28"/>
        </w:rPr>
        <w:t>Анотація</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Пізнавальний інтерес є рушійною силою у активізації учнів, спрямуванні розвитку їх розумової, інтелектуальної, соціальної сфери особистості.</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Мета дослідження: теоретично обґрунтувати і практично перевірити ефективність запропонованої методики формування пізнавального інтересу молодших школярів засобами дидактичних ігор.</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У першому розділі доведено, що гра є засобом розвитку пізнавального інтересу дітей молодшого шкільного віку, формуючи його компоненти, необхідні для оволодіння навчальною діяльністю (інтелектуальний, мотиваційний і практичний).</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У другому розділі перевірено гіпотезу про те, що застосування дидактичних ігор у процесі навчання математики дозволить підвищити рівень пізнавального інтересу молодших школярів.</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Розроблено і апробовано з учнями експериментальної групи (3 клас) систему ігор, використаних на уроках математики. Порівняльний аналіз результатів діагностики до і після проведеної роботи показав, що вона виявилася ефективною.</w:t>
      </w:r>
    </w:p>
    <w:p w:rsidR="00E46E18" w:rsidRPr="00DC0C9F" w:rsidRDefault="00E46E18" w:rsidP="009D19DB">
      <w:pPr>
        <w:tabs>
          <w:tab w:val="right" w:pos="9639"/>
        </w:tabs>
        <w:spacing w:after="0" w:line="360" w:lineRule="auto"/>
        <w:ind w:firstLine="709"/>
        <w:jc w:val="both"/>
        <w:rPr>
          <w:rFonts w:ascii="Times New Roman" w:hAnsi="Times New Roman"/>
          <w:sz w:val="28"/>
          <w:szCs w:val="28"/>
        </w:rPr>
      </w:pPr>
      <w:r w:rsidRPr="009D19DB">
        <w:rPr>
          <w:rFonts w:ascii="Times New Roman" w:hAnsi="Times New Roman"/>
          <w:i/>
          <w:sz w:val="28"/>
          <w:szCs w:val="28"/>
        </w:rPr>
        <w:t>Ключові слова</w:t>
      </w:r>
      <w:r>
        <w:rPr>
          <w:rFonts w:ascii="Times New Roman" w:hAnsi="Times New Roman"/>
          <w:sz w:val="28"/>
          <w:szCs w:val="28"/>
        </w:rPr>
        <w:t>: молодші школярі, пізнавальний інтерес, дидактичні ігри.</w:t>
      </w:r>
      <w:r>
        <w:rPr>
          <w:rFonts w:ascii="Times New Roman" w:hAnsi="Times New Roman"/>
          <w:sz w:val="28"/>
          <w:szCs w:val="28"/>
        </w:rPr>
        <w:tab/>
      </w:r>
    </w:p>
    <w:p w:rsidR="00E46E18" w:rsidRDefault="00E46E18" w:rsidP="00DC0C9F">
      <w:pPr>
        <w:spacing w:after="0" w:line="360" w:lineRule="auto"/>
        <w:ind w:firstLine="709"/>
        <w:jc w:val="center"/>
        <w:rPr>
          <w:rFonts w:ascii="Times New Roman" w:hAnsi="Times New Roman"/>
          <w:b/>
          <w:sz w:val="28"/>
          <w:szCs w:val="28"/>
        </w:rPr>
      </w:pPr>
    </w:p>
    <w:p w:rsidR="00E46E18" w:rsidRPr="00DC0C9F" w:rsidRDefault="00E46E18" w:rsidP="00DC0C9F">
      <w:pPr>
        <w:spacing w:after="0" w:line="360" w:lineRule="auto"/>
        <w:ind w:firstLine="709"/>
        <w:jc w:val="center"/>
        <w:rPr>
          <w:rFonts w:ascii="Times New Roman" w:hAnsi="Times New Roman"/>
          <w:b/>
          <w:sz w:val="28"/>
          <w:szCs w:val="28"/>
        </w:rPr>
      </w:pPr>
      <w:r w:rsidRPr="00DC0C9F">
        <w:rPr>
          <w:rFonts w:ascii="Times New Roman" w:hAnsi="Times New Roman"/>
          <w:b/>
          <w:sz w:val="28"/>
          <w:szCs w:val="28"/>
        </w:rPr>
        <w:t>Аnnotation</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Cognitive interest is the driving force in the activation of students, the direction of development of their mental, intellectual, social sphere of personality.</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Purpose of the study: to theoretically substantiate and practically test the effectiveness of the proposed method of formation of cognitive interest of younger students by means of didactic games.</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The first section proves that play is a means of developing the cognitive interest of young school children, forming its components necessary for mastering learning activities (intellectual, motivational and practical).</w:t>
      </w:r>
    </w:p>
    <w:p w:rsidR="00E46E18" w:rsidRPr="00DC0C9F" w:rsidRDefault="00E46E18" w:rsidP="00DC0C9F">
      <w:pPr>
        <w:spacing w:after="0" w:line="360" w:lineRule="auto"/>
        <w:ind w:firstLine="709"/>
        <w:jc w:val="both"/>
        <w:rPr>
          <w:rFonts w:ascii="Times New Roman" w:hAnsi="Times New Roman"/>
          <w:sz w:val="28"/>
          <w:szCs w:val="28"/>
        </w:rPr>
      </w:pPr>
      <w:r w:rsidRPr="00DC0C9F">
        <w:rPr>
          <w:rFonts w:ascii="Times New Roman" w:hAnsi="Times New Roman"/>
          <w:sz w:val="28"/>
          <w:szCs w:val="28"/>
        </w:rPr>
        <w:t>The second section tests the hypothesis that the use of didactic games in the process of teaching mathematics will increase the level of cognitive interest of younger students.</w:t>
      </w:r>
    </w:p>
    <w:p w:rsidR="00E46E18" w:rsidRPr="00DC0C9F" w:rsidRDefault="00E46E18" w:rsidP="009D19DB">
      <w:pPr>
        <w:spacing w:after="0" w:line="360" w:lineRule="auto"/>
        <w:ind w:firstLine="709"/>
        <w:jc w:val="both"/>
        <w:rPr>
          <w:rFonts w:ascii="Times New Roman" w:hAnsi="Times New Roman"/>
          <w:sz w:val="28"/>
          <w:szCs w:val="28"/>
        </w:rPr>
      </w:pPr>
      <w:r w:rsidRPr="00DC0C9F">
        <w:rPr>
          <w:rFonts w:ascii="Times New Roman" w:hAnsi="Times New Roman"/>
          <w:sz w:val="28"/>
          <w:szCs w:val="28"/>
        </w:rPr>
        <w:t>The system of games used in mathematics lessons was developed and tested with students of the experimental group (grade 3). Comparative analysis of diagnostic results before and after the work showed that it was effective.</w:t>
      </w:r>
    </w:p>
    <w:p w:rsidR="00E46E18" w:rsidRPr="009D19DB" w:rsidRDefault="00E46E18" w:rsidP="009D19DB">
      <w:pPr>
        <w:spacing w:after="0" w:line="240" w:lineRule="auto"/>
        <w:ind w:firstLine="708"/>
        <w:rPr>
          <w:rFonts w:ascii="Times New Roman" w:hAnsi="Times New Roman"/>
          <w:sz w:val="28"/>
          <w:szCs w:val="28"/>
        </w:rPr>
      </w:pPr>
      <w:r w:rsidRPr="009D19DB">
        <w:rPr>
          <w:rFonts w:ascii="Times New Roman" w:hAnsi="Times New Roman"/>
          <w:sz w:val="28"/>
          <w:szCs w:val="28"/>
        </w:rPr>
        <w:t>Keywords: younger students, cognitive interest, didactic games.</w:t>
      </w:r>
    </w:p>
    <w:p w:rsidR="00E46E18" w:rsidRDefault="00E46E18" w:rsidP="009D19DB">
      <w:pPr>
        <w:pStyle w:val="Heading1"/>
        <w:spacing w:before="0"/>
        <w:rPr>
          <w:rFonts w:ascii="Times New Roman" w:hAnsi="Times New Roman"/>
          <w:color w:val="auto"/>
          <w:sz w:val="32"/>
          <w:szCs w:val="32"/>
        </w:rPr>
      </w:pPr>
      <w:bookmarkStart w:id="1" w:name="_Toc27072283"/>
    </w:p>
    <w:p w:rsidR="00E46E18" w:rsidRDefault="00E46E18" w:rsidP="009D19DB"/>
    <w:p w:rsidR="00E46E18" w:rsidRDefault="00E46E18" w:rsidP="00871769">
      <w:pPr>
        <w:pStyle w:val="Heading1"/>
        <w:rPr>
          <w:rFonts w:ascii="Times New Roman" w:hAnsi="Times New Roman"/>
          <w:color w:val="auto"/>
          <w:sz w:val="32"/>
          <w:szCs w:val="32"/>
        </w:rPr>
      </w:pPr>
    </w:p>
    <w:p w:rsidR="00E46E18" w:rsidRDefault="00E46E18" w:rsidP="009D19DB"/>
    <w:p w:rsidR="00E46E18" w:rsidRDefault="00E46E18" w:rsidP="009D19DB"/>
    <w:p w:rsidR="00E46E18" w:rsidRDefault="00E46E18" w:rsidP="009D19DB"/>
    <w:p w:rsidR="00E46E18" w:rsidRDefault="00E46E18" w:rsidP="009D19DB"/>
    <w:p w:rsidR="00E46E18" w:rsidRDefault="00E46E18" w:rsidP="009D19DB"/>
    <w:p w:rsidR="00E46E18" w:rsidRDefault="00E46E18" w:rsidP="009D19DB"/>
    <w:p w:rsidR="00E46E18" w:rsidRPr="009D19DB" w:rsidRDefault="00E46E18" w:rsidP="009D19DB"/>
    <w:p w:rsidR="00E46E18" w:rsidRDefault="00E46E18" w:rsidP="00871769">
      <w:pPr>
        <w:pStyle w:val="Heading1"/>
        <w:rPr>
          <w:rFonts w:ascii="Times New Roman" w:hAnsi="Times New Roman"/>
          <w:color w:val="auto"/>
          <w:sz w:val="32"/>
          <w:szCs w:val="32"/>
        </w:rPr>
      </w:pPr>
    </w:p>
    <w:p w:rsidR="00E46E18" w:rsidRDefault="00E46E18" w:rsidP="00871769">
      <w:pPr>
        <w:pStyle w:val="Heading1"/>
        <w:rPr>
          <w:rFonts w:ascii="Times New Roman" w:hAnsi="Times New Roman"/>
          <w:color w:val="auto"/>
          <w:sz w:val="32"/>
          <w:szCs w:val="32"/>
        </w:rPr>
      </w:pPr>
    </w:p>
    <w:p w:rsidR="00E46E18" w:rsidRDefault="00E46E18" w:rsidP="00871769">
      <w:pPr>
        <w:pStyle w:val="Heading1"/>
        <w:rPr>
          <w:rFonts w:ascii="Times New Roman" w:hAnsi="Times New Roman"/>
          <w:color w:val="auto"/>
          <w:sz w:val="32"/>
          <w:szCs w:val="32"/>
        </w:rPr>
      </w:pPr>
    </w:p>
    <w:p w:rsidR="00E46E18" w:rsidRDefault="00E46E18" w:rsidP="00871769">
      <w:pPr>
        <w:pStyle w:val="Heading1"/>
        <w:rPr>
          <w:rFonts w:ascii="Times New Roman" w:hAnsi="Times New Roman"/>
          <w:color w:val="auto"/>
          <w:sz w:val="32"/>
          <w:szCs w:val="32"/>
        </w:rPr>
      </w:pPr>
    </w:p>
    <w:p w:rsidR="00E46E18" w:rsidRDefault="00E46E18" w:rsidP="009D19DB">
      <w:pPr>
        <w:pStyle w:val="Heading1"/>
        <w:jc w:val="center"/>
        <w:rPr>
          <w:rFonts w:ascii="Times New Roman" w:hAnsi="Times New Roman"/>
          <w:color w:val="auto"/>
          <w:sz w:val="32"/>
          <w:szCs w:val="32"/>
        </w:rPr>
      </w:pPr>
    </w:p>
    <w:p w:rsidR="00E46E18" w:rsidRPr="00AA6458" w:rsidRDefault="00E46E18" w:rsidP="009D19DB">
      <w:pPr>
        <w:pStyle w:val="Heading1"/>
        <w:jc w:val="center"/>
        <w:rPr>
          <w:rFonts w:ascii="Times New Roman" w:hAnsi="Times New Roman"/>
          <w:color w:val="auto"/>
          <w:sz w:val="32"/>
          <w:szCs w:val="32"/>
          <w:lang w:val="en-US"/>
        </w:rPr>
      </w:pPr>
      <w:r w:rsidRPr="00CF386F">
        <w:rPr>
          <w:rFonts w:ascii="Times New Roman" w:hAnsi="Times New Roman"/>
          <w:color w:val="auto"/>
          <w:sz w:val="32"/>
          <w:szCs w:val="32"/>
        </w:rPr>
        <w:t>ВСТУП</w:t>
      </w:r>
      <w:bookmarkEnd w:id="1"/>
    </w:p>
    <w:p w:rsidR="00E46E18" w:rsidRPr="00AA6458" w:rsidRDefault="00E46E18" w:rsidP="00871769">
      <w:pPr>
        <w:rPr>
          <w:lang w:val="en-US"/>
        </w:rPr>
      </w:pPr>
    </w:p>
    <w:p w:rsidR="00E46E18" w:rsidRDefault="00E46E18" w:rsidP="00C2710D">
      <w:pPr>
        <w:pStyle w:val="NoSpacing"/>
        <w:spacing w:line="360" w:lineRule="auto"/>
        <w:ind w:firstLine="680"/>
        <w:jc w:val="both"/>
        <w:rPr>
          <w:rFonts w:ascii="Times New Roman" w:hAnsi="Times New Roman"/>
          <w:sz w:val="28"/>
          <w:szCs w:val="28"/>
          <w:lang w:eastAsia="uk-UA"/>
        </w:rPr>
      </w:pPr>
      <w:r w:rsidRPr="0033274E">
        <w:rPr>
          <w:rFonts w:ascii="Times New Roman" w:hAnsi="Times New Roman"/>
          <w:b/>
          <w:sz w:val="28"/>
          <w:szCs w:val="28"/>
          <w:lang w:eastAsia="uk-UA"/>
        </w:rPr>
        <w:t>Актуальність дослідження.</w:t>
      </w:r>
      <w:r>
        <w:rPr>
          <w:rFonts w:ascii="Times New Roman" w:hAnsi="Times New Roman"/>
          <w:sz w:val="28"/>
          <w:szCs w:val="28"/>
          <w:lang w:eastAsia="uk-UA"/>
        </w:rPr>
        <w:t xml:space="preserve"> Людина, як живий організм постійно знаходиться у взаємозв’язку з оточуючим світом, пізнає його та відкриває для себе нові грані дійсності. Коли певне явище створює значимість для особистості, виокремлюється серед інших, то виникає інтерес, специфічна спрямованість на чомусь одному. Інтерес – це зосередженість на конкретному об’єкті, предметі, думці, що тягнуть за собою прагнення до більш точного його  вивчення, дослідження, осягнення та осмислення. Знайти для себе щось нове, раніше не розгадане, пізнати і задовольнити свою цікавість. Пізнавальний інтерес є дуже важливим елементом навчального процесу.Він є орієнтиром, або джерелом спрямованості особистості, при якому задіяні майже всі психічні процеси – сприйняття, пам’ять, мислення. Пізнавальний інтерес також є рушійною силою у активізації учнів, спрямуванні розвитку їх розумової, інтелектуальної, соціальної сфери особистості.</w:t>
      </w:r>
    </w:p>
    <w:p w:rsidR="00E46E18"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Інтерес може охоплювати абсолютно всі сфери людського життя, залежно від того на якому предметі індивід зосередив свою увагу – до культури, точних наук, спорту. Такий інтерес зазвичай призводить до вибору тієї діяльності, яка пов’язана з пізнанням данного предмету.</w:t>
      </w:r>
    </w:p>
    <w:p w:rsidR="00E46E18" w:rsidRDefault="00E46E18" w:rsidP="005E4630">
      <w:pPr>
        <w:pStyle w:val="NoSpacing"/>
        <w:spacing w:line="360" w:lineRule="auto"/>
        <w:ind w:firstLine="680"/>
        <w:jc w:val="both"/>
        <w:rPr>
          <w:rFonts w:ascii="Times New Roman" w:hAnsi="Times New Roman"/>
          <w:sz w:val="28"/>
          <w:szCs w:val="28"/>
          <w:lang w:eastAsia="uk-UA"/>
        </w:rPr>
      </w:pPr>
      <w:r w:rsidRPr="005E4630">
        <w:rPr>
          <w:rFonts w:ascii="Times New Roman" w:hAnsi="Times New Roman"/>
          <w:sz w:val="28"/>
          <w:szCs w:val="28"/>
          <w:lang w:eastAsia="uk-UA"/>
        </w:rPr>
        <w:t>Використання дидактичної гри у початковій та середній школі висвітлили такідослідники як Г. Коробська, Т. Рис’єва, О</w:t>
      </w:r>
      <w:r>
        <w:rPr>
          <w:rFonts w:ascii="Times New Roman" w:hAnsi="Times New Roman"/>
          <w:sz w:val="28"/>
          <w:szCs w:val="28"/>
          <w:lang w:eastAsia="uk-UA"/>
        </w:rPr>
        <w:t>. Савченко, Ю. Федусенко та ін.</w:t>
      </w:r>
    </w:p>
    <w:p w:rsidR="00E46E18" w:rsidRPr="00964F17" w:rsidRDefault="00E46E18" w:rsidP="005E4630">
      <w:pPr>
        <w:pStyle w:val="NoSpacing"/>
        <w:spacing w:line="360" w:lineRule="auto"/>
        <w:ind w:firstLine="680"/>
        <w:jc w:val="both"/>
        <w:rPr>
          <w:rFonts w:ascii="Times New Roman" w:hAnsi="Times New Roman"/>
          <w:sz w:val="28"/>
          <w:szCs w:val="28"/>
          <w:lang w:eastAsia="uk-UA"/>
        </w:rPr>
      </w:pPr>
      <w:r w:rsidRPr="005E4630">
        <w:rPr>
          <w:rFonts w:ascii="Times New Roman" w:hAnsi="Times New Roman"/>
          <w:sz w:val="28"/>
          <w:szCs w:val="28"/>
          <w:lang w:eastAsia="uk-UA"/>
        </w:rPr>
        <w:t>В.К. Кортило, С. Е. Кулачківська, С. О. Ладивір констатують у своїх працях, щоінтереси формуються залежно від джерел інформації, певних умов що врезультаті мотивує поведінку, та впливає на розвиток особистості.</w:t>
      </w:r>
    </w:p>
    <w:p w:rsidR="00E46E18" w:rsidRPr="00964F17"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Невід’ємно важливою темою для досліджень є саме розвиток пізнавального інтересу та провідної діяльності школярів, що їх пов’язує. Що ж є пізнавальною  діяльністю? Найбільше інтереси пов’язані з мотивами навчання, є доповненнями один одного.</w:t>
      </w:r>
    </w:p>
    <w:p w:rsidR="00E46E18"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 xml:space="preserve">Як же сформувати пізнавальний інтерес? Лише в добре організованій навчальній діяльності, яка зосереджена на тому, аби учні опанували практичними навичками та знаннями. У сучасній системи педагогічної освіти та науки данна тема пізнавального інтересу є  необхідною для подального вивчення та актуальною. </w:t>
      </w:r>
    </w:p>
    <w:p w:rsidR="00E46E18" w:rsidRPr="00A5573E"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b/>
          <w:sz w:val="28"/>
          <w:szCs w:val="28"/>
          <w:lang w:eastAsia="uk-UA"/>
        </w:rPr>
        <w:t xml:space="preserve">Об’єкт дослідження: </w:t>
      </w:r>
      <w:r w:rsidRPr="00A5573E">
        <w:rPr>
          <w:rFonts w:ascii="Times New Roman" w:hAnsi="Times New Roman"/>
          <w:sz w:val="28"/>
          <w:szCs w:val="28"/>
          <w:lang w:eastAsia="uk-UA"/>
        </w:rPr>
        <w:t>процес навчання математики</w:t>
      </w:r>
      <w:r>
        <w:rPr>
          <w:rFonts w:ascii="Times New Roman" w:hAnsi="Times New Roman"/>
          <w:sz w:val="28"/>
          <w:szCs w:val="28"/>
          <w:lang w:eastAsia="uk-UA"/>
        </w:rPr>
        <w:t xml:space="preserve"> в початковій школі.</w:t>
      </w:r>
    </w:p>
    <w:p w:rsidR="00E46E18"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b/>
          <w:sz w:val="28"/>
          <w:szCs w:val="28"/>
          <w:lang w:eastAsia="uk-UA"/>
        </w:rPr>
        <w:t xml:space="preserve">Предмет дослідження: </w:t>
      </w:r>
      <w:r w:rsidRPr="00A5573E">
        <w:rPr>
          <w:rFonts w:ascii="Times New Roman" w:hAnsi="Times New Roman"/>
          <w:sz w:val="28"/>
          <w:szCs w:val="28"/>
          <w:lang w:eastAsia="uk-UA"/>
        </w:rPr>
        <w:t>методика формування пізнавального інтересу</w:t>
      </w:r>
      <w:r>
        <w:rPr>
          <w:rFonts w:ascii="Times New Roman" w:hAnsi="Times New Roman"/>
          <w:sz w:val="28"/>
          <w:szCs w:val="28"/>
          <w:lang w:eastAsia="uk-UA"/>
        </w:rPr>
        <w:t xml:space="preserve"> молодших школярів</w:t>
      </w:r>
      <w:r w:rsidRPr="00A5573E">
        <w:rPr>
          <w:rFonts w:ascii="Times New Roman" w:hAnsi="Times New Roman"/>
          <w:sz w:val="28"/>
          <w:szCs w:val="28"/>
          <w:lang w:eastAsia="uk-UA"/>
        </w:rPr>
        <w:t xml:space="preserve"> засобами дидактичних ігор.</w:t>
      </w:r>
    </w:p>
    <w:p w:rsidR="00E46E18" w:rsidRDefault="00E46E18" w:rsidP="00C2710D">
      <w:pPr>
        <w:pStyle w:val="NoSpacing"/>
        <w:spacing w:line="360" w:lineRule="auto"/>
        <w:ind w:firstLine="680"/>
        <w:jc w:val="both"/>
        <w:rPr>
          <w:rFonts w:ascii="Times New Roman" w:hAnsi="Times New Roman"/>
          <w:sz w:val="28"/>
          <w:szCs w:val="28"/>
          <w:lang w:eastAsia="uk-UA"/>
        </w:rPr>
      </w:pPr>
      <w:r w:rsidRPr="00B01B8B">
        <w:rPr>
          <w:rFonts w:ascii="Times New Roman" w:hAnsi="Times New Roman"/>
          <w:b/>
          <w:sz w:val="28"/>
          <w:szCs w:val="28"/>
          <w:lang w:eastAsia="uk-UA"/>
        </w:rPr>
        <w:t>Мета дослідження</w:t>
      </w:r>
      <w:r w:rsidRPr="00A50FD6">
        <w:rPr>
          <w:rFonts w:ascii="Times New Roman" w:hAnsi="Times New Roman"/>
          <w:sz w:val="28"/>
          <w:szCs w:val="28"/>
          <w:lang w:eastAsia="uk-UA"/>
        </w:rPr>
        <w:t>: теоретично обґрунтувати і практично переві</w:t>
      </w:r>
      <w:r>
        <w:rPr>
          <w:rFonts w:ascii="Times New Roman" w:hAnsi="Times New Roman"/>
          <w:sz w:val="28"/>
          <w:szCs w:val="28"/>
          <w:lang w:eastAsia="uk-UA"/>
        </w:rPr>
        <w:t xml:space="preserve">рити ефективність запропонованої методики </w:t>
      </w:r>
      <w:r w:rsidRPr="00A50FD6">
        <w:rPr>
          <w:rFonts w:ascii="Times New Roman" w:hAnsi="Times New Roman"/>
          <w:sz w:val="28"/>
          <w:szCs w:val="28"/>
          <w:lang w:eastAsia="uk-UA"/>
        </w:rPr>
        <w:t>формування пізнавального інтересу молодших школярів засобами дидактичних ігор</w:t>
      </w:r>
      <w:r>
        <w:rPr>
          <w:rFonts w:ascii="Times New Roman" w:hAnsi="Times New Roman"/>
          <w:sz w:val="28"/>
          <w:szCs w:val="28"/>
          <w:lang w:eastAsia="uk-UA"/>
        </w:rPr>
        <w:t>.</w:t>
      </w:r>
    </w:p>
    <w:p w:rsidR="00E46E18" w:rsidRDefault="00E46E18" w:rsidP="00C2710D">
      <w:pPr>
        <w:pStyle w:val="NoSpacing"/>
        <w:spacing w:line="360" w:lineRule="auto"/>
        <w:ind w:firstLine="680"/>
        <w:jc w:val="both"/>
        <w:rPr>
          <w:rFonts w:ascii="Times New Roman" w:hAnsi="Times New Roman"/>
          <w:sz w:val="28"/>
          <w:szCs w:val="28"/>
          <w:lang w:eastAsia="uk-UA"/>
        </w:rPr>
      </w:pPr>
      <w:r>
        <w:rPr>
          <w:rFonts w:ascii="Times New Roman" w:hAnsi="Times New Roman"/>
          <w:b/>
          <w:sz w:val="28"/>
          <w:szCs w:val="28"/>
          <w:lang w:eastAsia="uk-UA"/>
        </w:rPr>
        <w:t xml:space="preserve">Гіпотеза: </w:t>
      </w:r>
      <w:r w:rsidRPr="00A5573E">
        <w:rPr>
          <w:rFonts w:ascii="Times New Roman" w:hAnsi="Times New Roman"/>
          <w:sz w:val="28"/>
          <w:szCs w:val="28"/>
          <w:lang w:eastAsia="uk-UA"/>
        </w:rPr>
        <w:t>використовуючи методику формування пізнавального інтересу засобами дидактичних ігор на уроках математики можна підвищити пізнавальний інтерес до уроків математики.</w:t>
      </w:r>
    </w:p>
    <w:p w:rsidR="00E46E18" w:rsidRDefault="00E46E18" w:rsidP="00C2710D">
      <w:pPr>
        <w:pStyle w:val="NoSpacing"/>
        <w:spacing w:line="360" w:lineRule="auto"/>
        <w:ind w:firstLine="680"/>
        <w:jc w:val="both"/>
        <w:rPr>
          <w:rFonts w:ascii="Times New Roman" w:hAnsi="Times New Roman"/>
          <w:sz w:val="28"/>
          <w:szCs w:val="28"/>
          <w:lang w:eastAsia="uk-UA"/>
        </w:rPr>
      </w:pPr>
      <w:r w:rsidRPr="00A5573E">
        <w:rPr>
          <w:rFonts w:ascii="Times New Roman" w:hAnsi="Times New Roman"/>
          <w:sz w:val="28"/>
          <w:szCs w:val="28"/>
          <w:lang w:eastAsia="uk-UA"/>
        </w:rPr>
        <w:t>У відповідності до поставленої мети та гіпотези визначено такі завдання дослідження:</w:t>
      </w:r>
    </w:p>
    <w:p w:rsidR="00E46E18" w:rsidRPr="00E243BB" w:rsidRDefault="00E46E18" w:rsidP="00A50FD6">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1.</w:t>
      </w:r>
      <w:r w:rsidRPr="00E243BB">
        <w:rPr>
          <w:rFonts w:ascii="Times New Roman" w:hAnsi="Times New Roman"/>
          <w:sz w:val="28"/>
          <w:szCs w:val="28"/>
          <w:lang w:eastAsia="uk-UA"/>
        </w:rPr>
        <w:t>Дослідити стан розробленості проблеми формування пізнавального інтересу молодших школярів засобами дидактичних ігор.</w:t>
      </w:r>
    </w:p>
    <w:p w:rsidR="00E46E18" w:rsidRDefault="00E46E18" w:rsidP="00097304">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2.</w:t>
      </w:r>
      <w:r w:rsidRPr="00A50FD6">
        <w:rPr>
          <w:rFonts w:ascii="Times New Roman" w:hAnsi="Times New Roman"/>
          <w:sz w:val="28"/>
          <w:szCs w:val="28"/>
          <w:lang w:eastAsia="uk-UA"/>
        </w:rPr>
        <w:t>Визначити критерії</w:t>
      </w:r>
      <w:r>
        <w:rPr>
          <w:rFonts w:ascii="Times New Roman" w:hAnsi="Times New Roman"/>
          <w:sz w:val="28"/>
          <w:szCs w:val="28"/>
          <w:lang w:eastAsia="uk-UA"/>
        </w:rPr>
        <w:t>, показники</w:t>
      </w:r>
      <w:r w:rsidRPr="00A50FD6">
        <w:rPr>
          <w:rFonts w:ascii="Times New Roman" w:hAnsi="Times New Roman"/>
          <w:sz w:val="28"/>
          <w:szCs w:val="28"/>
          <w:lang w:eastAsia="uk-UA"/>
        </w:rPr>
        <w:t xml:space="preserve"> та рівні сформованостіпізнавального інтересу молодших школярів засобами дидактичних ігор.</w:t>
      </w:r>
    </w:p>
    <w:p w:rsidR="00E46E18" w:rsidRDefault="00E46E18" w:rsidP="00097304">
      <w:pPr>
        <w:pStyle w:val="NoSpacing"/>
        <w:spacing w:line="360" w:lineRule="auto"/>
        <w:ind w:firstLine="680"/>
        <w:jc w:val="both"/>
        <w:rPr>
          <w:rFonts w:ascii="Times New Roman" w:hAnsi="Times New Roman"/>
          <w:sz w:val="28"/>
          <w:szCs w:val="28"/>
          <w:lang w:eastAsia="uk-UA"/>
        </w:rPr>
      </w:pPr>
      <w:r>
        <w:rPr>
          <w:rFonts w:ascii="Times New Roman" w:hAnsi="Times New Roman"/>
          <w:sz w:val="28"/>
          <w:szCs w:val="28"/>
          <w:lang w:eastAsia="uk-UA"/>
        </w:rPr>
        <w:t xml:space="preserve">3.Дослідити стан сформованості </w:t>
      </w:r>
      <w:r w:rsidRPr="00A50FD6">
        <w:rPr>
          <w:rFonts w:ascii="Times New Roman" w:hAnsi="Times New Roman"/>
          <w:sz w:val="28"/>
          <w:szCs w:val="28"/>
          <w:lang w:eastAsia="uk-UA"/>
        </w:rPr>
        <w:t>пізнавального інтересу молодших школярів засобами дидактичних ігор.</w:t>
      </w:r>
    </w:p>
    <w:p w:rsidR="00E46E18" w:rsidRPr="005E4630" w:rsidRDefault="00E46E18" w:rsidP="00097304">
      <w:pPr>
        <w:pStyle w:val="NoSpacing"/>
        <w:spacing w:line="360" w:lineRule="auto"/>
        <w:ind w:firstLine="680"/>
        <w:jc w:val="both"/>
        <w:rPr>
          <w:rFonts w:ascii="Times New Roman" w:hAnsi="Times New Roman"/>
          <w:sz w:val="28"/>
          <w:szCs w:val="28"/>
          <w:lang w:eastAsia="uk-UA"/>
        </w:rPr>
      </w:pPr>
      <w:r w:rsidRPr="005E4630">
        <w:rPr>
          <w:rFonts w:ascii="Times New Roman" w:hAnsi="Times New Roman"/>
          <w:sz w:val="28"/>
          <w:szCs w:val="28"/>
          <w:lang w:eastAsia="uk-UA"/>
        </w:rPr>
        <w:t>4. Підібрати дидактичні ігрита впровадити їх у освітній процес навчальної школи.</w:t>
      </w:r>
    </w:p>
    <w:p w:rsidR="00E46E18" w:rsidRPr="00E243BB" w:rsidRDefault="00E46E18" w:rsidP="00097304">
      <w:pPr>
        <w:pStyle w:val="NoSpacing"/>
        <w:spacing w:line="360" w:lineRule="auto"/>
        <w:ind w:firstLine="680"/>
        <w:jc w:val="both"/>
        <w:rPr>
          <w:rFonts w:ascii="Times New Roman" w:hAnsi="Times New Roman"/>
          <w:b/>
          <w:sz w:val="28"/>
          <w:szCs w:val="28"/>
          <w:lang w:eastAsia="uk-UA"/>
        </w:rPr>
      </w:pPr>
      <w:r w:rsidRPr="00E243BB">
        <w:rPr>
          <w:rFonts w:ascii="Times New Roman" w:hAnsi="Times New Roman"/>
          <w:b/>
          <w:sz w:val="28"/>
          <w:szCs w:val="28"/>
          <w:lang w:eastAsia="uk-UA"/>
        </w:rPr>
        <w:t>Методи дослідження:</w:t>
      </w:r>
    </w:p>
    <w:p w:rsidR="00E46E18" w:rsidRPr="00097304" w:rsidRDefault="00E46E18" w:rsidP="00A50FD6">
      <w:pPr>
        <w:pStyle w:val="NoSpacing"/>
        <w:numPr>
          <w:ilvl w:val="0"/>
          <w:numId w:val="39"/>
        </w:numPr>
        <w:spacing w:line="360" w:lineRule="auto"/>
        <w:jc w:val="both"/>
        <w:rPr>
          <w:rFonts w:ascii="Times New Roman" w:hAnsi="Times New Roman"/>
          <w:sz w:val="28"/>
          <w:szCs w:val="28"/>
          <w:lang w:eastAsia="uk-UA"/>
        </w:rPr>
      </w:pPr>
      <w:r w:rsidRPr="00097304">
        <w:rPr>
          <w:rFonts w:ascii="Times New Roman" w:hAnsi="Times New Roman"/>
          <w:sz w:val="28"/>
          <w:szCs w:val="28"/>
          <w:lang w:eastAsia="uk-UA"/>
        </w:rPr>
        <w:t>теоретичні: аналіз методичної та психолого-педагогічної літератури з теми дослідження, синтез, узагальнення;</w:t>
      </w:r>
    </w:p>
    <w:p w:rsidR="00E46E18" w:rsidRPr="00097304" w:rsidRDefault="00E46E18" w:rsidP="00A50FD6">
      <w:pPr>
        <w:pStyle w:val="NoSpacing"/>
        <w:numPr>
          <w:ilvl w:val="0"/>
          <w:numId w:val="39"/>
        </w:numPr>
        <w:spacing w:line="360" w:lineRule="auto"/>
        <w:jc w:val="both"/>
        <w:rPr>
          <w:rFonts w:ascii="Times New Roman" w:hAnsi="Times New Roman"/>
          <w:sz w:val="28"/>
          <w:szCs w:val="28"/>
          <w:lang w:eastAsia="uk-UA"/>
        </w:rPr>
      </w:pPr>
      <w:r w:rsidRPr="00097304">
        <w:rPr>
          <w:rFonts w:ascii="Times New Roman" w:hAnsi="Times New Roman"/>
          <w:sz w:val="28"/>
          <w:szCs w:val="28"/>
          <w:lang w:eastAsia="uk-UA"/>
        </w:rPr>
        <w:t>емпіричні: діагностичні методи (методики вивчення пізнавального інтересу, спостереження, аналіз документації), пракс</w:t>
      </w:r>
      <w:r>
        <w:rPr>
          <w:rFonts w:ascii="Times New Roman" w:hAnsi="Times New Roman"/>
          <w:sz w:val="28"/>
          <w:szCs w:val="28"/>
          <w:lang w:eastAsia="uk-UA"/>
        </w:rPr>
        <w:t>і</w:t>
      </w:r>
      <w:r w:rsidRPr="00097304">
        <w:rPr>
          <w:rFonts w:ascii="Times New Roman" w:hAnsi="Times New Roman"/>
          <w:sz w:val="28"/>
          <w:szCs w:val="28"/>
          <w:lang w:eastAsia="uk-UA"/>
        </w:rPr>
        <w:t>ометрич</w:t>
      </w:r>
      <w:r>
        <w:rPr>
          <w:rFonts w:ascii="Times New Roman" w:hAnsi="Times New Roman"/>
          <w:sz w:val="28"/>
          <w:szCs w:val="28"/>
          <w:lang w:eastAsia="uk-UA"/>
        </w:rPr>
        <w:t>ні</w:t>
      </w:r>
      <w:r w:rsidRPr="00097304">
        <w:rPr>
          <w:rFonts w:ascii="Times New Roman" w:hAnsi="Times New Roman"/>
          <w:sz w:val="28"/>
          <w:szCs w:val="28"/>
          <w:lang w:eastAsia="uk-UA"/>
        </w:rPr>
        <w:t xml:space="preserve"> методи (констатуючий, формуючий і контрольний експерименти);</w:t>
      </w:r>
    </w:p>
    <w:p w:rsidR="00E46E18" w:rsidRDefault="00E46E18" w:rsidP="00A50FD6">
      <w:pPr>
        <w:pStyle w:val="NoSpacing"/>
        <w:numPr>
          <w:ilvl w:val="0"/>
          <w:numId w:val="39"/>
        </w:numPr>
        <w:spacing w:line="360" w:lineRule="auto"/>
        <w:jc w:val="both"/>
        <w:rPr>
          <w:rFonts w:ascii="Times New Roman" w:hAnsi="Times New Roman"/>
          <w:sz w:val="28"/>
          <w:szCs w:val="28"/>
          <w:lang w:eastAsia="uk-UA"/>
        </w:rPr>
      </w:pPr>
      <w:r w:rsidRPr="00097304">
        <w:rPr>
          <w:rFonts w:ascii="Times New Roman" w:hAnsi="Times New Roman"/>
          <w:sz w:val="28"/>
          <w:szCs w:val="28"/>
          <w:lang w:eastAsia="uk-UA"/>
        </w:rPr>
        <w:t>методи обробки результатів дослідження (кількісний і якісний аналіз).</w:t>
      </w:r>
    </w:p>
    <w:p w:rsidR="00E46E18" w:rsidRPr="00A50FD6" w:rsidRDefault="00E46E18" w:rsidP="00A50FD6">
      <w:pPr>
        <w:pStyle w:val="NoSpacing"/>
        <w:spacing w:line="360" w:lineRule="auto"/>
        <w:ind w:left="720"/>
        <w:jc w:val="both"/>
        <w:rPr>
          <w:rFonts w:ascii="Times New Roman" w:hAnsi="Times New Roman"/>
          <w:sz w:val="28"/>
          <w:szCs w:val="28"/>
          <w:lang w:eastAsia="uk-UA"/>
        </w:rPr>
      </w:pPr>
      <w:r w:rsidRPr="00E243BB">
        <w:rPr>
          <w:rFonts w:ascii="Times New Roman" w:hAnsi="Times New Roman"/>
          <w:b/>
          <w:sz w:val="28"/>
          <w:szCs w:val="28"/>
          <w:lang w:eastAsia="uk-UA"/>
        </w:rPr>
        <w:t>Новизна:</w:t>
      </w:r>
      <w:r w:rsidRPr="00A50FD6">
        <w:rPr>
          <w:rFonts w:ascii="Times New Roman" w:hAnsi="Times New Roman"/>
          <w:sz w:val="28"/>
          <w:szCs w:val="28"/>
          <w:lang w:eastAsia="uk-UA"/>
        </w:rPr>
        <w:t xml:space="preserve"> визначено критерії, показники та рівні сформованості патріотичних почуттів молодших школярів засобами художньої літератури.</w:t>
      </w:r>
    </w:p>
    <w:p w:rsidR="00E46E18" w:rsidRPr="00A50FD6" w:rsidRDefault="00E46E18" w:rsidP="00E243BB">
      <w:pPr>
        <w:pStyle w:val="NoSpacing"/>
        <w:spacing w:line="360" w:lineRule="auto"/>
        <w:jc w:val="both"/>
        <w:rPr>
          <w:rFonts w:ascii="Times New Roman" w:hAnsi="Times New Roman"/>
          <w:sz w:val="28"/>
          <w:szCs w:val="28"/>
          <w:lang w:eastAsia="uk-UA"/>
        </w:rPr>
      </w:pPr>
      <w:r w:rsidRPr="00E243BB">
        <w:rPr>
          <w:rFonts w:ascii="Times New Roman" w:hAnsi="Times New Roman"/>
          <w:b/>
          <w:sz w:val="28"/>
          <w:szCs w:val="28"/>
          <w:lang w:eastAsia="uk-UA"/>
        </w:rPr>
        <w:t>Теоретичне значення:</w:t>
      </w:r>
      <w:r w:rsidRPr="00A50FD6">
        <w:rPr>
          <w:rFonts w:ascii="Times New Roman" w:hAnsi="Times New Roman"/>
          <w:sz w:val="28"/>
          <w:szCs w:val="28"/>
          <w:lang w:eastAsia="uk-UA"/>
        </w:rPr>
        <w:t xml:space="preserve"> опрацювання та аналіз літератури щодо дослідження процесу формування</w:t>
      </w:r>
      <w:r w:rsidRPr="00EC6EBB">
        <w:rPr>
          <w:rFonts w:ascii="Times New Roman" w:hAnsi="Times New Roman"/>
          <w:sz w:val="28"/>
          <w:szCs w:val="28"/>
          <w:lang w:eastAsia="uk-UA"/>
        </w:rPr>
        <w:t>пізнавального інтересу молодших школярів засобами дидактичних ігор</w:t>
      </w:r>
      <w:r>
        <w:rPr>
          <w:rFonts w:ascii="Times New Roman" w:hAnsi="Times New Roman"/>
          <w:sz w:val="28"/>
          <w:szCs w:val="28"/>
          <w:lang w:eastAsia="uk-UA"/>
        </w:rPr>
        <w:t xml:space="preserve"> на уроках математики</w:t>
      </w:r>
      <w:r w:rsidRPr="00A50FD6">
        <w:rPr>
          <w:rFonts w:ascii="Times New Roman" w:hAnsi="Times New Roman"/>
          <w:sz w:val="28"/>
          <w:szCs w:val="28"/>
          <w:lang w:eastAsia="uk-UA"/>
        </w:rPr>
        <w:t>.</w:t>
      </w:r>
    </w:p>
    <w:p w:rsidR="00E46E18" w:rsidRDefault="00E46E18" w:rsidP="00E243BB">
      <w:pPr>
        <w:pStyle w:val="NoSpacing"/>
        <w:spacing w:line="360" w:lineRule="auto"/>
        <w:jc w:val="both"/>
        <w:rPr>
          <w:rFonts w:ascii="Times New Roman" w:hAnsi="Times New Roman"/>
          <w:sz w:val="28"/>
          <w:szCs w:val="28"/>
          <w:lang w:eastAsia="uk-UA"/>
        </w:rPr>
      </w:pPr>
      <w:r w:rsidRPr="00E243BB">
        <w:rPr>
          <w:rFonts w:ascii="Times New Roman" w:hAnsi="Times New Roman"/>
          <w:b/>
          <w:sz w:val="28"/>
          <w:szCs w:val="28"/>
          <w:lang w:eastAsia="uk-UA"/>
        </w:rPr>
        <w:t>Практичне значення:</w:t>
      </w:r>
      <w:r w:rsidRPr="00A50FD6">
        <w:rPr>
          <w:rFonts w:ascii="Times New Roman" w:hAnsi="Times New Roman"/>
          <w:sz w:val="28"/>
          <w:szCs w:val="28"/>
          <w:lang w:eastAsia="uk-UA"/>
        </w:rPr>
        <w:t xml:space="preserve"> матеріали дослідження можуть використовувати вчителі початкової школи </w:t>
      </w:r>
      <w:r>
        <w:rPr>
          <w:rFonts w:ascii="Times New Roman" w:hAnsi="Times New Roman"/>
          <w:sz w:val="28"/>
          <w:szCs w:val="28"/>
          <w:lang w:eastAsia="uk-UA"/>
        </w:rPr>
        <w:t>під час уроків математики в початковій школі.</w:t>
      </w:r>
    </w:p>
    <w:p w:rsidR="00E46E18" w:rsidRPr="00A50FD6" w:rsidRDefault="00E46E18" w:rsidP="00E243BB">
      <w:pPr>
        <w:pStyle w:val="NoSpacing"/>
        <w:spacing w:line="360" w:lineRule="auto"/>
        <w:jc w:val="both"/>
        <w:rPr>
          <w:rFonts w:ascii="Times New Roman" w:hAnsi="Times New Roman"/>
          <w:sz w:val="28"/>
          <w:szCs w:val="28"/>
          <w:lang w:eastAsia="uk-UA"/>
        </w:rPr>
      </w:pPr>
      <w:r w:rsidRPr="00E243BB">
        <w:rPr>
          <w:rFonts w:ascii="Times New Roman" w:hAnsi="Times New Roman"/>
          <w:b/>
          <w:sz w:val="28"/>
          <w:szCs w:val="28"/>
          <w:lang w:eastAsia="uk-UA"/>
        </w:rPr>
        <w:t>Апробація результатів наукової роботи:</w:t>
      </w:r>
      <w:r w:rsidRPr="00A50FD6">
        <w:rPr>
          <w:rFonts w:ascii="Times New Roman" w:hAnsi="Times New Roman"/>
          <w:sz w:val="28"/>
          <w:szCs w:val="28"/>
          <w:lang w:eastAsia="uk-UA"/>
        </w:rPr>
        <w:t xml:space="preserve"> основні положення та результати дослідження було оприлюднено у доповідях і виступах на конференціях різного рівня: Всеукраїнській науково-практичній інтернет-конференції «Початкова освіта: історія, проблеми, перспективи» 19 жовтня 2018 року;  Всеукраїнській Інтернет-конференції «Нова українська школа очима студентів», 17 квітня 2019 року, м.Глухів;  Всеукраїнській науково-практичній інтернет-конференції «Початкова освіта: історія, проблеми, перспективи» 17 жовтня 2019 року; вузівській конференції молодих науковців «Молодь у науці 2019».</w:t>
      </w:r>
    </w:p>
    <w:p w:rsidR="00E46E18" w:rsidRPr="00A50FD6" w:rsidRDefault="00E46E18" w:rsidP="00E243BB">
      <w:pPr>
        <w:pStyle w:val="NoSpacing"/>
        <w:spacing w:line="360" w:lineRule="auto"/>
        <w:jc w:val="both"/>
        <w:rPr>
          <w:rFonts w:ascii="Times New Roman" w:hAnsi="Times New Roman"/>
          <w:sz w:val="28"/>
          <w:szCs w:val="28"/>
          <w:lang w:eastAsia="uk-UA"/>
        </w:rPr>
      </w:pPr>
      <w:r w:rsidRPr="00E243BB">
        <w:rPr>
          <w:rFonts w:ascii="Times New Roman" w:hAnsi="Times New Roman"/>
          <w:b/>
          <w:sz w:val="28"/>
          <w:szCs w:val="28"/>
          <w:lang w:eastAsia="uk-UA"/>
        </w:rPr>
        <w:t>Публікації.</w:t>
      </w:r>
      <w:r w:rsidRPr="00A50FD6">
        <w:rPr>
          <w:rFonts w:ascii="Times New Roman" w:hAnsi="Times New Roman"/>
          <w:sz w:val="28"/>
          <w:szCs w:val="28"/>
          <w:lang w:eastAsia="uk-UA"/>
        </w:rPr>
        <w:t xml:space="preserve"> Матеріали магістерської роботи знайшли відображення у публікаціях:</w:t>
      </w:r>
    </w:p>
    <w:p w:rsidR="00E46E18" w:rsidRPr="00A50FD6" w:rsidRDefault="00E46E18" w:rsidP="00E243BB">
      <w:pPr>
        <w:pStyle w:val="NoSpacing"/>
        <w:spacing w:line="360" w:lineRule="auto"/>
        <w:jc w:val="both"/>
        <w:rPr>
          <w:rFonts w:ascii="Times New Roman" w:hAnsi="Times New Roman"/>
          <w:sz w:val="28"/>
          <w:szCs w:val="28"/>
          <w:lang w:eastAsia="uk-UA"/>
        </w:rPr>
      </w:pPr>
      <w:r>
        <w:rPr>
          <w:rFonts w:ascii="Times New Roman" w:hAnsi="Times New Roman"/>
          <w:sz w:val="28"/>
          <w:szCs w:val="28"/>
          <w:lang w:eastAsia="uk-UA"/>
        </w:rPr>
        <w:t>1.Коваленко Н.М. Педагогічні умови формування пізнавального інтересу молодших школярів</w:t>
      </w:r>
      <w:r w:rsidRPr="00A50FD6">
        <w:rPr>
          <w:rFonts w:ascii="Times New Roman" w:hAnsi="Times New Roman"/>
          <w:sz w:val="28"/>
          <w:szCs w:val="28"/>
          <w:lang w:eastAsia="uk-UA"/>
        </w:rPr>
        <w:t>. Матеріали Всеукраїнської науково-практичної інтернет-конференції, присвяченої Дню початкової освіти Початкова освіта: історія, проблеми, перспективи</w:t>
      </w:r>
      <w:r>
        <w:rPr>
          <w:rFonts w:ascii="Times New Roman" w:hAnsi="Times New Roman"/>
          <w:sz w:val="28"/>
          <w:szCs w:val="28"/>
          <w:lang w:eastAsia="uk-UA"/>
        </w:rPr>
        <w:t xml:space="preserve"> (19 жовтня 2018). Ніжин, С. 127-128</w:t>
      </w:r>
      <w:r w:rsidRPr="00A50FD6">
        <w:rPr>
          <w:rFonts w:ascii="Times New Roman" w:hAnsi="Times New Roman"/>
          <w:sz w:val="28"/>
          <w:szCs w:val="28"/>
          <w:lang w:eastAsia="uk-UA"/>
        </w:rPr>
        <w:t>.</w:t>
      </w:r>
    </w:p>
    <w:p w:rsidR="00E46E18" w:rsidRPr="00A50FD6" w:rsidRDefault="00E46E18" w:rsidP="00E243BB">
      <w:pPr>
        <w:pStyle w:val="NoSpacing"/>
        <w:spacing w:line="360" w:lineRule="auto"/>
        <w:jc w:val="both"/>
        <w:rPr>
          <w:rFonts w:ascii="Times New Roman" w:hAnsi="Times New Roman"/>
          <w:sz w:val="28"/>
          <w:szCs w:val="28"/>
          <w:lang w:eastAsia="uk-UA"/>
        </w:rPr>
      </w:pPr>
      <w:r>
        <w:rPr>
          <w:rFonts w:ascii="Times New Roman" w:hAnsi="Times New Roman"/>
          <w:sz w:val="28"/>
          <w:szCs w:val="28"/>
          <w:lang w:eastAsia="uk-UA"/>
        </w:rPr>
        <w:t>2.Бєляєва Н.М</w:t>
      </w:r>
      <w:r w:rsidRPr="00A50FD6">
        <w:rPr>
          <w:rFonts w:ascii="Times New Roman" w:hAnsi="Times New Roman"/>
          <w:sz w:val="28"/>
          <w:szCs w:val="28"/>
          <w:lang w:eastAsia="uk-UA"/>
        </w:rPr>
        <w:t>.</w:t>
      </w:r>
      <w:r>
        <w:rPr>
          <w:rFonts w:ascii="Times New Roman" w:hAnsi="Times New Roman"/>
          <w:sz w:val="28"/>
          <w:szCs w:val="28"/>
          <w:lang w:eastAsia="uk-UA"/>
        </w:rPr>
        <w:t xml:space="preserve"> Особливості формування пізнавального інтересу засобами дидактичних ігор</w:t>
      </w:r>
      <w:r w:rsidRPr="00A50FD6">
        <w:rPr>
          <w:rFonts w:ascii="Times New Roman" w:hAnsi="Times New Roman"/>
          <w:sz w:val="28"/>
          <w:szCs w:val="28"/>
          <w:lang w:eastAsia="uk-UA"/>
        </w:rPr>
        <w:t>. Педагогічний альманах: збірник праць молодих науковців. Ніжин.</w:t>
      </w:r>
      <w:r>
        <w:rPr>
          <w:rFonts w:ascii="Times New Roman" w:hAnsi="Times New Roman"/>
          <w:sz w:val="28"/>
          <w:szCs w:val="28"/>
          <w:lang w:eastAsia="uk-UA"/>
        </w:rPr>
        <w:t xml:space="preserve"> 2019. С.25-29</w:t>
      </w:r>
      <w:r w:rsidRPr="00A50FD6">
        <w:rPr>
          <w:rFonts w:ascii="Times New Roman" w:hAnsi="Times New Roman"/>
          <w:sz w:val="28"/>
          <w:szCs w:val="28"/>
          <w:lang w:eastAsia="uk-UA"/>
        </w:rPr>
        <w:t>.</w:t>
      </w:r>
    </w:p>
    <w:p w:rsidR="00E46E18" w:rsidRPr="00A50FD6" w:rsidRDefault="00E46E18" w:rsidP="00E243BB">
      <w:pPr>
        <w:pStyle w:val="NoSpacing"/>
        <w:spacing w:line="360" w:lineRule="auto"/>
        <w:jc w:val="both"/>
        <w:rPr>
          <w:rFonts w:ascii="Times New Roman" w:hAnsi="Times New Roman"/>
          <w:sz w:val="28"/>
          <w:szCs w:val="28"/>
          <w:lang w:eastAsia="uk-UA"/>
        </w:rPr>
      </w:pPr>
      <w:r w:rsidRPr="00A50FD6">
        <w:rPr>
          <w:rFonts w:ascii="Times New Roman" w:hAnsi="Times New Roman"/>
          <w:sz w:val="28"/>
          <w:szCs w:val="28"/>
          <w:lang w:eastAsia="uk-UA"/>
        </w:rPr>
        <w:t>3</w:t>
      </w:r>
      <w:r>
        <w:rPr>
          <w:rFonts w:ascii="Times New Roman" w:hAnsi="Times New Roman"/>
          <w:sz w:val="28"/>
          <w:szCs w:val="28"/>
          <w:lang w:eastAsia="uk-UA"/>
        </w:rPr>
        <w:t>.</w:t>
      </w:r>
      <w:r w:rsidRPr="00E243BB">
        <w:rPr>
          <w:rFonts w:ascii="Times New Roman" w:hAnsi="Times New Roman"/>
          <w:sz w:val="28"/>
          <w:szCs w:val="28"/>
          <w:lang w:eastAsia="uk-UA"/>
        </w:rPr>
        <w:t>Бєляєва Н.М.</w:t>
      </w:r>
      <w:r>
        <w:rPr>
          <w:rFonts w:ascii="Times New Roman" w:hAnsi="Times New Roman"/>
          <w:sz w:val="28"/>
          <w:szCs w:val="28"/>
          <w:lang w:eastAsia="uk-UA"/>
        </w:rPr>
        <w:t>Д</w:t>
      </w:r>
      <w:r w:rsidRPr="00E243BB">
        <w:rPr>
          <w:rFonts w:ascii="Times New Roman" w:hAnsi="Times New Roman"/>
          <w:sz w:val="28"/>
          <w:szCs w:val="28"/>
          <w:lang w:eastAsia="uk-UA"/>
        </w:rPr>
        <w:t>идактичні ігри на уроках математики в сучасній початковій школі</w:t>
      </w:r>
      <w:r>
        <w:rPr>
          <w:rFonts w:ascii="Times New Roman" w:hAnsi="Times New Roman"/>
          <w:sz w:val="28"/>
          <w:szCs w:val="28"/>
          <w:lang w:eastAsia="uk-UA"/>
        </w:rPr>
        <w:t>.Матеріали Всеукраїнськоїнауково-практичної</w:t>
      </w:r>
      <w:r w:rsidRPr="00A50FD6">
        <w:rPr>
          <w:rFonts w:ascii="Times New Roman" w:hAnsi="Times New Roman"/>
          <w:sz w:val="28"/>
          <w:szCs w:val="28"/>
          <w:lang w:eastAsia="uk-UA"/>
        </w:rPr>
        <w:t xml:space="preserve"> інтернет-конференції «Початкова освіта: історія, проблеми, перспективи» (17 жовт</w:t>
      </w:r>
      <w:r>
        <w:rPr>
          <w:rFonts w:ascii="Times New Roman" w:hAnsi="Times New Roman"/>
          <w:sz w:val="28"/>
          <w:szCs w:val="28"/>
          <w:lang w:eastAsia="uk-UA"/>
        </w:rPr>
        <w:t xml:space="preserve">ня 2019 року).  Глухів. 2019. </w:t>
      </w:r>
    </w:p>
    <w:p w:rsidR="00E46E18" w:rsidRPr="00097304" w:rsidRDefault="00E46E18" w:rsidP="00E243BB">
      <w:pPr>
        <w:pStyle w:val="NoSpacing"/>
        <w:spacing w:line="360" w:lineRule="auto"/>
        <w:jc w:val="both"/>
        <w:rPr>
          <w:rFonts w:ascii="Times New Roman" w:hAnsi="Times New Roman"/>
          <w:sz w:val="28"/>
          <w:szCs w:val="28"/>
          <w:lang w:eastAsia="uk-UA"/>
        </w:rPr>
      </w:pPr>
      <w:r w:rsidRPr="00A50FD6">
        <w:rPr>
          <w:rFonts w:ascii="Times New Roman" w:hAnsi="Times New Roman"/>
          <w:sz w:val="28"/>
          <w:szCs w:val="28"/>
          <w:lang w:eastAsia="uk-UA"/>
        </w:rPr>
        <w:t>4.</w:t>
      </w:r>
      <w:r>
        <w:rPr>
          <w:rFonts w:ascii="Times New Roman" w:hAnsi="Times New Roman"/>
          <w:sz w:val="28"/>
          <w:szCs w:val="28"/>
          <w:lang w:eastAsia="uk-UA"/>
        </w:rPr>
        <w:t>Бєляєва Н.М</w:t>
      </w:r>
      <w:r w:rsidRPr="00A50FD6">
        <w:rPr>
          <w:rFonts w:ascii="Times New Roman" w:hAnsi="Times New Roman"/>
          <w:sz w:val="28"/>
          <w:szCs w:val="28"/>
          <w:lang w:eastAsia="uk-UA"/>
        </w:rPr>
        <w:t>.</w:t>
      </w:r>
      <w:r>
        <w:rPr>
          <w:rFonts w:ascii="Times New Roman" w:hAnsi="Times New Roman"/>
          <w:sz w:val="28"/>
          <w:szCs w:val="28"/>
          <w:lang w:eastAsia="uk-UA"/>
        </w:rPr>
        <w:t>Проблема формування пізнавального інтересу в процесі навчання.</w:t>
      </w:r>
      <w:r w:rsidRPr="00A50FD6">
        <w:rPr>
          <w:rFonts w:ascii="Times New Roman" w:hAnsi="Times New Roman"/>
          <w:sz w:val="28"/>
          <w:szCs w:val="28"/>
          <w:lang w:eastAsia="uk-UA"/>
        </w:rPr>
        <w:t xml:space="preserve"> Матеріали Всеукраїнської науково-практичної інтернет-конференції: Початкова освіта: історія, проблеми, перспективи </w:t>
      </w:r>
      <w:r>
        <w:rPr>
          <w:rFonts w:ascii="Times New Roman" w:hAnsi="Times New Roman"/>
          <w:sz w:val="28"/>
          <w:szCs w:val="28"/>
          <w:lang w:eastAsia="uk-UA"/>
        </w:rPr>
        <w:t>(17 жовтня 2019). Ніжин. С.21-23</w:t>
      </w:r>
      <w:r w:rsidRPr="00A50FD6">
        <w:rPr>
          <w:rFonts w:ascii="Times New Roman" w:hAnsi="Times New Roman"/>
          <w:sz w:val="28"/>
          <w:szCs w:val="28"/>
          <w:lang w:eastAsia="uk-UA"/>
        </w:rPr>
        <w:t>.</w:t>
      </w:r>
    </w:p>
    <w:p w:rsidR="00E46E18" w:rsidRPr="00E0698E" w:rsidRDefault="00E46E18" w:rsidP="00E243BB">
      <w:pPr>
        <w:pStyle w:val="NoSpacing"/>
        <w:spacing w:line="360" w:lineRule="auto"/>
        <w:jc w:val="both"/>
        <w:rPr>
          <w:rFonts w:ascii="Times New Roman" w:hAnsi="Times New Roman"/>
          <w:sz w:val="28"/>
          <w:szCs w:val="28"/>
          <w:lang w:eastAsia="uk-UA"/>
        </w:rPr>
      </w:pPr>
      <w:r w:rsidRPr="00E0698E">
        <w:rPr>
          <w:rFonts w:ascii="Times New Roman" w:hAnsi="Times New Roman"/>
          <w:b/>
          <w:sz w:val="28"/>
          <w:szCs w:val="28"/>
          <w:lang w:eastAsia="uk-UA"/>
        </w:rPr>
        <w:t>Структура й обсяг дослідження.</w:t>
      </w:r>
      <w:r w:rsidRPr="00E0698E">
        <w:rPr>
          <w:rFonts w:ascii="Times New Roman" w:hAnsi="Times New Roman"/>
          <w:sz w:val="28"/>
          <w:szCs w:val="28"/>
          <w:lang w:eastAsia="uk-UA"/>
        </w:rPr>
        <w:t xml:space="preserve"> Магістерська робота складається зі вступу, трьох розділів, висновків до них, загальних висновків, списку використаних джерел та додатків. Загальний обсяг роботи складає  8</w:t>
      </w:r>
      <w:r>
        <w:rPr>
          <w:rFonts w:ascii="Times New Roman" w:hAnsi="Times New Roman"/>
          <w:sz w:val="28"/>
          <w:szCs w:val="28"/>
          <w:lang w:eastAsia="uk-UA"/>
        </w:rPr>
        <w:t>8</w:t>
      </w:r>
      <w:r w:rsidRPr="00E0698E">
        <w:rPr>
          <w:rFonts w:ascii="Times New Roman" w:hAnsi="Times New Roman"/>
          <w:sz w:val="28"/>
          <w:szCs w:val="28"/>
          <w:lang w:eastAsia="uk-UA"/>
        </w:rPr>
        <w:t>сторінки друкованого тексту, з яких 7</w:t>
      </w:r>
      <w:r>
        <w:rPr>
          <w:rFonts w:ascii="Times New Roman" w:hAnsi="Times New Roman"/>
          <w:sz w:val="28"/>
          <w:szCs w:val="28"/>
          <w:lang w:eastAsia="uk-UA"/>
        </w:rPr>
        <w:t>1</w:t>
      </w:r>
      <w:r w:rsidRPr="00E0698E">
        <w:rPr>
          <w:rFonts w:ascii="Times New Roman" w:hAnsi="Times New Roman"/>
          <w:sz w:val="28"/>
          <w:szCs w:val="28"/>
          <w:lang w:eastAsia="uk-UA"/>
        </w:rPr>
        <w:t>сторінок основного тексту,   3 сторінки  списку використаної літератури та  14 сторінок додатків.</w:t>
      </w:r>
    </w:p>
    <w:p w:rsidR="00E46E18" w:rsidRPr="00120D34" w:rsidRDefault="00E46E18" w:rsidP="00C2710D">
      <w:pPr>
        <w:pStyle w:val="NoSpacing"/>
        <w:spacing w:line="360" w:lineRule="auto"/>
        <w:ind w:firstLine="680"/>
        <w:jc w:val="both"/>
        <w:rPr>
          <w:lang w:eastAsia="uk-UA"/>
        </w:rPr>
      </w:pPr>
    </w:p>
    <w:p w:rsidR="00E46E18" w:rsidRPr="00120D34" w:rsidRDefault="00E46E18" w:rsidP="00C2710D">
      <w:pPr>
        <w:pStyle w:val="NoSpacing"/>
        <w:spacing w:line="360" w:lineRule="auto"/>
        <w:ind w:firstLine="680"/>
        <w:jc w:val="both"/>
        <w:rPr>
          <w:lang w:eastAsia="uk-UA"/>
        </w:rPr>
      </w:pPr>
    </w:p>
    <w:p w:rsidR="00E46E18" w:rsidRPr="00120D34" w:rsidRDefault="00E46E18" w:rsidP="00C2710D">
      <w:pPr>
        <w:pStyle w:val="NoSpacing"/>
        <w:spacing w:line="360" w:lineRule="auto"/>
        <w:ind w:firstLine="680"/>
        <w:jc w:val="both"/>
        <w:rPr>
          <w:lang w:eastAsia="uk-UA"/>
        </w:rPr>
      </w:pPr>
    </w:p>
    <w:p w:rsidR="00E46E18" w:rsidRPr="00120D34" w:rsidRDefault="00E46E18" w:rsidP="00C2710D">
      <w:pPr>
        <w:pStyle w:val="NoSpacing"/>
        <w:spacing w:line="360" w:lineRule="auto"/>
        <w:ind w:firstLine="680"/>
        <w:jc w:val="both"/>
        <w:rPr>
          <w:lang w:eastAsia="uk-UA"/>
        </w:rPr>
      </w:pPr>
    </w:p>
    <w:p w:rsidR="00E46E18" w:rsidRPr="00120D34" w:rsidRDefault="00E46E18" w:rsidP="00C2710D">
      <w:pPr>
        <w:pStyle w:val="NoSpacing"/>
        <w:spacing w:line="360" w:lineRule="auto"/>
        <w:ind w:firstLine="680"/>
        <w:jc w:val="both"/>
        <w:rPr>
          <w:lang w:eastAsia="uk-UA"/>
        </w:rPr>
      </w:pPr>
    </w:p>
    <w:p w:rsidR="00E46E18" w:rsidRPr="00120D34" w:rsidRDefault="00E46E18" w:rsidP="00C2710D">
      <w:pPr>
        <w:pStyle w:val="NoSpacing"/>
        <w:spacing w:line="360" w:lineRule="auto"/>
        <w:ind w:firstLine="680"/>
        <w:jc w:val="both"/>
        <w:rPr>
          <w:rFonts w:ascii="Times New Roman" w:hAnsi="Times New Roman"/>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Default="00E46E18" w:rsidP="002640B4">
      <w:pPr>
        <w:spacing w:before="100" w:beforeAutospacing="1" w:after="100" w:afterAutospacing="1" w:line="240" w:lineRule="auto"/>
        <w:rPr>
          <w:rFonts w:ascii="Times New Roman" w:hAnsi="Times New Roman"/>
          <w:b/>
          <w:sz w:val="32"/>
          <w:szCs w:val="32"/>
          <w:lang w:eastAsia="uk-UA"/>
        </w:rPr>
      </w:pPr>
    </w:p>
    <w:p w:rsidR="00E46E18" w:rsidRPr="00871769" w:rsidRDefault="00E46E18" w:rsidP="00871769">
      <w:pPr>
        <w:pStyle w:val="Heading1"/>
        <w:rPr>
          <w:rFonts w:ascii="Times New Roman" w:hAnsi="Times New Roman"/>
          <w:b w:val="0"/>
          <w:color w:val="auto"/>
        </w:rPr>
      </w:pPr>
      <w:bookmarkStart w:id="2" w:name="_Toc27072284"/>
      <w:r w:rsidRPr="00871769">
        <w:rPr>
          <w:rFonts w:ascii="Times New Roman" w:hAnsi="Times New Roman"/>
          <w:color w:val="auto"/>
          <w:lang w:eastAsia="uk-UA"/>
        </w:rPr>
        <w:t xml:space="preserve">РОЗДІЛ </w:t>
      </w:r>
      <w:r w:rsidRPr="00871769">
        <w:rPr>
          <w:rFonts w:ascii="Times New Roman" w:hAnsi="Times New Roman"/>
          <w:color w:val="auto"/>
          <w:lang w:val="en-US" w:eastAsia="uk-UA"/>
        </w:rPr>
        <w:t>I</w:t>
      </w:r>
      <w:r w:rsidRPr="00871769">
        <w:rPr>
          <w:rFonts w:ascii="Times New Roman" w:hAnsi="Times New Roman"/>
          <w:color w:val="auto"/>
          <w:sz w:val="32"/>
          <w:szCs w:val="32"/>
          <w:lang w:eastAsia="uk-UA"/>
        </w:rPr>
        <w:t xml:space="preserve">. </w:t>
      </w:r>
      <w:r w:rsidRPr="00871769">
        <w:rPr>
          <w:rFonts w:ascii="Times New Roman" w:hAnsi="Times New Roman"/>
          <w:color w:val="auto"/>
        </w:rPr>
        <w:t>ТЕОРЕТИЧНІ ОСНОВИ ФОРМУВАННЯ ПІЗНАВАЛЬНОГО ІНТЕРЕСУ МОЛОДШИХ ШКОЛЯРІВ</w:t>
      </w:r>
      <w:bookmarkEnd w:id="2"/>
    </w:p>
    <w:p w:rsidR="00E46E18" w:rsidRPr="00CF386F" w:rsidRDefault="00E46E18" w:rsidP="00CF386F">
      <w:pPr>
        <w:pStyle w:val="ListParagraph"/>
        <w:numPr>
          <w:ilvl w:val="1"/>
          <w:numId w:val="40"/>
        </w:numPr>
        <w:spacing w:after="0" w:line="360" w:lineRule="auto"/>
        <w:jc w:val="both"/>
        <w:outlineLvl w:val="1"/>
        <w:rPr>
          <w:rFonts w:ascii="Times New Roman" w:hAnsi="Times New Roman"/>
          <w:sz w:val="32"/>
          <w:szCs w:val="32"/>
          <w:lang w:eastAsia="uk-UA"/>
        </w:rPr>
      </w:pPr>
      <w:bookmarkStart w:id="3" w:name="_Toc27072285"/>
      <w:r w:rsidRPr="00CF386F">
        <w:rPr>
          <w:rFonts w:ascii="Times New Roman" w:hAnsi="Times New Roman"/>
          <w:sz w:val="32"/>
          <w:szCs w:val="32"/>
        </w:rPr>
        <w:t>Аналіз основних наукових підходів до дослідження процесу формування пізнавального інтересу молодших школярів і історико-педагогічному контексті</w:t>
      </w:r>
      <w:bookmarkEnd w:id="3"/>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eastAsia="uk-UA"/>
        </w:rPr>
        <w:t xml:space="preserve">Проблема формування пізнавального інтересу в процесі навчання має багатовікову історію і залишається однією з найактуальніших. </w:t>
      </w:r>
      <w:r w:rsidRPr="00C2710D">
        <w:rPr>
          <w:rFonts w:ascii="Times New Roman" w:hAnsi="Times New Roman"/>
          <w:sz w:val="28"/>
          <w:szCs w:val="28"/>
          <w:lang w:val="ru-RU" w:eastAsia="uk-UA"/>
        </w:rPr>
        <w:t>Учень сьогодні сприймається не як споглядач і пасивний слухач, а як активний учасник навчальної діяльності. Нинішньому випускнику середньої школи недостатньо володіти певним обсягом знань, умінь і навичок, у нього має бути сформована вміння самостійно здобувати знання і оперувати ними. Бажання і здатність самостійно здобувати знання, проявляти творчий підхід до діяльності і є свідчення добре розвиненого пізнавального інтересу. Ось чому сучасна школа покликана підтримувати здатність учня до саморозвитку вже з першого класу, коли виявляються задатки і здібності дитини до певних видів діяльності, його моральні переконання, закладаються основи особистості.</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На думку дослідників, в оптимальному варіанті навчальна діяльність повинна спиратися на систему потреб, провідне місце в якій належить потреб</w:t>
      </w:r>
      <w:r w:rsidRPr="00C2710D">
        <w:rPr>
          <w:rFonts w:ascii="Times New Roman" w:hAnsi="Times New Roman"/>
          <w:sz w:val="28"/>
          <w:szCs w:val="28"/>
          <w:lang w:eastAsia="uk-UA"/>
        </w:rPr>
        <w:t>і</w:t>
      </w:r>
      <w:r w:rsidRPr="00C2710D">
        <w:rPr>
          <w:rFonts w:ascii="Times New Roman" w:hAnsi="Times New Roman"/>
          <w:sz w:val="28"/>
          <w:szCs w:val="28"/>
          <w:lang w:val="ru-RU" w:eastAsia="uk-UA"/>
        </w:rPr>
        <w:t>в знаннях як відображення прагнення особистості до самозміни [24, 15, 11, 14]. Одним з найважливіших мотивів цієї діяльності виступає пізнавальний інтерес, який представляє собою не тільки зацікавленість дитини предметом вивчення, а й більшою мірою процесом отримання знань.</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Найдавніші мислителі відзначали, що ніяке навчання не буде по-справжньому повноцінним, якщо дитина не проявляє інтересу до навчання. Інтерес є тим підґрунтям, на якому і будується процес навчання. Важливість пізнавального інтересу не викликає ніяких сумнівів, але питання про те, яким чином досягти позитивного результату в його формуванні та розвитку, до сих пір не знайшов свого остаточної відповіді. Рішення проблеми інтересу до навчання неможливо без дослідження сутності поняття «інтерес» і його особливо цінного для освіти виду- «пізнавальний інтерес».</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 xml:space="preserve">Аристотель вперше визначив це явище як прагнення до пізнання, що є «основним в природі людської душі», але як такого поняття «інтерес» він не ввів [9]. Французькі матеріалісти </w:t>
      </w:r>
      <w:r w:rsidRPr="00C2710D">
        <w:rPr>
          <w:rFonts w:ascii="Times New Roman" w:hAnsi="Times New Roman"/>
          <w:sz w:val="28"/>
          <w:szCs w:val="28"/>
          <w:lang w:val="en-US" w:eastAsia="uk-UA"/>
        </w:rPr>
        <w:t>XVIII</w:t>
      </w:r>
      <w:r w:rsidRPr="00C2710D">
        <w:rPr>
          <w:rFonts w:ascii="Times New Roman" w:hAnsi="Times New Roman"/>
          <w:sz w:val="28"/>
          <w:szCs w:val="28"/>
          <w:lang w:val="ru-RU" w:eastAsia="uk-UA"/>
        </w:rPr>
        <w:t xml:space="preserve"> століття К.А. Гельвецій, П. Гольбах, Д. Дідро, Е. Б. Кондильяк за допомогою інтересу намагалися пояснити суспільне життя: «Якщо фізичний світ підпорядкований закону руху, то світ духовний не менше підпорядкований закону інтересу. На землі інтерес є всесильний чарівник, що змінює в очах всіх істот вид всякого предмета »[7]. Отже, відображення предметів зовнішнього світу в свідомості залежить від існування в ньому інтересу.</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Важливу роль у розвитку теорії інтересу зіграв Г. Гегель, який слідом за І. Кантом, підкреслював незвідність інтересу до грубої чуттєвості, до природному середовищі людини. «Найближчий розгляд історії переконує нас втому, що дії людей випливають з їхніх потреб, їхніх пристрастей, їхніх інтересів ... і лише вони відіграють головну роль». Гегель відзначав, що інтерес долає «свавілля потреб» [28]. На думку І. Канта, інтерес належить тільки людині, але не тварині, він передбачає целеобразо-вання, волю, почуття «... інтерес є те, завдяки чому розум стає практичним, тобто роби</w:t>
      </w:r>
      <w:r>
        <w:rPr>
          <w:rFonts w:ascii="Times New Roman" w:hAnsi="Times New Roman"/>
          <w:sz w:val="28"/>
          <w:szCs w:val="28"/>
          <w:lang w:val="ru-RU" w:eastAsia="uk-UA"/>
        </w:rPr>
        <w:t>ться визначальним волю причиною</w:t>
      </w:r>
      <w:r w:rsidRPr="00C2710D">
        <w:rPr>
          <w:rFonts w:ascii="Times New Roman" w:hAnsi="Times New Roman"/>
          <w:sz w:val="28"/>
          <w:szCs w:val="28"/>
          <w:lang w:val="ru-RU" w:eastAsia="uk-UA"/>
        </w:rPr>
        <w:t>»[8]. Однак в трактатах І. Канта про педагогіку майже нічого не сказано про інтерес.</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Марксистська теорія підкреслює об'єктивні підстави соціального інтересу. «Економічні відносини кожного даного суспільства, - писав Ф. Енгельс, - виявляються перш за все як інтереси» [13]. Він же розглядає інтерес і як стимул розвитку наукового пізнання, представляючи свідомість людини не як просте відображення буття, а як відображення, опосередковане практичними інтересами і потребами людини. Умовою пізнання, виходячи з цього, можна вважати зацікавленість людини.</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Інтерес розглядається через потребу у Д.А. Кикнадзе [10]: потреба тільки тоді породжує інтерес, коли її задоволення зустрічає труднощі в силу будь-яких об'єктивних або суб'єктивних факторів. Безперешкодне задоволення потреби не породжує інтересу. З точки зору цього автора, інтереси виражають протиріччя між потребами і умовами їх задоволення. Коли потреба породжує інтерес, з'являється мета діяльності; поняття «мета» і «інтерес» - одного порядку, - стверджує болгарський філософ В. Вічева [2]. Потреби набувають свідому, «змістотворних» силу через інтерес, в результаті чого мотиву-ційних процес приймає ясну і певну спрямованість. В. Вічева вважає, що через інтерес здійснюється своєрідний перехід від об'єктивного до суб'єктивного.</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Філософські роботи, що стосуються феномена «інтерес», дозволяють нам зробити висновок про зв'язок інтересу з проявом сили волі, з проблемою потреб і способом їх задоволення, про те, що інтерес є переходом від об'єктивного до суб'єктивного. Визначення психологічного аспекту поняття «інтерес» також тісно пов'язане з потребами, але більшість психологів розуміють зв'язок інтересу і потреби по-різному, втім як і саме поняття «інтерес».</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Поняття «формування» і «розвиток» тісно взаємопов'язані між собою, але в той же час різні. У психології під формуванням мається на увазі сукупність прийомів і способів соціального впливу на індивіда, що мають на меті створити у нього систему певних соціальних цінностей, світогляд, логічні якості і певний склад мислення [16]. «Розвиток» тягне за собою новий якісний стан, є головним способом буття особистості, завдяки самопізнанню людини. А.В. Брушлинский [16] встановлює наступний зв'язок: «Формування є основний спосіб існування психічного як процесу і, отже, воно закономірно призводить до розвитку (тобто психічному розвитку особистості)». «Розвиток» відноситься зазвичай до таких систем, які мають високий ступінь самодостатності і автономні внутрішні джерела своїх якісних змін. «Формування» саме можна сказати, як правило, до об'єктів, якісні зміни яких відбуваються під впливом будь-яких зовнішніх керуючих сил. На думку В.В. Давидова, в процесах розвитку автономних і суверенних систем присутні моменти формування деяких їх складових, а в процесі формування будь-якого об'єкта на деяких стадіях спостерігаються моменти розвитку окремих його компонентів [19]</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На наш погляд, застосування терміна «формування» не вступає в протиріччя з метою розвитку певних якостей і властивостей особистості, який використовується в даній роботі. Ми дотримуємося точки зору Г.І. Щукіної, яка вважає, що формування поглиблює феномен розвитку, включаючи в себе ще безліч зовнішніх і внутрішніх факторів, які стихійно впливають на особистість [21]. Формування - це не тільки результат розвитку, а й процес становлення.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Під формуванням пізнавального інтересу ми розуміємо процес переходу, при певних умовах, з більш низького рівня на більш високий стійкий рівень пізнавального інтересу, що характеризується набором певних ознак, при якому відбувається «мобілізація всіх психофізіологічних систем навчається, що забезпечують ефективне сприйняття і виконання певних навчально-пізнавальних дій »[21].</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Відповідно до теми дослідження, ми зупинимося на молодшому шкільному віці (6-10 років). Психологи характеризують даний віковий етап як сензитивний і вважають сприятливим для формування пізнавального інтересу; розвитку продуктивних прийомів і навичок навчальної роботи; розкриття індивідуальних особливостей і здібностей; розвитку навичок самоконтролю, самоорганізації і саморегуляції; становлення адекватної самооцінки, розвитку критичності по відношенню до себе і оточуючих; засвоєння соціальних норм, морального розвитку; розвитку навичок спілкування з однолітками; оволодіння іноземною мовою та ін. [15, 22]. Дослідники [27, 30, 13, 16, 17], приступаючи до формування пізнавального інтересу, в рівній мірі як і до вивчення іноземної мови [11, 17], звертають особливу увагу вчителів на знання психолого-фізіологічних особливостей тієї вікової групи, з якою вони збираються працювати. Правильно організований процес цілеспрямованого формування пізнавального інтересу до іноземної мови відповідно до психофізіологічних особливостей дитини, визначають його функціональні можливості як  вельми важливий крок до підвищення якості навчання. Безсумнівно, що кожен учень має свої особистісні особливості: особливості інтелектуальної діяльності, когнітивного стилю, рівня домагань, самооцінки, працездатності, здатності до навчання, свої здібності. Але разом з тим, на тій чи іншій ступені освітньої системи, яка співвіднесена з певним періодом у житті людини, всі учні характеризуються загальними і типовими особливостями.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У свою чергу, кожен віковий період різниться за трьома основними показниками, що знаходяться в складному відношенні взаємодії і взаємовпливу: 1) певна соціальна ситуація розвитку (конкретна форма відносин, в які вступає дитина з дорослим в даний період); 2) основний або провідний тип діяльності (кілька різних типів діяльності, які характеризують певні періоди дитячого розвитку); 3) основні психічні новоутворення (в кожному періоді вони існують - від окремих психічних процесів до властивостей особистості) [22].</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При вступі до школи виділяють два основних аспекти психологічної готовності дитини - інтелектуальну і особистісну (мотиваційну), які часто не збігаються. Перша складність, з якою стикається вчитель, полягає в тому, що мотив відвідування школи часто не пов'язаний з утриманням тієї діяльності, яку дитина повинна виконувати. Мотив відвідування школи може виходити з престижної потреби, з прагнення до дорослості, з бажання бути «як усі». Наявність у першокласника тільки даного мотиву і відсутність мотиву навчання свідчить про неготовність до школи, про відсутність «внутрішньої позиції школяра», яка полягає не лише в потребі дитини відвідувати школу, зайняти нове положення серед оточуючих, а й в потребі включитися в нову для нього діяльність навчанння.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Готовність до шкільного навчання означає сформованість позитивного ставлення до школи, до пізнання, входженню в світ дорослих, що має на увазі усвідомлення дитиною нових обов'язків, бачення ним відповідальності перед школою, класом, учителем. Очікування нового, інтерес до нього лежить в основі навчальної мотивації учня. Саме на інтересі як емоційному переживанні внутрішньої потреби базується внутрішня мотивація навчальної діяльності, коли пізнавальна потреба молодшого школяра «зустрічається» з відповідним до  цієї потреби змістом навчання [18].</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На даному етапі дитина потрапляє в нові соціальні умови, де з'являється нова структура соціальних відносин «дитина - вчитель», яка починає визначати ставлення дитини до батьків, однолітків, вона стає центром життя дитини, від неї залежить сукупність всіх сприятливих для життя умов. Ставлення «дитина - вчитель» вперше стає ставленням «дитина - суспільство», тому що в вчителя втілені вимоги суспільства, а в школі існує система однакових еталонів і правил.</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Психологи вважають, що незалежно від того, коли дитина пішла в школу, в 6 або 7 років, вона в якийсь момент свого розвитку проходить через кризу, яку Л.І. Божович називає періодом народження соціального «Я» дитини [25]. В результаті того, що дитина прагне зайняти нове соціальне положення, у нього формується внутрішня позиція школяра - система соціальних установок, пов'язаних з актуальними потребами дитини і визначають собою основний зміст і спрямованість його діяльності в даний період життя [15]. Формування внутрішньої позиції школяра змінює свідомість дитини, що призводить до переоцінки цінностей - відбувається перебудова і ускладнення емоційно-мотиваційної сфери, зрушення в ієрархії мотивів, а також узагальнення переживань, коли в результаті успіхів або невдач в навчанні і спілкуванні у дитини формується стійкий афективний комплекс ( або почуття власної значущості, або почуття неповноцінності) [8]. Труднощі, викликані протиріччям між уявленнями учнів про школу в цілому до вступу в перший клас, і реальними вимогами, які змушують дитину перебудовувати всю його життєдіяльність, багато в чому долаються за рахунок формування інтересу до навчання.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Поява нової соціальної ситуації тягне за собою зміну провідного типу діяльності. У цей період формуються основні компоненти навчальної діяльності: навчальна мотивація, куди входить пізнавальний інтерес, який уповноважує навчальну діяльність особистісним змістом, що сприяє її продуктивності, що знімає втому, інертність, байдужість, що задає сприятливий емоційний тонус всієї навчальної діяльності; навчальні завдання в певних ситуаціях в різній формі завдань; навчальні дії; контроль, що переходить в самоконтроль; оцінка, що переходить у самооцінку.</w:t>
      </w:r>
    </w:p>
    <w:p w:rsidR="00E46E18" w:rsidRDefault="00E46E18" w:rsidP="005668FF">
      <w:pPr>
        <w:pStyle w:val="c2"/>
        <w:spacing w:before="0" w:beforeAutospacing="0" w:after="0" w:afterAutospacing="0"/>
        <w:jc w:val="both"/>
        <w:rPr>
          <w:b/>
          <w:sz w:val="32"/>
          <w:szCs w:val="32"/>
        </w:rPr>
      </w:pPr>
    </w:p>
    <w:p w:rsidR="00E46E18" w:rsidRPr="00CF386F" w:rsidRDefault="00E46E18" w:rsidP="00871769">
      <w:pPr>
        <w:pStyle w:val="c2"/>
        <w:spacing w:before="0" w:beforeAutospacing="0" w:after="0" w:afterAutospacing="0" w:line="360" w:lineRule="auto"/>
        <w:jc w:val="both"/>
        <w:outlineLvl w:val="1"/>
        <w:rPr>
          <w:sz w:val="32"/>
          <w:szCs w:val="32"/>
        </w:rPr>
      </w:pPr>
      <w:bookmarkStart w:id="4" w:name="_Toc27072286"/>
      <w:r w:rsidRPr="00CF386F">
        <w:rPr>
          <w:sz w:val="32"/>
          <w:szCs w:val="32"/>
        </w:rPr>
        <w:t>1.2.Особливості формування пізнавального інтересу до уроків математики засобами дидактичних ігор</w:t>
      </w:r>
      <w:bookmarkEnd w:id="4"/>
    </w:p>
    <w:p w:rsidR="00E46E18" w:rsidRPr="00C2710D" w:rsidRDefault="00E46E18" w:rsidP="005668FF">
      <w:pPr>
        <w:pStyle w:val="c2"/>
        <w:spacing w:before="0" w:beforeAutospacing="0" w:after="0" w:afterAutospacing="0"/>
        <w:jc w:val="both"/>
        <w:rPr>
          <w:rStyle w:val="c0"/>
          <w:b/>
          <w:sz w:val="32"/>
          <w:szCs w:val="32"/>
          <w:lang w:val="ru-RU"/>
        </w:rPr>
      </w:pP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Багато вчених і психологів вважають гру одним з видів розвиваючої діяльності, способом набуття соціального досвіду, складна здібність особистості. На думку А.Н. Леонтьєва, гра – це такий  провідний тип діяльності, який сприяє змінам психіки учня, допомагає перейти більш вищого ступеня розвитку. Під час гри дитина пізнає світ, розкриває у собі нові грані і таланти, самовдосконалюється і розуміє свою суть, як особистісне.</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завди буде найважливішою формою діяльністю школяра, саме тому дуже багато вчителів кожного дня застосовують її у своїй педагогічній діяльності.</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Вона допомагає у формуванні такої провідної діяльності – як навчальна, саме тому рекомендується застосовувати на уроках, зокрема математики, ігрові методи навчання.</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Pr>
          <w:rStyle w:val="c0"/>
          <w:rFonts w:ascii="Times New Roman" w:hAnsi="Times New Roman"/>
          <w:sz w:val="28"/>
          <w:szCs w:val="28"/>
        </w:rPr>
        <w:t>У</w:t>
      </w:r>
      <w:r w:rsidRPr="00C2710D">
        <w:rPr>
          <w:rStyle w:val="c0"/>
          <w:rFonts w:ascii="Times New Roman" w:hAnsi="Times New Roman"/>
          <w:sz w:val="28"/>
          <w:szCs w:val="28"/>
        </w:rPr>
        <w:t>сім відомий педагог Макаренко писав: «</w:t>
      </w:r>
      <w:r w:rsidRPr="00C2710D">
        <w:rPr>
          <w:rStyle w:val="c0"/>
          <w:rFonts w:ascii="Times New Roman" w:hAnsi="Times New Roman"/>
          <w:sz w:val="28"/>
          <w:szCs w:val="28"/>
          <w:lang w:val="ru-RU"/>
        </w:rPr>
        <w:t>«Одним з найважливіших шляхів виховання я вважаю гру. У житті дитячого колективу серйозна відповідальна і ділова гра повинна займати велике місце. І ви, педагоги, повинні вміти грати».</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Яке ж значення відіграють ігри? Завдяки іграм підвищується інтерес пізнати щось нове у навчанні, кожне нове заняття стає насиченим, вражаючим, емоційно-забарвленим, що в результаті активізовує навчально-пізнавальну діяльність серед дітей; формується мотивація щодо навчання, увага стає більш зібраною та також підвищується працездатність. А чи може гра сформувати цінні якості дитини? Вчині та методисти стверджують, що оскільки гра розглядається як практичне заняття, за допомогою якого у дитини утворються певне уявлення про поведінку у тій чи іншій ситуації.</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Якщо до предмету застосовувати багато абсолютно різних дій, то це посилить інтерес до нього, його роль у навколишньому світі.</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є свого роду засобом обробки і аналізу навколишніх, здобутих раніше знань, а також це найдоступніший вид діяльності для дітлахів. Коли дитина створює для себе ситуації відбувається аналітична робота над образами, що є керуючим і основним у ігровій діяльності, активізує процес мислення. Результатом розуміння ігрової діяльності є формування інтересу до навчальної  суспільно-значимої діяльності.</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 xml:space="preserve">Вчені стверджують, що гра являє собою так званне умовне відтворення практичної діяльності, всіма її учасниками, а також є умовою реального спілкування між дітьми. </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Чим же обумовлена ефективність данного виду діяльності? По-перше, це мотивація, а по-друге це на сам перед підвищення інтересу до предмету.</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Учні під час навчання перебувають у ситуаціях, коли актуалізується потреба до того, аби щось сказати, запитати, донести певну інформацію співрозмовнику, а саме гра мотивує найкраще мовну діяльність. Діти мають наочно переконатися, що мова використовується як засіб для спілкування і досягнення певних цілей. Гра викликає бажання у дітей спілкуватись з однолітками, налагоджувати контакти, має на меті спворити ситуацію рівності, руйнується бар’єр між учнем та вчителем.</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Боязкі, невпевнені діти за допомогою гри можуть розкритися, відчути себе вільними.  Зазвичай, у стандартних умовах учні-лідери захоплюють ініціативу і всю увагу привертають до себе, а боязкі залишаються осторонь. У грі абсолютно усі отримують ролі, і є між собою рівними, кожен має бути активним учасником.</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Під час гри школярі мають оволодіти такими елементами спілкування, як вміння підтримати бесіду,розпочати її, перервати співрозмовника та вміння погоджуватись або заперечувати думці, бути здатними цілеспрямовано вислуховувати та ставити конкретні запитання і т.д.</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виступає засобом пробудження чуттєвості до навколишнього середовища, зокрема соціального.  Що характеризує хорошого співрозмовника? На сам перед, це вміння зорієнтуватись в ситуації та пристосуватись до неї, враховувати ким постають суперники, аналізувати відому інформацію, і застосовувати ті засоби спілкування як є більш ефективними і вдалими.</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Як же ігри впливають на формування різнавальних інтересів у молодших школярів?Вони зорієнтовані на формування самостійності, виховання колективізму, та розвитку ініціативності.</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Під час гри на уроці учні проявляють захопленість, максимально зосереджено працюють, допомагають, вміло слухають співрозмовника, а вчитель виступає лише керуючою силою.</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 основа розвитку і  провідна діяльність дитини. Чим же можна пояснити необхідність гри? Вона необхідна, бо дити на виступає як істота схильна до постійної діяльності, їй притаманна допитливість і прагнення пізнати новее.</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 це величезне вікно, через яке в духовний світ дитини вливається цілющий потік уявлень, понять про навколишній світ. Гра - це іскра, що запалює вогник допитливості », - говорив відомий радянський педагог В.А. Сухомлинський.</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Гра обмежує зусилля, що дитина прикладає і в той час регулюється зусиллями інших гравців. Задача-гра включає себе вміння керувати своєю поведінкою і вміння застосовувати її у спілкуванні, проявляти своє ставлення до ситуації і оточуючих, застосовувати стратегію нападу і захисту, в потрібній ситуації шкодити або допомагати, прорахувати наперед можливий результат свого ходу в загальному колі всіх гравців.</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Така гра вважається живою, збагачує дитину соціальним, колективним досвідом, а в цьому питанні вона виступає абсолютно незамінним знаряддям виховання певних соціальних навичок і умінь. Розвиток ігрового мислення виникає від сутички багатьох реакцій і виокремлення серед них однієї під впливом попередніх відчуттяв і  реакцій. Дитина потрапляючи в рамки гри, ввовить вже відомі правила і в той же час обмежує власні можливості поведінки, ставить перед собою завдання і створює методи її досягнення. Гра активізує інстинкти, і здібності пов’язані з ними, організовує інтерес до того щоб самостійно організувати поведінку, щоб вона відповідала вже раніше прийнятим правилам, а всі сили були спрямовані до єдиної мити і власноруч обирати відповідь на будь які завдання.</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Один з відомих польських дослідників Стефан Шуман говорив, що гра є своєрідною, характерною формою активності дитини, за допомогою якої вона вчиться і здобуває свій власний життєвий досвід. Саме Шуман вказав на те, що ігрова діяльність закликає дитину переживати певні емоційні стани, і всіляко активізовує роботу мозку, сприяє застосуванню вмінь і навичок. Згідно з вище згаданим польським вченим, можна сказати що гра постає вже як процес розвитку, спрямований на зібраність, спостережливість, розвиток уяви, певних понять і навичок.</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Л.С. Виготський же стверджував, що гра – це розумна і доцільна, соціально-координована відомим правилам, планомірна система дитячої поведінки, або енерговитратність. Тут можна провести аналогію з трудовою витратою енергії вже дорослої дитини, адже її оснаки цілком збігаються з грою, різними є лише результати діяльності. Таким чином, враховуючи ту різницю що існує між грою та фізичною працею, природа цих занять зовсім схожа. З цього можна зробити висновок, що гра є тією працею дитини, що властива їй за прийнятною формою діяльності, і слугує підготовкою до життя в майбутньому.</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Що ж за ігри використовуються в початковій школі? Зазвичай вони діляться на дві великі групи:</w:t>
      </w:r>
    </w:p>
    <w:p w:rsidR="00E46E18" w:rsidRPr="00C2710D" w:rsidRDefault="00E46E18" w:rsidP="002B1A76">
      <w:pPr>
        <w:pStyle w:val="NoSpacing"/>
        <w:numPr>
          <w:ilvl w:val="0"/>
          <w:numId w:val="11"/>
        </w:numPr>
        <w:spacing w:line="360" w:lineRule="auto"/>
        <w:jc w:val="both"/>
        <w:rPr>
          <w:rStyle w:val="c0"/>
          <w:rFonts w:ascii="Times New Roman" w:hAnsi="Times New Roman"/>
          <w:sz w:val="28"/>
          <w:szCs w:val="28"/>
        </w:rPr>
      </w:pPr>
      <w:r w:rsidRPr="00C2710D">
        <w:rPr>
          <w:rStyle w:val="c0"/>
          <w:rFonts w:ascii="Times New Roman" w:hAnsi="Times New Roman"/>
          <w:sz w:val="28"/>
          <w:szCs w:val="28"/>
        </w:rPr>
        <w:t>Рольові, або творчі;</w:t>
      </w:r>
    </w:p>
    <w:p w:rsidR="00E46E18" w:rsidRPr="00C2710D" w:rsidRDefault="00E46E18" w:rsidP="002B1A76">
      <w:pPr>
        <w:pStyle w:val="NoSpacing"/>
        <w:numPr>
          <w:ilvl w:val="0"/>
          <w:numId w:val="11"/>
        </w:numPr>
        <w:spacing w:line="360" w:lineRule="auto"/>
        <w:jc w:val="both"/>
        <w:rPr>
          <w:rStyle w:val="c0"/>
          <w:rFonts w:ascii="Times New Roman" w:hAnsi="Times New Roman"/>
          <w:sz w:val="28"/>
          <w:szCs w:val="28"/>
        </w:rPr>
      </w:pPr>
      <w:r w:rsidRPr="00C2710D">
        <w:rPr>
          <w:rStyle w:val="c0"/>
          <w:rFonts w:ascii="Times New Roman" w:hAnsi="Times New Roman"/>
          <w:sz w:val="28"/>
          <w:szCs w:val="28"/>
        </w:rPr>
        <w:t>Дидактичні, або ігри за правилами.</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Рольові ігри відрізняються наявність сценарію або сюжету, певних стосунків між героями, ролі яких виконують учні. Дидактичні ж ігри це зручний спосіб навчання, вид ігрової діяльності</w:t>
      </w:r>
      <w:r>
        <w:rPr>
          <w:rStyle w:val="c0"/>
          <w:rFonts w:ascii="Times New Roman" w:hAnsi="Times New Roman"/>
          <w:sz w:val="28"/>
          <w:szCs w:val="28"/>
        </w:rPr>
        <w:t>,  і поділяються в свою черу на</w:t>
      </w:r>
      <w:r w:rsidRPr="00C2710D">
        <w:rPr>
          <w:rStyle w:val="c0"/>
          <w:rFonts w:ascii="Times New Roman" w:hAnsi="Times New Roman"/>
          <w:sz w:val="28"/>
          <w:szCs w:val="28"/>
        </w:rPr>
        <w:t>:</w:t>
      </w:r>
    </w:p>
    <w:p w:rsidR="00E46E18" w:rsidRPr="00C2710D" w:rsidRDefault="00E46E18" w:rsidP="002B1A76">
      <w:pPr>
        <w:pStyle w:val="NoSpacing"/>
        <w:numPr>
          <w:ilvl w:val="0"/>
          <w:numId w:val="12"/>
        </w:numPr>
        <w:spacing w:line="360" w:lineRule="auto"/>
        <w:jc w:val="both"/>
        <w:rPr>
          <w:rStyle w:val="c0"/>
          <w:rFonts w:ascii="Times New Roman" w:hAnsi="Times New Roman"/>
          <w:sz w:val="28"/>
          <w:szCs w:val="28"/>
        </w:rPr>
      </w:pPr>
      <w:r w:rsidRPr="00C2710D">
        <w:rPr>
          <w:rStyle w:val="c0"/>
          <w:rFonts w:ascii="Times New Roman" w:hAnsi="Times New Roman"/>
          <w:sz w:val="28"/>
          <w:szCs w:val="28"/>
        </w:rPr>
        <w:t>Наочні, з за діянням певного предмета;</w:t>
      </w:r>
    </w:p>
    <w:p w:rsidR="00E46E18" w:rsidRPr="00C2710D" w:rsidRDefault="00E46E18" w:rsidP="002B1A76">
      <w:pPr>
        <w:pStyle w:val="NoSpacing"/>
        <w:numPr>
          <w:ilvl w:val="0"/>
          <w:numId w:val="12"/>
        </w:numPr>
        <w:spacing w:line="360" w:lineRule="auto"/>
        <w:jc w:val="both"/>
        <w:rPr>
          <w:rStyle w:val="c0"/>
          <w:rFonts w:ascii="Times New Roman" w:hAnsi="Times New Roman"/>
          <w:sz w:val="28"/>
          <w:szCs w:val="28"/>
        </w:rPr>
      </w:pPr>
      <w:r w:rsidRPr="00C2710D">
        <w:rPr>
          <w:rStyle w:val="c0"/>
          <w:rFonts w:ascii="Times New Roman" w:hAnsi="Times New Roman"/>
          <w:sz w:val="28"/>
          <w:szCs w:val="28"/>
        </w:rPr>
        <w:t>Словесні, де предмети взагалі відсутні.</w:t>
      </w:r>
    </w:p>
    <w:p w:rsidR="00E46E18" w:rsidRPr="00C2710D" w:rsidRDefault="00E46E18" w:rsidP="00C2710D">
      <w:pPr>
        <w:pStyle w:val="NoSpacing"/>
        <w:spacing w:line="360" w:lineRule="auto"/>
        <w:ind w:firstLine="680"/>
        <w:jc w:val="both"/>
        <w:rPr>
          <w:rStyle w:val="c0"/>
          <w:rFonts w:ascii="Times New Roman" w:hAnsi="Times New Roman"/>
          <w:sz w:val="28"/>
          <w:szCs w:val="28"/>
        </w:rPr>
      </w:pPr>
      <w:r w:rsidRPr="00C2710D">
        <w:rPr>
          <w:rStyle w:val="c0"/>
          <w:rFonts w:ascii="Times New Roman" w:hAnsi="Times New Roman"/>
          <w:sz w:val="28"/>
          <w:szCs w:val="28"/>
        </w:rPr>
        <w:t>Дидактична гра, є досить інформативною для дитини, розкриває творчий потенціал, розповідає дитині про неї саму. Гра вказує на місце учасника в колективі, місце людини у соціумі, та у світі. Ніщо так не розвиває кругозір як гра, активізує максимальне запам’ятовування знань, розвиває спритність, викликає інтерес до абсолютно різних областей пізнання.</w:t>
      </w:r>
    </w:p>
    <w:p w:rsidR="00E46E18" w:rsidRPr="00C2710D" w:rsidRDefault="00E46E18" w:rsidP="00C2710D">
      <w:pPr>
        <w:pStyle w:val="NoSpacing"/>
        <w:spacing w:line="360" w:lineRule="auto"/>
        <w:ind w:firstLine="680"/>
        <w:jc w:val="both"/>
        <w:rPr>
          <w:rFonts w:ascii="Times New Roman" w:hAnsi="Times New Roman"/>
          <w:sz w:val="28"/>
          <w:szCs w:val="28"/>
        </w:rPr>
      </w:pPr>
      <w:r w:rsidRPr="00C2710D">
        <w:rPr>
          <w:rStyle w:val="c0"/>
          <w:rFonts w:ascii="Times New Roman" w:hAnsi="Times New Roman"/>
          <w:sz w:val="28"/>
          <w:szCs w:val="28"/>
        </w:rPr>
        <w:t>На уроках математики дидактична гра, як форма позакласної роботи, несе в собі таку значущість, що осягає  пізнавальну, активну, творчу діяльність на одному занятті. Використовується дидактична гра для формування у дітлахів пізнавального інтересу до певного роду занять, до конкретного предмета, задля набуття ним певних знань, умінь і навичок, а також на поглиблення власного життєвого досвіду. Поєднання гри, вчення і праці – такий вид діяльності, що дає максимальну можливість особистості розвиватись гармонійно і поступово.</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Розглянемо ж правила використання гри на уроці, а саме:</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Діти повинні добровільно і абсолютно вільно включатися у гру, нав’язування гри у данному випадку є неправильним;</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Під час гри мають панувати вже знайомі дітям норми моралі, гуманізм, і яскраво підкреслюватись загальноприйняті людські  цінності;</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Недопустимим є залучення дітей у надто азартні ігри, а також в ігри на грощі та речі, ігри що порущують норми моралі, принижують честь та гідність особистості;</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Не можна зволікати і допустити знущання над тими учасниками, хто програв;</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Гра має нести у собі розвивальну функцію, а саме впливати на формування емоційно-вольової, раціонально-фізичної та інтелектуальної сфер;</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Вчитель повинен чітко пояснити правила гри, ролі її учасників, сенс і зміст;</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З іншого боку ігри не мають бути надто дидактичними, й надмірно вихованими, тобто не мають бути нав’язливо навчальними і перенасиченими інформацією;</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Роль учителя полягає у направленні ігрової діяльності дітей у правильний напрямок, а також забезпечення абсолютно всіх учасників гри у можливості проявити власну ініціативу;</w:t>
      </w:r>
    </w:p>
    <w:p w:rsidR="00E46E18" w:rsidRPr="00C2710D" w:rsidRDefault="00E46E18" w:rsidP="002B1A76">
      <w:pPr>
        <w:pStyle w:val="NoSpacing"/>
        <w:numPr>
          <w:ilvl w:val="0"/>
          <w:numId w:val="13"/>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Дуже важливим є те, що вчитель має знайти ту грань, коли потрібно закінчити гру, перш ніж вона почне набридати дітям;</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За якими ж напрями здійснюється реалізація ігрових прийомів на уроці?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Виділяють такі основні напрямки: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Будь-яка задача, яка ставилься перед учнями має бути особ’язково у формі ігрової задачі;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Будь-яка діяльність має </w:t>
      </w:r>
      <w:r w:rsidRPr="00C2710D">
        <w:rPr>
          <w:rFonts w:ascii="Times New Roman" w:hAnsi="Times New Roman"/>
          <w:sz w:val="28"/>
          <w:szCs w:val="28"/>
          <w:lang w:val="ru-RU" w:eastAsia="uk-UA"/>
        </w:rPr>
        <w:t>бути реалізована під чатко встановленими правилами гри;</w:t>
      </w:r>
    </w:p>
    <w:p w:rsidR="00E46E18" w:rsidRPr="00C2710D" w:rsidRDefault="00E46E18" w:rsidP="00C2710D">
      <w:pPr>
        <w:pStyle w:val="NoSpacing"/>
        <w:spacing w:line="360" w:lineRule="auto"/>
        <w:ind w:firstLine="680"/>
        <w:jc w:val="both"/>
        <w:rPr>
          <w:rFonts w:ascii="Times New Roman" w:hAnsi="Times New Roman"/>
          <w:color w:val="C0504D"/>
          <w:sz w:val="28"/>
          <w:szCs w:val="28"/>
          <w:lang w:eastAsia="uk-UA"/>
        </w:rPr>
      </w:pPr>
      <w:r w:rsidRPr="00C2710D">
        <w:rPr>
          <w:rFonts w:ascii="Times New Roman" w:hAnsi="Times New Roman"/>
          <w:sz w:val="28"/>
          <w:szCs w:val="28"/>
          <w:lang w:eastAsia="uk-UA"/>
        </w:rPr>
        <w:t>Навчальний матеріал виступає використовується як засіб реалізації і роз’яснень правил гри.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У процес ігрової діяльності входить елемент змагання між учасниками, це дає змогу зробити з дидактичної, навчальної задачі – ігрову. Успіх виконання завдання насамперед пов’язаний з результатом  ігрової діяльності.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Що ж є головною метою застосування дидактичних ігор? На сам перед це розвиток стрімкого пізнавального інтересу в учнів, за допомогою різноманіття застосованих до них дидактичних ігор.</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Якщо розглядати гру як метод навчання, передачу досвіду від старших поколінь до молодших, то він широко застосовується у народній педагогіці, а також не лише у шкільких закладах, а й у дошкільних та позашкільних установах.</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 За яких умов використовувати математичну гру? Сучасна школа користується математичною грою у таких випадках:</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 самостійної технології для освоєння поняття, теми або навіть розділу навчального предмета;</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 елемент більш великої технології;</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 уроку або його частини;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 технологія позакласної роботи.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Ніщо не допомагає ефективніше закріплювати і роширювати заплановані програмою знання як дидактична гра. Також рекомендовано застосовувати дидактичну гру на позакласних годинах та  відкритих вечорах. Вийнятком є те, що сприйняття дитини повинно бути направлене на колективну діяльність, а не на суто процес навмисного навчання. З своєю природою гра є таким процесом, що дозволяє діяти лише на правах добровільності, якщо ж цей параметр руйнується гра перестає бути грою.</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Існує поняття «ігрові педагогічні технології», що включає в себе досить велику групу методів і прийомів організацій процесу навчання у призмі різних педагогічних ігор.</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Що є ознаками дидактичної гри? В першу чергу, це чітко поставлена мета навчання і відповідні їй педагогічні результати. За допомогою прийомів на уроці створюється ігрова форма занять, що виступає як засіб стимулювання, спонукання учнів до конкретної учбової діяльності.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Від того як вчитель зможе розкрити свої педагогічні вміння, щодо класифікацій  і функцій  педагогічних ігор, залежить місце і роль ігрової технології і самому навчальному процесі, те, як поєднання гру та навчання.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Залежно від характеру педагогічного процесу можна виділити такі групи ігор:</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Навчальні;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Тренувальні;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Контролюючі;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Узагальнюючі;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Пізнавальні;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Виховні;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Розвиваючі;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Репродуктивні;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Продуктивні;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Творчі;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Комунікативні;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Діагностичні;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Профорієнтаційні;</w:t>
      </w:r>
    </w:p>
    <w:p w:rsidR="00E46E18" w:rsidRPr="00C2710D" w:rsidRDefault="00E46E18" w:rsidP="002B1A76">
      <w:pPr>
        <w:pStyle w:val="NoSpacing"/>
        <w:numPr>
          <w:ilvl w:val="0"/>
          <w:numId w:val="14"/>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Психотехнічні та ін..</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Гра може виступати у різних функціях:</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1. Навчальна функція гри.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 Гра відіграє еличезне освітнє значення, пов’язує уроки з повсякденним житті. Розвиває усі загальні уміння і навички, зокрема пам’ять, увагу, сприйняття інформації різного рівня складності. За допомогою гри часто можна повідомляти учням нові знання, розширювати їх кругозір та ерудицію.</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2.Самореалізація та самовираження особистості.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Ніщо так не розвиває уяву, як гра. Дитина створює власний світ в уяві, творить і перебуває там за певними правилами, що дає змогу активізувати максимально його розумову діяльність. Саме під час гри учень має змогу проявити себе, свої здібності, творчість, може задовольнити власні прагнення, які раніше реалізувати не вдавалось у повсякденному реальному житті.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3. Функція спілкування. </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Гра – це перш за все комунікація між дітьми. Однолітків об’єднує спільна певна мета, ті зусилля для того аби її досягти, і відчуття і переживання під час здійснення данної діяльності. Дитина має змогу моделювати різні схеми спілкування, спосіб побороти конфлікт, без застосування агресивності. Щодо стосунків і спілкування вчителя і учня, то гра має властивість будувати довірливі відносини, сприяє налагодженню контакту дружності і спільної праці.</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4.Діагностична функція.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Що ж таке діагностика? Це той процес, за якого можливим стає встановлення певного діагнозу, здатність його вчасно і вдало розпізнати. Гру вважають діагностичною, бо вона більше ніж будь-яка інша діяльність вимагає від дитини максимум реакції і проявів( це і творчий підхід до вирішення питання і інтелектуальний), а також гру вважають особливим «полем вираження». Дитина прагне відповідати певній бажаній ролі, тому вчитель може зрозуміти не лише потреби дитини, а й її інтереси, спосіб її адаптації у певній ситуації. Гра виступає тестом для вчителя, і дає змогу розвивати, діагностувати і оцінювати реакцію, здібності і поведінку учнів одночасно.</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5. Функцяя розслаблення або релаксація.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Гра допомагає зняти нервову напругу, яка постійно супроводжує дитину в реальному житті, і слугує заміною духовних і фізичних  сил. Доречно застосовувати її в багатьох випадках: якщо діти відчувають втому, і потребують відпочинку, або якщо їх навпаки потрібно заспокоїти. Ігровий урок відрізняється своєю підвищеною активністю і тим, що стомлюваність на такому уроці значно нижча.</w:t>
      </w:r>
    </w:p>
    <w:p w:rsidR="00E46E18" w:rsidRPr="00C2710D" w:rsidRDefault="00E46E18" w:rsidP="00C2710D">
      <w:pPr>
        <w:pStyle w:val="NoSpacing"/>
        <w:spacing w:line="360" w:lineRule="auto"/>
        <w:ind w:firstLine="680"/>
        <w:jc w:val="both"/>
        <w:rPr>
          <w:rFonts w:ascii="Times New Roman" w:hAnsi="Times New Roman"/>
          <w:color w:val="C0504D"/>
          <w:sz w:val="28"/>
          <w:szCs w:val="28"/>
          <w:lang w:eastAsia="uk-UA"/>
        </w:rPr>
      </w:pPr>
      <w:r w:rsidRPr="00C2710D">
        <w:rPr>
          <w:rFonts w:ascii="Times New Roman" w:hAnsi="Times New Roman"/>
          <w:sz w:val="28"/>
          <w:szCs w:val="28"/>
          <w:lang w:eastAsia="uk-UA"/>
        </w:rPr>
        <w:t>6. Корекційна функція.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Дуже важливим є те, що корекція у грі відбувається природно, оскільки якщо учасники гри засвоїли і суть гри і її правила, то цей процес усіх учнів об’єднує і робить одним цілим. Корекційні ігри надають допомогу у виправленні поведінки, що відхиляється, допомогти дітям перенести певні переживання, а також побороти ті ситуації, що не дають змогу дитині повноцінно спілкуватися, відчувати себе вільно і бути частинкою класного шкільного життя. Гра дає змогу дітям краще орієнтуватися у навколишньому середовищі, у ситуаціях з якими стикається дитина в повсякденному житті, дає змогу програти їх багато разів в уявному ігровому світі. Емоції, що дитина пережила під час гри залишають глибокий слід у свідомості особистості і формують у дитини якості доброти, благородності і навички вести колективне справедливе і гуманне життя.</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7. Мотивуюча та розважальна функції гри.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Як відомо, розвагою називається інтерес до різного, різноманітного. Ця функція пов’язана перш за все з створенням таких умов, за яких дитині буде максимально комфортно, відчуття душевної радості. Гра володіє здібностями виводити дитину на новий рівень душевного спокою і дає зрозуміти потреби особистості, змотивувати, вплинути на її свідомість так, аби розвинути і сприяти розвитку певної мети.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Інтерес пробуджується якщо нудний захід перетворити на захопливу подорож новими знаннями з певного предмета, це дає змогу створити в учня позитивну мотивацію, прагнення і буде стимулювати її до навчання. Якщо дитина з певних причин не хоче реагувати і проявляти інтерес до діяльності, або якщо йому взагалі не цікаво навчатися, то гра і в цьому випадку може прийти на допомогу, бо гра  є дуже потужним стимулюючим засобом.</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Якщо математичну гру включити безпосередньо в саме заняття, то таке навчання може зробити помітний вплив на діяльність учнів, зміну їх інтересів, тощо. Ігровий мотив виступає рушійною силою у розвитку пізнавального мотиву, дає змогу створити додаткових умов для активізації розумової діяльності  учнів, підвищує концентрацію уваги на чомусь одному, наполегливість стає звичною рисою для школярів, розвивається працездатність.  Дитина може оцінити власний успіх, розділити його з однолітками, правильно оцінити власні зусилля, задовольнити власні ігрові інтереси, стати повноцінним членом классного коллективу та вміти бути в команді. Гра неможлива, якщо її учасники не отримують від неї емоційне задоволення. Гра повинна бути завжди радісною і яскравою для учнів. Якщо під час гри виникають певні  негативні емоції, ситуації, то вона обов'язково припиняється і з'ясосуються причини інцеденту.</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Що відрізняє дидактичні ігри від усіх інших видів ігор? По-перше, дидактичні ігри різняться своєю емоційністю, здатні викликати позитивне ставлення до уроків з математики, активізовують навчальну діяльність, пробуджують пізнавальний інтерес до такого роду занять. </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Виділяють такі основні цілі, що в своїй основі використовують дидактичні ігри на уроках у початковій школі:</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Інтелектуальний розвиток молодшого школяра;</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Формування кожного школяра як особистість і індивіда, впливати на їх творчі здібності;</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Залучення школярів до засвоєння і впровадження в життя загальнолюдських цінностей;</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До кожної дитини здійснюється індивідуальний підхід, що передбачає застосування індивідуальних засобів навчання;</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Поняття,які має опанувати учень мають збільшуватись в своєму обсязі, розширювати поняття і уявлення про речі, розкривати все нові відомості;</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Розширювати індивідуальний досвід учнів;</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Поглиблення раніше набутих знань;</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Злагоджений і гармонійний перехід від поверхневого відображення речей та явищ до розкриття законів та їх закономірностей стосовно певного явища;</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Поєднання знань у різноманітні освітні категорії та системи;</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Оперування знаннями рухливості і гнучкості, перероблення їх в керовані;</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Трансформація знань у більш точні та диференційовані;</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Перехід від загальних понять і образів до більш точних, розрізнення подібного і відмінного;</w:t>
      </w:r>
    </w:p>
    <w:p w:rsidR="00E46E18" w:rsidRPr="00C2710D" w:rsidRDefault="00E46E18" w:rsidP="002B1A76">
      <w:pPr>
        <w:pStyle w:val="NoSpacing"/>
        <w:numPr>
          <w:ilvl w:val="0"/>
          <w:numId w:val="15"/>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Участь у дидактичних іграх сприяє емоційно-психологічному розвитку молодшого школяра.</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Ігри та всі їх форми застосовуються у навчальній діяльності на лише задля розваг ічнів, а й задля того, аби викликати у дітей інтерес до математики, як серйозної і важливої науки, яка знадобиться їм у житті. Гра має зруйнувати у дітей страх до чогось нового, навчити долати труднощі, а також щоб діти збагатили свій розумовий багаж новими знаннями. Дидактична гра здатна об’єднати у собі ігрові та пізнавальні мотиви, і дозволяє здійснити перехід від ігрових мотивів до пізнавальних. Це потрібно учням, адже гра допомагаєпроявитись учневі як творчій особистості, показати свої зростаючі  сили. </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Загальна структура навчального процесу для використання ігор, включає в себе чотири етапи: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val="en-US" w:eastAsia="uk-UA"/>
        </w:rPr>
        <w:t>I</w:t>
      </w:r>
      <w:r w:rsidRPr="00C2710D">
        <w:rPr>
          <w:rFonts w:ascii="Times New Roman" w:hAnsi="Times New Roman"/>
          <w:sz w:val="28"/>
          <w:szCs w:val="28"/>
          <w:lang w:val="ru-RU" w:eastAsia="uk-UA"/>
        </w:rPr>
        <w:t>.</w:t>
      </w:r>
      <w:r w:rsidRPr="00C2710D">
        <w:rPr>
          <w:rFonts w:ascii="Times New Roman" w:hAnsi="Times New Roman"/>
          <w:sz w:val="28"/>
          <w:szCs w:val="28"/>
          <w:lang w:eastAsia="uk-UA"/>
        </w:rPr>
        <w:t xml:space="preserve"> Орієнтація: вчитель висвітлює тему, характеризує гру, її правила.</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val="en-US" w:eastAsia="uk-UA"/>
        </w:rPr>
        <w:t>II</w:t>
      </w:r>
      <w:r w:rsidRPr="00C2710D">
        <w:rPr>
          <w:rFonts w:ascii="Times New Roman" w:hAnsi="Times New Roman"/>
          <w:sz w:val="28"/>
          <w:szCs w:val="28"/>
          <w:lang w:val="ru-RU" w:eastAsia="uk-UA"/>
        </w:rPr>
        <w:t>.</w:t>
      </w:r>
      <w:r w:rsidRPr="00C2710D">
        <w:rPr>
          <w:rFonts w:ascii="Times New Roman" w:hAnsi="Times New Roman"/>
          <w:sz w:val="28"/>
          <w:szCs w:val="28"/>
          <w:lang w:eastAsia="uk-UA"/>
        </w:rPr>
        <w:t xml:space="preserve"> Підготовка до проведення: ознайомлення дітей зі сценарієм, розподіл між дітьми ролей, перевірка до готовності учасників, підготовка усього необхідного для початку гри.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val="en-US" w:eastAsia="uk-UA"/>
        </w:rPr>
        <w:t>III</w:t>
      </w:r>
      <w:r w:rsidRPr="00C2710D">
        <w:rPr>
          <w:rFonts w:ascii="Times New Roman" w:hAnsi="Times New Roman"/>
          <w:sz w:val="28"/>
          <w:szCs w:val="28"/>
          <w:lang w:eastAsia="uk-UA"/>
        </w:rPr>
        <w:t>. Проведення гри: вчитель пильно стежить за тим, як розвивається гра, за тим яка послідовність виконання дій, виступає в ролі радника і консультанта, а також занотовує результати.</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val="en-US" w:eastAsia="uk-UA"/>
        </w:rPr>
        <w:t>IV</w:t>
      </w:r>
      <w:r w:rsidRPr="00C2710D">
        <w:rPr>
          <w:rFonts w:ascii="Times New Roman" w:hAnsi="Times New Roman"/>
          <w:sz w:val="28"/>
          <w:szCs w:val="28"/>
          <w:lang w:eastAsia="uk-UA"/>
        </w:rPr>
        <w:t>. Обговорення гри: перед учнями висвітлюється певна характеристика виконання дій, а те як діти сприйняли інформація фіксується, аналізуються позитивні та негативні сторони, ситуації , що виникли у грі, обговорюється з дітьми можливий шлях вдосконалення даної гри, а також зміна правил та ролей.</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Для того аби найбільш вдало організувати ігрову діяльність слід дотримуватись певних правил:</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Правила гри мають бути максимально зрозумілими, простими, з точними вимогами, а математичний зміст – повинен бути доступний для розуміння школярів.</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Гра повинна бути насичена достатньої кількістю інформацією для розумової діяльності, інакше вона буде виступати не для виконання педагогічних цілей, не буде слугувати для розвитку математичної пильності і уваги;</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Увесь матеріал, що застосовується для реалізується для гри має бути максимально мобільним і зручним у використанні;</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Якщо застосовується гра пов’язанна зі змаганням кількох команд, то обов’язково має бути забезпеченний контроль над її успішним завершенням. Результати мають бути відкритими для учасників, точними і справедливими;</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Кожен учень має брати безпосередню активну роль у грі;</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Чергування складних і більш легких ігор має відбуватись лаконічно і абсолютно вільно, особливо якщо на уроці застосовуються одразу кілька ігор;</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Характер у якому проводиться урок має бути збалансованим і мати певну міру;</w:t>
      </w:r>
    </w:p>
    <w:p w:rsidR="00E46E18" w:rsidRPr="00C2710D" w:rsidRDefault="00E46E18" w:rsidP="002B1A76">
      <w:pPr>
        <w:pStyle w:val="NoSpacing"/>
        <w:numPr>
          <w:ilvl w:val="0"/>
          <w:numId w:val="16"/>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У процесі гри діти повинні максимально грамотно висловлювати свої думки, вчитель стежить і в той же час за мовою, її чіткістю та щоб відповідь мастила стислий лаконічний текст.</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Гра обов’язково має бути завершеною на тому уроці на якому вона розпочалась, обов’язково має бути отриманий результат гри. Саме за цієї умови гра буде нести позитивний педагогічний результат.</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 xml:space="preserve">Вчитель поступово і ненав’язливо повинен виховувати в учнях провідних фахівців із числа лідерів, а в більш простих іграх можна запропонувати учням роль ведучого. </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Великою помилкою вчителя є те, що педагог привчає дітей до того, що кожного дня вони гратимуть у різні і не схожі на попередні ігри. Адже дітять для систематичного і праильного засвоєння знань необхідно послідовно переходити від уроку до уроку, в міру насичувати їх ігровим матеріалом, ситуаціями. Гра має виступати як апарат для активізації уваги і заохочення:</w:t>
      </w:r>
    </w:p>
    <w:p w:rsidR="00E46E18" w:rsidRPr="00C2710D" w:rsidRDefault="00E46E18" w:rsidP="002B1A76">
      <w:pPr>
        <w:pStyle w:val="NoSpacing"/>
        <w:numPr>
          <w:ilvl w:val="0"/>
          <w:numId w:val="17"/>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Веселі жарти-хвилинки;</w:t>
      </w:r>
    </w:p>
    <w:p w:rsidR="00E46E18" w:rsidRPr="00C2710D" w:rsidRDefault="00E46E18" w:rsidP="002B1A76">
      <w:pPr>
        <w:pStyle w:val="NoSpacing"/>
        <w:numPr>
          <w:ilvl w:val="0"/>
          <w:numId w:val="17"/>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Ігри-подорожі;</w:t>
      </w:r>
    </w:p>
    <w:p w:rsidR="00E46E18" w:rsidRPr="00C2710D" w:rsidRDefault="00E46E18" w:rsidP="002B1A76">
      <w:pPr>
        <w:pStyle w:val="NoSpacing"/>
        <w:numPr>
          <w:ilvl w:val="0"/>
          <w:numId w:val="17"/>
        </w:numPr>
        <w:spacing w:line="360" w:lineRule="auto"/>
        <w:jc w:val="both"/>
        <w:rPr>
          <w:rFonts w:ascii="Times New Roman" w:hAnsi="Times New Roman"/>
          <w:sz w:val="28"/>
          <w:szCs w:val="28"/>
          <w:lang w:eastAsia="uk-UA"/>
        </w:rPr>
      </w:pPr>
      <w:r w:rsidRPr="00C2710D">
        <w:rPr>
          <w:rFonts w:ascii="Times New Roman" w:hAnsi="Times New Roman"/>
          <w:sz w:val="28"/>
          <w:szCs w:val="28"/>
          <w:lang w:eastAsia="uk-UA"/>
        </w:rPr>
        <w:t>Навіть боязкі і сором’язливі діти легко  долучаються до подібного роду ігор.</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При цьому треба цітко собі уявляти, яку саме дидактичну функцію несе в собі та чи інша гра,  і поступово необхідно вдосконалювати цю основу.</w:t>
      </w:r>
    </w:p>
    <w:p w:rsidR="00E46E18" w:rsidRPr="00C2710D" w:rsidRDefault="00E46E18" w:rsidP="00C2710D">
      <w:pPr>
        <w:pStyle w:val="NoSpacing"/>
        <w:spacing w:line="360" w:lineRule="auto"/>
        <w:ind w:firstLine="680"/>
        <w:jc w:val="both"/>
        <w:rPr>
          <w:rFonts w:ascii="Times New Roman" w:hAnsi="Times New Roman"/>
          <w:sz w:val="28"/>
          <w:szCs w:val="28"/>
          <w:lang w:eastAsia="uk-UA"/>
        </w:rPr>
      </w:pPr>
      <w:r w:rsidRPr="00C2710D">
        <w:rPr>
          <w:rFonts w:ascii="Times New Roman" w:hAnsi="Times New Roman"/>
          <w:sz w:val="28"/>
          <w:szCs w:val="28"/>
          <w:lang w:eastAsia="uk-UA"/>
        </w:rPr>
        <w:t>Неодноразо доведено, що що весела, захоплююча дидактична гра сприяє більш успішному засвоєнню знань, ніж у звичайному процесі навчальних уроків. Перед тим, як преступити до виконання з дітьми гри, вчитель повідомляє дітям її сюжет, ролі, поставити перед учням пізнавальну задачу, підготувати необідне обладнання, зробити неохідні записи на дошці.</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eastAsia="uk-UA"/>
        </w:rPr>
        <w:t>Ту чи іншу роль має брати на себе по-черзі кожен учень, аби максимально проявити свої здібності і розкритись.</w:t>
      </w:r>
      <w:r w:rsidRPr="00C2710D">
        <w:rPr>
          <w:rFonts w:ascii="Times New Roman" w:hAnsi="Times New Roman"/>
          <w:sz w:val="28"/>
          <w:szCs w:val="28"/>
          <w:lang w:val="ru-RU" w:eastAsia="uk-UA"/>
        </w:rPr>
        <w:t xml:space="preserve"> Важливо для вчителя підібрати ігри  систематично та на різні види діяльності:</w:t>
      </w:r>
    </w:p>
    <w:p w:rsidR="00E46E18" w:rsidRPr="00C2710D" w:rsidRDefault="00E46E18" w:rsidP="002B1A76">
      <w:pPr>
        <w:pStyle w:val="NoSpacing"/>
        <w:numPr>
          <w:ilvl w:val="0"/>
          <w:numId w:val="18"/>
        </w:numPr>
        <w:spacing w:line="360" w:lineRule="auto"/>
        <w:jc w:val="both"/>
        <w:rPr>
          <w:rFonts w:ascii="Times New Roman" w:hAnsi="Times New Roman"/>
          <w:sz w:val="28"/>
          <w:szCs w:val="28"/>
          <w:lang w:val="ru-RU" w:eastAsia="uk-UA"/>
        </w:rPr>
      </w:pPr>
      <w:r w:rsidRPr="00C2710D">
        <w:rPr>
          <w:rFonts w:ascii="Times New Roman" w:hAnsi="Times New Roman"/>
          <w:sz w:val="28"/>
          <w:szCs w:val="28"/>
          <w:lang w:val="ru-RU" w:eastAsia="uk-UA"/>
        </w:rPr>
        <w:t>Виконавчу</w:t>
      </w:r>
    </w:p>
    <w:p w:rsidR="00E46E18" w:rsidRPr="00C2710D" w:rsidRDefault="00E46E18" w:rsidP="002B1A76">
      <w:pPr>
        <w:pStyle w:val="NoSpacing"/>
        <w:numPr>
          <w:ilvl w:val="0"/>
          <w:numId w:val="18"/>
        </w:numPr>
        <w:spacing w:line="360" w:lineRule="auto"/>
        <w:jc w:val="both"/>
        <w:rPr>
          <w:rFonts w:ascii="Times New Roman" w:hAnsi="Times New Roman"/>
          <w:sz w:val="28"/>
          <w:szCs w:val="28"/>
          <w:lang w:val="ru-RU" w:eastAsia="uk-UA"/>
        </w:rPr>
      </w:pPr>
      <w:r w:rsidRPr="00C2710D">
        <w:rPr>
          <w:rFonts w:ascii="Times New Roman" w:hAnsi="Times New Roman"/>
          <w:sz w:val="28"/>
          <w:szCs w:val="28"/>
          <w:lang w:val="ru-RU" w:eastAsia="uk-UA"/>
        </w:rPr>
        <w:t>Відтворюючу</w:t>
      </w:r>
    </w:p>
    <w:p w:rsidR="00E46E18" w:rsidRPr="00C2710D" w:rsidRDefault="00E46E18" w:rsidP="002B1A76">
      <w:pPr>
        <w:pStyle w:val="NoSpacing"/>
        <w:numPr>
          <w:ilvl w:val="0"/>
          <w:numId w:val="18"/>
        </w:numPr>
        <w:spacing w:line="360" w:lineRule="auto"/>
        <w:jc w:val="both"/>
        <w:rPr>
          <w:rFonts w:ascii="Times New Roman" w:hAnsi="Times New Roman"/>
          <w:sz w:val="28"/>
          <w:szCs w:val="28"/>
          <w:lang w:val="ru-RU" w:eastAsia="uk-UA"/>
        </w:rPr>
      </w:pPr>
      <w:r w:rsidRPr="00C2710D">
        <w:rPr>
          <w:rFonts w:ascii="Times New Roman" w:hAnsi="Times New Roman"/>
          <w:sz w:val="28"/>
          <w:szCs w:val="28"/>
          <w:lang w:val="ru-RU" w:eastAsia="uk-UA"/>
        </w:rPr>
        <w:t>Контролюючу</w:t>
      </w:r>
    </w:p>
    <w:p w:rsidR="00E46E18" w:rsidRPr="00C2710D" w:rsidRDefault="00E46E18" w:rsidP="002B1A76">
      <w:pPr>
        <w:pStyle w:val="NoSpacing"/>
        <w:numPr>
          <w:ilvl w:val="0"/>
          <w:numId w:val="18"/>
        </w:numPr>
        <w:spacing w:line="360" w:lineRule="auto"/>
        <w:jc w:val="both"/>
        <w:rPr>
          <w:rFonts w:ascii="Times New Roman" w:hAnsi="Times New Roman"/>
          <w:sz w:val="28"/>
          <w:szCs w:val="28"/>
          <w:lang w:val="ru-RU" w:eastAsia="uk-UA"/>
        </w:rPr>
      </w:pPr>
      <w:r w:rsidRPr="00C2710D">
        <w:rPr>
          <w:rFonts w:ascii="Times New Roman" w:hAnsi="Times New Roman"/>
          <w:sz w:val="28"/>
          <w:szCs w:val="28"/>
          <w:lang w:val="ru-RU" w:eastAsia="uk-UA"/>
        </w:rPr>
        <w:t>Пошукову</w:t>
      </w:r>
    </w:p>
    <w:p w:rsidR="00E46E18" w:rsidRPr="00C2710D" w:rsidRDefault="00E46E18" w:rsidP="00C2710D">
      <w:pPr>
        <w:pStyle w:val="NoSpacing"/>
        <w:spacing w:line="360" w:lineRule="auto"/>
        <w:ind w:firstLine="680"/>
        <w:jc w:val="both"/>
        <w:rPr>
          <w:rFonts w:ascii="Times New Roman" w:hAnsi="Times New Roman"/>
          <w:sz w:val="28"/>
          <w:szCs w:val="28"/>
          <w:lang w:val="ru-RU" w:eastAsia="uk-UA"/>
        </w:rPr>
      </w:pPr>
      <w:r w:rsidRPr="00C2710D">
        <w:rPr>
          <w:rFonts w:ascii="Times New Roman" w:hAnsi="Times New Roman"/>
          <w:sz w:val="28"/>
          <w:szCs w:val="28"/>
          <w:lang w:val="ru-RU" w:eastAsia="uk-UA"/>
        </w:rPr>
        <w:t>Слід також ретельно продумати не лише характер діяльності учнів, а й насамперед організаційну сторону, а ті засоби впливу на хід гри. Прийнято вважати, що молодші школярі мислять наочно – створюють образи, сааме тому потрібно за застосування дидактичних ігор використовувати наочність.Цікавість гри – це основа, сааме тоді вона бути викликати максимально сильний інтерес, але ні в якому разі не можна дітей грати у щось примусово. Тоді не можливо досягти бажаного розвивального та освітнього результату.</w:t>
      </w:r>
    </w:p>
    <w:p w:rsidR="00E46E18" w:rsidRDefault="00E46E18" w:rsidP="00241CF2">
      <w:pPr>
        <w:spacing w:after="0" w:line="240" w:lineRule="auto"/>
      </w:pPr>
    </w:p>
    <w:p w:rsidR="00E46E18" w:rsidRPr="005668FF" w:rsidRDefault="00E46E18" w:rsidP="005668FF">
      <w:pPr>
        <w:spacing w:after="0" w:line="360" w:lineRule="auto"/>
        <w:jc w:val="both"/>
        <w:rPr>
          <w:rFonts w:ascii="Times New Roman" w:hAnsi="Times New Roman"/>
          <w:i/>
          <w:sz w:val="28"/>
          <w:szCs w:val="28"/>
          <w:lang w:val="ru-RU" w:eastAsia="uk-UA"/>
        </w:rPr>
      </w:pPr>
      <w:r w:rsidRPr="005668FF">
        <w:rPr>
          <w:rFonts w:ascii="Times New Roman" w:hAnsi="Times New Roman"/>
          <w:i/>
          <w:sz w:val="28"/>
          <w:szCs w:val="28"/>
          <w:lang w:val="ru-RU" w:eastAsia="uk-UA"/>
        </w:rPr>
        <w:t>Використання дидактичних ігор на уроках математики у НУШ</w:t>
      </w:r>
    </w:p>
    <w:p w:rsidR="00E46E18" w:rsidRPr="00302369" w:rsidRDefault="00E46E18" w:rsidP="005668FF">
      <w:pPr>
        <w:spacing w:after="0" w:line="360" w:lineRule="auto"/>
        <w:jc w:val="both"/>
        <w:rPr>
          <w:rFonts w:ascii="Times New Roman" w:hAnsi="Times New Roman"/>
          <w:color w:val="000000"/>
          <w:sz w:val="28"/>
          <w:szCs w:val="28"/>
          <w:lang w:eastAsia="uk-UA"/>
        </w:rPr>
      </w:pPr>
      <w:r w:rsidRPr="00C76853">
        <w:rPr>
          <w:rFonts w:ascii="Arial" w:hAnsi="Arial" w:cs="Arial"/>
          <w:color w:val="000000"/>
          <w:sz w:val="35"/>
          <w:szCs w:val="35"/>
          <w:lang w:eastAsia="uk-UA"/>
        </w:rPr>
        <w:t>  </w:t>
      </w:r>
      <w:r w:rsidRPr="00302369">
        <w:rPr>
          <w:rFonts w:ascii="Times New Roman" w:hAnsi="Times New Roman"/>
          <w:color w:val="000000"/>
          <w:sz w:val="28"/>
          <w:szCs w:val="28"/>
          <w:lang w:eastAsia="uk-UA"/>
        </w:rPr>
        <w:t>Якою ж є концепція Нової української школи? Дана концепція була затверджена у грудні 2016 року розпорядженням Кабінету Міністрів України, і являє собою суттєве, докорінне реформування загальної середньої освіти та прагне досягти наступних цілей:</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Зміст освіти у новому баченні, запроваджений на основі формування тих компетентності, які є вкрай необхідними для ушної реалізації особистості у майбутньому, і взагалі в суспільстві.</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Вчитель має бути цілеспрямованим, творчим, відкритим і бажання вдосконалюватися, постійно розвивати свої педагогічні навички.</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Процес виховання має наскрізний характер, несе у собі формування цінностей.</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Автономія школи, що забезпечена децентралізацією та ефективним управлінням.</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Педагогічна майстерність формується на основі партнерства між учителем і вихованцем, між учителем та батьками.</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Вчитель завжди має бути орієнтованим на потреби учня у навчальному процесі, а основі дитиноцентризм.</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Кардинально змінена структура школи, що передбачає успішне засвоєння нового змісту і набуття тих компетентностей, необхідних для гідного життя.</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Публічні кошти мають бути розподілені справедливо, і забезпечують рівний доступ абсолютно усіх дітей до якісної освіти.</w:t>
      </w:r>
    </w:p>
    <w:p w:rsidR="00E46E18" w:rsidRDefault="00E46E18" w:rsidP="005668FF">
      <w:pPr>
        <w:pStyle w:val="ListParagraph"/>
        <w:numPr>
          <w:ilvl w:val="0"/>
          <w:numId w:val="6"/>
        </w:numPr>
        <w:spacing w:after="248" w:line="360" w:lineRule="auto"/>
        <w:jc w:val="both"/>
        <w:rPr>
          <w:rFonts w:ascii="Times New Roman" w:hAnsi="Times New Roman"/>
          <w:sz w:val="28"/>
          <w:szCs w:val="28"/>
          <w:lang w:eastAsia="uk-UA"/>
        </w:rPr>
      </w:pPr>
      <w:r>
        <w:rPr>
          <w:rFonts w:ascii="Times New Roman" w:hAnsi="Times New Roman"/>
          <w:sz w:val="28"/>
          <w:szCs w:val="28"/>
          <w:lang w:eastAsia="uk-UA"/>
        </w:rPr>
        <w:t>Осучанене освітнє середовище, що дає змогу фахівцям забезпечити такі умови як є необхідними для навчання школярів, освітян, батьків не тільки у шкількому приміщенні.</w:t>
      </w:r>
      <w:bookmarkStart w:id="5" w:name="2"/>
      <w:bookmarkEnd w:id="5"/>
    </w:p>
    <w:p w:rsidR="00E46E18" w:rsidRPr="00C76853" w:rsidRDefault="00E46E18" w:rsidP="005668FF">
      <w:pPr>
        <w:spacing w:after="248" w:line="360" w:lineRule="auto"/>
        <w:jc w:val="both"/>
        <w:rPr>
          <w:rFonts w:ascii="Times New Roman" w:hAnsi="Times New Roman"/>
          <w:color w:val="000000"/>
          <w:sz w:val="28"/>
          <w:szCs w:val="28"/>
          <w:lang w:eastAsia="uk-UA"/>
        </w:rPr>
      </w:pPr>
      <w:r w:rsidRPr="00C76853">
        <w:rPr>
          <w:rFonts w:ascii="Arial" w:hAnsi="Arial" w:cs="Arial"/>
          <w:color w:val="000000"/>
          <w:sz w:val="35"/>
          <w:szCs w:val="35"/>
          <w:lang w:eastAsia="uk-UA"/>
        </w:rPr>
        <w:t> </w:t>
      </w:r>
      <w:r w:rsidRPr="009833F9">
        <w:rPr>
          <w:rFonts w:ascii="Times New Roman" w:hAnsi="Times New Roman"/>
          <w:color w:val="000000"/>
          <w:sz w:val="28"/>
          <w:szCs w:val="28"/>
          <w:lang w:eastAsia="uk-UA"/>
        </w:rPr>
        <w:t>Від 21 лютого 2018 року було затверджено державний стандарт початкової</w:t>
      </w:r>
      <w:r>
        <w:rPr>
          <w:rFonts w:ascii="Times New Roman" w:hAnsi="Times New Roman"/>
          <w:color w:val="000000"/>
          <w:sz w:val="28"/>
          <w:szCs w:val="28"/>
          <w:lang w:eastAsia="uk-UA"/>
        </w:rPr>
        <w:t xml:space="preserve"> освіти №87, що регулює основіні вимоги до обов’язкових результатів освітнього процесу, загальний його обсяг та форму державної атестації. Державний остандарт початкової освіти ґрунтується на наступних принципах:</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Презумпція талановитості дитини. Забезпечення вільного доступу до освіти, заборона усіх форм дискримінації прав дитини. Заборона відокремлення дітей за результатами попереднього відбору стосовно індивідуального, групового та інституційного рівня.</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Цінність дитинства. Освітні вимоги мають відповідати віковим особливостям дитини, цінування прав дитини на освіту через ігрову діяльність.</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Радість пізнання. Пізнавальний процес має приносити радість дитині, обсяг домашнього завдання має бути максимально обмеженим, а час на рухову активність та творчість збільшено.</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Розвиток особистості. В основі постає плекання самостійності та незалежного мислення. Вчитель через свою підтримку буде сприяти розвитку у дітей самоповаги та впевненості у власних силах.</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Здоров’я. Здоровий спосіб життя у шкільному вихованні на першому місці, а також забезпечення створення умов психологічної розгрузки, що є безперечно надважливим для формування правильного розвитку школяра.</w:t>
      </w:r>
    </w:p>
    <w:p w:rsidR="00E46E18" w:rsidRDefault="00E46E18" w:rsidP="005668FF">
      <w:pPr>
        <w:pStyle w:val="ListParagraph"/>
        <w:numPr>
          <w:ilvl w:val="0"/>
          <w:numId w:val="7"/>
        </w:numPr>
        <w:spacing w:after="248"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Безпека. Створення клімату взаємоповаги та довіри. Школа має виступати безпечним місцем у свідомості дитини, де немає ні цькування ні насильства.</w:t>
      </w:r>
    </w:p>
    <w:p w:rsidR="00E46E18" w:rsidRDefault="00E46E18" w:rsidP="005668FF">
      <w:p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Державний стандарт включає такі головні компетентності:</w:t>
      </w:r>
    </w:p>
    <w:p w:rsidR="00E46E18" w:rsidRDefault="00E46E18" w:rsidP="00241CF2">
      <w:pPr>
        <w:spacing w:after="0" w:line="497" w:lineRule="atLeast"/>
        <w:ind w:left="621"/>
        <w:jc w:val="both"/>
        <w:rPr>
          <w:rFonts w:ascii="Times New Roman" w:hAnsi="Times New Roman"/>
          <w:color w:val="000000"/>
          <w:sz w:val="28"/>
          <w:szCs w:val="28"/>
          <w:lang w:eastAsia="uk-UA"/>
        </w:rPr>
      </w:pPr>
      <w:r>
        <w:rPr>
          <w:rFonts w:ascii="Times New Roman" w:hAnsi="Times New Roman"/>
          <w:color w:val="000000"/>
          <w:sz w:val="28"/>
          <w:szCs w:val="28"/>
          <w:lang w:eastAsia="uk-UA"/>
        </w:rPr>
        <w:t>1. Абсолютна свобода у володінні державною мовою, це являє собою як вміння писати, так і висловлювати власні думки усно, наводити аргументи, а також це включає в себе захоплення і повага до читання, баченні краси слова, розуміння величі мови. Прищеплення школярам звички гідно вживати українську мову як головний звичний засіб спілкування у абсолютно усіх ситуаціях.</w:t>
      </w:r>
    </w:p>
    <w:p w:rsidR="00E46E18" w:rsidRPr="00C76853" w:rsidRDefault="00E46E18" w:rsidP="00241CF2">
      <w:pPr>
        <w:spacing w:after="0" w:line="497" w:lineRule="atLeast"/>
        <w:ind w:left="621"/>
        <w:jc w:val="both"/>
        <w:rPr>
          <w:rFonts w:ascii="Times New Roman" w:hAnsi="Times New Roman"/>
          <w:color w:val="000000"/>
          <w:sz w:val="28"/>
          <w:szCs w:val="28"/>
          <w:lang w:eastAsia="uk-UA"/>
        </w:rPr>
      </w:pPr>
      <w:r>
        <w:rPr>
          <w:rFonts w:ascii="Times New Roman" w:hAnsi="Times New Roman"/>
          <w:color w:val="000000"/>
          <w:sz w:val="28"/>
          <w:szCs w:val="28"/>
          <w:lang w:eastAsia="uk-UA"/>
        </w:rPr>
        <w:t>2. Спілкування як рідною мовою, так і іноземними, що передбачає вільне спілкування рідною мовою в усіх комунікативних випадках, використання іноземної мови як засіб розуміння простих іншомовних висловлювань, можливість дати відповідь, а також загальний розвиток міжкультурного спілкування особистості.</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3. Математична компетентність, проявляється у проявленні простих математичних залежностей у реальному навколишньому світі, проектування тих процесів, які потребують математичного розв’язання, розуміння важливості математичних знань у суспільстві та особистому житті дитини.</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4. Компетентності у сфері природничих наук, техніки та технологій, що являє собою формування інтересу, зацікавленості, прагнення шукати або висувати власні нові ідеї, співпрацювати в колективі задля досліддень, самостійно робити результати  і робити висновки, відкривати нові грані в собі та у навколишньому світі під час спостереження або дослідження.</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5. Інноваційність, передбачає впровадження нових ідей, зміни у класі, школі, громаді, спрямована на формування знань, умінь, відносини, які є головними у цілеспрямованому підході, і є рушійною силою у подальшій успішній діяльності, дає змогу дитині відчути себе частоною спільноти і брати участь у її справах.</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6. Екологічна компетентність, передбачає свідоме бачення екологічного користування природою та її ресурсами, підпорядкування правилам поведінки на природі, розуміння важливості, для чого потрібно берегти природу і як це пов’язано зі стабільністю розвитку суспільства.</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7. Інформаційно-комунікаційна компетентність, являє собою здатність використовувати основи цифрової грамотності для спілкування та розвитку, розуміння ефективності правильного використання засобів інформаційно-комунікативної компетентності під час навчальних занять та у інших життєвих випадках.</w:t>
      </w:r>
    </w:p>
    <w:p w:rsidR="00E46E18" w:rsidRDefault="00E46E18" w:rsidP="00241CF2">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8. Навчання впродовж життя, передбачає засвоєння тих умінь та навичок, які знадобляться учневі у майбутньому процесі навчання, сприйняття тієї інформації, яка потрібна для опанування різноманітних навчальних потреб, відпрацювання вміння працювати в колективі.</w:t>
      </w:r>
    </w:p>
    <w:p w:rsidR="00E46E18" w:rsidRDefault="00E46E18" w:rsidP="005668FF">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9. Громадянські та соціальні компетентності, базуються на ідеях демократії, чесності, рівності, прав громадянина, благополуччя та здорового способу життя, розуміння рівноцінних прав і можливостей, що несе за собою плідну співпрацю з іншими людьми для того аби досягти якоїсь спільної мети.</w:t>
      </w:r>
    </w:p>
    <w:p w:rsidR="00E46E18" w:rsidRDefault="00E46E18" w:rsidP="005668FF">
      <w:pPr>
        <w:spacing w:after="0" w:line="497" w:lineRule="atLeast"/>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10. Культурна компетентність, передбачає залучення учнів до різноманітного вияву творчості, наприклад, образотворчого , музичного та інші , через розвиток їх власних природних здібностей.</w:t>
      </w:r>
    </w:p>
    <w:p w:rsidR="00E46E18" w:rsidRPr="00313704" w:rsidRDefault="00E46E18" w:rsidP="005668FF">
      <w:pPr>
        <w:spacing w:after="0" w:line="360" w:lineRule="auto"/>
        <w:ind w:left="261"/>
        <w:jc w:val="both"/>
        <w:rPr>
          <w:rFonts w:ascii="Times New Roman" w:hAnsi="Times New Roman"/>
          <w:color w:val="000000"/>
          <w:sz w:val="28"/>
          <w:szCs w:val="28"/>
          <w:lang w:eastAsia="uk-UA"/>
        </w:rPr>
      </w:pPr>
      <w:r>
        <w:rPr>
          <w:rFonts w:ascii="Times New Roman" w:hAnsi="Times New Roman"/>
          <w:color w:val="000000"/>
          <w:sz w:val="28"/>
          <w:szCs w:val="28"/>
          <w:lang w:eastAsia="uk-UA"/>
        </w:rPr>
        <w:t>11. Фінансова грамотність та підприємливість, що має на меті розвиток ініціативності, бажання брати на себе відповідальність за власні дії, організовувати свою діяльність так щоб неодмінно досягати цілей, усвідомлювати етичну цінність плідної співпраці, рішучість у виконанніжиттєвонеохідних ідей, вміння прийняти самостійно рішення.</w:t>
      </w:r>
    </w:p>
    <w:p w:rsidR="00E46E18" w:rsidRPr="00213F94" w:rsidRDefault="00E46E18" w:rsidP="005668FF">
      <w:pPr>
        <w:spacing w:after="0" w:line="360" w:lineRule="auto"/>
        <w:jc w:val="both"/>
        <w:rPr>
          <w:rFonts w:ascii="Times New Roman" w:hAnsi="Times New Roman"/>
          <w:sz w:val="28"/>
          <w:szCs w:val="28"/>
          <w:lang w:eastAsia="uk-UA"/>
        </w:rPr>
      </w:pPr>
      <w:r w:rsidRPr="00C76853">
        <w:rPr>
          <w:rFonts w:ascii="Arial" w:hAnsi="Arial" w:cs="Arial"/>
          <w:color w:val="000000"/>
          <w:sz w:val="35"/>
          <w:szCs w:val="35"/>
          <w:lang w:eastAsia="uk-UA"/>
        </w:rPr>
        <w:t> </w:t>
      </w:r>
      <w:r>
        <w:rPr>
          <w:rFonts w:ascii="Arial" w:hAnsi="Arial" w:cs="Arial"/>
          <w:color w:val="000000"/>
          <w:sz w:val="35"/>
          <w:szCs w:val="35"/>
          <w:lang w:eastAsia="uk-UA"/>
        </w:rPr>
        <w:tab/>
      </w:r>
      <w:r w:rsidRPr="00213F94">
        <w:rPr>
          <w:rFonts w:ascii="Times New Roman" w:hAnsi="Times New Roman"/>
          <w:sz w:val="28"/>
          <w:szCs w:val="28"/>
          <w:lang w:eastAsia="uk-UA"/>
        </w:rPr>
        <w:t>Вище зазначені  одинадцять компетентностей певною мір</w:t>
      </w:r>
      <w:r>
        <w:rPr>
          <w:rFonts w:ascii="Times New Roman" w:hAnsi="Times New Roman"/>
          <w:sz w:val="28"/>
          <w:szCs w:val="28"/>
          <w:lang w:eastAsia="uk-UA"/>
        </w:rPr>
        <w:t>ою корелюють з основними 8 ключо</w:t>
      </w:r>
      <w:r w:rsidRPr="00213F94">
        <w:rPr>
          <w:rFonts w:ascii="Times New Roman" w:hAnsi="Times New Roman"/>
          <w:sz w:val="28"/>
          <w:szCs w:val="28"/>
          <w:lang w:eastAsia="uk-UA"/>
        </w:rPr>
        <w:t>вими компетентностями</w:t>
      </w:r>
      <w:r>
        <w:rPr>
          <w:rFonts w:ascii="Times New Roman" w:hAnsi="Times New Roman"/>
          <w:sz w:val="28"/>
          <w:szCs w:val="28"/>
          <w:lang w:eastAsia="uk-UA"/>
        </w:rPr>
        <w:t>, що зарекомендовані Європейським Союзом. Головним недоліком у затвердженому стандарті є те, що там відсутня особиста компентність, яка є голоною і ключовою компетентністю ЄС. Вона уособлює спроможність справлятися з будь-якою складністю,  вчитися правильно навчатися, тримати себе у стані фізичного та емоційного благополуччя, співпереживанню і вирішувати конфлікти. Цей недолік можна замінити наявністю окремої освітньої галузі – «Соціальної та здоров’язбережувальної».</w:t>
      </w:r>
    </w:p>
    <w:p w:rsidR="00E46E18" w:rsidRPr="00010942" w:rsidRDefault="00E46E18" w:rsidP="005668FF">
      <w:pPr>
        <w:spacing w:after="0" w:line="360" w:lineRule="auto"/>
        <w:ind w:firstLine="708"/>
        <w:jc w:val="both"/>
        <w:rPr>
          <w:rFonts w:ascii="Times New Roman" w:hAnsi="Times New Roman"/>
          <w:sz w:val="28"/>
          <w:szCs w:val="28"/>
          <w:lang w:eastAsia="uk-UA"/>
        </w:rPr>
      </w:pPr>
      <w:r w:rsidRPr="00010942">
        <w:rPr>
          <w:rFonts w:ascii="Times New Roman" w:hAnsi="Times New Roman"/>
          <w:sz w:val="28"/>
          <w:szCs w:val="28"/>
          <w:lang w:eastAsia="uk-UA"/>
        </w:rPr>
        <w:t>Усі ключові компетентності об'єднані такими вміннями, які допомагають дитині навчатися, тобто,  вміння читати і розуміти прочитане, уміння ділитися власною думкою як на папері так і усно, мислення критично та системно, творча уява, прояв ініціативи, обгрунтування своєї позиції з точки зору логіки, уміння керувати власними емоціями у будь-якій ситуації, раціонально зважити всі можливі ризики, власноруч приймати нелегкі рішення, уміння розв'язувати проблемні ситуації та завжди вадаптуватися, працювати злагоджено в колективі.</w:t>
      </w:r>
    </w:p>
    <w:p w:rsidR="00E46E18" w:rsidRDefault="00E46E18" w:rsidP="005668FF">
      <w:pPr>
        <w:spacing w:after="0" w:line="360" w:lineRule="auto"/>
        <w:ind w:firstLine="360"/>
        <w:jc w:val="both"/>
        <w:rPr>
          <w:rFonts w:ascii="Times New Roman" w:hAnsi="Times New Roman"/>
          <w:color w:val="000000"/>
          <w:sz w:val="28"/>
          <w:szCs w:val="28"/>
          <w:lang w:eastAsia="uk-UA"/>
        </w:rPr>
      </w:pPr>
      <w:r>
        <w:rPr>
          <w:rFonts w:ascii="Times New Roman" w:hAnsi="Times New Roman"/>
          <w:color w:val="000000"/>
          <w:sz w:val="28"/>
          <w:szCs w:val="28"/>
          <w:lang w:eastAsia="uk-UA"/>
        </w:rPr>
        <w:t>Розглянемо основні вимоги до обов’язкових результатів навчання та компетентностей за 9 освітніми галузями:</w:t>
      </w:r>
    </w:p>
    <w:p w:rsidR="00E46E18" w:rsidRDefault="00E46E18" w:rsidP="005668FF">
      <w:pPr>
        <w:spacing w:after="0" w:line="360" w:lineRule="auto"/>
        <w:ind w:firstLine="360"/>
        <w:jc w:val="both"/>
        <w:rPr>
          <w:rFonts w:ascii="Times New Roman" w:hAnsi="Times New Roman"/>
          <w:color w:val="000000"/>
          <w:sz w:val="28"/>
          <w:szCs w:val="28"/>
          <w:lang w:eastAsia="uk-UA"/>
        </w:rPr>
      </w:pPr>
      <w:r>
        <w:rPr>
          <w:rFonts w:ascii="Times New Roman" w:hAnsi="Times New Roman"/>
          <w:color w:val="000000"/>
          <w:sz w:val="28"/>
          <w:szCs w:val="28"/>
          <w:lang w:eastAsia="uk-UA"/>
        </w:rPr>
        <w:t>Мовно-літературна;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Математична;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Природнича;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Технологічна;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Інформативна;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Соціальна та здоров’язбережувальна;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Громадянська та історична;</w:t>
      </w:r>
    </w:p>
    <w:p w:rsidR="00E46E18"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Мистецька;</w:t>
      </w:r>
    </w:p>
    <w:p w:rsidR="00E46E18" w:rsidRPr="00F143B7" w:rsidRDefault="00E46E18" w:rsidP="005668FF">
      <w:pPr>
        <w:pStyle w:val="ListParagraph"/>
        <w:numPr>
          <w:ilvl w:val="0"/>
          <w:numId w:val="8"/>
        </w:numPr>
        <w:spacing w:after="0" w:line="360" w:lineRule="auto"/>
        <w:jc w:val="both"/>
        <w:rPr>
          <w:rFonts w:ascii="Times New Roman" w:hAnsi="Times New Roman"/>
          <w:color w:val="000000"/>
          <w:sz w:val="28"/>
          <w:szCs w:val="28"/>
          <w:lang w:eastAsia="uk-UA"/>
        </w:rPr>
      </w:pPr>
      <w:r>
        <w:rPr>
          <w:rFonts w:ascii="Times New Roman" w:hAnsi="Times New Roman"/>
          <w:color w:val="000000"/>
          <w:sz w:val="28"/>
          <w:szCs w:val="28"/>
          <w:lang w:eastAsia="uk-UA"/>
        </w:rPr>
        <w:t>Фізкультурна.</w:t>
      </w:r>
    </w:p>
    <w:p w:rsidR="00E46E18" w:rsidRPr="00241CF2" w:rsidRDefault="00E46E18" w:rsidP="005668FF">
      <w:pPr>
        <w:spacing w:after="0" w:line="360" w:lineRule="auto"/>
        <w:jc w:val="both"/>
        <w:rPr>
          <w:rFonts w:ascii="Arial" w:hAnsi="Arial" w:cs="Arial"/>
          <w:color w:val="000000"/>
          <w:sz w:val="35"/>
          <w:szCs w:val="35"/>
          <w:lang w:eastAsia="uk-UA"/>
        </w:rPr>
      </w:pPr>
      <w:r w:rsidRPr="00241CF2">
        <w:rPr>
          <w:rFonts w:ascii="Times New Roman" w:hAnsi="Times New Roman"/>
          <w:color w:val="000000"/>
          <w:sz w:val="28"/>
          <w:szCs w:val="28"/>
          <w:lang w:eastAsia="uk-UA"/>
        </w:rPr>
        <w:t>Для кожної освітньої галузі встановлено мету та результати навчання школярів вцілому</w:t>
      </w:r>
      <w:r>
        <w:rPr>
          <w:rFonts w:ascii="Arial" w:hAnsi="Arial" w:cs="Arial"/>
          <w:color w:val="000000"/>
          <w:sz w:val="28"/>
          <w:szCs w:val="28"/>
          <w:lang w:eastAsia="uk-UA"/>
        </w:rPr>
        <w:t xml:space="preserve">. </w:t>
      </w:r>
      <w:r w:rsidRPr="00C76853">
        <w:rPr>
          <w:rFonts w:ascii="Arial" w:hAnsi="Arial" w:cs="Arial"/>
          <w:color w:val="000000"/>
          <w:sz w:val="35"/>
          <w:szCs w:val="35"/>
          <w:lang w:eastAsia="uk-UA"/>
        </w:rPr>
        <w:t>  </w:t>
      </w:r>
      <w:bookmarkStart w:id="6" w:name="3"/>
      <w:bookmarkEnd w:id="6"/>
    </w:p>
    <w:p w:rsidR="00E46E18" w:rsidRPr="005668FF" w:rsidRDefault="00E46E18" w:rsidP="00871769">
      <w:pPr>
        <w:pStyle w:val="Heading2"/>
        <w:rPr>
          <w:color w:val="FF0000"/>
          <w:sz w:val="28"/>
          <w:szCs w:val="28"/>
        </w:rPr>
      </w:pPr>
    </w:p>
    <w:p w:rsidR="00E46E18" w:rsidRPr="00CF386F" w:rsidRDefault="00E46E18" w:rsidP="00871769">
      <w:pPr>
        <w:pStyle w:val="Heading2"/>
        <w:rPr>
          <w:b w:val="0"/>
          <w:sz w:val="32"/>
          <w:szCs w:val="32"/>
        </w:rPr>
      </w:pPr>
      <w:bookmarkStart w:id="7" w:name="_Toc27072287"/>
      <w:r w:rsidRPr="00CF386F">
        <w:rPr>
          <w:b w:val="0"/>
          <w:sz w:val="32"/>
          <w:szCs w:val="32"/>
        </w:rPr>
        <w:t>1.3. Основні етапи формування пізнавальних інтересів у процесі навчання математики молодших школярів</w:t>
      </w:r>
      <w:bookmarkEnd w:id="7"/>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Відомо, що у маленької дитини інтереси формуються дуже рано і виникають на основі безумовного орієнтувального рефлексу, іншу назву цьому рефлексу «Що таке?», яку дав І.П. Павлов.</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Пізнавальні інтереси відіграють величезну роль у процесі навчання, і активно впливають на прагнення дитини шукати, вирішувати та прораховувати всі можливі варіанти пізнання усього, що оточує, від конкретного до абстрактного. Молодші школярі дуже різняться від учнів середньої школи своїм ставленням до пізнання невідомого. Вчитель же повинен вміло пробудити у всіх школярів пізнавальну активність, прагнення до роздумів, допитливість, і головне доводити свою думку та підводити підсумки.</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Однією з найактуальніших проблему дитячій психології є проблема розвитку пізнавальної активностіу молодших школярів, адже  є головною передумовою для розвитку розумових якостей особистості, її самостійність та прояв власної ініціативи, спрямування на вивчення певних явищ та предметів.  Актина діяльність займає провідну роль у пізнавальному процесі навчання,  є вирішальною ланкою успішної діяльності учня та його розвитку як особистості. Саме  активний інтерес здатен у процесі навчання формувати і впливати на характер особистості, її розвиток, та здібності.</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Якщо розглядати активність, як мотиваційний компонент пізнавального інтересу, то можна виділити такі рівні:</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Репродуктивно-фактологічний  - прояв у дитини творчих здібностей, вміння оцінити навколо себе нові факти та явища, самостійно знайти джерела інформації;</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Описово-пошуковий – інтерес пізнати щось нове за зверненням по допомогу до вчителя;</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Трансформаційний -  виявлення у школяра особливих творчих здібностей, дитина виявляє бажання приділяти увагу у вільний час тим предметам, що подобаються і намагається усе виконати самостійно, без допомоги.</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Зацікавленість – це перший етап розвитку пізнавального інтересу, що характеризується довільним характером, нестійкістю та вибірковою пізнавальною активністю учнів.</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Допитливість – другий етап пізнавального інтересу, характерним для якого є прагнення дитини до розширення власних знань в окремій галузі, або до певного предмету. Основні психологічні характеристики цього етапу  - вияв емоцій, таких як здивування, радість, та духовне відкриття.</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Заглибленість – третій етап пізнавального інтересу,  стійкий, глибокий та важливий.  Учені, на даному етапі вже усвідомлює що зацікавлений і відповідно проявляє активність у діяльності.Пізнавальний інтерес керує бажанням дізнатись щось нове, дає змогу дізнаватись теоретичні основи явищ, знаходити всі варіанти та причини розглянутих подій, має змогу розірвати причинно-наслідкові зв’язки , віднайти в уяві певні закономірності.</w:t>
      </w:r>
    </w:p>
    <w:p w:rsidR="00E46E18" w:rsidRPr="00AD333D" w:rsidRDefault="00E46E18" w:rsidP="002B1A76">
      <w:pPr>
        <w:pStyle w:val="NoSpacing"/>
        <w:numPr>
          <w:ilvl w:val="0"/>
          <w:numId w:val="19"/>
        </w:numPr>
        <w:spacing w:line="360" w:lineRule="auto"/>
        <w:jc w:val="both"/>
        <w:rPr>
          <w:rFonts w:ascii="Times New Roman" w:hAnsi="Times New Roman"/>
          <w:sz w:val="28"/>
          <w:szCs w:val="28"/>
        </w:rPr>
      </w:pPr>
      <w:r w:rsidRPr="00AD333D">
        <w:rPr>
          <w:rFonts w:ascii="Times New Roman" w:hAnsi="Times New Roman"/>
          <w:sz w:val="28"/>
          <w:szCs w:val="28"/>
        </w:rPr>
        <w:t>Спрямованість –четвертий етап розвитку пізнавального інтересу, і характеризується бажанням школярів до міцного та глибокого засвоєння знань, до засвоєння теоретичних засад і використання їх на практиці.  Активність учня веде до успішної учбової діяльності.</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У чому ж полягають особливості розвитку </w:t>
      </w:r>
      <w:r>
        <w:rPr>
          <w:rFonts w:ascii="Times New Roman" w:hAnsi="Times New Roman"/>
          <w:sz w:val="28"/>
          <w:szCs w:val="28"/>
        </w:rPr>
        <w:t>навчальн</w:t>
      </w:r>
      <w:r w:rsidRPr="00AD333D">
        <w:rPr>
          <w:rFonts w:ascii="Times New Roman" w:hAnsi="Times New Roman"/>
          <w:sz w:val="28"/>
          <w:szCs w:val="28"/>
        </w:rPr>
        <w:t>ої діяльності та її компоненти? Шкільне життя, а саме його початок, являє собою повну зміну способу життя дитини, це час великих змін та перетворень. Провідна діяльність змінюється з переходом до шкільного життя, зокрема з ігрової на навчальну. Школяр починає потроху усвідомлювати важливість праці в суспільстві, що її діяльність має великий вплив на формування оточуючого середовища. Важливим для дитини в цей період є те, що його оцінюють, звертають увагу на його діяльність і порівнюють ї іншими. Саме навчальна діяльність ставить діяльність дитину на нову значущу ланку у суспільстві, на нову позицію відносно дорослих та учнів-однолітків, спонукає до перебудови самооцінки та є рушійною силою в будові нових, раніше невідомих взаємин у сім’ї. Відомий педагог Д.Ельконін зазначав: «саме тому, що навчальна діяльність є суспільною за своїм змістом, суспільною за своїм сенсом, за своїм виконанням вона є провідною у молодшому шкільному віці, у період її формування».[9; с.80]</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З першими кроками дитини до школи навчальна діяльність стає головною у її житті, і зміцнює зв’язок дитини з навколишнім світом. Навчальна діяльність – це перш за все, така діяльність учнів, в результаті якого діти мають максимально розвинути власний інтелект, здібності, збалансовано засвоїти великий об’єм інформації, оволодіти новими навичками та уміннями. У дитини, на початку навчання ще може не бути пізнавального інтересу до того навчального матеріалу, що вивчається, а сформуються вони лише в мірі поглиблення в математику, літературу, мову та інші навчальні предмети. Важливо сприяти формувати в дитини інтуїтивному прийняттю цінності самого знання, яке необхідно розвивати з перших днів перебування дитини у школі. </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Це дає змогу сформувати у учнів пізнавальні інтереси як осонову навчальної діяльності.  Що є основними  складовими навчальної діяльності є:</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Навчальні дії;</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Дії;</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Дії контролю;</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Дії оцінки;</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Навчальні завдання і операції;</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Мотиви і форми спілкування ;</w:t>
      </w:r>
    </w:p>
    <w:p w:rsidR="00E46E18" w:rsidRPr="00AD333D" w:rsidRDefault="00E46E18" w:rsidP="002B1A76">
      <w:pPr>
        <w:pStyle w:val="NoSpacing"/>
        <w:numPr>
          <w:ilvl w:val="0"/>
          <w:numId w:val="20"/>
        </w:numPr>
        <w:spacing w:line="360" w:lineRule="auto"/>
        <w:jc w:val="both"/>
        <w:rPr>
          <w:rFonts w:ascii="Times New Roman" w:hAnsi="Times New Roman"/>
          <w:sz w:val="28"/>
          <w:szCs w:val="28"/>
        </w:rPr>
      </w:pPr>
      <w:r w:rsidRPr="00AD333D">
        <w:rPr>
          <w:rFonts w:ascii="Times New Roman" w:hAnsi="Times New Roman"/>
          <w:sz w:val="28"/>
          <w:szCs w:val="28"/>
        </w:rPr>
        <w:t>Результати навчання та його контроль та оцінка.</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Кожен навчальний предмет має на меті такі основні вимоги:</w:t>
      </w:r>
    </w:p>
    <w:p w:rsidR="00E46E18" w:rsidRPr="00AD333D" w:rsidRDefault="00E46E18" w:rsidP="002B1A76">
      <w:pPr>
        <w:pStyle w:val="NoSpacing"/>
        <w:numPr>
          <w:ilvl w:val="0"/>
          <w:numId w:val="21"/>
        </w:numPr>
        <w:spacing w:line="360" w:lineRule="auto"/>
        <w:jc w:val="both"/>
        <w:rPr>
          <w:rFonts w:ascii="Times New Roman" w:hAnsi="Times New Roman"/>
          <w:sz w:val="28"/>
          <w:szCs w:val="28"/>
        </w:rPr>
      </w:pPr>
      <w:r w:rsidRPr="00AD333D">
        <w:rPr>
          <w:rFonts w:ascii="Times New Roman" w:hAnsi="Times New Roman"/>
          <w:sz w:val="28"/>
          <w:szCs w:val="28"/>
        </w:rPr>
        <w:t>Науковість;</w:t>
      </w:r>
    </w:p>
    <w:p w:rsidR="00E46E18" w:rsidRPr="00AD333D" w:rsidRDefault="00E46E18" w:rsidP="002B1A76">
      <w:pPr>
        <w:pStyle w:val="NoSpacing"/>
        <w:numPr>
          <w:ilvl w:val="0"/>
          <w:numId w:val="21"/>
        </w:numPr>
        <w:spacing w:line="360" w:lineRule="auto"/>
        <w:jc w:val="both"/>
        <w:rPr>
          <w:rFonts w:ascii="Times New Roman" w:hAnsi="Times New Roman"/>
          <w:sz w:val="28"/>
          <w:szCs w:val="28"/>
        </w:rPr>
      </w:pPr>
      <w:r w:rsidRPr="00AD333D">
        <w:rPr>
          <w:rFonts w:ascii="Times New Roman" w:hAnsi="Times New Roman"/>
          <w:sz w:val="28"/>
          <w:szCs w:val="28"/>
        </w:rPr>
        <w:t>Ідейність;</w:t>
      </w:r>
    </w:p>
    <w:p w:rsidR="00E46E18" w:rsidRPr="00AD333D" w:rsidRDefault="00E46E18" w:rsidP="002B1A76">
      <w:pPr>
        <w:pStyle w:val="NoSpacing"/>
        <w:numPr>
          <w:ilvl w:val="0"/>
          <w:numId w:val="21"/>
        </w:numPr>
        <w:spacing w:line="360" w:lineRule="auto"/>
        <w:jc w:val="both"/>
        <w:rPr>
          <w:rFonts w:ascii="Times New Roman" w:hAnsi="Times New Roman"/>
          <w:sz w:val="28"/>
          <w:szCs w:val="28"/>
        </w:rPr>
      </w:pPr>
      <w:r w:rsidRPr="00AD333D">
        <w:rPr>
          <w:rFonts w:ascii="Times New Roman" w:hAnsi="Times New Roman"/>
          <w:sz w:val="28"/>
          <w:szCs w:val="28"/>
        </w:rPr>
        <w:t>Духовність;</w:t>
      </w:r>
    </w:p>
    <w:p w:rsidR="00E46E18" w:rsidRPr="00AD333D" w:rsidRDefault="00E46E18" w:rsidP="002B1A76">
      <w:pPr>
        <w:pStyle w:val="NoSpacing"/>
        <w:numPr>
          <w:ilvl w:val="0"/>
          <w:numId w:val="21"/>
        </w:numPr>
        <w:spacing w:line="360" w:lineRule="auto"/>
        <w:jc w:val="both"/>
        <w:rPr>
          <w:rFonts w:ascii="Times New Roman" w:hAnsi="Times New Roman"/>
          <w:sz w:val="28"/>
          <w:szCs w:val="28"/>
        </w:rPr>
      </w:pPr>
      <w:r w:rsidRPr="00AD333D">
        <w:rPr>
          <w:rFonts w:ascii="Times New Roman" w:hAnsi="Times New Roman"/>
          <w:sz w:val="28"/>
          <w:szCs w:val="28"/>
        </w:rPr>
        <w:t>Зміст обов’язково має бути оптимальним.</w:t>
      </w:r>
    </w:p>
    <w:p w:rsidR="00E46E18" w:rsidRPr="00AD333D" w:rsidRDefault="00E46E18" w:rsidP="00AD333D">
      <w:pPr>
        <w:pStyle w:val="NoSpacing"/>
        <w:spacing w:line="360" w:lineRule="auto"/>
        <w:ind w:firstLine="680"/>
        <w:jc w:val="both"/>
        <w:rPr>
          <w:rFonts w:ascii="Times New Roman" w:hAnsi="Times New Roman"/>
          <w:sz w:val="28"/>
          <w:szCs w:val="28"/>
          <w:lang w:val="ru-RU"/>
        </w:rPr>
      </w:pPr>
      <w:r w:rsidRPr="00AD333D">
        <w:rPr>
          <w:rFonts w:ascii="Times New Roman" w:hAnsi="Times New Roman"/>
          <w:sz w:val="28"/>
          <w:szCs w:val="28"/>
          <w:lang w:val="ru-RU"/>
        </w:rPr>
        <w:t>Дуже об'ємний за обсягом зміст може дуже швидко стомити школярів, призводить до з</w:t>
      </w:r>
      <w:r>
        <w:rPr>
          <w:rFonts w:ascii="Times New Roman" w:hAnsi="Times New Roman"/>
          <w:sz w:val="28"/>
          <w:szCs w:val="28"/>
          <w:lang w:val="ru-RU"/>
        </w:rPr>
        <w:t>ниження зацікавленості до проце</w:t>
      </w:r>
      <w:r w:rsidRPr="00AD333D">
        <w:rPr>
          <w:rFonts w:ascii="Times New Roman" w:hAnsi="Times New Roman"/>
          <w:sz w:val="28"/>
          <w:szCs w:val="28"/>
          <w:lang w:val="ru-RU"/>
        </w:rPr>
        <w:t>су навчання, погіршує інтелектуальний розвиток учнів і матеріал засвоюється лише поверхово. Чим же визначаються цільові складові діяльності? Перш за все, цільові складові навчальної діяльності визначаються програмним змістом навчання, а саме:</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Способи пізнавальної і практичної діяльності щколярів;</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Формування в учнів позитивного налаштування на плідне навчання;</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Засвоєння знань;</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Формування і розвиток умінь та навичок.</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Які ж є складові навчальної діяльності школяра:</w:t>
      </w:r>
    </w:p>
    <w:p w:rsidR="00E46E18" w:rsidRPr="00AD333D" w:rsidRDefault="00E46E18" w:rsidP="002B1A76">
      <w:pPr>
        <w:pStyle w:val="NoSpacing"/>
        <w:numPr>
          <w:ilvl w:val="0"/>
          <w:numId w:val="22"/>
        </w:numPr>
        <w:spacing w:line="360" w:lineRule="auto"/>
        <w:jc w:val="both"/>
        <w:rPr>
          <w:rFonts w:ascii="Times New Roman" w:hAnsi="Times New Roman"/>
          <w:sz w:val="28"/>
          <w:szCs w:val="28"/>
          <w:lang w:val="ru-RU"/>
        </w:rPr>
      </w:pPr>
      <w:r w:rsidRPr="00AD333D">
        <w:rPr>
          <w:rFonts w:ascii="Times New Roman" w:hAnsi="Times New Roman"/>
          <w:sz w:val="28"/>
          <w:szCs w:val="28"/>
          <w:lang w:val="ru-RU"/>
        </w:rPr>
        <w:t>Мотиваційні. Що таке мотиваційні складові навчання?</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Саме у молодшому шкільному віці формуються найрізноманітніші навчальні мотиви. Іноді це проявляється у школярів мотивацією просто вчитися, отримувати від процесу здобуття знань задоволення, з повним усвідомленням ролі учня у шкільному процесі, почуття власної гідності, цілеспрямованість зайняти в колективі важливу роль, подолати складнощі, що виникають у процесі розв’язання </w:t>
      </w:r>
      <w:r>
        <w:rPr>
          <w:rFonts w:ascii="Times New Roman" w:hAnsi="Times New Roman"/>
          <w:sz w:val="28"/>
          <w:szCs w:val="28"/>
        </w:rPr>
        <w:t>навчальн</w:t>
      </w:r>
      <w:r w:rsidRPr="00AD333D">
        <w:rPr>
          <w:rFonts w:ascii="Times New Roman" w:hAnsi="Times New Roman"/>
          <w:sz w:val="28"/>
          <w:szCs w:val="28"/>
        </w:rPr>
        <w:t>их задач.</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Операційні. Розглянемо операційні складові учіння. Від активізації, мислительних, мовних та вольових дій залежить повноцінне навчання.</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Якщо характеризувати операційні складові навчання то головними сстають поняття «дія», «уміння», «навичка». Якість навчання заледить від педагога, методів якими він користується . </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Вольові складові учіння. Вся навчальна діяльність школяра пронизана стресами, як власними так і оточуючих.</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У молодших школіряв стрес виникає при виконанні складного або не дуже приємного навчального завдання, і найчастіше при отриманні незадовільної оцінки. </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Комунікативні. Якщо говорити про комунікативні компоненти учіння, то значення слова, мовлення педагога і школярів у їх навчальній діяльності зростає у міру того, як саме їх опановує учень, вчиться читати і користуватися шкільними навчальними підручниками.</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 xml:space="preserve">Результативні складові учіння ж характеризуються знаннями школярів, їх уміннями, здобутими навичками, і рівнем розвитку як психологічного так і духовного, вихованістю учнів. </w:t>
      </w:r>
    </w:p>
    <w:p w:rsidR="00E46E18" w:rsidRPr="00AD333D" w:rsidRDefault="00E46E18" w:rsidP="00AD333D">
      <w:pPr>
        <w:pStyle w:val="NoSpacing"/>
        <w:spacing w:line="360" w:lineRule="auto"/>
        <w:ind w:firstLine="680"/>
        <w:jc w:val="both"/>
        <w:rPr>
          <w:rFonts w:ascii="Times New Roman" w:hAnsi="Times New Roman"/>
          <w:sz w:val="28"/>
          <w:szCs w:val="28"/>
        </w:rPr>
      </w:pPr>
      <w:r w:rsidRPr="00AD333D">
        <w:rPr>
          <w:rFonts w:ascii="Times New Roman" w:hAnsi="Times New Roman"/>
          <w:sz w:val="28"/>
          <w:szCs w:val="28"/>
        </w:rPr>
        <w:t>Контрольно-оцінні. Пов’язані перш за все з контролем та самоконтролем учня. Уміння накопичувати навчальний матеріал та розуміти його виробляється у процесі навчання, якщо вчитель зуміє правильно спрямувати діяльність на уроці.</w:t>
      </w:r>
    </w:p>
    <w:p w:rsidR="00E46E18" w:rsidRPr="00AD333D" w:rsidRDefault="00E46E18" w:rsidP="00AD333D">
      <w:pPr>
        <w:pStyle w:val="NoSpacing"/>
        <w:spacing w:line="360" w:lineRule="auto"/>
        <w:ind w:firstLine="680"/>
        <w:jc w:val="both"/>
        <w:rPr>
          <w:rFonts w:ascii="Times New Roman" w:hAnsi="Times New Roman"/>
          <w:sz w:val="28"/>
          <w:szCs w:val="28"/>
        </w:rPr>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pPr>
    </w:p>
    <w:p w:rsidR="00E46E18" w:rsidRDefault="00E46E18" w:rsidP="00241CF2">
      <w:pPr>
        <w:spacing w:after="0" w:line="240" w:lineRule="auto"/>
        <w:rPr>
          <w:rFonts w:ascii="Times New Roman" w:hAnsi="Times New Roman"/>
          <w:color w:val="C0504D"/>
          <w:sz w:val="28"/>
          <w:szCs w:val="28"/>
          <w:lang w:eastAsia="uk-UA"/>
        </w:rPr>
      </w:pPr>
    </w:p>
    <w:p w:rsidR="00E46E18" w:rsidRDefault="00E46E18" w:rsidP="00241CF2">
      <w:pPr>
        <w:spacing w:after="0" w:line="240" w:lineRule="auto"/>
        <w:rPr>
          <w:rFonts w:ascii="Times New Roman" w:hAnsi="Times New Roman"/>
          <w:color w:val="C0504D"/>
          <w:sz w:val="28"/>
          <w:szCs w:val="28"/>
          <w:lang w:eastAsia="uk-UA"/>
        </w:rPr>
      </w:pPr>
    </w:p>
    <w:p w:rsidR="00E46E18" w:rsidRDefault="00E46E18" w:rsidP="00241CF2">
      <w:pPr>
        <w:spacing w:after="0" w:line="240" w:lineRule="auto"/>
        <w:rPr>
          <w:rFonts w:ascii="Times New Roman" w:hAnsi="Times New Roman"/>
          <w:color w:val="C0504D"/>
          <w:sz w:val="44"/>
          <w:szCs w:val="44"/>
          <w:lang w:eastAsia="uk-UA"/>
        </w:rPr>
      </w:pPr>
    </w:p>
    <w:p w:rsidR="00E46E18" w:rsidRPr="00B26926" w:rsidRDefault="00E46E18" w:rsidP="00241CF2">
      <w:pPr>
        <w:spacing w:after="0" w:line="240" w:lineRule="auto"/>
        <w:rPr>
          <w:rFonts w:ascii="Times New Roman" w:hAnsi="Times New Roman"/>
          <w:color w:val="C0504D"/>
          <w:sz w:val="44"/>
          <w:szCs w:val="44"/>
          <w:lang w:eastAsia="uk-UA"/>
        </w:rPr>
      </w:pPr>
    </w:p>
    <w:p w:rsidR="00E46E18" w:rsidRDefault="00E46E18" w:rsidP="00241CF2">
      <w:pPr>
        <w:rPr>
          <w:rFonts w:ascii="Times New Roman" w:hAnsi="Times New Roman"/>
          <w:sz w:val="44"/>
          <w:szCs w:val="44"/>
        </w:rPr>
      </w:pPr>
    </w:p>
    <w:p w:rsidR="00E46E18" w:rsidRDefault="00E46E18" w:rsidP="00241CF2">
      <w:pPr>
        <w:rPr>
          <w:rFonts w:ascii="Times New Roman" w:hAnsi="Times New Roman"/>
          <w:sz w:val="44"/>
          <w:szCs w:val="44"/>
        </w:rPr>
      </w:pPr>
    </w:p>
    <w:p w:rsidR="00E46E18" w:rsidRDefault="00E46E18" w:rsidP="00241CF2">
      <w:pPr>
        <w:rPr>
          <w:rFonts w:ascii="Times New Roman" w:hAnsi="Times New Roman"/>
          <w:sz w:val="44"/>
          <w:szCs w:val="44"/>
        </w:rPr>
      </w:pPr>
    </w:p>
    <w:p w:rsidR="00E46E18" w:rsidRDefault="00E46E18" w:rsidP="00241CF2">
      <w:pPr>
        <w:rPr>
          <w:rFonts w:ascii="Times New Roman" w:hAnsi="Times New Roman"/>
          <w:sz w:val="44"/>
          <w:szCs w:val="44"/>
        </w:rPr>
      </w:pPr>
    </w:p>
    <w:p w:rsidR="00E46E18" w:rsidRDefault="00E46E18" w:rsidP="00241CF2">
      <w:pPr>
        <w:rPr>
          <w:rFonts w:ascii="Times New Roman" w:hAnsi="Times New Roman"/>
          <w:sz w:val="44"/>
          <w:szCs w:val="44"/>
        </w:rPr>
      </w:pPr>
    </w:p>
    <w:p w:rsidR="00E46E18" w:rsidRDefault="00E46E18" w:rsidP="00241CF2">
      <w:pPr>
        <w:rPr>
          <w:rFonts w:ascii="Times New Roman" w:hAnsi="Times New Roman"/>
          <w:sz w:val="44"/>
          <w:szCs w:val="44"/>
        </w:rPr>
      </w:pPr>
    </w:p>
    <w:p w:rsidR="00E46E18" w:rsidRPr="00D64AB9" w:rsidRDefault="00E46E18" w:rsidP="00D64AB9">
      <w:pPr>
        <w:pStyle w:val="Heading2"/>
        <w:jc w:val="center"/>
        <w:rPr>
          <w:b w:val="0"/>
          <w:sz w:val="28"/>
          <w:szCs w:val="28"/>
          <w:lang w:val="ru-RU"/>
        </w:rPr>
      </w:pPr>
      <w:bookmarkStart w:id="8" w:name="_Toc27072288"/>
      <w:r w:rsidRPr="00D64AB9">
        <w:rPr>
          <w:b w:val="0"/>
          <w:sz w:val="28"/>
          <w:szCs w:val="28"/>
        </w:rPr>
        <w:t>ВИСНОВКИ ДО ПЕРШОГО РОЗДІЛУ</w:t>
      </w:r>
      <w:bookmarkEnd w:id="8"/>
    </w:p>
    <w:p w:rsidR="00E46E18" w:rsidRPr="00871769" w:rsidRDefault="00E46E18" w:rsidP="00871769">
      <w:pPr>
        <w:rPr>
          <w:lang w:val="ru-RU"/>
        </w:rPr>
      </w:pPr>
    </w:p>
    <w:p w:rsidR="00E46E18" w:rsidRDefault="00E46E18" w:rsidP="00AD333D">
      <w:pPr>
        <w:spacing w:after="0" w:line="360" w:lineRule="auto"/>
        <w:ind w:firstLine="680"/>
        <w:jc w:val="both"/>
        <w:rPr>
          <w:rFonts w:ascii="Times New Roman" w:hAnsi="Times New Roman"/>
          <w:sz w:val="28"/>
          <w:szCs w:val="28"/>
        </w:rPr>
      </w:pPr>
      <w:r w:rsidRPr="003B0469">
        <w:rPr>
          <w:rFonts w:ascii="Times New Roman" w:hAnsi="Times New Roman"/>
          <w:sz w:val="28"/>
          <w:szCs w:val="28"/>
        </w:rPr>
        <w:t xml:space="preserve">На основі аналізу методичної та психолого-педагогічної літератури виявлено теоретичні основи використання дидактичних ігор з метою розвитку пізнавального інтересу молодших школярів у процесі навчання математики. </w:t>
      </w:r>
    </w:p>
    <w:p w:rsidR="00E46E18" w:rsidRDefault="00E46E18" w:rsidP="00AD333D">
      <w:pPr>
        <w:spacing w:after="0" w:line="360" w:lineRule="auto"/>
        <w:ind w:firstLine="680"/>
        <w:jc w:val="both"/>
        <w:rPr>
          <w:rFonts w:ascii="Times New Roman" w:hAnsi="Times New Roman"/>
          <w:sz w:val="28"/>
          <w:szCs w:val="28"/>
        </w:rPr>
      </w:pPr>
      <w:r w:rsidRPr="003B0469">
        <w:rPr>
          <w:rFonts w:ascii="Times New Roman" w:hAnsi="Times New Roman"/>
          <w:sz w:val="28"/>
          <w:szCs w:val="28"/>
        </w:rPr>
        <w:t>Визначено роль і місце дидактичних ігор у розвитку пізнавального інтересу молодших школярів у рамках сучасної освітньої парадигми.</w:t>
      </w:r>
    </w:p>
    <w:p w:rsidR="00E46E18" w:rsidRDefault="00E46E18" w:rsidP="00AD333D">
      <w:pPr>
        <w:spacing w:after="0" w:line="360" w:lineRule="auto"/>
        <w:ind w:firstLine="680"/>
        <w:jc w:val="both"/>
        <w:rPr>
          <w:rFonts w:ascii="Times New Roman" w:hAnsi="Times New Roman"/>
          <w:sz w:val="28"/>
          <w:szCs w:val="28"/>
        </w:rPr>
      </w:pPr>
      <w:r w:rsidRPr="00AD333D">
        <w:rPr>
          <w:rFonts w:ascii="Times New Roman" w:hAnsi="Times New Roman"/>
          <w:sz w:val="28"/>
          <w:szCs w:val="28"/>
        </w:rPr>
        <w:t>Пізнавальний інтерес - ставлення людини до світу, що реаліз</w:t>
      </w:r>
      <w:r>
        <w:rPr>
          <w:rFonts w:ascii="Times New Roman" w:hAnsi="Times New Roman"/>
          <w:sz w:val="28"/>
          <w:szCs w:val="28"/>
        </w:rPr>
        <w:t>ується в пі</w:t>
      </w:r>
      <w:r w:rsidRPr="00AD333D">
        <w:rPr>
          <w:rFonts w:ascii="Times New Roman" w:hAnsi="Times New Roman"/>
          <w:sz w:val="28"/>
          <w:szCs w:val="28"/>
        </w:rPr>
        <w:t>знавальн</w:t>
      </w:r>
      <w:r>
        <w:rPr>
          <w:rFonts w:ascii="Times New Roman" w:hAnsi="Times New Roman"/>
          <w:sz w:val="28"/>
          <w:szCs w:val="28"/>
        </w:rPr>
        <w:t>ій</w:t>
      </w:r>
      <w:r w:rsidRPr="00AD333D">
        <w:rPr>
          <w:rFonts w:ascii="Times New Roman" w:hAnsi="Times New Roman"/>
          <w:sz w:val="28"/>
          <w:szCs w:val="28"/>
        </w:rPr>
        <w:t xml:space="preserve"> діяльності </w:t>
      </w:r>
      <w:r>
        <w:rPr>
          <w:rFonts w:ascii="Times New Roman" w:hAnsi="Times New Roman"/>
          <w:sz w:val="28"/>
          <w:szCs w:val="28"/>
        </w:rPr>
        <w:t>щодо</w:t>
      </w:r>
      <w:r w:rsidRPr="00AD333D">
        <w:rPr>
          <w:rFonts w:ascii="Times New Roman" w:hAnsi="Times New Roman"/>
          <w:sz w:val="28"/>
          <w:szCs w:val="28"/>
        </w:rPr>
        <w:t xml:space="preserve"> засвоєнн</w:t>
      </w:r>
      <w:r>
        <w:rPr>
          <w:rFonts w:ascii="Times New Roman" w:hAnsi="Times New Roman"/>
          <w:sz w:val="28"/>
          <w:szCs w:val="28"/>
        </w:rPr>
        <w:t xml:space="preserve">я </w:t>
      </w:r>
      <w:r w:rsidRPr="00AD333D">
        <w:rPr>
          <w:rFonts w:ascii="Times New Roman" w:hAnsi="Times New Roman"/>
          <w:sz w:val="28"/>
          <w:szCs w:val="28"/>
        </w:rPr>
        <w:t>змісту навколишнього світу, найважливіш</w:t>
      </w:r>
      <w:r>
        <w:rPr>
          <w:rFonts w:ascii="Times New Roman" w:hAnsi="Times New Roman"/>
          <w:sz w:val="28"/>
          <w:szCs w:val="28"/>
        </w:rPr>
        <w:t>а умова створення</w:t>
      </w:r>
      <w:r w:rsidRPr="00AD333D">
        <w:rPr>
          <w:rFonts w:ascii="Times New Roman" w:hAnsi="Times New Roman"/>
          <w:sz w:val="28"/>
          <w:szCs w:val="28"/>
        </w:rPr>
        <w:t xml:space="preserve"> особистості, як</w:t>
      </w:r>
      <w:r>
        <w:rPr>
          <w:rFonts w:ascii="Times New Roman" w:hAnsi="Times New Roman"/>
          <w:sz w:val="28"/>
          <w:szCs w:val="28"/>
        </w:rPr>
        <w:t>а</w:t>
      </w:r>
      <w:r w:rsidRPr="00AD333D">
        <w:rPr>
          <w:rFonts w:ascii="Times New Roman" w:hAnsi="Times New Roman"/>
          <w:sz w:val="28"/>
          <w:szCs w:val="28"/>
        </w:rPr>
        <w:t xml:space="preserve"> формується в соціальних умовах і не є властив</w:t>
      </w:r>
      <w:r>
        <w:rPr>
          <w:rFonts w:ascii="Times New Roman" w:hAnsi="Times New Roman"/>
          <w:sz w:val="28"/>
          <w:szCs w:val="28"/>
        </w:rPr>
        <w:t>ою</w:t>
      </w:r>
      <w:r w:rsidRPr="00AD333D">
        <w:rPr>
          <w:rFonts w:ascii="Times New Roman" w:hAnsi="Times New Roman"/>
          <w:sz w:val="28"/>
          <w:szCs w:val="28"/>
        </w:rPr>
        <w:t xml:space="preserve"> людині від народження. Інтерес школяра до оточуючого світу, бажання пізнати і о</w:t>
      </w:r>
      <w:r>
        <w:rPr>
          <w:rFonts w:ascii="Times New Roman" w:hAnsi="Times New Roman"/>
          <w:sz w:val="28"/>
          <w:szCs w:val="28"/>
        </w:rPr>
        <w:t>пану</w:t>
      </w:r>
      <w:r w:rsidRPr="00AD333D">
        <w:rPr>
          <w:rFonts w:ascii="Times New Roman" w:hAnsi="Times New Roman"/>
          <w:sz w:val="28"/>
          <w:szCs w:val="28"/>
        </w:rPr>
        <w:t xml:space="preserve">ти все нове - основа формування цієї якості. </w:t>
      </w:r>
    </w:p>
    <w:p w:rsidR="00E46E18" w:rsidRPr="00AD333D" w:rsidRDefault="00E46E18" w:rsidP="00AD333D">
      <w:pPr>
        <w:spacing w:after="0" w:line="360" w:lineRule="auto"/>
        <w:ind w:firstLine="680"/>
        <w:jc w:val="both"/>
        <w:rPr>
          <w:rFonts w:ascii="Times New Roman" w:hAnsi="Times New Roman"/>
          <w:sz w:val="28"/>
          <w:szCs w:val="28"/>
        </w:rPr>
      </w:pPr>
      <w:r w:rsidRPr="00AD333D">
        <w:rPr>
          <w:rFonts w:ascii="Times New Roman" w:hAnsi="Times New Roman"/>
          <w:sz w:val="28"/>
          <w:szCs w:val="28"/>
        </w:rPr>
        <w:t xml:space="preserve">Розвиток пізнавальних інтересів залежить від рівня пізнавальної потреби дитини, з одного боку, і рівня змісту та організації навчального процесу - з іншого. У процесі навчання у молодших школярів </w:t>
      </w:r>
      <w:r>
        <w:rPr>
          <w:rFonts w:ascii="Times New Roman" w:hAnsi="Times New Roman"/>
          <w:sz w:val="28"/>
          <w:szCs w:val="28"/>
        </w:rPr>
        <w:t>у</w:t>
      </w:r>
      <w:r w:rsidRPr="00AD333D">
        <w:rPr>
          <w:rFonts w:ascii="Times New Roman" w:hAnsi="Times New Roman"/>
          <w:sz w:val="28"/>
          <w:szCs w:val="28"/>
        </w:rPr>
        <w:t>кладаються пізнавальні інтереси на рівні допитливості.</w:t>
      </w:r>
    </w:p>
    <w:p w:rsidR="00E46E18" w:rsidRDefault="00E46E18" w:rsidP="00AD333D">
      <w:pPr>
        <w:spacing w:after="0" w:line="360" w:lineRule="auto"/>
        <w:ind w:firstLine="680"/>
        <w:jc w:val="both"/>
        <w:rPr>
          <w:rFonts w:ascii="Times New Roman" w:hAnsi="Times New Roman"/>
          <w:sz w:val="28"/>
          <w:szCs w:val="28"/>
        </w:rPr>
      </w:pPr>
      <w:r w:rsidRPr="00AD333D">
        <w:rPr>
          <w:rFonts w:ascii="Times New Roman" w:hAnsi="Times New Roman"/>
          <w:sz w:val="28"/>
          <w:szCs w:val="28"/>
        </w:rPr>
        <w:t xml:space="preserve">Гра - це потужний стимул і різнобічна, сильна мотивація в навчанні дітей молодшого шкільного віку; </w:t>
      </w:r>
      <w:r>
        <w:rPr>
          <w:rFonts w:ascii="Times New Roman" w:hAnsi="Times New Roman"/>
          <w:sz w:val="28"/>
          <w:szCs w:val="28"/>
        </w:rPr>
        <w:t>у</w:t>
      </w:r>
      <w:r w:rsidRPr="00AD333D">
        <w:rPr>
          <w:rFonts w:ascii="Times New Roman" w:hAnsi="Times New Roman"/>
          <w:sz w:val="28"/>
          <w:szCs w:val="28"/>
        </w:rPr>
        <w:t xml:space="preserve"> грі активізуються всі психічні процеси, вона дозволяє гармонійно об'єднати емоційне і раціональне навчання школярів. Гра сприяє</w:t>
      </w:r>
      <w:r>
        <w:rPr>
          <w:rFonts w:ascii="Times New Roman" w:hAnsi="Times New Roman"/>
          <w:sz w:val="28"/>
          <w:szCs w:val="28"/>
        </w:rPr>
        <w:t>:</w:t>
      </w:r>
    </w:p>
    <w:p w:rsidR="00E46E18" w:rsidRPr="003B0469" w:rsidRDefault="00E46E18" w:rsidP="002B1A76">
      <w:pPr>
        <w:pStyle w:val="ListParagraph"/>
        <w:numPr>
          <w:ilvl w:val="0"/>
          <w:numId w:val="23"/>
        </w:numPr>
        <w:spacing w:after="0" w:line="360" w:lineRule="auto"/>
        <w:jc w:val="both"/>
        <w:rPr>
          <w:rFonts w:ascii="Times New Roman" w:hAnsi="Times New Roman"/>
          <w:sz w:val="28"/>
          <w:szCs w:val="28"/>
        </w:rPr>
      </w:pPr>
      <w:r w:rsidRPr="003B0469">
        <w:rPr>
          <w:rFonts w:ascii="Times New Roman" w:hAnsi="Times New Roman"/>
          <w:sz w:val="28"/>
          <w:szCs w:val="28"/>
        </w:rPr>
        <w:t xml:space="preserve">залученню кожного школяра в активну роботу; </w:t>
      </w:r>
    </w:p>
    <w:p w:rsidR="00E46E18" w:rsidRPr="003B0469" w:rsidRDefault="00E46E18" w:rsidP="002B1A76">
      <w:pPr>
        <w:pStyle w:val="ListParagraph"/>
        <w:numPr>
          <w:ilvl w:val="0"/>
          <w:numId w:val="23"/>
        </w:numPr>
        <w:spacing w:after="0" w:line="360" w:lineRule="auto"/>
        <w:jc w:val="both"/>
        <w:rPr>
          <w:rFonts w:ascii="Times New Roman" w:hAnsi="Times New Roman"/>
          <w:sz w:val="28"/>
          <w:szCs w:val="28"/>
        </w:rPr>
      </w:pPr>
      <w:r w:rsidRPr="003B0469">
        <w:rPr>
          <w:rFonts w:ascii="Times New Roman" w:hAnsi="Times New Roman"/>
          <w:sz w:val="28"/>
          <w:szCs w:val="28"/>
        </w:rPr>
        <w:t xml:space="preserve">у ній відбувається внутрішнє розкріпачення: коли зникає боязкість і виникає відчуття «я теж можу». </w:t>
      </w:r>
    </w:p>
    <w:p w:rsidR="00E46E18" w:rsidRDefault="00E46E18" w:rsidP="00AD333D">
      <w:pPr>
        <w:spacing w:after="0" w:line="360" w:lineRule="auto"/>
        <w:ind w:firstLine="680"/>
        <w:jc w:val="both"/>
        <w:rPr>
          <w:rFonts w:ascii="Times New Roman" w:hAnsi="Times New Roman"/>
          <w:sz w:val="28"/>
          <w:szCs w:val="28"/>
        </w:rPr>
      </w:pPr>
      <w:r w:rsidRPr="00AD333D">
        <w:rPr>
          <w:rFonts w:ascii="Times New Roman" w:hAnsi="Times New Roman"/>
          <w:sz w:val="28"/>
          <w:szCs w:val="28"/>
        </w:rPr>
        <w:t>Гра є засобом розвитку пізнавального інтересу дітей молодшого шкільного віку, формуючи його компоненти, необхідні для оволодіння навчальною діяльністю (інтелектуальний, мотиваційний і практичний).</w:t>
      </w:r>
    </w:p>
    <w:p w:rsidR="00E46E18" w:rsidRDefault="00E46E18" w:rsidP="00AD333D">
      <w:pPr>
        <w:spacing w:after="0" w:line="360" w:lineRule="auto"/>
        <w:ind w:firstLine="680"/>
        <w:jc w:val="both"/>
        <w:rPr>
          <w:rFonts w:ascii="Times New Roman" w:hAnsi="Times New Roman"/>
          <w:color w:val="C0504D"/>
          <w:sz w:val="28"/>
          <w:szCs w:val="28"/>
          <w:lang w:eastAsia="uk-UA"/>
        </w:rPr>
      </w:pPr>
    </w:p>
    <w:p w:rsidR="00E46E18" w:rsidRDefault="00E46E18" w:rsidP="00AD333D">
      <w:pPr>
        <w:spacing w:after="0" w:line="360" w:lineRule="auto"/>
        <w:ind w:firstLine="680"/>
        <w:jc w:val="both"/>
        <w:rPr>
          <w:rFonts w:ascii="Times New Roman" w:hAnsi="Times New Roman"/>
          <w:color w:val="C0504D"/>
          <w:sz w:val="28"/>
          <w:szCs w:val="28"/>
          <w:lang w:eastAsia="uk-UA"/>
        </w:rPr>
      </w:pPr>
    </w:p>
    <w:p w:rsidR="00E46E18" w:rsidRPr="00871769" w:rsidRDefault="00E46E18" w:rsidP="00871769">
      <w:pPr>
        <w:pStyle w:val="Heading1"/>
        <w:rPr>
          <w:rFonts w:ascii="Times New Roman" w:hAnsi="Times New Roman"/>
          <w:b w:val="0"/>
          <w:color w:val="auto"/>
        </w:rPr>
      </w:pPr>
      <w:bookmarkStart w:id="9" w:name="_Toc27072289"/>
      <w:r w:rsidRPr="00871769">
        <w:rPr>
          <w:rFonts w:ascii="Times New Roman" w:hAnsi="Times New Roman"/>
          <w:color w:val="auto"/>
        </w:rPr>
        <w:t>РОЗДІЛ II. ФОРМУВАННЯ ПІЗНАВАЛЬНОГО ІНТЕРЕСУ ДО УРОКІВ МАТЕМАТИКИ ЗАСОБАМИ ДИДАКТИЧНИХ ІГОР</w:t>
      </w:r>
      <w:bookmarkEnd w:id="9"/>
    </w:p>
    <w:p w:rsidR="00E46E18" w:rsidRPr="00D64AB9" w:rsidRDefault="00E46E18" w:rsidP="00871769">
      <w:pPr>
        <w:pStyle w:val="Heading2"/>
        <w:rPr>
          <w:b w:val="0"/>
          <w:sz w:val="32"/>
          <w:szCs w:val="32"/>
        </w:rPr>
      </w:pPr>
      <w:bookmarkStart w:id="10" w:name="_Toc27072290"/>
      <w:r w:rsidRPr="00D64AB9">
        <w:rPr>
          <w:b w:val="0"/>
          <w:sz w:val="32"/>
          <w:szCs w:val="32"/>
        </w:rPr>
        <w:t>2.1. Діагностика рівнів сформованості пізнавального інтересу молодших школярів до уроків математики засобами дидактичних ігор</w:t>
      </w:r>
      <w:bookmarkEnd w:id="10"/>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 xml:space="preserve">Мета практичної частини дослідження полягає в перевірці загальної гіпотези, висунутої </w:t>
      </w:r>
      <w:r>
        <w:rPr>
          <w:rFonts w:ascii="Times New Roman" w:hAnsi="Times New Roman"/>
          <w:sz w:val="28"/>
          <w:szCs w:val="28"/>
        </w:rPr>
        <w:t>у</w:t>
      </w:r>
      <w:r w:rsidRPr="00290E26">
        <w:rPr>
          <w:rFonts w:ascii="Times New Roman" w:hAnsi="Times New Roman"/>
          <w:sz w:val="28"/>
          <w:szCs w:val="28"/>
        </w:rPr>
        <w:t xml:space="preserve"> даному дослідженні, а саме: застосування дидактичних ігор у процесі навчання математики дозволить підвищити рівень пізнавального інтересу молодших школярів.</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Виходячи із загальної гіпотези можна сформулювати наступну робочу гіпотезу: застосування дидактичних ігор буде ефективним засобом формування пізнавального інтересу молодших школ</w:t>
      </w:r>
      <w:r>
        <w:rPr>
          <w:rFonts w:ascii="Times New Roman" w:hAnsi="Times New Roman"/>
          <w:sz w:val="28"/>
          <w:szCs w:val="28"/>
        </w:rPr>
        <w:t>ярів, якщо</w:t>
      </w:r>
      <w:r w:rsidRPr="00290E26">
        <w:rPr>
          <w:rFonts w:ascii="Times New Roman" w:hAnsi="Times New Roman"/>
          <w:sz w:val="28"/>
          <w:szCs w:val="28"/>
        </w:rPr>
        <w:t xml:space="preserve"> розробляти дані </w:t>
      </w:r>
      <w:r>
        <w:rPr>
          <w:rFonts w:ascii="Times New Roman" w:hAnsi="Times New Roman"/>
          <w:sz w:val="28"/>
          <w:szCs w:val="28"/>
        </w:rPr>
        <w:t>і</w:t>
      </w:r>
      <w:r w:rsidRPr="00290E26">
        <w:rPr>
          <w:rFonts w:ascii="Times New Roman" w:hAnsi="Times New Roman"/>
          <w:sz w:val="28"/>
          <w:szCs w:val="28"/>
        </w:rPr>
        <w:t>гри:</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відповідно до їх структур</w:t>
      </w:r>
      <w:r>
        <w:rPr>
          <w:rFonts w:ascii="Times New Roman" w:hAnsi="Times New Roman"/>
          <w:sz w:val="28"/>
          <w:szCs w:val="28"/>
        </w:rPr>
        <w:t>и</w:t>
      </w:r>
      <w:r w:rsidRPr="00290E26">
        <w:rPr>
          <w:rFonts w:ascii="Times New Roman" w:hAnsi="Times New Roman"/>
          <w:sz w:val="28"/>
          <w:szCs w:val="28"/>
        </w:rPr>
        <w:t xml:space="preserve"> (психологічні особливості учнів, педагогічна мета, ігрова діяльність, результат гри, рефлексія діяльності);</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на основі вимог успішності їх проведення (чіткість мети, доступність дидактичних матеріалів, лаконічність правил гри, організація рефлексії);</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організаці</w:t>
      </w:r>
      <w:r>
        <w:rPr>
          <w:rFonts w:ascii="Times New Roman" w:hAnsi="Times New Roman"/>
          <w:sz w:val="28"/>
          <w:szCs w:val="28"/>
        </w:rPr>
        <w:t>я</w:t>
      </w:r>
      <w:r w:rsidRPr="00290E26">
        <w:rPr>
          <w:rFonts w:ascii="Times New Roman" w:hAnsi="Times New Roman"/>
          <w:sz w:val="28"/>
          <w:szCs w:val="28"/>
        </w:rPr>
        <w:t xml:space="preserve">дидактичних ігор </w:t>
      </w:r>
      <w:r>
        <w:rPr>
          <w:rFonts w:ascii="Times New Roman" w:hAnsi="Times New Roman"/>
          <w:sz w:val="28"/>
          <w:szCs w:val="28"/>
        </w:rPr>
        <w:t xml:space="preserve">у </w:t>
      </w:r>
      <w:r w:rsidRPr="00290E26">
        <w:rPr>
          <w:rFonts w:ascii="Times New Roman" w:hAnsi="Times New Roman"/>
          <w:sz w:val="28"/>
          <w:szCs w:val="28"/>
        </w:rPr>
        <w:t>трьох основних напрямках: підготовка до проведення дидактичної гри, її проведення і аналіз.</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Критерієм ефективності висунутої гіпотези слу</w:t>
      </w:r>
      <w:r>
        <w:rPr>
          <w:rFonts w:ascii="Times New Roman" w:hAnsi="Times New Roman"/>
          <w:sz w:val="28"/>
          <w:szCs w:val="28"/>
        </w:rPr>
        <w:t>гують</w:t>
      </w:r>
      <w:r w:rsidRPr="00290E26">
        <w:rPr>
          <w:rFonts w:ascii="Times New Roman" w:hAnsi="Times New Roman"/>
          <w:sz w:val="28"/>
          <w:szCs w:val="28"/>
        </w:rPr>
        <w:t xml:space="preserve"> підвищення пізнавального інтересу учнів та підвищення їх рівня навченості.</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Для досягнення мети дослідження в цілому і ціл</w:t>
      </w:r>
      <w:r>
        <w:rPr>
          <w:rFonts w:ascii="Times New Roman" w:hAnsi="Times New Roman"/>
          <w:sz w:val="28"/>
          <w:szCs w:val="28"/>
        </w:rPr>
        <w:t>ей</w:t>
      </w:r>
      <w:r w:rsidRPr="00290E26">
        <w:rPr>
          <w:rFonts w:ascii="Times New Roman" w:hAnsi="Times New Roman"/>
          <w:sz w:val="28"/>
          <w:szCs w:val="28"/>
        </w:rPr>
        <w:t xml:space="preserve"> його практичної частини необхідні наступні </w:t>
      </w:r>
      <w:r>
        <w:rPr>
          <w:rFonts w:ascii="Times New Roman" w:hAnsi="Times New Roman"/>
          <w:sz w:val="28"/>
          <w:szCs w:val="28"/>
        </w:rPr>
        <w:t>її складники</w:t>
      </w:r>
      <w:r w:rsidRPr="00290E26">
        <w:rPr>
          <w:rFonts w:ascii="Times New Roman" w:hAnsi="Times New Roman"/>
          <w:sz w:val="28"/>
          <w:szCs w:val="28"/>
        </w:rPr>
        <w:t>:</w:t>
      </w:r>
    </w:p>
    <w:p w:rsidR="00E46E18" w:rsidRPr="00290E26" w:rsidRDefault="00E46E18" w:rsidP="002B1A76">
      <w:pPr>
        <w:pStyle w:val="NoSpacing"/>
        <w:numPr>
          <w:ilvl w:val="0"/>
          <w:numId w:val="24"/>
        </w:numPr>
        <w:spacing w:line="360" w:lineRule="auto"/>
        <w:jc w:val="both"/>
        <w:rPr>
          <w:rFonts w:ascii="Times New Roman" w:hAnsi="Times New Roman"/>
          <w:sz w:val="28"/>
          <w:szCs w:val="28"/>
        </w:rPr>
      </w:pPr>
      <w:r w:rsidRPr="00290E26">
        <w:rPr>
          <w:rFonts w:ascii="Times New Roman" w:hAnsi="Times New Roman"/>
          <w:sz w:val="28"/>
          <w:szCs w:val="28"/>
        </w:rPr>
        <w:t>Провести констатуючий експеримент: виявити рівень пізнавального інтересу у молодших школярів на момент до проведення експерименту.</w:t>
      </w:r>
    </w:p>
    <w:p w:rsidR="00E46E18" w:rsidRPr="00290E26" w:rsidRDefault="00E46E18" w:rsidP="002B1A76">
      <w:pPr>
        <w:pStyle w:val="NoSpacing"/>
        <w:numPr>
          <w:ilvl w:val="0"/>
          <w:numId w:val="24"/>
        </w:numPr>
        <w:spacing w:line="360" w:lineRule="auto"/>
        <w:jc w:val="both"/>
        <w:rPr>
          <w:rFonts w:ascii="Times New Roman" w:hAnsi="Times New Roman"/>
          <w:sz w:val="28"/>
          <w:szCs w:val="28"/>
        </w:rPr>
      </w:pPr>
      <w:r w:rsidRPr="00290E26">
        <w:rPr>
          <w:rFonts w:ascii="Times New Roman" w:hAnsi="Times New Roman"/>
          <w:sz w:val="28"/>
          <w:szCs w:val="28"/>
        </w:rPr>
        <w:t>Розробити систему дидактичних ігор на уроках математики, відповідн</w:t>
      </w:r>
      <w:r>
        <w:rPr>
          <w:rFonts w:ascii="Times New Roman" w:hAnsi="Times New Roman"/>
          <w:sz w:val="28"/>
          <w:szCs w:val="28"/>
        </w:rPr>
        <w:t>ого</w:t>
      </w:r>
      <w:r w:rsidRPr="00290E26">
        <w:rPr>
          <w:rFonts w:ascii="Times New Roman" w:hAnsi="Times New Roman"/>
          <w:sz w:val="28"/>
          <w:szCs w:val="28"/>
        </w:rPr>
        <w:t xml:space="preserve"> віку</w:t>
      </w:r>
      <w:r>
        <w:rPr>
          <w:rFonts w:ascii="Times New Roman" w:hAnsi="Times New Roman"/>
          <w:sz w:val="28"/>
          <w:szCs w:val="28"/>
        </w:rPr>
        <w:t>, що відповідала віку учнів</w:t>
      </w:r>
      <w:r w:rsidRPr="00290E26">
        <w:rPr>
          <w:rFonts w:ascii="Times New Roman" w:hAnsi="Times New Roman"/>
          <w:sz w:val="28"/>
          <w:szCs w:val="28"/>
        </w:rPr>
        <w:t xml:space="preserve"> і програм</w:t>
      </w:r>
      <w:r>
        <w:rPr>
          <w:rFonts w:ascii="Times New Roman" w:hAnsi="Times New Roman"/>
          <w:sz w:val="28"/>
          <w:szCs w:val="28"/>
        </w:rPr>
        <w:t>ов</w:t>
      </w:r>
      <w:r w:rsidRPr="00290E26">
        <w:rPr>
          <w:rFonts w:ascii="Times New Roman" w:hAnsi="Times New Roman"/>
          <w:sz w:val="28"/>
          <w:szCs w:val="28"/>
        </w:rPr>
        <w:t xml:space="preserve">им вимогам </w:t>
      </w:r>
      <w:r>
        <w:rPr>
          <w:rFonts w:ascii="Times New Roman" w:hAnsi="Times New Roman"/>
          <w:sz w:val="28"/>
          <w:szCs w:val="28"/>
        </w:rPr>
        <w:t>з</w:t>
      </w:r>
      <w:r w:rsidRPr="00290E26">
        <w:rPr>
          <w:rFonts w:ascii="Times New Roman" w:hAnsi="Times New Roman"/>
          <w:sz w:val="28"/>
          <w:szCs w:val="28"/>
        </w:rPr>
        <w:t xml:space="preserve"> предмету, перспективам розвитку дітей </w:t>
      </w:r>
      <w:r>
        <w:rPr>
          <w:rFonts w:ascii="Times New Roman" w:hAnsi="Times New Roman"/>
          <w:sz w:val="28"/>
          <w:szCs w:val="28"/>
        </w:rPr>
        <w:t>у</w:t>
      </w:r>
      <w:r w:rsidRPr="00290E26">
        <w:rPr>
          <w:rFonts w:ascii="Times New Roman" w:hAnsi="Times New Roman"/>
          <w:sz w:val="28"/>
          <w:szCs w:val="28"/>
        </w:rPr>
        <w:t xml:space="preserve"> потрібному напрямку.</w:t>
      </w:r>
    </w:p>
    <w:p w:rsidR="00E46E18" w:rsidRPr="00290E26" w:rsidRDefault="00E46E18" w:rsidP="002B1A76">
      <w:pPr>
        <w:pStyle w:val="NoSpacing"/>
        <w:numPr>
          <w:ilvl w:val="0"/>
          <w:numId w:val="24"/>
        </w:numPr>
        <w:spacing w:line="360" w:lineRule="auto"/>
        <w:jc w:val="both"/>
        <w:rPr>
          <w:rFonts w:ascii="Times New Roman" w:hAnsi="Times New Roman"/>
          <w:sz w:val="28"/>
          <w:szCs w:val="28"/>
        </w:rPr>
      </w:pPr>
      <w:r w:rsidRPr="00290E26">
        <w:rPr>
          <w:rFonts w:ascii="Times New Roman" w:hAnsi="Times New Roman"/>
          <w:sz w:val="28"/>
          <w:szCs w:val="28"/>
        </w:rPr>
        <w:t>Провести формуючий експеримент - реалізацію розробленої системи з контингентом експериментальної групи.</w:t>
      </w:r>
    </w:p>
    <w:p w:rsidR="00E46E18" w:rsidRPr="00290E26" w:rsidRDefault="00E46E18" w:rsidP="002B1A76">
      <w:pPr>
        <w:pStyle w:val="NoSpacing"/>
        <w:numPr>
          <w:ilvl w:val="0"/>
          <w:numId w:val="24"/>
        </w:numPr>
        <w:spacing w:line="360" w:lineRule="auto"/>
        <w:jc w:val="both"/>
        <w:rPr>
          <w:rFonts w:ascii="Times New Roman" w:hAnsi="Times New Roman"/>
          <w:sz w:val="28"/>
          <w:szCs w:val="28"/>
        </w:rPr>
      </w:pPr>
      <w:r w:rsidRPr="00290E26">
        <w:rPr>
          <w:rFonts w:ascii="Times New Roman" w:hAnsi="Times New Roman"/>
          <w:sz w:val="28"/>
          <w:szCs w:val="28"/>
        </w:rPr>
        <w:t>На основі порівняльного аналізу даних первинної і повторної діагностики оцінити ефективність виконаної роботи, тобто провести контрольний експеримент.</w:t>
      </w:r>
    </w:p>
    <w:p w:rsidR="00E46E18" w:rsidRPr="005668FF" w:rsidRDefault="00E46E18" w:rsidP="00290E26">
      <w:pPr>
        <w:pStyle w:val="NoSpacing"/>
        <w:spacing w:line="360" w:lineRule="auto"/>
        <w:ind w:firstLine="680"/>
        <w:jc w:val="both"/>
        <w:rPr>
          <w:rFonts w:ascii="Times New Roman" w:hAnsi="Times New Roman"/>
          <w:sz w:val="28"/>
          <w:szCs w:val="28"/>
        </w:rPr>
      </w:pPr>
      <w:r w:rsidRPr="005668FF">
        <w:rPr>
          <w:rFonts w:ascii="Times New Roman" w:hAnsi="Times New Roman"/>
          <w:sz w:val="28"/>
          <w:szCs w:val="28"/>
        </w:rPr>
        <w:t xml:space="preserve">У дослідженні брали участь учні 3А і 3Б класів ЗОШ №7  м. Ніжина Чергнігівської області. </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Експериментальна група - учні 3А класу в кількості 20 осіб, контрольна група - учні 3Б класу в кількості 20 чоловік.</w:t>
      </w:r>
    </w:p>
    <w:p w:rsidR="00E46E18" w:rsidRPr="00290E26" w:rsidRDefault="00E46E18" w:rsidP="00290E26">
      <w:pPr>
        <w:pStyle w:val="NoSpacing"/>
        <w:spacing w:line="360" w:lineRule="auto"/>
        <w:ind w:firstLine="680"/>
        <w:jc w:val="both"/>
        <w:rPr>
          <w:rFonts w:ascii="Times New Roman" w:hAnsi="Times New Roman"/>
          <w:sz w:val="28"/>
          <w:szCs w:val="28"/>
        </w:rPr>
      </w:pPr>
      <w:r>
        <w:rPr>
          <w:rFonts w:ascii="Times New Roman" w:hAnsi="Times New Roman"/>
          <w:sz w:val="28"/>
          <w:szCs w:val="28"/>
        </w:rPr>
        <w:t>Констатуючий</w:t>
      </w:r>
      <w:r w:rsidRPr="00290E26">
        <w:rPr>
          <w:rFonts w:ascii="Times New Roman" w:hAnsi="Times New Roman"/>
          <w:sz w:val="28"/>
          <w:szCs w:val="28"/>
        </w:rPr>
        <w:t xml:space="preserve"> експеримент проводився за типом «до і після», тобто пізнавальний інтерес учнів оцінювався до і після формуючого експерименту в експериментальній і контрольній групах.</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Використовувалися наступні методики діагностики пізнавального інтересу.</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1. Методика «Складання розкладу на тиждень» (С. Я. Рубінштейн в модифікації В.Ф. Моргуна) [18]</w:t>
      </w:r>
      <w:r>
        <w:rPr>
          <w:rFonts w:ascii="Times New Roman" w:hAnsi="Times New Roman"/>
          <w:sz w:val="28"/>
          <w:szCs w:val="28"/>
        </w:rPr>
        <w:t>.</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 xml:space="preserve">Мета: діагностика </w:t>
      </w:r>
      <w:r>
        <w:rPr>
          <w:rFonts w:ascii="Times New Roman" w:hAnsi="Times New Roman"/>
          <w:sz w:val="28"/>
          <w:szCs w:val="28"/>
        </w:rPr>
        <w:t>ставлення</w:t>
      </w:r>
      <w:r w:rsidRPr="00290E26">
        <w:rPr>
          <w:rFonts w:ascii="Times New Roman" w:hAnsi="Times New Roman"/>
          <w:sz w:val="28"/>
          <w:szCs w:val="28"/>
        </w:rPr>
        <w:t xml:space="preserve"> учня до конкретного навчального предмет</w:t>
      </w:r>
      <w:r>
        <w:rPr>
          <w:rFonts w:ascii="Times New Roman" w:hAnsi="Times New Roman"/>
          <w:sz w:val="28"/>
          <w:szCs w:val="28"/>
        </w:rPr>
        <w:t>а</w:t>
      </w:r>
      <w:r w:rsidRPr="00290E26">
        <w:rPr>
          <w:rFonts w:ascii="Times New Roman" w:hAnsi="Times New Roman"/>
          <w:sz w:val="28"/>
          <w:szCs w:val="28"/>
        </w:rPr>
        <w:t xml:space="preserve"> «математика» і до навчання </w:t>
      </w:r>
      <w:r>
        <w:rPr>
          <w:rFonts w:ascii="Times New Roman" w:hAnsi="Times New Roman"/>
          <w:sz w:val="28"/>
          <w:szCs w:val="28"/>
        </w:rPr>
        <w:t>у</w:t>
      </w:r>
      <w:r w:rsidRPr="00290E26">
        <w:rPr>
          <w:rFonts w:ascii="Times New Roman" w:hAnsi="Times New Roman"/>
          <w:sz w:val="28"/>
          <w:szCs w:val="28"/>
        </w:rPr>
        <w:t xml:space="preserve"> цілому.</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Обладнання: аркуш паперу, розділений на сім частин, де підписані дні тижня.</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 xml:space="preserve">Інструкція випробуваному. </w:t>
      </w:r>
      <w:r>
        <w:rPr>
          <w:rFonts w:ascii="Times New Roman" w:hAnsi="Times New Roman"/>
          <w:sz w:val="28"/>
          <w:szCs w:val="28"/>
        </w:rPr>
        <w:t>Спробуймо уявити</w:t>
      </w:r>
      <w:r w:rsidRPr="00290E26">
        <w:rPr>
          <w:rFonts w:ascii="Times New Roman" w:hAnsi="Times New Roman"/>
          <w:sz w:val="28"/>
          <w:szCs w:val="28"/>
        </w:rPr>
        <w:t xml:space="preserve"> собі, що ми з тобою в школі майбутнього. Це така школа, де діти можуть самі складати розклад уроків. Перед тобою лежить сторінка з щоденника цієї школи. Заповни цю сторінку так, як ти вважаєш за потрібне. На кожен день можеш написати будь-яку кількість уроків. Уроки можна писати най</w:t>
      </w:r>
      <w:r>
        <w:rPr>
          <w:rFonts w:ascii="Times New Roman" w:hAnsi="Times New Roman"/>
          <w:sz w:val="28"/>
          <w:szCs w:val="28"/>
        </w:rPr>
        <w:t>різноманітн</w:t>
      </w:r>
      <w:r w:rsidRPr="00290E26">
        <w:rPr>
          <w:rFonts w:ascii="Times New Roman" w:hAnsi="Times New Roman"/>
          <w:sz w:val="28"/>
          <w:szCs w:val="28"/>
        </w:rPr>
        <w:t>іші. Це і буде розклад на тиждень для нашої школи майбутнього.</w:t>
      </w:r>
    </w:p>
    <w:p w:rsidR="00E46E18" w:rsidRPr="00290E26" w:rsidRDefault="00E46E18" w:rsidP="00290E26">
      <w:pPr>
        <w:pStyle w:val="NoSpacing"/>
        <w:spacing w:line="360" w:lineRule="auto"/>
        <w:ind w:firstLine="680"/>
        <w:jc w:val="both"/>
        <w:rPr>
          <w:rFonts w:ascii="Times New Roman" w:hAnsi="Times New Roman"/>
          <w:sz w:val="28"/>
          <w:szCs w:val="28"/>
        </w:rPr>
      </w:pPr>
      <w:r w:rsidRPr="005F4173">
        <w:rPr>
          <w:rFonts w:ascii="Times New Roman" w:hAnsi="Times New Roman"/>
          <w:sz w:val="28"/>
          <w:szCs w:val="28"/>
        </w:rPr>
        <w:t>Обробка та аналіз результатів.</w:t>
      </w:r>
      <w:r w:rsidRPr="00290E26">
        <w:rPr>
          <w:rFonts w:ascii="Times New Roman" w:hAnsi="Times New Roman"/>
          <w:sz w:val="28"/>
          <w:szCs w:val="28"/>
        </w:rPr>
        <w:t xml:space="preserve"> Реальн</w:t>
      </w:r>
      <w:r>
        <w:rPr>
          <w:rFonts w:ascii="Times New Roman" w:hAnsi="Times New Roman"/>
          <w:sz w:val="28"/>
          <w:szCs w:val="28"/>
        </w:rPr>
        <w:t>ий</w:t>
      </w:r>
      <w:r w:rsidRPr="00290E26">
        <w:rPr>
          <w:rFonts w:ascii="Times New Roman" w:hAnsi="Times New Roman"/>
          <w:sz w:val="28"/>
          <w:szCs w:val="28"/>
        </w:rPr>
        <w:t xml:space="preserve"> розклад уроків в класі порівнюють з розкладом «школи майбутнього», складеним кожним учнем. При цьому ви</w:t>
      </w:r>
      <w:r>
        <w:rPr>
          <w:rFonts w:ascii="Times New Roman" w:hAnsi="Times New Roman"/>
          <w:sz w:val="28"/>
          <w:szCs w:val="28"/>
        </w:rPr>
        <w:t>знача</w:t>
      </w:r>
      <w:r w:rsidRPr="00290E26">
        <w:rPr>
          <w:rFonts w:ascii="Times New Roman" w:hAnsi="Times New Roman"/>
          <w:sz w:val="28"/>
          <w:szCs w:val="28"/>
        </w:rPr>
        <w:t>ють ті предмети, кількість яких у випробуваного більш</w:t>
      </w:r>
      <w:r>
        <w:rPr>
          <w:rFonts w:ascii="Times New Roman" w:hAnsi="Times New Roman"/>
          <w:sz w:val="28"/>
          <w:szCs w:val="28"/>
        </w:rPr>
        <w:t>а</w:t>
      </w:r>
      <w:r w:rsidRPr="00290E26">
        <w:rPr>
          <w:rFonts w:ascii="Times New Roman" w:hAnsi="Times New Roman"/>
          <w:sz w:val="28"/>
          <w:szCs w:val="28"/>
        </w:rPr>
        <w:t xml:space="preserve"> або менш</w:t>
      </w:r>
      <w:r>
        <w:rPr>
          <w:rFonts w:ascii="Times New Roman" w:hAnsi="Times New Roman"/>
          <w:sz w:val="28"/>
          <w:szCs w:val="28"/>
        </w:rPr>
        <w:t>а</w:t>
      </w:r>
      <w:r w:rsidRPr="00290E26">
        <w:rPr>
          <w:rFonts w:ascii="Times New Roman" w:hAnsi="Times New Roman"/>
          <w:sz w:val="28"/>
          <w:szCs w:val="28"/>
        </w:rPr>
        <w:t xml:space="preserve">, ніж в реальному розкладі, і вираховують відсоток невідповідності, що дозволяє провести діагностику </w:t>
      </w:r>
      <w:r>
        <w:rPr>
          <w:rFonts w:ascii="Times New Roman" w:hAnsi="Times New Roman"/>
          <w:sz w:val="28"/>
          <w:szCs w:val="28"/>
        </w:rPr>
        <w:t>ставлення</w:t>
      </w:r>
      <w:r w:rsidRPr="00290E26">
        <w:rPr>
          <w:rFonts w:ascii="Times New Roman" w:hAnsi="Times New Roman"/>
          <w:sz w:val="28"/>
          <w:szCs w:val="28"/>
        </w:rPr>
        <w:t xml:space="preserve"> учня до навчання в цілому, і, в нашому випадку, до математики.</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2. Методика «Рівні сформованості пізнавального інтересу молодших школярів» (автор О.В. Булатова) [8].</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Оцінювані УУД: дія змістоутворення, встановлення зв'язку між змістом навчального предмета «математика» і пізнавальними інтересами учнів.</w:t>
      </w:r>
    </w:p>
    <w:p w:rsidR="00E46E18" w:rsidRPr="00290E26" w:rsidRDefault="00E46E18" w:rsidP="00290E26">
      <w:pPr>
        <w:pStyle w:val="NoSpacing"/>
        <w:spacing w:line="360" w:lineRule="auto"/>
        <w:ind w:firstLine="680"/>
        <w:jc w:val="both"/>
        <w:rPr>
          <w:rFonts w:ascii="Times New Roman" w:hAnsi="Times New Roman"/>
          <w:sz w:val="28"/>
          <w:szCs w:val="28"/>
        </w:rPr>
      </w:pPr>
      <w:r>
        <w:rPr>
          <w:rFonts w:ascii="Times New Roman" w:hAnsi="Times New Roman"/>
          <w:sz w:val="28"/>
          <w:szCs w:val="28"/>
        </w:rPr>
        <w:t>Мета: в</w:t>
      </w:r>
      <w:r w:rsidRPr="00290E26">
        <w:rPr>
          <w:rFonts w:ascii="Times New Roman" w:hAnsi="Times New Roman"/>
          <w:sz w:val="28"/>
          <w:szCs w:val="28"/>
        </w:rPr>
        <w:t>иявити рівні сформованості навчально-пізнавального інтересу учнів в ході спостереження за ними на уроках математики.</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Форма (ситуація оцінювання): опитувальник для вчителя.</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Ситуація оцінювання. Методика є шкал</w:t>
      </w:r>
      <w:r>
        <w:rPr>
          <w:rFonts w:ascii="Times New Roman" w:hAnsi="Times New Roman"/>
          <w:sz w:val="28"/>
          <w:szCs w:val="28"/>
        </w:rPr>
        <w:t>ою</w:t>
      </w:r>
      <w:r w:rsidRPr="00290E26">
        <w:rPr>
          <w:rFonts w:ascii="Times New Roman" w:hAnsi="Times New Roman"/>
          <w:sz w:val="28"/>
          <w:szCs w:val="28"/>
        </w:rPr>
        <w:t xml:space="preserve"> з описом поведінкових ознак, що характеризують </w:t>
      </w:r>
      <w:r>
        <w:rPr>
          <w:rFonts w:ascii="Times New Roman" w:hAnsi="Times New Roman"/>
          <w:sz w:val="28"/>
          <w:szCs w:val="28"/>
        </w:rPr>
        <w:t>ставл</w:t>
      </w:r>
      <w:r w:rsidRPr="00290E26">
        <w:rPr>
          <w:rFonts w:ascii="Times New Roman" w:hAnsi="Times New Roman"/>
          <w:sz w:val="28"/>
          <w:szCs w:val="28"/>
        </w:rPr>
        <w:t>ення учня до навчальни</w:t>
      </w:r>
      <w:r>
        <w:rPr>
          <w:rFonts w:ascii="Times New Roman" w:hAnsi="Times New Roman"/>
          <w:sz w:val="28"/>
          <w:szCs w:val="28"/>
        </w:rPr>
        <w:t>х</w:t>
      </w:r>
      <w:r w:rsidRPr="00290E26">
        <w:rPr>
          <w:rFonts w:ascii="Times New Roman" w:hAnsi="Times New Roman"/>
          <w:sz w:val="28"/>
          <w:szCs w:val="28"/>
        </w:rPr>
        <w:t xml:space="preserve"> завдан</w:t>
      </w:r>
      <w:r>
        <w:rPr>
          <w:rFonts w:ascii="Times New Roman" w:hAnsi="Times New Roman"/>
          <w:sz w:val="28"/>
          <w:szCs w:val="28"/>
        </w:rPr>
        <w:t>ь</w:t>
      </w:r>
      <w:r w:rsidRPr="00290E26">
        <w:rPr>
          <w:rFonts w:ascii="Times New Roman" w:hAnsi="Times New Roman"/>
          <w:sz w:val="28"/>
          <w:szCs w:val="28"/>
        </w:rPr>
        <w:t xml:space="preserve"> і вираженість пізнавального інтересу. Шкала пред'являється вчителю з інструкцією відзначити найбільш характерні особливості поведінки при вирішенні задач для кожного учня.</w:t>
      </w:r>
    </w:p>
    <w:p w:rsidR="00E46E18" w:rsidRPr="00290E26" w:rsidRDefault="00E46E18" w:rsidP="00290E26">
      <w:pPr>
        <w:pStyle w:val="NoSpacing"/>
        <w:spacing w:line="360" w:lineRule="auto"/>
        <w:ind w:firstLine="680"/>
        <w:jc w:val="both"/>
        <w:rPr>
          <w:rFonts w:ascii="Times New Roman" w:hAnsi="Times New Roman"/>
          <w:sz w:val="28"/>
          <w:szCs w:val="28"/>
        </w:rPr>
      </w:pPr>
      <w:r w:rsidRPr="00290E26">
        <w:rPr>
          <w:rFonts w:ascii="Times New Roman" w:hAnsi="Times New Roman"/>
          <w:sz w:val="28"/>
          <w:szCs w:val="28"/>
        </w:rPr>
        <w:t xml:space="preserve">Критерії оцінювання. Характеристика рівнів сформованості пізнавального інтересу молодших школярів, тобто діагностичні ознаки, </w:t>
      </w:r>
      <w:r>
        <w:rPr>
          <w:rFonts w:ascii="Times New Roman" w:hAnsi="Times New Roman"/>
          <w:sz w:val="28"/>
          <w:szCs w:val="28"/>
        </w:rPr>
        <w:t>навед</w:t>
      </w:r>
      <w:r w:rsidRPr="00290E26">
        <w:rPr>
          <w:rFonts w:ascii="Times New Roman" w:hAnsi="Times New Roman"/>
          <w:sz w:val="28"/>
          <w:szCs w:val="28"/>
        </w:rPr>
        <w:t>ені в таблиці 3.</w:t>
      </w:r>
    </w:p>
    <w:p w:rsidR="00E46E18" w:rsidRPr="00290E26" w:rsidRDefault="00E46E18" w:rsidP="005F4173">
      <w:pPr>
        <w:pStyle w:val="NoSpacing"/>
        <w:spacing w:line="360" w:lineRule="auto"/>
        <w:ind w:firstLine="680"/>
        <w:jc w:val="right"/>
        <w:rPr>
          <w:rFonts w:ascii="Times New Roman" w:hAnsi="Times New Roman"/>
          <w:sz w:val="28"/>
          <w:szCs w:val="28"/>
        </w:rPr>
      </w:pPr>
      <w:r w:rsidRPr="00290E26">
        <w:rPr>
          <w:rFonts w:ascii="Times New Roman" w:hAnsi="Times New Roman"/>
          <w:sz w:val="28"/>
          <w:szCs w:val="28"/>
        </w:rPr>
        <w:t xml:space="preserve">Таблиця </w:t>
      </w:r>
      <w:r>
        <w:rPr>
          <w:rFonts w:ascii="Times New Roman" w:hAnsi="Times New Roman"/>
          <w:sz w:val="28"/>
          <w:szCs w:val="28"/>
        </w:rPr>
        <w:t>1</w:t>
      </w:r>
    </w:p>
    <w:p w:rsidR="00E46E18" w:rsidRPr="00290E26" w:rsidRDefault="00E46E18" w:rsidP="00C95613">
      <w:pPr>
        <w:pStyle w:val="NoSpacing"/>
        <w:spacing w:line="360" w:lineRule="auto"/>
        <w:ind w:firstLine="680"/>
        <w:jc w:val="center"/>
        <w:rPr>
          <w:rFonts w:ascii="Times New Roman" w:hAnsi="Times New Roman"/>
          <w:sz w:val="28"/>
          <w:szCs w:val="28"/>
        </w:rPr>
      </w:pPr>
      <w:r w:rsidRPr="00290E26">
        <w:rPr>
          <w:rFonts w:ascii="Times New Roman" w:hAnsi="Times New Roman"/>
          <w:sz w:val="28"/>
          <w:szCs w:val="28"/>
        </w:rPr>
        <w:t>Характеристика рівнів сформованості пізнавального інтересу молодших школярів</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134"/>
        <w:gridCol w:w="2410"/>
        <w:gridCol w:w="5812"/>
      </w:tblGrid>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Рівень</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Індивідуально-типові особливості пізнавального</w:t>
            </w:r>
          </w:p>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інтересу</w:t>
            </w:r>
          </w:p>
        </w:tc>
        <w:tc>
          <w:tcPr>
            <w:tcW w:w="5812"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Діагностичні ознаки</w:t>
            </w:r>
          </w:p>
        </w:tc>
      </w:tr>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lang w:val="en-US"/>
              </w:rPr>
            </w:pPr>
            <w:r w:rsidRPr="007C2017">
              <w:rPr>
                <w:rFonts w:ascii="Times New Roman" w:hAnsi="Times New Roman"/>
                <w:bCs/>
                <w:sz w:val="24"/>
                <w:szCs w:val="24"/>
                <w:lang w:val="en-US"/>
              </w:rPr>
              <w:t>I</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Субъєктно-пошуковий</w:t>
            </w:r>
          </w:p>
        </w:tc>
        <w:tc>
          <w:tcPr>
            <w:tcW w:w="581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Оптимальним чином реалізований віковий потенціал розвитку пізнавального інтересу. Інтерес стійкий. Дитина активно включається в процес виконання завдань, намагається самостійно знайти спосіб вирішення і довести завдання до кінця.</w:t>
            </w:r>
          </w:p>
        </w:tc>
      </w:tr>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lang w:val="en-US"/>
              </w:rPr>
            </w:pPr>
            <w:r w:rsidRPr="007C2017">
              <w:rPr>
                <w:rFonts w:ascii="Times New Roman" w:hAnsi="Times New Roman"/>
                <w:bCs/>
                <w:sz w:val="24"/>
                <w:szCs w:val="24"/>
                <w:lang w:val="en-US"/>
              </w:rPr>
              <w:t>II</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Продуктивно-пошуковий</w:t>
            </w:r>
          </w:p>
        </w:tc>
        <w:tc>
          <w:tcPr>
            <w:tcW w:w="581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Нестійкість і епізодичність вияву  пізнавального інтересу. Він підтримується завдяки зусиллям дорослого. З боку дитини проявляється менша активність у порівнянні з першим рівнем; менша конструктивність дій (розумових і практичних)</w:t>
            </w:r>
          </w:p>
        </w:tc>
      </w:tr>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lang w:val="en-US"/>
              </w:rPr>
            </w:pPr>
            <w:r w:rsidRPr="007C2017">
              <w:rPr>
                <w:rFonts w:ascii="Times New Roman" w:hAnsi="Times New Roman"/>
                <w:bCs/>
                <w:sz w:val="24"/>
                <w:szCs w:val="24"/>
                <w:lang w:val="en-US"/>
              </w:rPr>
              <w:t>III</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Інактивний, репродуктивний інтерес</w:t>
            </w:r>
          </w:p>
        </w:tc>
        <w:tc>
          <w:tcPr>
            <w:tcW w:w="581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Відсутність творчих виявів, пошукова діяльність практично повністю спрямовується і</w:t>
            </w:r>
          </w:p>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коригується  відповідними впливами дорослого.</w:t>
            </w:r>
          </w:p>
        </w:tc>
      </w:tr>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lang w:val="en-US"/>
              </w:rPr>
            </w:pPr>
            <w:r w:rsidRPr="007C2017">
              <w:rPr>
                <w:rFonts w:ascii="Times New Roman" w:hAnsi="Times New Roman"/>
                <w:bCs/>
                <w:sz w:val="24"/>
                <w:szCs w:val="24"/>
                <w:lang w:val="en-US"/>
              </w:rPr>
              <w:t>IV</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«Зароджувальний», елементарний рівень пізнавального інтересу</w:t>
            </w:r>
          </w:p>
        </w:tc>
        <w:tc>
          <w:tcPr>
            <w:tcW w:w="581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Активність дитини характеризується зацікавленістю в формальній стороні пізнавальної діяльності, увесь її хід свідчить про відсутність її конкретизації і підпорядкуванні дій власній програмі.</w:t>
            </w:r>
          </w:p>
        </w:tc>
      </w:tr>
      <w:tr w:rsidR="00E46E18" w:rsidRPr="00E715D4" w:rsidTr="007C2017">
        <w:tc>
          <w:tcPr>
            <w:tcW w:w="124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lang w:val="en-US"/>
              </w:rPr>
              <w:t>V</w:t>
            </w:r>
          </w:p>
        </w:tc>
        <w:tc>
          <w:tcPr>
            <w:tcW w:w="2410"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Відсутність пізнавального інтересу</w:t>
            </w:r>
          </w:p>
        </w:tc>
        <w:tc>
          <w:tcPr>
            <w:tcW w:w="5812"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Дозвіл пізнавального завдання нестає скільки-небудь дієвим мотивом, що організує діяльність дитини. Відсутність у дитини пізнавального інтересу поєднується з абсолютною несформованістю процесів саморегуляції, здатності до об'єктивної оцінки результатів діяльності</w:t>
            </w:r>
          </w:p>
        </w:tc>
      </w:tr>
    </w:tbl>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I рівень - високий рівень сформованості пізнавального інтересу молодших школярів;</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II рівень - середній рівень сформованості пізнавального інтересу молодших школярів;</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III рівень - низький рівень сформованості пізнавального інтересу молодших школярів;</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IV і V рівні - дуже низький рівень сформованості пізнавального інтересу молодших школярів (типовий для дітей з різн</w:t>
      </w:r>
      <w:r>
        <w:rPr>
          <w:rFonts w:ascii="Times New Roman" w:hAnsi="Times New Roman"/>
          <w:sz w:val="28"/>
          <w:szCs w:val="28"/>
        </w:rPr>
        <w:t xml:space="preserve">ою мірою </w:t>
      </w:r>
      <w:r w:rsidRPr="00DD418B">
        <w:rPr>
          <w:rFonts w:ascii="Times New Roman" w:hAnsi="Times New Roman"/>
          <w:sz w:val="28"/>
          <w:szCs w:val="28"/>
        </w:rPr>
        <w:t>інтелектуальної недостатності).</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3. Використовувалися також дані про результативність роботи з навчання на уроках математики на основі порівняння оцінок за контрольні роботи до і після проведення формуючого експерименту.</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 xml:space="preserve">Протоколи констатуючого експерименту </w:t>
      </w:r>
      <w:r>
        <w:rPr>
          <w:rFonts w:ascii="Times New Roman" w:hAnsi="Times New Roman"/>
          <w:sz w:val="28"/>
          <w:szCs w:val="28"/>
        </w:rPr>
        <w:t>наведен</w:t>
      </w:r>
      <w:r w:rsidRPr="00DD418B">
        <w:rPr>
          <w:rFonts w:ascii="Times New Roman" w:hAnsi="Times New Roman"/>
          <w:sz w:val="28"/>
          <w:szCs w:val="28"/>
        </w:rPr>
        <w:t>ені в Додатку 4.</w:t>
      </w:r>
    </w:p>
    <w:p w:rsidR="00E46E18" w:rsidRPr="00DD418B" w:rsidRDefault="00E46E18" w:rsidP="00DD418B">
      <w:pPr>
        <w:pStyle w:val="NoSpacing"/>
        <w:spacing w:line="360" w:lineRule="auto"/>
        <w:ind w:firstLine="680"/>
        <w:jc w:val="both"/>
        <w:rPr>
          <w:rFonts w:ascii="Times New Roman" w:hAnsi="Times New Roman"/>
          <w:sz w:val="28"/>
          <w:szCs w:val="28"/>
        </w:rPr>
      </w:pPr>
      <w:r w:rsidRPr="00DD418B">
        <w:rPr>
          <w:rFonts w:ascii="Times New Roman" w:hAnsi="Times New Roman"/>
          <w:sz w:val="28"/>
          <w:szCs w:val="28"/>
        </w:rPr>
        <w:t xml:space="preserve">Результати констатуючого експерименту </w:t>
      </w:r>
      <w:r>
        <w:rPr>
          <w:rFonts w:ascii="Times New Roman" w:hAnsi="Times New Roman"/>
          <w:sz w:val="28"/>
          <w:szCs w:val="28"/>
        </w:rPr>
        <w:t>навед</w:t>
      </w:r>
      <w:r w:rsidRPr="00DD418B">
        <w:rPr>
          <w:rFonts w:ascii="Times New Roman" w:hAnsi="Times New Roman"/>
          <w:sz w:val="28"/>
          <w:szCs w:val="28"/>
        </w:rPr>
        <w:t>ені в таблицях і графічно.</w:t>
      </w:r>
    </w:p>
    <w:p w:rsidR="00E46E18" w:rsidRPr="005F4173" w:rsidRDefault="00E46E18" w:rsidP="00DD418B">
      <w:pPr>
        <w:pStyle w:val="NoSpacing"/>
        <w:spacing w:line="360" w:lineRule="auto"/>
        <w:ind w:firstLine="680"/>
        <w:jc w:val="both"/>
        <w:rPr>
          <w:rFonts w:ascii="Times New Roman" w:hAnsi="Times New Roman"/>
          <w:sz w:val="28"/>
          <w:szCs w:val="28"/>
        </w:rPr>
      </w:pPr>
      <w:r w:rsidRPr="005F4173">
        <w:rPr>
          <w:rFonts w:ascii="Times New Roman" w:hAnsi="Times New Roman"/>
          <w:sz w:val="28"/>
          <w:szCs w:val="28"/>
        </w:rPr>
        <w:t>1. Аналіз результатів за методикою «Складання розкладу на тиждень».</w:t>
      </w:r>
    </w:p>
    <w:p w:rsidR="00E46E18" w:rsidRDefault="00E46E18" w:rsidP="00DD418B">
      <w:pPr>
        <w:pStyle w:val="NoSpacing"/>
        <w:spacing w:line="360" w:lineRule="auto"/>
        <w:ind w:firstLine="680"/>
        <w:jc w:val="center"/>
        <w:rPr>
          <w:rFonts w:ascii="Times New Roman" w:hAnsi="Times New Roman"/>
          <w:b/>
          <w:sz w:val="28"/>
          <w:szCs w:val="28"/>
        </w:rPr>
      </w:pPr>
    </w:p>
    <w:p w:rsidR="00E46E18" w:rsidRPr="005F4173" w:rsidRDefault="00E46E18" w:rsidP="005F4173">
      <w:pPr>
        <w:pStyle w:val="NoSpacing"/>
        <w:spacing w:line="360" w:lineRule="auto"/>
        <w:ind w:firstLine="680"/>
        <w:jc w:val="right"/>
        <w:rPr>
          <w:rFonts w:ascii="Times New Roman" w:hAnsi="Times New Roman"/>
          <w:sz w:val="28"/>
          <w:szCs w:val="28"/>
        </w:rPr>
      </w:pPr>
      <w:r w:rsidRPr="005F4173">
        <w:rPr>
          <w:rFonts w:ascii="Times New Roman" w:hAnsi="Times New Roman"/>
          <w:sz w:val="28"/>
          <w:szCs w:val="28"/>
        </w:rPr>
        <w:t>Таблиця 2</w:t>
      </w:r>
    </w:p>
    <w:p w:rsidR="00E46E18" w:rsidRPr="005F4173" w:rsidRDefault="00E46E18" w:rsidP="00DD418B">
      <w:pPr>
        <w:pStyle w:val="NoSpacing"/>
        <w:spacing w:line="360" w:lineRule="auto"/>
        <w:ind w:firstLine="680"/>
        <w:jc w:val="center"/>
        <w:rPr>
          <w:rFonts w:ascii="Times New Roman" w:hAnsi="Times New Roman"/>
          <w:sz w:val="28"/>
          <w:szCs w:val="28"/>
        </w:rPr>
      </w:pPr>
      <w:r w:rsidRPr="005F4173">
        <w:rPr>
          <w:rFonts w:ascii="Times New Roman" w:hAnsi="Times New Roman"/>
          <w:sz w:val="28"/>
          <w:szCs w:val="28"/>
        </w:rPr>
        <w:t>Вибір учнями ЕГ і КГ предметів при складанні розкладу на тиждень</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A0"/>
      </w:tblPr>
      <w:tblGrid>
        <w:gridCol w:w="2977"/>
        <w:gridCol w:w="1559"/>
        <w:gridCol w:w="1560"/>
        <w:gridCol w:w="1559"/>
        <w:gridCol w:w="1808"/>
      </w:tblGrid>
      <w:tr w:rsidR="00E46E18" w:rsidTr="007C2017">
        <w:trPr>
          <w:trHeight w:val="242"/>
        </w:trPr>
        <w:tc>
          <w:tcPr>
            <w:tcW w:w="3085" w:type="dxa"/>
            <w:vMerge w:val="restart"/>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Предмет</w:t>
            </w:r>
          </w:p>
        </w:tc>
        <w:tc>
          <w:tcPr>
            <w:tcW w:w="3119" w:type="dxa"/>
            <w:gridSpan w:val="2"/>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Експериментальна група</w:t>
            </w:r>
          </w:p>
        </w:tc>
        <w:tc>
          <w:tcPr>
            <w:tcW w:w="3367" w:type="dxa"/>
            <w:gridSpan w:val="2"/>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Контрольна група</w:t>
            </w:r>
          </w:p>
        </w:tc>
      </w:tr>
      <w:tr w:rsidR="00E46E18" w:rsidTr="007C2017">
        <w:tc>
          <w:tcPr>
            <w:tcW w:w="3085" w:type="dxa"/>
            <w:vMerge/>
            <w:vAlign w:val="center"/>
          </w:tcPr>
          <w:p w:rsidR="00E46E18" w:rsidRPr="007C2017" w:rsidRDefault="00E46E18" w:rsidP="007C2017">
            <w:pPr>
              <w:spacing w:after="0" w:line="240" w:lineRule="auto"/>
              <w:rPr>
                <w:rFonts w:ascii="Times New Roman" w:hAnsi="Times New Roman"/>
                <w:bCs/>
                <w:sz w:val="24"/>
                <w:szCs w:val="24"/>
              </w:rPr>
            </w:pPr>
          </w:p>
        </w:tc>
        <w:tc>
          <w:tcPr>
            <w:tcW w:w="1559" w:type="dxa"/>
          </w:tcPr>
          <w:p w:rsidR="00E46E18" w:rsidRPr="007C2017" w:rsidRDefault="00E46E18" w:rsidP="007C2017">
            <w:pPr>
              <w:spacing w:after="0" w:line="240" w:lineRule="auto"/>
              <w:jc w:val="center"/>
              <w:rPr>
                <w:rFonts w:ascii="Times New Roman" w:hAnsi="Times New Roman"/>
                <w:bCs/>
                <w:sz w:val="20"/>
                <w:szCs w:val="20"/>
              </w:rPr>
            </w:pPr>
            <w:r w:rsidRPr="007C2017">
              <w:rPr>
                <w:rFonts w:ascii="Times New Roman" w:hAnsi="Times New Roman"/>
                <w:bCs/>
                <w:sz w:val="20"/>
                <w:szCs w:val="20"/>
              </w:rPr>
              <w:t xml:space="preserve">Сер. кіл-ть годин на тиждень </w:t>
            </w:r>
          </w:p>
        </w:tc>
        <w:tc>
          <w:tcPr>
            <w:tcW w:w="1560" w:type="dxa"/>
          </w:tcPr>
          <w:p w:rsidR="00E46E18" w:rsidRPr="007C2017" w:rsidRDefault="00E46E18" w:rsidP="007C2017">
            <w:pPr>
              <w:spacing w:after="0" w:line="240" w:lineRule="auto"/>
              <w:jc w:val="center"/>
              <w:rPr>
                <w:rFonts w:ascii="Times New Roman" w:hAnsi="Times New Roman"/>
                <w:bCs/>
                <w:sz w:val="20"/>
                <w:szCs w:val="20"/>
              </w:rPr>
            </w:pPr>
            <w:r w:rsidRPr="007C2017">
              <w:rPr>
                <w:rFonts w:ascii="Times New Roman" w:hAnsi="Times New Roman"/>
                <w:bCs/>
                <w:sz w:val="20"/>
                <w:szCs w:val="20"/>
              </w:rPr>
              <w:t>% від навчального плану</w:t>
            </w:r>
          </w:p>
        </w:tc>
        <w:tc>
          <w:tcPr>
            <w:tcW w:w="1559" w:type="dxa"/>
          </w:tcPr>
          <w:p w:rsidR="00E46E18" w:rsidRPr="007C2017" w:rsidRDefault="00E46E18" w:rsidP="007C2017">
            <w:pPr>
              <w:spacing w:after="0" w:line="240" w:lineRule="auto"/>
              <w:jc w:val="center"/>
              <w:rPr>
                <w:rFonts w:ascii="Times New Roman" w:hAnsi="Times New Roman"/>
                <w:bCs/>
                <w:sz w:val="20"/>
                <w:szCs w:val="20"/>
              </w:rPr>
            </w:pPr>
            <w:r w:rsidRPr="007C2017">
              <w:rPr>
                <w:rFonts w:ascii="Times New Roman" w:hAnsi="Times New Roman"/>
                <w:bCs/>
                <w:sz w:val="20"/>
                <w:szCs w:val="20"/>
              </w:rPr>
              <w:t>Сер. кіл-ть годин на тиждень</w:t>
            </w:r>
          </w:p>
        </w:tc>
        <w:tc>
          <w:tcPr>
            <w:tcW w:w="1808" w:type="dxa"/>
          </w:tcPr>
          <w:p w:rsidR="00E46E18" w:rsidRPr="007C2017" w:rsidRDefault="00E46E18" w:rsidP="007C2017">
            <w:pPr>
              <w:spacing w:after="0" w:line="240" w:lineRule="auto"/>
              <w:jc w:val="center"/>
              <w:rPr>
                <w:rFonts w:ascii="Times New Roman" w:hAnsi="Times New Roman"/>
                <w:bCs/>
                <w:sz w:val="20"/>
                <w:szCs w:val="20"/>
              </w:rPr>
            </w:pPr>
            <w:r w:rsidRPr="007C2017">
              <w:rPr>
                <w:rFonts w:ascii="Times New Roman" w:hAnsi="Times New Roman"/>
                <w:bCs/>
                <w:sz w:val="20"/>
                <w:szCs w:val="20"/>
              </w:rPr>
              <w:t>% від навчального плану</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Українська мова</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4,2</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84</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4,2</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84</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Читання</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3,25</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108</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3</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100</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Математика</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4,05</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101</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4,1</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102</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Мистецтво</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160</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160</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Музичне мистецтво</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1,15</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115</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1,25</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125</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Праця</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1,65</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165</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1,8</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180</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Я і світ</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2</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100</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2,1</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105</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Фізич. культура</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3,2</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107</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2,85</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95</w:t>
            </w:r>
          </w:p>
        </w:tc>
      </w:tr>
      <w:tr w:rsidR="00E46E18" w:rsidTr="007C2017">
        <w:tc>
          <w:tcPr>
            <w:tcW w:w="3085" w:type="dxa"/>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Англ. мова</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0,9</w:t>
            </w:r>
          </w:p>
        </w:tc>
        <w:tc>
          <w:tcPr>
            <w:tcW w:w="1560"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45</w:t>
            </w:r>
          </w:p>
        </w:tc>
        <w:tc>
          <w:tcPr>
            <w:tcW w:w="1559"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1,2</w:t>
            </w:r>
          </w:p>
        </w:tc>
        <w:tc>
          <w:tcPr>
            <w:tcW w:w="1808" w:type="dxa"/>
          </w:tcPr>
          <w:p w:rsidR="00E46E18" w:rsidRPr="007C2017" w:rsidRDefault="00E46E18" w:rsidP="007C2017">
            <w:pPr>
              <w:spacing w:after="0" w:line="240" w:lineRule="auto"/>
              <w:jc w:val="center"/>
              <w:rPr>
                <w:rFonts w:ascii="Times New Roman" w:hAnsi="Times New Roman"/>
                <w:bCs/>
                <w:sz w:val="24"/>
                <w:szCs w:val="24"/>
              </w:rPr>
            </w:pPr>
            <w:r w:rsidRPr="007C2017">
              <w:rPr>
                <w:rFonts w:ascii="Times New Roman" w:hAnsi="Times New Roman"/>
                <w:bCs/>
                <w:sz w:val="24"/>
                <w:szCs w:val="24"/>
              </w:rPr>
              <w:t>60</w:t>
            </w:r>
          </w:p>
        </w:tc>
      </w:tr>
    </w:tbl>
    <w:p w:rsidR="00E46E18" w:rsidRDefault="00E46E18" w:rsidP="00241CF2">
      <w:pPr>
        <w:rPr>
          <w:rFonts w:ascii="Times New Roman" w:hAnsi="Times New Roman"/>
          <w:sz w:val="40"/>
          <w:szCs w:val="40"/>
        </w:rPr>
      </w:pPr>
    </w:p>
    <w:p w:rsidR="00E46E18" w:rsidRDefault="00E46E18" w:rsidP="00241CF2">
      <w:pPr>
        <w:rPr>
          <w:rFonts w:ascii="Times New Roman" w:hAnsi="Times New Roman"/>
          <w:sz w:val="40"/>
          <w:szCs w:val="40"/>
        </w:rPr>
      </w:pPr>
      <w:r w:rsidRPr="007C2017">
        <w:rPr>
          <w:rFonts w:ascii="Times New Roman" w:hAnsi="Times New Roman"/>
          <w:noProof/>
          <w:sz w:val="40"/>
          <w:szCs w:val="40"/>
          <w:lang w:val="ru-RU" w:eastAsia="ru-RU"/>
        </w:rPr>
        <w:object w:dxaOrig="8670" w:dyaOrig="505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Диаграмма 2" o:spid="_x0000_i1025" type="#_x0000_t75" style="width:433.5pt;height:252.75pt;visibility:visible" o:ole="">
            <v:imagedata r:id="rId7" o:title=""/>
            <o:lock v:ext="edit" aspectratio="f"/>
          </v:shape>
          <o:OLEObject Type="Embed" ProgID="Excel.Chart.8" ShapeID="Диаграмма 2" DrawAspect="Content" ObjectID="_1641807469" r:id="rId8"/>
        </w:object>
      </w:r>
    </w:p>
    <w:p w:rsidR="00E46E18" w:rsidRPr="005F4173" w:rsidRDefault="00E46E18" w:rsidP="000368D8">
      <w:pPr>
        <w:jc w:val="center"/>
        <w:rPr>
          <w:rFonts w:ascii="Times New Roman" w:hAnsi="Times New Roman"/>
          <w:sz w:val="28"/>
          <w:szCs w:val="28"/>
        </w:rPr>
      </w:pPr>
      <w:r w:rsidRPr="005F4173">
        <w:rPr>
          <w:rFonts w:ascii="Times New Roman" w:hAnsi="Times New Roman"/>
          <w:sz w:val="28"/>
          <w:szCs w:val="28"/>
        </w:rPr>
        <w:t>Рис. 1. Вибір учнями ЕГ і КГ предмета «математика» при складанні розкладу на тиждень (у відсотках від навчального плану)</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Порівнюючи реальн</w:t>
      </w:r>
      <w:r>
        <w:rPr>
          <w:rFonts w:ascii="Times New Roman" w:hAnsi="Times New Roman"/>
          <w:sz w:val="28"/>
          <w:szCs w:val="28"/>
        </w:rPr>
        <w:t>ий</w:t>
      </w:r>
      <w:r w:rsidRPr="00BF201C">
        <w:rPr>
          <w:rFonts w:ascii="Times New Roman" w:hAnsi="Times New Roman"/>
          <w:sz w:val="28"/>
          <w:szCs w:val="28"/>
        </w:rPr>
        <w:t xml:space="preserve"> розклад уроків</w:t>
      </w:r>
      <w:r>
        <w:rPr>
          <w:rFonts w:ascii="Times New Roman" w:hAnsi="Times New Roman"/>
          <w:sz w:val="28"/>
          <w:szCs w:val="28"/>
        </w:rPr>
        <w:t xml:space="preserve"> у</w:t>
      </w:r>
      <w:r w:rsidRPr="00BF201C">
        <w:rPr>
          <w:rFonts w:ascii="Times New Roman" w:hAnsi="Times New Roman"/>
          <w:sz w:val="28"/>
          <w:szCs w:val="28"/>
        </w:rPr>
        <w:t xml:space="preserve"> класі з розкладом, складеним учнями (таблиця </w:t>
      </w:r>
      <w:r>
        <w:rPr>
          <w:rFonts w:ascii="Times New Roman" w:hAnsi="Times New Roman"/>
          <w:sz w:val="28"/>
          <w:szCs w:val="28"/>
        </w:rPr>
        <w:t>2</w:t>
      </w:r>
      <w:r w:rsidRPr="00BF201C">
        <w:rPr>
          <w:rFonts w:ascii="Times New Roman" w:hAnsi="Times New Roman"/>
          <w:sz w:val="28"/>
          <w:szCs w:val="28"/>
        </w:rPr>
        <w:t xml:space="preserve">), можна </w:t>
      </w:r>
      <w:r>
        <w:rPr>
          <w:rFonts w:ascii="Times New Roman" w:hAnsi="Times New Roman"/>
          <w:sz w:val="28"/>
          <w:szCs w:val="28"/>
        </w:rPr>
        <w:t>за</w:t>
      </w:r>
      <w:r w:rsidRPr="00BF201C">
        <w:rPr>
          <w:rFonts w:ascii="Times New Roman" w:hAnsi="Times New Roman"/>
          <w:sz w:val="28"/>
          <w:szCs w:val="28"/>
        </w:rPr>
        <w:t>значити, що число виборів уроків і в ЕГ і в КГ в констат</w:t>
      </w:r>
      <w:r>
        <w:rPr>
          <w:rFonts w:ascii="Times New Roman" w:hAnsi="Times New Roman"/>
          <w:sz w:val="28"/>
          <w:szCs w:val="28"/>
        </w:rPr>
        <w:t>ат</w:t>
      </w:r>
      <w:r w:rsidRPr="00BF201C">
        <w:rPr>
          <w:rFonts w:ascii="Times New Roman" w:hAnsi="Times New Roman"/>
          <w:sz w:val="28"/>
          <w:szCs w:val="28"/>
        </w:rPr>
        <w:t>ую</w:t>
      </w:r>
      <w:r>
        <w:rPr>
          <w:rFonts w:ascii="Times New Roman" w:hAnsi="Times New Roman"/>
          <w:sz w:val="28"/>
          <w:szCs w:val="28"/>
        </w:rPr>
        <w:t>чо</w:t>
      </w:r>
      <w:r w:rsidRPr="00BF201C">
        <w:rPr>
          <w:rFonts w:ascii="Times New Roman" w:hAnsi="Times New Roman"/>
          <w:sz w:val="28"/>
          <w:szCs w:val="28"/>
        </w:rPr>
        <w:t>м</w:t>
      </w:r>
      <w:r>
        <w:rPr>
          <w:rFonts w:ascii="Times New Roman" w:hAnsi="Times New Roman"/>
          <w:sz w:val="28"/>
          <w:szCs w:val="28"/>
        </w:rPr>
        <w:t>у</w:t>
      </w:r>
      <w:r w:rsidRPr="00BF201C">
        <w:rPr>
          <w:rFonts w:ascii="Times New Roman" w:hAnsi="Times New Roman"/>
          <w:sz w:val="28"/>
          <w:szCs w:val="28"/>
        </w:rPr>
        <w:t xml:space="preserve"> експерименті, в основному </w:t>
      </w:r>
      <w:r>
        <w:rPr>
          <w:rFonts w:ascii="Times New Roman" w:hAnsi="Times New Roman"/>
          <w:sz w:val="28"/>
          <w:szCs w:val="28"/>
        </w:rPr>
        <w:t xml:space="preserve">в </w:t>
      </w:r>
      <w:r w:rsidRPr="00BF201C">
        <w:rPr>
          <w:rFonts w:ascii="Times New Roman" w:hAnsi="Times New Roman"/>
          <w:sz w:val="28"/>
          <w:szCs w:val="28"/>
        </w:rPr>
        <w:t xml:space="preserve">кілька </w:t>
      </w:r>
      <w:r>
        <w:rPr>
          <w:rFonts w:ascii="Times New Roman" w:hAnsi="Times New Roman"/>
          <w:sz w:val="28"/>
          <w:szCs w:val="28"/>
        </w:rPr>
        <w:t xml:space="preserve">разів </w:t>
      </w:r>
      <w:r w:rsidRPr="00BF201C">
        <w:rPr>
          <w:rFonts w:ascii="Times New Roman" w:hAnsi="Times New Roman"/>
          <w:sz w:val="28"/>
          <w:szCs w:val="28"/>
        </w:rPr>
        <w:t xml:space="preserve">перевищує або збігається з фактичним розкладом (крім </w:t>
      </w:r>
      <w:r>
        <w:rPr>
          <w:rFonts w:ascii="Times New Roman" w:hAnsi="Times New Roman"/>
          <w:sz w:val="28"/>
          <w:szCs w:val="28"/>
        </w:rPr>
        <w:t>україн</w:t>
      </w:r>
      <w:r w:rsidRPr="00BF201C">
        <w:rPr>
          <w:rFonts w:ascii="Times New Roman" w:hAnsi="Times New Roman"/>
          <w:sz w:val="28"/>
          <w:szCs w:val="28"/>
        </w:rPr>
        <w:t>ської та англійської мови - тут відсоток невідповідності негативний: від - 16% до - 55%).</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Таким чином, можна зробити наступні висновки:</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 xml:space="preserve"> «Внутрішня позиція школяра» активно формується, </w:t>
      </w:r>
      <w:r>
        <w:rPr>
          <w:rFonts w:ascii="Times New Roman" w:hAnsi="Times New Roman"/>
          <w:sz w:val="28"/>
          <w:szCs w:val="28"/>
        </w:rPr>
        <w:t xml:space="preserve">що випливає з наступних спостережень </w:t>
      </w:r>
      <w:r w:rsidRPr="00BF201C">
        <w:rPr>
          <w:rFonts w:ascii="Times New Roman" w:hAnsi="Times New Roman"/>
          <w:sz w:val="28"/>
          <w:szCs w:val="28"/>
        </w:rPr>
        <w:t>спостерігається:</w:t>
      </w:r>
    </w:p>
    <w:p w:rsidR="00E46E18" w:rsidRPr="00BF201C" w:rsidRDefault="00E46E18" w:rsidP="00BF201C">
      <w:pPr>
        <w:pStyle w:val="NoSpacing"/>
        <w:numPr>
          <w:ilvl w:val="0"/>
          <w:numId w:val="25"/>
        </w:numPr>
        <w:spacing w:line="360" w:lineRule="auto"/>
        <w:jc w:val="both"/>
        <w:rPr>
          <w:rFonts w:ascii="Times New Roman" w:hAnsi="Times New Roman"/>
          <w:sz w:val="28"/>
          <w:szCs w:val="28"/>
        </w:rPr>
      </w:pPr>
      <w:r w:rsidRPr="00BF201C">
        <w:rPr>
          <w:rFonts w:ascii="Times New Roman" w:hAnsi="Times New Roman"/>
          <w:sz w:val="28"/>
          <w:szCs w:val="28"/>
        </w:rPr>
        <w:t>позитивне ставлення до школи,</w:t>
      </w:r>
    </w:p>
    <w:p w:rsidR="00E46E18" w:rsidRPr="00BF201C" w:rsidRDefault="00E46E18" w:rsidP="00BF201C">
      <w:pPr>
        <w:pStyle w:val="NoSpacing"/>
        <w:numPr>
          <w:ilvl w:val="0"/>
          <w:numId w:val="25"/>
        </w:numPr>
        <w:spacing w:line="360" w:lineRule="auto"/>
        <w:jc w:val="both"/>
        <w:rPr>
          <w:rFonts w:ascii="Times New Roman" w:hAnsi="Times New Roman"/>
          <w:sz w:val="28"/>
          <w:szCs w:val="28"/>
        </w:rPr>
      </w:pPr>
      <w:r w:rsidRPr="00BF201C">
        <w:rPr>
          <w:rFonts w:ascii="Times New Roman" w:hAnsi="Times New Roman"/>
          <w:sz w:val="28"/>
          <w:szCs w:val="28"/>
        </w:rPr>
        <w:t>почуття необхідності навчання,</w:t>
      </w:r>
    </w:p>
    <w:p w:rsidR="00E46E18" w:rsidRPr="00BF201C" w:rsidRDefault="00E46E18" w:rsidP="00BF201C">
      <w:pPr>
        <w:pStyle w:val="NoSpacing"/>
        <w:numPr>
          <w:ilvl w:val="0"/>
          <w:numId w:val="25"/>
        </w:numPr>
        <w:spacing w:line="360" w:lineRule="auto"/>
        <w:jc w:val="both"/>
        <w:rPr>
          <w:rFonts w:ascii="Times New Roman" w:hAnsi="Times New Roman"/>
          <w:sz w:val="28"/>
          <w:szCs w:val="28"/>
        </w:rPr>
      </w:pPr>
      <w:r w:rsidRPr="00BF201C">
        <w:rPr>
          <w:rFonts w:ascii="Times New Roman" w:hAnsi="Times New Roman"/>
          <w:sz w:val="28"/>
          <w:szCs w:val="28"/>
        </w:rPr>
        <w:t>перевагу класних занять.</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Однак, значний позитивний відсоток невідповідності з таких предметів, як мистецтв</w:t>
      </w:r>
      <w:r>
        <w:rPr>
          <w:rFonts w:ascii="Times New Roman" w:hAnsi="Times New Roman"/>
          <w:sz w:val="28"/>
          <w:szCs w:val="28"/>
        </w:rPr>
        <w:t>о</w:t>
      </w:r>
      <w:r w:rsidRPr="00BF201C">
        <w:rPr>
          <w:rFonts w:ascii="Times New Roman" w:hAnsi="Times New Roman"/>
          <w:sz w:val="28"/>
          <w:szCs w:val="28"/>
        </w:rPr>
        <w:t xml:space="preserve"> (+ 30-60 %%) і технологія (+ 50-110 %%) говорить про те, що учні </w:t>
      </w:r>
      <w:r>
        <w:rPr>
          <w:rFonts w:ascii="Times New Roman" w:hAnsi="Times New Roman"/>
          <w:sz w:val="28"/>
          <w:szCs w:val="28"/>
        </w:rPr>
        <w:t>бажа</w:t>
      </w:r>
      <w:r w:rsidRPr="00BF201C">
        <w:rPr>
          <w:rFonts w:ascii="Times New Roman" w:hAnsi="Times New Roman"/>
          <w:sz w:val="28"/>
          <w:szCs w:val="28"/>
        </w:rPr>
        <w:t>ють уроки предметно-практичної спрямованості.</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2) смисло</w:t>
      </w:r>
      <w:r>
        <w:rPr>
          <w:rFonts w:ascii="Times New Roman" w:hAnsi="Times New Roman"/>
          <w:sz w:val="28"/>
          <w:szCs w:val="28"/>
        </w:rPr>
        <w:t>утворення</w:t>
      </w:r>
      <w:r w:rsidRPr="00BF201C">
        <w:rPr>
          <w:rFonts w:ascii="Times New Roman" w:hAnsi="Times New Roman"/>
          <w:sz w:val="28"/>
          <w:szCs w:val="28"/>
        </w:rPr>
        <w:t xml:space="preserve"> активно формується, </w:t>
      </w:r>
      <w:r>
        <w:rPr>
          <w:rFonts w:ascii="Times New Roman" w:hAnsi="Times New Roman"/>
          <w:sz w:val="28"/>
          <w:szCs w:val="28"/>
        </w:rPr>
        <w:t xml:space="preserve">що </w:t>
      </w:r>
      <w:r w:rsidRPr="00BF201C">
        <w:rPr>
          <w:rFonts w:ascii="Times New Roman" w:hAnsi="Times New Roman"/>
          <w:sz w:val="28"/>
          <w:szCs w:val="28"/>
        </w:rPr>
        <w:t>спостерігається</w:t>
      </w:r>
      <w:r>
        <w:rPr>
          <w:rFonts w:ascii="Times New Roman" w:hAnsi="Times New Roman"/>
          <w:sz w:val="28"/>
          <w:szCs w:val="28"/>
        </w:rPr>
        <w:t xml:space="preserve"> в наступних моментах</w:t>
      </w:r>
      <w:r w:rsidRPr="00BF201C">
        <w:rPr>
          <w:rFonts w:ascii="Times New Roman" w:hAnsi="Times New Roman"/>
          <w:sz w:val="28"/>
          <w:szCs w:val="28"/>
        </w:rPr>
        <w:t>:</w:t>
      </w:r>
    </w:p>
    <w:p w:rsidR="00E46E18" w:rsidRPr="00BF201C" w:rsidRDefault="00E46E18" w:rsidP="00BF201C">
      <w:pPr>
        <w:pStyle w:val="NoSpacing"/>
        <w:numPr>
          <w:ilvl w:val="0"/>
          <w:numId w:val="27"/>
        </w:numPr>
        <w:spacing w:line="360" w:lineRule="auto"/>
        <w:jc w:val="both"/>
        <w:rPr>
          <w:rFonts w:ascii="Times New Roman" w:hAnsi="Times New Roman"/>
          <w:sz w:val="28"/>
          <w:szCs w:val="28"/>
        </w:rPr>
      </w:pPr>
      <w:r w:rsidRPr="00BF201C">
        <w:rPr>
          <w:rFonts w:ascii="Times New Roman" w:hAnsi="Times New Roman"/>
          <w:sz w:val="28"/>
          <w:szCs w:val="28"/>
        </w:rPr>
        <w:t>формування пізнавальних мотивів,</w:t>
      </w:r>
    </w:p>
    <w:p w:rsidR="00E46E18" w:rsidRPr="00BF201C" w:rsidRDefault="00E46E18" w:rsidP="00BF201C">
      <w:pPr>
        <w:pStyle w:val="NoSpacing"/>
        <w:numPr>
          <w:ilvl w:val="0"/>
          <w:numId w:val="27"/>
        </w:numPr>
        <w:spacing w:line="360" w:lineRule="auto"/>
        <w:jc w:val="both"/>
        <w:rPr>
          <w:rFonts w:ascii="Times New Roman" w:hAnsi="Times New Roman"/>
          <w:sz w:val="28"/>
          <w:szCs w:val="28"/>
        </w:rPr>
      </w:pPr>
      <w:r w:rsidRPr="00BF201C">
        <w:rPr>
          <w:rFonts w:ascii="Times New Roman" w:hAnsi="Times New Roman"/>
          <w:sz w:val="28"/>
          <w:szCs w:val="28"/>
        </w:rPr>
        <w:t>наявність інтересу до нового,</w:t>
      </w:r>
    </w:p>
    <w:p w:rsidR="00E46E18" w:rsidRPr="00BF201C" w:rsidRDefault="00E46E18" w:rsidP="00BF201C">
      <w:pPr>
        <w:pStyle w:val="NoSpacing"/>
        <w:numPr>
          <w:ilvl w:val="0"/>
          <w:numId w:val="27"/>
        </w:numPr>
        <w:spacing w:line="360" w:lineRule="auto"/>
        <w:jc w:val="both"/>
        <w:rPr>
          <w:rFonts w:ascii="Times New Roman" w:hAnsi="Times New Roman"/>
          <w:sz w:val="28"/>
          <w:szCs w:val="28"/>
        </w:rPr>
      </w:pPr>
      <w:r w:rsidRPr="00BF201C">
        <w:rPr>
          <w:rFonts w:ascii="Times New Roman" w:hAnsi="Times New Roman"/>
          <w:sz w:val="28"/>
          <w:szCs w:val="28"/>
        </w:rPr>
        <w:t>формування навчальних мотивів,</w:t>
      </w:r>
    </w:p>
    <w:p w:rsidR="00E46E18" w:rsidRPr="00BF201C" w:rsidRDefault="00E46E18" w:rsidP="00BF201C">
      <w:pPr>
        <w:pStyle w:val="NoSpacing"/>
        <w:numPr>
          <w:ilvl w:val="0"/>
          <w:numId w:val="27"/>
        </w:numPr>
        <w:spacing w:line="360" w:lineRule="auto"/>
        <w:jc w:val="both"/>
        <w:rPr>
          <w:rFonts w:ascii="Times New Roman" w:hAnsi="Times New Roman"/>
          <w:sz w:val="28"/>
          <w:szCs w:val="28"/>
        </w:rPr>
      </w:pPr>
      <w:r w:rsidRPr="00BF201C">
        <w:rPr>
          <w:rFonts w:ascii="Times New Roman" w:hAnsi="Times New Roman"/>
          <w:sz w:val="28"/>
          <w:szCs w:val="28"/>
        </w:rPr>
        <w:t xml:space="preserve">прагнення до </w:t>
      </w:r>
      <w:r>
        <w:rPr>
          <w:rFonts w:ascii="Times New Roman" w:hAnsi="Times New Roman"/>
          <w:sz w:val="28"/>
          <w:szCs w:val="28"/>
        </w:rPr>
        <w:t>набутт</w:t>
      </w:r>
      <w:r w:rsidRPr="00BF201C">
        <w:rPr>
          <w:rFonts w:ascii="Times New Roman" w:hAnsi="Times New Roman"/>
          <w:sz w:val="28"/>
          <w:szCs w:val="28"/>
        </w:rPr>
        <w:t>я нових знань і умінь.</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Це в повній мірі відноситься і до такого предмету, як математика.</w:t>
      </w:r>
    </w:p>
    <w:p w:rsidR="00E46E18" w:rsidRPr="00BF201C" w:rsidRDefault="00E46E18" w:rsidP="00BF201C">
      <w:pPr>
        <w:pStyle w:val="NoSpacing"/>
        <w:spacing w:line="360" w:lineRule="auto"/>
        <w:ind w:firstLine="680"/>
        <w:jc w:val="both"/>
        <w:rPr>
          <w:rFonts w:ascii="Times New Roman" w:hAnsi="Times New Roman"/>
          <w:sz w:val="28"/>
          <w:szCs w:val="28"/>
        </w:rPr>
      </w:pPr>
      <w:r>
        <w:rPr>
          <w:rFonts w:ascii="Times New Roman" w:hAnsi="Times New Roman"/>
          <w:sz w:val="28"/>
          <w:szCs w:val="28"/>
        </w:rPr>
        <w:t>У</w:t>
      </w:r>
      <w:r w:rsidRPr="00BF201C">
        <w:rPr>
          <w:rFonts w:ascii="Times New Roman" w:hAnsi="Times New Roman"/>
          <w:sz w:val="28"/>
          <w:szCs w:val="28"/>
        </w:rPr>
        <w:t xml:space="preserve"> ході експерименту, що констатує школярі з ЕГ в середньому хотіли мати 4,05 уроку математики</w:t>
      </w:r>
      <w:r>
        <w:rPr>
          <w:rFonts w:ascii="Times New Roman" w:hAnsi="Times New Roman"/>
          <w:sz w:val="28"/>
          <w:szCs w:val="28"/>
        </w:rPr>
        <w:t xml:space="preserve"> на</w:t>
      </w:r>
      <w:r w:rsidRPr="00BF201C">
        <w:rPr>
          <w:rFonts w:ascii="Times New Roman" w:hAnsi="Times New Roman"/>
          <w:sz w:val="28"/>
          <w:szCs w:val="28"/>
        </w:rPr>
        <w:t xml:space="preserve"> тиждень, тобто на 1% більше, ніж в реальному розкладі, школярі з КГ - 4,1 уроку, або на 2% більше, ніж в реальному розкладі. Тобто різниця у виборі предмета при складанні розкладу між ЕГ і КГ </w:t>
      </w:r>
      <w:r>
        <w:rPr>
          <w:rFonts w:ascii="Times New Roman" w:hAnsi="Times New Roman"/>
          <w:sz w:val="28"/>
          <w:szCs w:val="28"/>
        </w:rPr>
        <w:t xml:space="preserve">є </w:t>
      </w:r>
      <w:r w:rsidRPr="00BF201C">
        <w:rPr>
          <w:rFonts w:ascii="Times New Roman" w:hAnsi="Times New Roman"/>
          <w:sz w:val="28"/>
          <w:szCs w:val="28"/>
        </w:rPr>
        <w:t>мінімальн</w:t>
      </w:r>
      <w:r>
        <w:rPr>
          <w:rFonts w:ascii="Times New Roman" w:hAnsi="Times New Roman"/>
          <w:sz w:val="28"/>
          <w:szCs w:val="28"/>
        </w:rPr>
        <w:t>ою</w:t>
      </w:r>
      <w:r w:rsidRPr="00BF201C">
        <w:rPr>
          <w:rFonts w:ascii="Times New Roman" w:hAnsi="Times New Roman"/>
          <w:sz w:val="28"/>
          <w:szCs w:val="28"/>
        </w:rPr>
        <w:t xml:space="preserve"> (1%) (Рис.1.).</w:t>
      </w:r>
    </w:p>
    <w:p w:rsidR="00E46E18" w:rsidRPr="00BF201C" w:rsidRDefault="00E46E18" w:rsidP="00F1301E">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Таким чином:</w:t>
      </w:r>
    </w:p>
    <w:p w:rsidR="00E46E18" w:rsidRPr="00BF201C" w:rsidRDefault="00E46E18" w:rsidP="00F1301E">
      <w:pPr>
        <w:pStyle w:val="NoSpacing"/>
        <w:numPr>
          <w:ilvl w:val="0"/>
          <w:numId w:val="29"/>
        </w:numPr>
        <w:spacing w:line="360" w:lineRule="auto"/>
        <w:jc w:val="both"/>
        <w:rPr>
          <w:rFonts w:ascii="Times New Roman" w:hAnsi="Times New Roman"/>
          <w:sz w:val="28"/>
          <w:szCs w:val="28"/>
        </w:rPr>
      </w:pPr>
      <w:r w:rsidRPr="00BF201C">
        <w:rPr>
          <w:rFonts w:ascii="Times New Roman" w:hAnsi="Times New Roman"/>
          <w:sz w:val="28"/>
          <w:szCs w:val="28"/>
        </w:rPr>
        <w:t>у більшості молодших школярів з ЕГ і КГ є інтерес до математики, формуються навчально-пізнавальні мотиви;</w:t>
      </w:r>
    </w:p>
    <w:p w:rsidR="00E46E18" w:rsidRPr="00BF201C" w:rsidRDefault="00E46E18" w:rsidP="00F1301E">
      <w:pPr>
        <w:pStyle w:val="NoSpacing"/>
        <w:numPr>
          <w:ilvl w:val="0"/>
          <w:numId w:val="29"/>
        </w:numPr>
        <w:spacing w:line="360" w:lineRule="auto"/>
        <w:jc w:val="both"/>
        <w:rPr>
          <w:rFonts w:ascii="Times New Roman" w:hAnsi="Times New Roman"/>
          <w:sz w:val="28"/>
          <w:szCs w:val="28"/>
        </w:rPr>
      </w:pPr>
      <w:r w:rsidRPr="00BF201C">
        <w:rPr>
          <w:rFonts w:ascii="Times New Roman" w:hAnsi="Times New Roman"/>
          <w:sz w:val="28"/>
          <w:szCs w:val="28"/>
        </w:rPr>
        <w:t>на етапі констатуючого експерименту інтерес до математики і бажання нею займатися школярі з ЕГ і КГ мали приблизно на однаковому рівні.</w:t>
      </w:r>
    </w:p>
    <w:p w:rsidR="00E46E18" w:rsidRPr="00BF201C" w:rsidRDefault="00E46E18" w:rsidP="00BF201C">
      <w:pPr>
        <w:pStyle w:val="NoSpacing"/>
        <w:spacing w:line="360" w:lineRule="auto"/>
        <w:ind w:firstLine="680"/>
        <w:jc w:val="both"/>
        <w:rPr>
          <w:rFonts w:ascii="Times New Roman" w:hAnsi="Times New Roman"/>
          <w:sz w:val="28"/>
          <w:szCs w:val="28"/>
        </w:rPr>
      </w:pPr>
      <w:r w:rsidRPr="00BF201C">
        <w:rPr>
          <w:rFonts w:ascii="Times New Roman" w:hAnsi="Times New Roman"/>
          <w:sz w:val="28"/>
          <w:szCs w:val="28"/>
        </w:rPr>
        <w:t>2. Аналіз результатів спостереження за методикою «Рівні сформованості пізнавального інтересу».</w:t>
      </w:r>
    </w:p>
    <w:p w:rsidR="00E46E18" w:rsidRDefault="00E46E18" w:rsidP="00C40B01">
      <w:pPr>
        <w:rPr>
          <w:rFonts w:ascii="Times New Roman" w:hAnsi="Times New Roman"/>
          <w:sz w:val="28"/>
          <w:szCs w:val="28"/>
        </w:rPr>
      </w:pPr>
      <w:r w:rsidRPr="007C2017">
        <w:rPr>
          <w:rFonts w:ascii="Times New Roman" w:hAnsi="Times New Roman"/>
          <w:noProof/>
          <w:sz w:val="28"/>
          <w:szCs w:val="28"/>
          <w:lang w:val="ru-RU" w:eastAsia="ru-RU"/>
        </w:rPr>
        <w:object w:dxaOrig="8670" w:dyaOrig="5050">
          <v:shape id="Диаграмма 1" o:spid="_x0000_i1026" type="#_x0000_t75" style="width:433.5pt;height:252.75pt;visibility:visible" o:ole="">
            <v:imagedata r:id="rId9" o:title=""/>
            <o:lock v:ext="edit" aspectratio="f"/>
          </v:shape>
          <o:OLEObject Type="Embed" ProgID="Excel.Chart.8" ShapeID="Диаграмма 1" DrawAspect="Content" ObjectID="_1641807470" r:id="rId10"/>
        </w:object>
      </w:r>
    </w:p>
    <w:p w:rsidR="00E46E18" w:rsidRDefault="00E46E18" w:rsidP="00241CF2">
      <w:pPr>
        <w:rPr>
          <w:rFonts w:ascii="Times New Roman" w:hAnsi="Times New Roman"/>
          <w:sz w:val="28"/>
          <w:szCs w:val="28"/>
        </w:rPr>
      </w:pPr>
      <w:r>
        <w:rPr>
          <w:rFonts w:ascii="Times New Roman" w:hAnsi="Times New Roman"/>
          <w:sz w:val="28"/>
          <w:szCs w:val="28"/>
        </w:rPr>
        <w:t>Рис.2 Рівні сформованост пізнавального інтересу в експериментальній групі</w:t>
      </w:r>
      <w:r w:rsidRPr="007C2017">
        <w:rPr>
          <w:rFonts w:ascii="Times New Roman" w:hAnsi="Times New Roman"/>
          <w:noProof/>
          <w:sz w:val="28"/>
          <w:szCs w:val="28"/>
          <w:lang w:val="ru-RU" w:eastAsia="ru-RU"/>
        </w:rPr>
        <w:object w:dxaOrig="8689" w:dyaOrig="5050">
          <v:shape id="Диаграмма 3" o:spid="_x0000_i1027" type="#_x0000_t75" style="width:434.25pt;height:252.75pt;visibility:visible" o:ole="">
            <v:imagedata r:id="rId11" o:title=""/>
            <o:lock v:ext="edit" aspectratio="f"/>
          </v:shape>
          <o:OLEObject Type="Embed" ProgID="Excel.Chart.8" ShapeID="Диаграмма 3" DrawAspect="Content" ObjectID="_1641807471" r:id="rId12"/>
        </w:object>
      </w:r>
    </w:p>
    <w:p w:rsidR="00E46E18" w:rsidRDefault="00E46E18" w:rsidP="00241CF2">
      <w:pPr>
        <w:rPr>
          <w:rFonts w:ascii="Times New Roman" w:hAnsi="Times New Roman"/>
          <w:sz w:val="28"/>
          <w:szCs w:val="28"/>
        </w:rPr>
      </w:pPr>
      <w:r>
        <w:rPr>
          <w:rFonts w:ascii="Times New Roman" w:hAnsi="Times New Roman"/>
          <w:sz w:val="28"/>
          <w:szCs w:val="28"/>
        </w:rPr>
        <w:t>Рис.3</w:t>
      </w:r>
      <w:r w:rsidRPr="007E5BBF">
        <w:rPr>
          <w:rFonts w:ascii="Times New Roman" w:hAnsi="Times New Roman"/>
          <w:sz w:val="28"/>
          <w:szCs w:val="28"/>
        </w:rPr>
        <w:t xml:space="preserve"> Рівні сформованост</w:t>
      </w:r>
      <w:r>
        <w:rPr>
          <w:rFonts w:ascii="Times New Roman" w:hAnsi="Times New Roman"/>
          <w:sz w:val="28"/>
          <w:szCs w:val="28"/>
        </w:rPr>
        <w:t>і</w:t>
      </w:r>
      <w:r w:rsidRPr="007E5BBF">
        <w:rPr>
          <w:rFonts w:ascii="Times New Roman" w:hAnsi="Times New Roman"/>
          <w:sz w:val="28"/>
          <w:szCs w:val="28"/>
        </w:rPr>
        <w:t xml:space="preserve"> пізнавального інтересу в </w:t>
      </w:r>
      <w:r>
        <w:rPr>
          <w:rFonts w:ascii="Times New Roman" w:hAnsi="Times New Roman"/>
          <w:sz w:val="28"/>
          <w:szCs w:val="28"/>
        </w:rPr>
        <w:t>контро</w:t>
      </w:r>
      <w:r w:rsidRPr="007E5BBF">
        <w:rPr>
          <w:rFonts w:ascii="Times New Roman" w:hAnsi="Times New Roman"/>
          <w:sz w:val="28"/>
          <w:szCs w:val="28"/>
        </w:rPr>
        <w:t>льній групі</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При спостереженні за молодшими школярами на уроках математики в ході констату</w:t>
      </w:r>
      <w:r>
        <w:rPr>
          <w:rFonts w:ascii="Times New Roman" w:hAnsi="Times New Roman"/>
          <w:sz w:val="28"/>
          <w:szCs w:val="28"/>
        </w:rPr>
        <w:t>ючого</w:t>
      </w:r>
      <w:r w:rsidRPr="00F1301E">
        <w:rPr>
          <w:rFonts w:ascii="Times New Roman" w:hAnsi="Times New Roman"/>
          <w:sz w:val="28"/>
          <w:szCs w:val="28"/>
        </w:rPr>
        <w:t xml:space="preserve">експерименту, що (таблиця </w:t>
      </w:r>
      <w:r>
        <w:rPr>
          <w:rFonts w:ascii="Times New Roman" w:hAnsi="Times New Roman"/>
          <w:sz w:val="28"/>
          <w:szCs w:val="28"/>
        </w:rPr>
        <w:t>2</w:t>
      </w:r>
      <w:r w:rsidRPr="00F1301E">
        <w:rPr>
          <w:rFonts w:ascii="Times New Roman" w:hAnsi="Times New Roman"/>
          <w:sz w:val="28"/>
          <w:szCs w:val="28"/>
        </w:rPr>
        <w:t xml:space="preserve"> діаграма на малюнку 2) виявлені наступні індивідуально-типові особливості формування пізнавального інтересу у молодших школярів.</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IV і V рівні (дуже низьк</w:t>
      </w:r>
      <w:r>
        <w:rPr>
          <w:rFonts w:ascii="Times New Roman" w:hAnsi="Times New Roman"/>
          <w:sz w:val="28"/>
          <w:szCs w:val="28"/>
        </w:rPr>
        <w:t>у</w:t>
      </w:r>
      <w:r w:rsidRPr="00F1301E">
        <w:rPr>
          <w:rFonts w:ascii="Times New Roman" w:hAnsi="Times New Roman"/>
          <w:sz w:val="28"/>
          <w:szCs w:val="28"/>
        </w:rPr>
        <w:t>) сформован</w:t>
      </w:r>
      <w:r>
        <w:rPr>
          <w:rFonts w:ascii="Times New Roman" w:hAnsi="Times New Roman"/>
          <w:sz w:val="28"/>
          <w:szCs w:val="28"/>
        </w:rPr>
        <w:t>і</w:t>
      </w:r>
      <w:r w:rsidRPr="00F1301E">
        <w:rPr>
          <w:rFonts w:ascii="Times New Roman" w:hAnsi="Times New Roman"/>
          <w:sz w:val="28"/>
          <w:szCs w:val="28"/>
        </w:rPr>
        <w:t>ст</w:t>
      </w:r>
      <w:r>
        <w:rPr>
          <w:rFonts w:ascii="Times New Roman" w:hAnsi="Times New Roman"/>
          <w:sz w:val="28"/>
          <w:szCs w:val="28"/>
        </w:rPr>
        <w:t>ь</w:t>
      </w:r>
      <w:r w:rsidRPr="00F1301E">
        <w:rPr>
          <w:rFonts w:ascii="Times New Roman" w:hAnsi="Times New Roman"/>
          <w:sz w:val="28"/>
          <w:szCs w:val="28"/>
        </w:rPr>
        <w:t xml:space="preserve"> пізнавального інтересу молодших школярів не виявлено ні в ЕГ, ні в КГ, тобто немає дітей, у яких рівень пізнавального інтересу на уроках математики «зародковий», або такий інтерес зовсім відсутній.</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До III (низько</w:t>
      </w:r>
      <w:r>
        <w:rPr>
          <w:rFonts w:ascii="Times New Roman" w:hAnsi="Times New Roman"/>
          <w:sz w:val="28"/>
          <w:szCs w:val="28"/>
        </w:rPr>
        <w:t>го</w:t>
      </w:r>
      <w:r w:rsidRPr="00F1301E">
        <w:rPr>
          <w:rFonts w:ascii="Times New Roman" w:hAnsi="Times New Roman"/>
          <w:sz w:val="28"/>
          <w:szCs w:val="28"/>
        </w:rPr>
        <w:t>) рівн</w:t>
      </w:r>
      <w:r>
        <w:rPr>
          <w:rFonts w:ascii="Times New Roman" w:hAnsi="Times New Roman"/>
          <w:sz w:val="28"/>
          <w:szCs w:val="28"/>
        </w:rPr>
        <w:t>я</w:t>
      </w:r>
      <w:r w:rsidRPr="00F1301E">
        <w:rPr>
          <w:rFonts w:ascii="Times New Roman" w:hAnsi="Times New Roman"/>
          <w:sz w:val="28"/>
          <w:szCs w:val="28"/>
        </w:rPr>
        <w:t xml:space="preserve"> сформованості пізнавального інтересу на уроках математики (</w:t>
      </w:r>
      <w:r>
        <w:rPr>
          <w:rFonts w:ascii="Times New Roman" w:hAnsi="Times New Roman"/>
          <w:sz w:val="28"/>
          <w:szCs w:val="28"/>
        </w:rPr>
        <w:t>і</w:t>
      </w:r>
      <w:r w:rsidRPr="00F1301E">
        <w:rPr>
          <w:rFonts w:ascii="Times New Roman" w:hAnsi="Times New Roman"/>
          <w:sz w:val="28"/>
          <w:szCs w:val="28"/>
        </w:rPr>
        <w:t>нактивн</w:t>
      </w:r>
      <w:r>
        <w:rPr>
          <w:rFonts w:ascii="Times New Roman" w:hAnsi="Times New Roman"/>
          <w:sz w:val="28"/>
          <w:szCs w:val="28"/>
        </w:rPr>
        <w:t>і</w:t>
      </w:r>
      <w:r w:rsidRPr="00F1301E">
        <w:rPr>
          <w:rFonts w:ascii="Times New Roman" w:hAnsi="Times New Roman"/>
          <w:sz w:val="28"/>
          <w:szCs w:val="28"/>
        </w:rPr>
        <w:t>сть, репродуктивний інтерес) віднесено 20% учнів (4 людини) з ЕГ і 30% учнів (6 осіб) з КГ.Д</w:t>
      </w:r>
      <w:r>
        <w:rPr>
          <w:rFonts w:ascii="Times New Roman" w:hAnsi="Times New Roman"/>
          <w:sz w:val="28"/>
          <w:szCs w:val="28"/>
        </w:rPr>
        <w:t>і</w:t>
      </w:r>
      <w:r w:rsidRPr="00F1301E">
        <w:rPr>
          <w:rFonts w:ascii="Times New Roman" w:hAnsi="Times New Roman"/>
          <w:sz w:val="28"/>
          <w:szCs w:val="28"/>
        </w:rPr>
        <w:t>тям з даним рівнем пізнавального інтерес</w:t>
      </w:r>
      <w:r>
        <w:rPr>
          <w:rFonts w:ascii="Times New Roman" w:hAnsi="Times New Roman"/>
          <w:sz w:val="28"/>
          <w:szCs w:val="28"/>
        </w:rPr>
        <w:t>у властив</w:t>
      </w:r>
      <w:r w:rsidRPr="00F1301E">
        <w:rPr>
          <w:rFonts w:ascii="Times New Roman" w:hAnsi="Times New Roman"/>
          <w:sz w:val="28"/>
          <w:szCs w:val="28"/>
        </w:rPr>
        <w:t>і виражені недоліки у формуванні мотивації на пізнавальну діяльність, а також обмежені операційно-технічн</w:t>
      </w:r>
      <w:r>
        <w:rPr>
          <w:rFonts w:ascii="Times New Roman" w:hAnsi="Times New Roman"/>
          <w:sz w:val="28"/>
          <w:szCs w:val="28"/>
        </w:rPr>
        <w:t>их</w:t>
      </w:r>
      <w:r w:rsidRPr="00F1301E">
        <w:rPr>
          <w:rFonts w:ascii="Times New Roman" w:hAnsi="Times New Roman"/>
          <w:sz w:val="28"/>
          <w:szCs w:val="28"/>
        </w:rPr>
        <w:t xml:space="preserve"> та регуляційн</w:t>
      </w:r>
      <w:r>
        <w:rPr>
          <w:rFonts w:ascii="Times New Roman" w:hAnsi="Times New Roman"/>
          <w:sz w:val="28"/>
          <w:szCs w:val="28"/>
        </w:rPr>
        <w:t>их</w:t>
      </w:r>
      <w:r w:rsidRPr="00F1301E">
        <w:rPr>
          <w:rFonts w:ascii="Times New Roman" w:hAnsi="Times New Roman"/>
          <w:sz w:val="28"/>
          <w:szCs w:val="28"/>
        </w:rPr>
        <w:t xml:space="preserve"> можливост</w:t>
      </w:r>
      <w:r>
        <w:rPr>
          <w:rFonts w:ascii="Times New Roman" w:hAnsi="Times New Roman"/>
          <w:sz w:val="28"/>
          <w:szCs w:val="28"/>
        </w:rPr>
        <w:t>ей</w:t>
      </w:r>
      <w:r w:rsidRPr="00F1301E">
        <w:rPr>
          <w:rFonts w:ascii="Times New Roman" w:hAnsi="Times New Roman"/>
          <w:sz w:val="28"/>
          <w:szCs w:val="28"/>
        </w:rPr>
        <w:t xml:space="preserve">; фрагментарність </w:t>
      </w:r>
      <w:r>
        <w:rPr>
          <w:rFonts w:ascii="Times New Roman" w:hAnsi="Times New Roman"/>
          <w:sz w:val="28"/>
          <w:szCs w:val="28"/>
        </w:rPr>
        <w:t>ви</w:t>
      </w:r>
      <w:r w:rsidRPr="00F1301E">
        <w:rPr>
          <w:rFonts w:ascii="Times New Roman" w:hAnsi="Times New Roman"/>
          <w:sz w:val="28"/>
          <w:szCs w:val="28"/>
        </w:rPr>
        <w:t>яв</w:t>
      </w:r>
      <w:r>
        <w:rPr>
          <w:rFonts w:ascii="Times New Roman" w:hAnsi="Times New Roman"/>
          <w:sz w:val="28"/>
          <w:szCs w:val="28"/>
        </w:rPr>
        <w:t>у</w:t>
      </w:r>
      <w:r w:rsidRPr="00F1301E">
        <w:rPr>
          <w:rFonts w:ascii="Times New Roman" w:hAnsi="Times New Roman"/>
          <w:sz w:val="28"/>
          <w:szCs w:val="28"/>
        </w:rPr>
        <w:t xml:space="preserve"> інтересу в залежності від форми висунутого завдання, від конкретної ситуації на уроці, відсутність ініціативності і нездатність до самостійного пошуку рішення пізнавально</w:t>
      </w:r>
      <w:r>
        <w:rPr>
          <w:rFonts w:ascii="Times New Roman" w:hAnsi="Times New Roman"/>
          <w:sz w:val="28"/>
          <w:szCs w:val="28"/>
        </w:rPr>
        <w:t xml:space="preserve">го </w:t>
      </w:r>
      <w:r w:rsidRPr="00F1301E">
        <w:rPr>
          <w:rFonts w:ascii="Times New Roman" w:hAnsi="Times New Roman"/>
          <w:sz w:val="28"/>
          <w:szCs w:val="28"/>
        </w:rPr>
        <w:t>завдання, орієнтація на допомогу ззовні, прихильність «практичного» способу здійснюваних дій, спрямованість на формальне досягнення результату, уявна самостійність дій ( списування з дошки, у сусіда по парті, часті відволікання, недостатня сформованість здатності до рег</w:t>
      </w:r>
      <w:r>
        <w:rPr>
          <w:rFonts w:ascii="Times New Roman" w:hAnsi="Times New Roman"/>
          <w:sz w:val="28"/>
          <w:szCs w:val="28"/>
        </w:rPr>
        <w:t>уляції процесу діяльності і неа</w:t>
      </w:r>
      <w:r w:rsidRPr="00F1301E">
        <w:rPr>
          <w:rFonts w:ascii="Times New Roman" w:hAnsi="Times New Roman"/>
          <w:sz w:val="28"/>
          <w:szCs w:val="28"/>
        </w:rPr>
        <w:t>декватн</w:t>
      </w:r>
      <w:r>
        <w:rPr>
          <w:rFonts w:ascii="Times New Roman" w:hAnsi="Times New Roman"/>
          <w:sz w:val="28"/>
          <w:szCs w:val="28"/>
        </w:rPr>
        <w:t>і</w:t>
      </w:r>
      <w:r w:rsidRPr="00F1301E">
        <w:rPr>
          <w:rFonts w:ascii="Times New Roman" w:hAnsi="Times New Roman"/>
          <w:sz w:val="28"/>
          <w:szCs w:val="28"/>
        </w:rPr>
        <w:t>сть самооцінки в ній.</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 xml:space="preserve">До II (середнього) рівня сформованості пізнавального інтересу на уроках математики (продуктивно-пошуковий) віднесено 65% учнів з ЕГ (13 осіб) і 50% учнів з КГ (10 осіб). Тобто, </w:t>
      </w:r>
      <w:r>
        <w:rPr>
          <w:rFonts w:ascii="Times New Roman" w:hAnsi="Times New Roman"/>
          <w:sz w:val="28"/>
          <w:szCs w:val="28"/>
        </w:rPr>
        <w:t>у</w:t>
      </w:r>
      <w:r w:rsidRPr="00F1301E">
        <w:rPr>
          <w:rFonts w:ascii="Times New Roman" w:hAnsi="Times New Roman"/>
          <w:sz w:val="28"/>
          <w:szCs w:val="28"/>
        </w:rPr>
        <w:t xml:space="preserve"> нашому випадку, це типовий для молодших школярів рівень. На перший план висуваються характеристики продуктивно-пошукового пізнавального інтересу. Його </w:t>
      </w:r>
      <w:r>
        <w:rPr>
          <w:rFonts w:ascii="Times New Roman" w:hAnsi="Times New Roman"/>
          <w:sz w:val="28"/>
          <w:szCs w:val="28"/>
        </w:rPr>
        <w:t>ви</w:t>
      </w:r>
      <w:r w:rsidRPr="00F1301E">
        <w:rPr>
          <w:rFonts w:ascii="Times New Roman" w:hAnsi="Times New Roman"/>
          <w:sz w:val="28"/>
          <w:szCs w:val="28"/>
        </w:rPr>
        <w:t>явами є нестійкість пізнавального інтересу, схильність до коливань, прагнення до інтелектуально</w:t>
      </w:r>
      <w:r>
        <w:rPr>
          <w:rFonts w:ascii="Times New Roman" w:hAnsi="Times New Roman"/>
          <w:sz w:val="28"/>
          <w:szCs w:val="28"/>
        </w:rPr>
        <w:t>ї</w:t>
      </w:r>
      <w:r w:rsidRPr="00F1301E">
        <w:rPr>
          <w:rFonts w:ascii="Times New Roman" w:hAnsi="Times New Roman"/>
          <w:sz w:val="28"/>
          <w:szCs w:val="28"/>
        </w:rPr>
        <w:t xml:space="preserve"> напру</w:t>
      </w:r>
      <w:r>
        <w:rPr>
          <w:rFonts w:ascii="Times New Roman" w:hAnsi="Times New Roman"/>
          <w:sz w:val="28"/>
          <w:szCs w:val="28"/>
        </w:rPr>
        <w:t>ги</w:t>
      </w:r>
      <w:r w:rsidRPr="00F1301E">
        <w:rPr>
          <w:rFonts w:ascii="Times New Roman" w:hAnsi="Times New Roman"/>
          <w:sz w:val="28"/>
          <w:szCs w:val="28"/>
        </w:rPr>
        <w:t>. Крім того, простежується залежність актуалізації інтересу від стимулюючих впливів, а також від типу і ступен</w:t>
      </w:r>
      <w:r>
        <w:rPr>
          <w:rFonts w:ascii="Times New Roman" w:hAnsi="Times New Roman"/>
          <w:sz w:val="28"/>
          <w:szCs w:val="28"/>
        </w:rPr>
        <w:t>ю</w:t>
      </w:r>
      <w:r w:rsidRPr="00F1301E">
        <w:rPr>
          <w:rFonts w:ascii="Times New Roman" w:hAnsi="Times New Roman"/>
          <w:sz w:val="28"/>
          <w:szCs w:val="28"/>
        </w:rPr>
        <w:t xml:space="preserve"> складності пізнавального завдання</w:t>
      </w:r>
      <w:r>
        <w:rPr>
          <w:rFonts w:ascii="Times New Roman" w:hAnsi="Times New Roman"/>
          <w:sz w:val="28"/>
          <w:szCs w:val="28"/>
        </w:rPr>
        <w:t>, що</w:t>
      </w:r>
      <w:r w:rsidRPr="00F1301E">
        <w:rPr>
          <w:rFonts w:ascii="Times New Roman" w:hAnsi="Times New Roman"/>
          <w:sz w:val="28"/>
          <w:szCs w:val="28"/>
        </w:rPr>
        <w:t>стоїть перед учнями і від характеру виникаю</w:t>
      </w:r>
      <w:r>
        <w:rPr>
          <w:rFonts w:ascii="Times New Roman" w:hAnsi="Times New Roman"/>
          <w:sz w:val="28"/>
          <w:szCs w:val="28"/>
        </w:rPr>
        <w:t>чих</w:t>
      </w:r>
      <w:r w:rsidRPr="00F1301E">
        <w:rPr>
          <w:rFonts w:ascii="Times New Roman" w:hAnsi="Times New Roman"/>
          <w:sz w:val="28"/>
          <w:szCs w:val="28"/>
        </w:rPr>
        <w:t xml:space="preserve">в процесі діяльності труднощів. У дітей спостерігається схильність до конструктивно - </w:t>
      </w:r>
      <w:r>
        <w:rPr>
          <w:rFonts w:ascii="Times New Roman" w:hAnsi="Times New Roman"/>
          <w:sz w:val="28"/>
          <w:szCs w:val="28"/>
        </w:rPr>
        <w:t>а</w:t>
      </w:r>
      <w:r w:rsidRPr="00F1301E">
        <w:rPr>
          <w:rFonts w:ascii="Times New Roman" w:hAnsi="Times New Roman"/>
          <w:sz w:val="28"/>
          <w:szCs w:val="28"/>
        </w:rPr>
        <w:t>пробовано</w:t>
      </w:r>
      <w:r>
        <w:rPr>
          <w:rFonts w:ascii="Times New Roman" w:hAnsi="Times New Roman"/>
          <w:sz w:val="28"/>
          <w:szCs w:val="28"/>
        </w:rPr>
        <w:t>го</w:t>
      </w:r>
      <w:r w:rsidRPr="00F1301E">
        <w:rPr>
          <w:rFonts w:ascii="Times New Roman" w:hAnsi="Times New Roman"/>
          <w:sz w:val="28"/>
          <w:szCs w:val="28"/>
        </w:rPr>
        <w:t xml:space="preserve"> шляху пошуку рішення (метод проб і помилок) і виявляються деякі недоліки в здатності здійснювати самоконтроль, оцінку процесу і результатів своєї діяльності. Показники пізнавального інтересу у дітей помітно кращ</w:t>
      </w:r>
      <w:r>
        <w:rPr>
          <w:rFonts w:ascii="Times New Roman" w:hAnsi="Times New Roman"/>
          <w:sz w:val="28"/>
          <w:szCs w:val="28"/>
        </w:rPr>
        <w:t>і</w:t>
      </w:r>
      <w:r w:rsidRPr="00F1301E">
        <w:rPr>
          <w:rFonts w:ascii="Times New Roman" w:hAnsi="Times New Roman"/>
          <w:sz w:val="28"/>
          <w:szCs w:val="28"/>
        </w:rPr>
        <w:t xml:space="preserve">, однак їм властиві нестабільність, епізодичність і рухливість </w:t>
      </w:r>
      <w:r>
        <w:rPr>
          <w:rFonts w:ascii="Times New Roman" w:hAnsi="Times New Roman"/>
          <w:sz w:val="28"/>
          <w:szCs w:val="28"/>
        </w:rPr>
        <w:t>ви</w:t>
      </w:r>
      <w:r w:rsidRPr="00F1301E">
        <w:rPr>
          <w:rFonts w:ascii="Times New Roman" w:hAnsi="Times New Roman"/>
          <w:sz w:val="28"/>
          <w:szCs w:val="28"/>
        </w:rPr>
        <w:t>яв</w:t>
      </w:r>
      <w:r>
        <w:rPr>
          <w:rFonts w:ascii="Times New Roman" w:hAnsi="Times New Roman"/>
          <w:sz w:val="28"/>
          <w:szCs w:val="28"/>
        </w:rPr>
        <w:t>у</w:t>
      </w:r>
      <w:r w:rsidRPr="00F1301E">
        <w:rPr>
          <w:rFonts w:ascii="Times New Roman" w:hAnsi="Times New Roman"/>
          <w:sz w:val="28"/>
          <w:szCs w:val="28"/>
        </w:rPr>
        <w:t xml:space="preserve"> цього інтересу.</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До I (високо</w:t>
      </w:r>
      <w:r>
        <w:rPr>
          <w:rFonts w:ascii="Times New Roman" w:hAnsi="Times New Roman"/>
          <w:sz w:val="28"/>
          <w:szCs w:val="28"/>
        </w:rPr>
        <w:t>го</w:t>
      </w:r>
      <w:r w:rsidRPr="00F1301E">
        <w:rPr>
          <w:rFonts w:ascii="Times New Roman" w:hAnsi="Times New Roman"/>
          <w:sz w:val="28"/>
          <w:szCs w:val="28"/>
        </w:rPr>
        <w:t>) рівн</w:t>
      </w:r>
      <w:r>
        <w:rPr>
          <w:rFonts w:ascii="Times New Roman" w:hAnsi="Times New Roman"/>
          <w:sz w:val="28"/>
          <w:szCs w:val="28"/>
        </w:rPr>
        <w:t>я</w:t>
      </w:r>
      <w:r w:rsidRPr="00F1301E">
        <w:rPr>
          <w:rFonts w:ascii="Times New Roman" w:hAnsi="Times New Roman"/>
          <w:sz w:val="28"/>
          <w:szCs w:val="28"/>
        </w:rPr>
        <w:t xml:space="preserve"> сформованості пізнавального інтересу (суб'єктно-пошуковий) віднесено 15% учнів з ЕГ (3 людини) і 25% учнів з КГ (5 осіб). У цієї групи дітей оптимальним чином реалізован</w:t>
      </w:r>
      <w:r>
        <w:rPr>
          <w:rFonts w:ascii="Times New Roman" w:hAnsi="Times New Roman"/>
          <w:sz w:val="28"/>
          <w:szCs w:val="28"/>
        </w:rPr>
        <w:t>о</w:t>
      </w:r>
      <w:r w:rsidRPr="00F1301E">
        <w:rPr>
          <w:rFonts w:ascii="Times New Roman" w:hAnsi="Times New Roman"/>
          <w:sz w:val="28"/>
          <w:szCs w:val="28"/>
        </w:rPr>
        <w:t xml:space="preserve"> віков</w:t>
      </w:r>
      <w:r>
        <w:rPr>
          <w:rFonts w:ascii="Times New Roman" w:hAnsi="Times New Roman"/>
          <w:sz w:val="28"/>
          <w:szCs w:val="28"/>
        </w:rPr>
        <w:t xml:space="preserve">ий </w:t>
      </w:r>
      <w:r w:rsidRPr="00F1301E">
        <w:rPr>
          <w:rFonts w:ascii="Times New Roman" w:hAnsi="Times New Roman"/>
          <w:sz w:val="28"/>
          <w:szCs w:val="28"/>
        </w:rPr>
        <w:t xml:space="preserve">потенціал розвитку пізнавального інтересу. Інтерес стійкий; інтенсивно, із захопленням протікає процес самостійної діяльності; дитина активно включається в процес виконання завдань, намагається самостійно знайти спосіб вирішення і довести завдання до кінця; </w:t>
      </w:r>
      <w:r>
        <w:rPr>
          <w:rFonts w:ascii="Times New Roman" w:hAnsi="Times New Roman"/>
          <w:sz w:val="28"/>
          <w:szCs w:val="28"/>
        </w:rPr>
        <w:t xml:space="preserve">присутнє </w:t>
      </w:r>
      <w:r w:rsidRPr="00F1301E">
        <w:rPr>
          <w:rFonts w:ascii="Times New Roman" w:hAnsi="Times New Roman"/>
          <w:sz w:val="28"/>
          <w:szCs w:val="28"/>
        </w:rPr>
        <w:t>прагнення розібратися у важких питаннях.</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3. Аналіз результатів контрольних робіт в ЕГ і КГ.</w:t>
      </w:r>
    </w:p>
    <w:p w:rsidR="00E46E18" w:rsidRPr="00F1301E" w:rsidRDefault="00E46E18" w:rsidP="00F1301E">
      <w:pPr>
        <w:pStyle w:val="NoSpacing"/>
        <w:spacing w:line="360" w:lineRule="auto"/>
        <w:ind w:firstLine="680"/>
        <w:jc w:val="both"/>
        <w:rPr>
          <w:rFonts w:ascii="Times New Roman" w:hAnsi="Times New Roman"/>
          <w:sz w:val="28"/>
          <w:szCs w:val="28"/>
        </w:rPr>
      </w:pPr>
      <w:r w:rsidRPr="00F1301E">
        <w:rPr>
          <w:rFonts w:ascii="Times New Roman" w:hAnsi="Times New Roman"/>
          <w:sz w:val="28"/>
          <w:szCs w:val="28"/>
        </w:rPr>
        <w:t xml:space="preserve">Розглядалися результати контрольної роботи № 2 </w:t>
      </w:r>
      <w:r>
        <w:rPr>
          <w:rFonts w:ascii="Times New Roman" w:hAnsi="Times New Roman"/>
          <w:sz w:val="28"/>
          <w:szCs w:val="28"/>
        </w:rPr>
        <w:t>з</w:t>
      </w:r>
      <w:r w:rsidRPr="00F1301E">
        <w:rPr>
          <w:rFonts w:ascii="Times New Roman" w:hAnsi="Times New Roman"/>
          <w:sz w:val="28"/>
          <w:szCs w:val="28"/>
        </w:rPr>
        <w:t xml:space="preserve"> тем</w:t>
      </w:r>
      <w:r>
        <w:rPr>
          <w:rFonts w:ascii="Times New Roman" w:hAnsi="Times New Roman"/>
          <w:sz w:val="28"/>
          <w:szCs w:val="28"/>
        </w:rPr>
        <w:t>и</w:t>
      </w:r>
      <w:r w:rsidRPr="00F1301E">
        <w:rPr>
          <w:rFonts w:ascii="Times New Roman" w:hAnsi="Times New Roman"/>
          <w:sz w:val="28"/>
          <w:szCs w:val="28"/>
        </w:rPr>
        <w:t xml:space="preserve"> «Порядок дій»</w:t>
      </w:r>
    </w:p>
    <w:p w:rsidR="00E46E18" w:rsidRPr="00F1301E" w:rsidRDefault="00E46E18" w:rsidP="005F4173">
      <w:pPr>
        <w:pStyle w:val="NoSpacing"/>
        <w:spacing w:line="360" w:lineRule="auto"/>
        <w:ind w:firstLine="680"/>
        <w:jc w:val="right"/>
        <w:rPr>
          <w:rFonts w:ascii="Times New Roman" w:hAnsi="Times New Roman"/>
          <w:sz w:val="28"/>
          <w:szCs w:val="28"/>
        </w:rPr>
      </w:pPr>
      <w:r w:rsidRPr="00F1301E">
        <w:rPr>
          <w:rFonts w:ascii="Times New Roman" w:hAnsi="Times New Roman"/>
          <w:sz w:val="28"/>
          <w:szCs w:val="28"/>
        </w:rPr>
        <w:t xml:space="preserve">Таблиця </w:t>
      </w:r>
      <w:r>
        <w:rPr>
          <w:rFonts w:ascii="Times New Roman" w:hAnsi="Times New Roman"/>
          <w:sz w:val="28"/>
          <w:szCs w:val="28"/>
        </w:rPr>
        <w:t>3</w:t>
      </w:r>
    </w:p>
    <w:p w:rsidR="00E46E18" w:rsidRPr="00F1301E" w:rsidRDefault="00E46E18" w:rsidP="0099687D">
      <w:pPr>
        <w:pStyle w:val="NoSpacing"/>
        <w:spacing w:line="360" w:lineRule="auto"/>
        <w:ind w:firstLine="680"/>
        <w:jc w:val="center"/>
        <w:rPr>
          <w:rFonts w:ascii="Times New Roman" w:hAnsi="Times New Roman"/>
          <w:sz w:val="28"/>
          <w:szCs w:val="28"/>
        </w:rPr>
      </w:pPr>
      <w:r w:rsidRPr="00F1301E">
        <w:rPr>
          <w:rFonts w:ascii="Times New Roman" w:hAnsi="Times New Roman"/>
          <w:sz w:val="28"/>
          <w:szCs w:val="28"/>
        </w:rPr>
        <w:t>Результати контрольних робіт в ЕГ і КГ</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06"/>
        <w:gridCol w:w="1914"/>
        <w:gridCol w:w="1914"/>
        <w:gridCol w:w="1914"/>
        <w:gridCol w:w="1915"/>
      </w:tblGrid>
      <w:tr w:rsidR="00E46E18" w:rsidRPr="007E5BBF" w:rsidTr="007C2017">
        <w:tc>
          <w:tcPr>
            <w:tcW w:w="1914" w:type="dxa"/>
            <w:vMerge w:val="restart"/>
          </w:tcPr>
          <w:p w:rsidR="00E46E18" w:rsidRPr="007C2017" w:rsidRDefault="00E46E18" w:rsidP="007C2017">
            <w:pPr>
              <w:spacing w:after="0" w:line="240" w:lineRule="auto"/>
              <w:jc w:val="both"/>
              <w:rPr>
                <w:rFonts w:ascii="Times New Roman" w:hAnsi="Times New Roman"/>
                <w:bCs/>
                <w:sz w:val="28"/>
                <w:szCs w:val="28"/>
                <w:lang w:val="ru-RU"/>
              </w:rPr>
            </w:pPr>
            <w:r w:rsidRPr="007C2017">
              <w:rPr>
                <w:rFonts w:ascii="Times New Roman" w:hAnsi="Times New Roman"/>
                <w:bCs/>
                <w:sz w:val="24"/>
                <w:szCs w:val="24"/>
                <w:lang w:val="ru-RU"/>
              </w:rPr>
              <w:t>Оцінка</w:t>
            </w:r>
          </w:p>
        </w:tc>
        <w:tc>
          <w:tcPr>
            <w:tcW w:w="3828"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Експериментальна група</w:t>
            </w:r>
          </w:p>
        </w:tc>
        <w:tc>
          <w:tcPr>
            <w:tcW w:w="3829"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Контрольнагрупа</w:t>
            </w:r>
          </w:p>
        </w:tc>
      </w:tr>
      <w:tr w:rsidR="00E46E18" w:rsidRPr="007E5BBF" w:rsidTr="007C2017">
        <w:tc>
          <w:tcPr>
            <w:tcW w:w="1914" w:type="dxa"/>
            <w:vMerge/>
          </w:tcPr>
          <w:p w:rsidR="00E46E18" w:rsidRPr="007C2017" w:rsidRDefault="00E46E18" w:rsidP="007C2017">
            <w:pPr>
              <w:spacing w:after="0" w:line="240" w:lineRule="auto"/>
              <w:jc w:val="both"/>
              <w:rPr>
                <w:rFonts w:ascii="Times New Roman" w:hAnsi="Times New Roman"/>
                <w:bCs/>
                <w:sz w:val="28"/>
                <w:szCs w:val="28"/>
                <w:lang w:val="ru-RU"/>
              </w:rPr>
            </w:pP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191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r>
      <w:tr w:rsidR="00E46E18" w:rsidRPr="007E5BBF" w:rsidTr="007C2017">
        <w:tc>
          <w:tcPr>
            <w:tcW w:w="1914"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Початковий рівень</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91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r>
      <w:tr w:rsidR="00E46E18" w:rsidRPr="007E5BBF" w:rsidTr="007C2017">
        <w:trPr>
          <w:trHeight w:val="289"/>
        </w:trPr>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Середній рівень</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91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r>
      <w:tr w:rsidR="00E46E18" w:rsidRPr="007E5BBF" w:rsidTr="007C2017">
        <w:tc>
          <w:tcPr>
            <w:tcW w:w="1914"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Достатній рівень</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91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r>
      <w:tr w:rsidR="00E46E18" w:rsidRPr="007E5BBF" w:rsidTr="007C2017">
        <w:tc>
          <w:tcPr>
            <w:tcW w:w="1914"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Високий рівень</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c>
          <w:tcPr>
            <w:tcW w:w="1914"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191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r>
    </w:tbl>
    <w:p w:rsidR="00E46E18" w:rsidRDefault="00E46E18" w:rsidP="007E5BBF">
      <w:pPr>
        <w:rPr>
          <w:rFonts w:ascii="Times New Roman" w:hAnsi="Times New Roman"/>
          <w:sz w:val="28"/>
          <w:szCs w:val="28"/>
        </w:rPr>
      </w:pPr>
    </w:p>
    <w:p w:rsidR="00E46E18" w:rsidRDefault="00E46E18" w:rsidP="00241CF2">
      <w:pPr>
        <w:rPr>
          <w:rFonts w:ascii="Times New Roman" w:hAnsi="Times New Roman"/>
          <w:sz w:val="28"/>
          <w:szCs w:val="28"/>
        </w:rPr>
      </w:pPr>
      <w:r w:rsidRPr="007C2017">
        <w:rPr>
          <w:rFonts w:ascii="Times New Roman" w:hAnsi="Times New Roman"/>
          <w:noProof/>
          <w:sz w:val="28"/>
          <w:szCs w:val="28"/>
          <w:lang w:val="ru-RU" w:eastAsia="ru-RU"/>
        </w:rPr>
        <w:object w:dxaOrig="8670" w:dyaOrig="5050">
          <v:shape id="Диаграмма 4" o:spid="_x0000_i1028" type="#_x0000_t75" style="width:433.5pt;height:252.75pt;visibility:visible" o:ole="">
            <v:imagedata r:id="rId13" o:title=""/>
            <o:lock v:ext="edit" aspectratio="f"/>
          </v:shape>
          <o:OLEObject Type="Embed" ProgID="Excel.Chart.8" ShapeID="Диаграмма 4" DrawAspect="Content" ObjectID="_1641807472" r:id="rId14"/>
        </w:object>
      </w:r>
    </w:p>
    <w:p w:rsidR="00E46E18" w:rsidRDefault="00E46E18" w:rsidP="00241CF2">
      <w:pPr>
        <w:rPr>
          <w:rFonts w:ascii="Times New Roman" w:hAnsi="Times New Roman"/>
          <w:sz w:val="28"/>
          <w:szCs w:val="28"/>
        </w:rPr>
      </w:pPr>
      <w:r>
        <w:rPr>
          <w:rFonts w:ascii="Times New Roman" w:hAnsi="Times New Roman"/>
          <w:sz w:val="28"/>
          <w:szCs w:val="28"/>
        </w:rPr>
        <w:t>Рис. 4 Результати контрольних робіт в ЕГ та КГ</w:t>
      </w:r>
    </w:p>
    <w:p w:rsidR="00E46E18" w:rsidRPr="0099687D" w:rsidRDefault="00E46E18" w:rsidP="0099687D">
      <w:pPr>
        <w:pStyle w:val="NoSpacing"/>
        <w:spacing w:line="360" w:lineRule="auto"/>
        <w:ind w:firstLine="680"/>
        <w:jc w:val="both"/>
        <w:rPr>
          <w:rFonts w:ascii="Times New Roman" w:hAnsi="Times New Roman"/>
          <w:sz w:val="28"/>
          <w:szCs w:val="28"/>
        </w:rPr>
      </w:pPr>
      <w:r w:rsidRPr="0099687D">
        <w:rPr>
          <w:rFonts w:ascii="Times New Roman" w:hAnsi="Times New Roman"/>
          <w:sz w:val="28"/>
          <w:szCs w:val="28"/>
        </w:rPr>
        <w:t>Дані таблиці і діаграми на малюнку 3 дозволяють зробити висновок про те, що в учнів ЕГ та КГ рівень засвоєння матеріалу з математики відрізняється незначно.</w:t>
      </w:r>
    </w:p>
    <w:p w:rsidR="00E46E18" w:rsidRPr="0099687D" w:rsidRDefault="00E46E18" w:rsidP="0099687D">
      <w:pPr>
        <w:pStyle w:val="NoSpacing"/>
        <w:spacing w:line="360" w:lineRule="auto"/>
        <w:ind w:firstLine="680"/>
        <w:jc w:val="both"/>
        <w:rPr>
          <w:rFonts w:ascii="Times New Roman" w:hAnsi="Times New Roman"/>
          <w:sz w:val="28"/>
          <w:szCs w:val="28"/>
        </w:rPr>
      </w:pPr>
      <w:r w:rsidRPr="0099687D">
        <w:rPr>
          <w:rFonts w:ascii="Times New Roman" w:hAnsi="Times New Roman"/>
          <w:sz w:val="28"/>
          <w:szCs w:val="28"/>
        </w:rPr>
        <w:t>Узагальнюючи дані аналізу, робимо висновки:</w:t>
      </w:r>
    </w:p>
    <w:p w:rsidR="00E46E18" w:rsidRPr="0099687D" w:rsidRDefault="00E46E18" w:rsidP="0099687D">
      <w:pPr>
        <w:pStyle w:val="NoSpacing"/>
        <w:numPr>
          <w:ilvl w:val="0"/>
          <w:numId w:val="30"/>
        </w:numPr>
        <w:spacing w:line="360" w:lineRule="auto"/>
        <w:jc w:val="both"/>
        <w:rPr>
          <w:rFonts w:ascii="Times New Roman" w:hAnsi="Times New Roman"/>
          <w:sz w:val="28"/>
          <w:szCs w:val="28"/>
        </w:rPr>
      </w:pPr>
      <w:r w:rsidRPr="0099687D">
        <w:rPr>
          <w:rFonts w:ascii="Times New Roman" w:hAnsi="Times New Roman"/>
          <w:sz w:val="28"/>
          <w:szCs w:val="28"/>
        </w:rPr>
        <w:t>мета практичної частини дослідження полягає в перевірці гіпотези про те, що застосування дидактичних ігор у процесі навчання математики дозволить підвищити рівень пізнавального інтересу молодших школярів;</w:t>
      </w:r>
    </w:p>
    <w:p w:rsidR="00E46E18" w:rsidRPr="0099687D" w:rsidRDefault="00E46E18" w:rsidP="0099687D">
      <w:pPr>
        <w:pStyle w:val="NoSpacing"/>
        <w:numPr>
          <w:ilvl w:val="0"/>
          <w:numId w:val="30"/>
        </w:numPr>
        <w:spacing w:line="360" w:lineRule="auto"/>
        <w:jc w:val="both"/>
        <w:rPr>
          <w:rFonts w:ascii="Times New Roman" w:hAnsi="Times New Roman"/>
          <w:sz w:val="28"/>
          <w:szCs w:val="28"/>
        </w:rPr>
      </w:pPr>
      <w:r w:rsidRPr="0099687D">
        <w:rPr>
          <w:rFonts w:ascii="Times New Roman" w:hAnsi="Times New Roman"/>
          <w:sz w:val="28"/>
          <w:szCs w:val="28"/>
        </w:rPr>
        <w:t>пізнавальний інтерес учнів оцінювався до і після формуючого експерименту векспер</w:t>
      </w:r>
      <w:r>
        <w:rPr>
          <w:rFonts w:ascii="Times New Roman" w:hAnsi="Times New Roman"/>
          <w:sz w:val="28"/>
          <w:szCs w:val="28"/>
        </w:rPr>
        <w:t>и</w:t>
      </w:r>
      <w:r w:rsidRPr="0099687D">
        <w:rPr>
          <w:rFonts w:ascii="Times New Roman" w:hAnsi="Times New Roman"/>
          <w:sz w:val="28"/>
          <w:szCs w:val="28"/>
        </w:rPr>
        <w:t>ментальн</w:t>
      </w:r>
      <w:r>
        <w:rPr>
          <w:rFonts w:ascii="Times New Roman" w:hAnsi="Times New Roman"/>
          <w:sz w:val="28"/>
          <w:szCs w:val="28"/>
        </w:rPr>
        <w:t>ій</w:t>
      </w:r>
      <w:r w:rsidRPr="0099687D">
        <w:rPr>
          <w:rFonts w:ascii="Times New Roman" w:hAnsi="Times New Roman"/>
          <w:sz w:val="28"/>
          <w:szCs w:val="28"/>
        </w:rPr>
        <w:t xml:space="preserve"> і контрольн</w:t>
      </w:r>
      <w:r>
        <w:rPr>
          <w:rFonts w:ascii="Times New Roman" w:hAnsi="Times New Roman"/>
          <w:sz w:val="28"/>
          <w:szCs w:val="28"/>
        </w:rPr>
        <w:t>ій</w:t>
      </w:r>
      <w:r w:rsidRPr="0099687D">
        <w:rPr>
          <w:rFonts w:ascii="Times New Roman" w:hAnsi="Times New Roman"/>
          <w:sz w:val="28"/>
          <w:szCs w:val="28"/>
        </w:rPr>
        <w:t xml:space="preserve"> групах </w:t>
      </w:r>
      <w:r>
        <w:rPr>
          <w:rFonts w:ascii="Times New Roman" w:hAnsi="Times New Roman"/>
          <w:sz w:val="28"/>
          <w:szCs w:val="28"/>
        </w:rPr>
        <w:t>за</w:t>
      </w:r>
      <w:r w:rsidRPr="0099687D">
        <w:rPr>
          <w:rFonts w:ascii="Times New Roman" w:hAnsi="Times New Roman"/>
          <w:sz w:val="28"/>
          <w:szCs w:val="28"/>
        </w:rPr>
        <w:t xml:space="preserve"> методикам</w:t>
      </w:r>
      <w:r>
        <w:rPr>
          <w:rFonts w:ascii="Times New Roman" w:hAnsi="Times New Roman"/>
          <w:sz w:val="28"/>
          <w:szCs w:val="28"/>
        </w:rPr>
        <w:t>и</w:t>
      </w:r>
      <w:r w:rsidRPr="0099687D">
        <w:rPr>
          <w:rFonts w:ascii="Times New Roman" w:hAnsi="Times New Roman"/>
          <w:sz w:val="28"/>
          <w:szCs w:val="28"/>
        </w:rPr>
        <w:t xml:space="preserve"> «Рівні сформованості навчально-пізнавального інтересу» і «Складання розкладу на тиждень», а так само дані про результативність роботи з навчання на уроках математики;</w:t>
      </w:r>
    </w:p>
    <w:p w:rsidR="00E46E18" w:rsidRPr="0099687D" w:rsidRDefault="00E46E18" w:rsidP="0099687D">
      <w:pPr>
        <w:pStyle w:val="NoSpacing"/>
        <w:numPr>
          <w:ilvl w:val="0"/>
          <w:numId w:val="30"/>
        </w:numPr>
        <w:spacing w:line="360" w:lineRule="auto"/>
        <w:jc w:val="both"/>
        <w:rPr>
          <w:rFonts w:ascii="Times New Roman" w:hAnsi="Times New Roman"/>
          <w:sz w:val="28"/>
          <w:szCs w:val="28"/>
        </w:rPr>
      </w:pPr>
      <w:r w:rsidRPr="0099687D">
        <w:rPr>
          <w:rFonts w:ascii="Times New Roman" w:hAnsi="Times New Roman"/>
          <w:sz w:val="28"/>
          <w:szCs w:val="28"/>
        </w:rPr>
        <w:t>аналіз результатів констатуючого експерименту показав, що у більшості молодших школярів з ЕГ і КГ є інтерес до математики, формуються навчально-пізнавальні мотиви; інтерес до математики і бажання нею займатися школярі з ЕГ і КГ мали приблизно однаков</w:t>
      </w:r>
      <w:r>
        <w:rPr>
          <w:rFonts w:ascii="Times New Roman" w:hAnsi="Times New Roman"/>
          <w:sz w:val="28"/>
          <w:szCs w:val="28"/>
        </w:rPr>
        <w:t>ий</w:t>
      </w:r>
      <w:r w:rsidRPr="0099687D">
        <w:rPr>
          <w:rFonts w:ascii="Times New Roman" w:hAnsi="Times New Roman"/>
          <w:sz w:val="28"/>
          <w:szCs w:val="28"/>
        </w:rPr>
        <w:t xml:space="preserve"> рів</w:t>
      </w:r>
      <w:r>
        <w:rPr>
          <w:rFonts w:ascii="Times New Roman" w:hAnsi="Times New Roman"/>
          <w:sz w:val="28"/>
          <w:szCs w:val="28"/>
        </w:rPr>
        <w:t>е</w:t>
      </w:r>
      <w:r w:rsidRPr="0099687D">
        <w:rPr>
          <w:rFonts w:ascii="Times New Roman" w:hAnsi="Times New Roman"/>
          <w:sz w:val="28"/>
          <w:szCs w:val="28"/>
        </w:rPr>
        <w:t>н</w:t>
      </w:r>
      <w:r>
        <w:rPr>
          <w:rFonts w:ascii="Times New Roman" w:hAnsi="Times New Roman"/>
          <w:sz w:val="28"/>
          <w:szCs w:val="28"/>
        </w:rPr>
        <w:t>ь</w:t>
      </w:r>
      <w:r w:rsidRPr="0099687D">
        <w:rPr>
          <w:rFonts w:ascii="Times New Roman" w:hAnsi="Times New Roman"/>
          <w:sz w:val="28"/>
          <w:szCs w:val="28"/>
        </w:rPr>
        <w:t>; рівень засвоєння матеріалу з математики в обох групах відрізняється незначно; більшість дітей за рівнем сформованості пізнавального інтересу на уроках математики можна віднести до середнього рівня (продуктивно-пошуков</w:t>
      </w:r>
      <w:r>
        <w:rPr>
          <w:rFonts w:ascii="Times New Roman" w:hAnsi="Times New Roman"/>
          <w:sz w:val="28"/>
          <w:szCs w:val="28"/>
        </w:rPr>
        <w:t>ого</w:t>
      </w:r>
      <w:r w:rsidRPr="0099687D">
        <w:rPr>
          <w:rFonts w:ascii="Times New Roman" w:hAnsi="Times New Roman"/>
          <w:sz w:val="28"/>
          <w:szCs w:val="28"/>
        </w:rPr>
        <w:t>);</w:t>
      </w:r>
    </w:p>
    <w:p w:rsidR="00E46E18" w:rsidRPr="0099687D" w:rsidRDefault="00E46E18" w:rsidP="0099687D">
      <w:pPr>
        <w:pStyle w:val="NoSpacing"/>
        <w:numPr>
          <w:ilvl w:val="0"/>
          <w:numId w:val="30"/>
        </w:numPr>
        <w:spacing w:line="360" w:lineRule="auto"/>
        <w:jc w:val="both"/>
        <w:rPr>
          <w:rFonts w:ascii="Times New Roman" w:hAnsi="Times New Roman"/>
          <w:sz w:val="28"/>
          <w:szCs w:val="28"/>
        </w:rPr>
      </w:pPr>
      <w:r w:rsidRPr="0099687D">
        <w:rPr>
          <w:rFonts w:ascii="Times New Roman" w:hAnsi="Times New Roman"/>
          <w:sz w:val="28"/>
          <w:szCs w:val="28"/>
        </w:rPr>
        <w:t>необх</w:t>
      </w:r>
      <w:r>
        <w:rPr>
          <w:rFonts w:ascii="Times New Roman" w:hAnsi="Times New Roman"/>
          <w:sz w:val="28"/>
          <w:szCs w:val="28"/>
        </w:rPr>
        <w:t>і</w:t>
      </w:r>
      <w:r w:rsidRPr="0099687D">
        <w:rPr>
          <w:rFonts w:ascii="Times New Roman" w:hAnsi="Times New Roman"/>
          <w:sz w:val="28"/>
          <w:szCs w:val="28"/>
        </w:rPr>
        <w:t>д</w:t>
      </w:r>
      <w:r>
        <w:rPr>
          <w:rFonts w:ascii="Times New Roman" w:hAnsi="Times New Roman"/>
          <w:sz w:val="28"/>
          <w:szCs w:val="28"/>
        </w:rPr>
        <w:t xml:space="preserve">не </w:t>
      </w:r>
      <w:r w:rsidRPr="0099687D">
        <w:rPr>
          <w:rFonts w:ascii="Times New Roman" w:hAnsi="Times New Roman"/>
          <w:sz w:val="28"/>
          <w:szCs w:val="28"/>
        </w:rPr>
        <w:t>проведе</w:t>
      </w:r>
      <w:r>
        <w:rPr>
          <w:rFonts w:ascii="Times New Roman" w:hAnsi="Times New Roman"/>
          <w:sz w:val="28"/>
          <w:szCs w:val="28"/>
        </w:rPr>
        <w:t>ня</w:t>
      </w:r>
      <w:r w:rsidRPr="0099687D">
        <w:rPr>
          <w:rFonts w:ascii="Times New Roman" w:hAnsi="Times New Roman"/>
          <w:sz w:val="28"/>
          <w:szCs w:val="28"/>
        </w:rPr>
        <w:t xml:space="preserve"> системи дидактичних ігор для підвищення пізнавального інтересу.</w:t>
      </w:r>
    </w:p>
    <w:p w:rsidR="00E46E18" w:rsidRDefault="00E46E18" w:rsidP="0099687D">
      <w:pPr>
        <w:pStyle w:val="NoSpacing"/>
        <w:spacing w:line="360" w:lineRule="auto"/>
        <w:ind w:firstLine="680"/>
        <w:jc w:val="both"/>
        <w:rPr>
          <w:rFonts w:ascii="Times New Roman" w:hAnsi="Times New Roman"/>
          <w:sz w:val="28"/>
          <w:szCs w:val="28"/>
        </w:rPr>
      </w:pPr>
    </w:p>
    <w:p w:rsidR="00E46E18" w:rsidRDefault="00E46E18" w:rsidP="0099687D">
      <w:pPr>
        <w:pStyle w:val="NoSpacing"/>
        <w:spacing w:line="360" w:lineRule="auto"/>
        <w:ind w:firstLine="680"/>
        <w:jc w:val="both"/>
        <w:rPr>
          <w:rFonts w:ascii="Times New Roman" w:hAnsi="Times New Roman"/>
          <w:sz w:val="28"/>
          <w:szCs w:val="28"/>
        </w:rPr>
      </w:pPr>
    </w:p>
    <w:p w:rsidR="00E46E18" w:rsidRDefault="00E46E18" w:rsidP="0099687D">
      <w:pPr>
        <w:pStyle w:val="NoSpacing"/>
        <w:spacing w:line="360" w:lineRule="auto"/>
        <w:ind w:firstLine="680"/>
        <w:jc w:val="both"/>
        <w:rPr>
          <w:rFonts w:ascii="Times New Roman" w:hAnsi="Times New Roman"/>
          <w:sz w:val="28"/>
          <w:szCs w:val="28"/>
        </w:rPr>
      </w:pPr>
    </w:p>
    <w:p w:rsidR="00E46E18" w:rsidRDefault="00E46E18" w:rsidP="0099687D">
      <w:pPr>
        <w:pStyle w:val="NoSpacing"/>
        <w:spacing w:line="360" w:lineRule="auto"/>
        <w:ind w:firstLine="680"/>
        <w:jc w:val="both"/>
        <w:rPr>
          <w:rFonts w:ascii="Times New Roman" w:hAnsi="Times New Roman"/>
          <w:sz w:val="28"/>
          <w:szCs w:val="28"/>
        </w:rPr>
      </w:pPr>
    </w:p>
    <w:p w:rsidR="00E46E18" w:rsidRDefault="00E46E18" w:rsidP="0099687D">
      <w:pPr>
        <w:pStyle w:val="NoSpacing"/>
        <w:spacing w:line="360" w:lineRule="auto"/>
        <w:ind w:firstLine="680"/>
        <w:jc w:val="both"/>
        <w:rPr>
          <w:rFonts w:ascii="Times New Roman" w:hAnsi="Times New Roman"/>
          <w:sz w:val="28"/>
          <w:szCs w:val="28"/>
        </w:rPr>
      </w:pPr>
    </w:p>
    <w:p w:rsidR="00E46E18" w:rsidRPr="00D64AB9" w:rsidRDefault="00E46E18" w:rsidP="00871769">
      <w:pPr>
        <w:pStyle w:val="NoSpacing"/>
        <w:spacing w:line="360" w:lineRule="auto"/>
        <w:ind w:firstLine="680"/>
        <w:jc w:val="both"/>
        <w:outlineLvl w:val="1"/>
        <w:rPr>
          <w:rFonts w:ascii="Times New Roman" w:hAnsi="Times New Roman"/>
          <w:sz w:val="32"/>
          <w:szCs w:val="32"/>
        </w:rPr>
      </w:pPr>
      <w:bookmarkStart w:id="11" w:name="_Toc27072291"/>
      <w:r w:rsidRPr="00D64AB9">
        <w:rPr>
          <w:rFonts w:ascii="Times New Roman" w:hAnsi="Times New Roman"/>
          <w:sz w:val="32"/>
          <w:szCs w:val="32"/>
        </w:rPr>
        <w:t>2.2.Система роботи з формування пізнавального інтересу до уроків математики засобами дидактичних ігор</w:t>
      </w:r>
      <w:bookmarkEnd w:id="11"/>
    </w:p>
    <w:p w:rsidR="00E46E18" w:rsidRPr="0099687D" w:rsidRDefault="00E46E18" w:rsidP="0099687D">
      <w:pPr>
        <w:pStyle w:val="NoSpacing"/>
        <w:spacing w:line="360" w:lineRule="auto"/>
        <w:ind w:firstLine="680"/>
        <w:jc w:val="both"/>
        <w:rPr>
          <w:rFonts w:ascii="Times New Roman" w:hAnsi="Times New Roman"/>
          <w:sz w:val="28"/>
          <w:szCs w:val="28"/>
        </w:rPr>
      </w:pPr>
      <w:r w:rsidRPr="0099687D">
        <w:rPr>
          <w:rFonts w:ascii="Times New Roman" w:hAnsi="Times New Roman"/>
          <w:sz w:val="28"/>
          <w:szCs w:val="28"/>
        </w:rPr>
        <w:t>Завдан</w:t>
      </w:r>
      <w:r>
        <w:rPr>
          <w:rFonts w:ascii="Times New Roman" w:hAnsi="Times New Roman"/>
          <w:sz w:val="28"/>
          <w:szCs w:val="28"/>
        </w:rPr>
        <w:t>ням формуючого експерименту став</w:t>
      </w:r>
      <w:r w:rsidRPr="0099687D">
        <w:rPr>
          <w:rFonts w:ascii="Times New Roman" w:hAnsi="Times New Roman"/>
          <w:sz w:val="28"/>
          <w:szCs w:val="28"/>
        </w:rPr>
        <w:t xml:space="preserve"> розвиток пізнавального інтересу молодших школярів на уроках математики засобами дидактичної гри.</w:t>
      </w:r>
    </w:p>
    <w:p w:rsidR="00E46E18" w:rsidRPr="0099687D" w:rsidRDefault="00E46E18" w:rsidP="00E57C75">
      <w:pPr>
        <w:pStyle w:val="NoSpacing"/>
        <w:spacing w:line="360" w:lineRule="auto"/>
        <w:ind w:firstLine="680"/>
        <w:jc w:val="both"/>
        <w:rPr>
          <w:rFonts w:ascii="Times New Roman" w:hAnsi="Times New Roman"/>
          <w:sz w:val="28"/>
          <w:szCs w:val="28"/>
        </w:rPr>
      </w:pPr>
      <w:r w:rsidRPr="0099687D">
        <w:rPr>
          <w:rFonts w:ascii="Times New Roman" w:hAnsi="Times New Roman"/>
          <w:sz w:val="28"/>
          <w:szCs w:val="28"/>
        </w:rPr>
        <w:t xml:space="preserve">Робота </w:t>
      </w:r>
      <w:r>
        <w:rPr>
          <w:rFonts w:ascii="Times New Roman" w:hAnsi="Times New Roman"/>
          <w:sz w:val="28"/>
          <w:szCs w:val="28"/>
        </w:rPr>
        <w:t>у</w:t>
      </w:r>
      <w:r w:rsidRPr="0099687D">
        <w:rPr>
          <w:rFonts w:ascii="Times New Roman" w:hAnsi="Times New Roman"/>
          <w:sz w:val="28"/>
          <w:szCs w:val="28"/>
        </w:rPr>
        <w:t xml:space="preserve"> цьому напрямку проводилася з учнями 3 класувідповідно до календарно-тематичного планування. </w:t>
      </w:r>
    </w:p>
    <w:p w:rsidR="00E46E18" w:rsidRPr="0099687D" w:rsidRDefault="00E46E18" w:rsidP="0099687D">
      <w:pPr>
        <w:pStyle w:val="NoSpacing"/>
        <w:spacing w:line="360" w:lineRule="auto"/>
        <w:ind w:firstLine="680"/>
        <w:jc w:val="both"/>
        <w:rPr>
          <w:rFonts w:ascii="Times New Roman" w:hAnsi="Times New Roman"/>
          <w:sz w:val="28"/>
          <w:szCs w:val="28"/>
        </w:rPr>
      </w:pPr>
      <w:r w:rsidRPr="0099687D">
        <w:rPr>
          <w:rFonts w:ascii="Times New Roman" w:hAnsi="Times New Roman"/>
          <w:sz w:val="28"/>
          <w:szCs w:val="28"/>
        </w:rPr>
        <w:t>У таблиці 7 представлені ігри, використані на уроках математики в ході формуючого експерименту.</w:t>
      </w:r>
    </w:p>
    <w:p w:rsidR="00E46E18" w:rsidRPr="0099687D" w:rsidRDefault="00E46E18" w:rsidP="005327B5">
      <w:pPr>
        <w:pStyle w:val="NoSpacing"/>
        <w:spacing w:line="360" w:lineRule="auto"/>
        <w:ind w:firstLine="680"/>
        <w:jc w:val="right"/>
        <w:rPr>
          <w:rFonts w:ascii="Times New Roman" w:hAnsi="Times New Roman"/>
          <w:sz w:val="28"/>
          <w:szCs w:val="28"/>
        </w:rPr>
      </w:pPr>
      <w:r w:rsidRPr="0099687D">
        <w:rPr>
          <w:rFonts w:ascii="Times New Roman" w:hAnsi="Times New Roman"/>
          <w:sz w:val="28"/>
          <w:szCs w:val="28"/>
        </w:rPr>
        <w:t xml:space="preserve">Таблиця </w:t>
      </w:r>
      <w:r>
        <w:rPr>
          <w:rFonts w:ascii="Times New Roman" w:hAnsi="Times New Roman"/>
          <w:sz w:val="28"/>
          <w:szCs w:val="28"/>
        </w:rPr>
        <w:t>4</w:t>
      </w:r>
    </w:p>
    <w:p w:rsidR="00E46E18" w:rsidRPr="0099687D" w:rsidRDefault="00E46E18" w:rsidP="00E57C75">
      <w:pPr>
        <w:pStyle w:val="NoSpacing"/>
        <w:spacing w:line="360" w:lineRule="auto"/>
        <w:ind w:firstLine="680"/>
        <w:jc w:val="center"/>
        <w:rPr>
          <w:rFonts w:ascii="Times New Roman" w:hAnsi="Times New Roman"/>
          <w:sz w:val="28"/>
          <w:szCs w:val="28"/>
        </w:rPr>
      </w:pPr>
      <w:r w:rsidRPr="0099687D">
        <w:rPr>
          <w:rFonts w:ascii="Times New Roman" w:hAnsi="Times New Roman"/>
          <w:sz w:val="28"/>
          <w:szCs w:val="28"/>
        </w:rPr>
        <w:t>Ігри, використані на уроках математики в ході формуючого експерименту</w:t>
      </w:r>
    </w:p>
    <w:tbl>
      <w:tblPr>
        <w:tblW w:w="932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741"/>
        <w:gridCol w:w="2236"/>
        <w:gridCol w:w="1701"/>
        <w:gridCol w:w="1985"/>
        <w:gridCol w:w="2551"/>
      </w:tblGrid>
      <w:tr w:rsidR="00E46E18" w:rsidRPr="00536412" w:rsidTr="007C2017">
        <w:trPr>
          <w:trHeight w:val="781"/>
        </w:trPr>
        <w:tc>
          <w:tcPr>
            <w:tcW w:w="849" w:type="dxa"/>
          </w:tcPr>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w:t>
            </w:r>
          </w:p>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п\п</w:t>
            </w:r>
          </w:p>
        </w:tc>
        <w:tc>
          <w:tcPr>
            <w:tcW w:w="2236" w:type="dxa"/>
          </w:tcPr>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Тема й тип  уроку</w:t>
            </w:r>
          </w:p>
        </w:tc>
        <w:tc>
          <w:tcPr>
            <w:tcW w:w="1701" w:type="dxa"/>
          </w:tcPr>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Етап уроку</w:t>
            </w:r>
          </w:p>
        </w:tc>
        <w:tc>
          <w:tcPr>
            <w:tcW w:w="1985" w:type="dxa"/>
          </w:tcPr>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Гра.</w:t>
            </w:r>
          </w:p>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Вид гри</w:t>
            </w:r>
          </w:p>
        </w:tc>
        <w:tc>
          <w:tcPr>
            <w:tcW w:w="2551" w:type="dxa"/>
          </w:tcPr>
          <w:p w:rsidR="00E46E18" w:rsidRPr="007C2017" w:rsidRDefault="00E46E18" w:rsidP="007C2017">
            <w:pPr>
              <w:autoSpaceDE w:val="0"/>
              <w:autoSpaceDN w:val="0"/>
              <w:adjustRightInd w:val="0"/>
              <w:spacing w:after="0" w:line="240" w:lineRule="auto"/>
              <w:contextualSpacing/>
              <w:jc w:val="center"/>
              <w:rPr>
                <w:rFonts w:ascii="Times New Roman" w:hAnsi="Times New Roman"/>
                <w:color w:val="333333"/>
                <w:sz w:val="24"/>
                <w:szCs w:val="24"/>
                <w:lang w:val="ru-RU"/>
              </w:rPr>
            </w:pPr>
            <w:r w:rsidRPr="007C2017">
              <w:rPr>
                <w:rFonts w:ascii="Times New Roman" w:hAnsi="Times New Roman"/>
                <w:color w:val="333333"/>
                <w:sz w:val="24"/>
                <w:szCs w:val="24"/>
                <w:lang w:val="ru-RU"/>
              </w:rPr>
              <w:t>Дидактична ціль гри</w:t>
            </w:r>
          </w:p>
        </w:tc>
      </w:tr>
      <w:tr w:rsidR="00E46E18" w:rsidRPr="00536412" w:rsidTr="007C2017">
        <w:trPr>
          <w:trHeight w:val="414"/>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22</w:t>
            </w:r>
          </w:p>
        </w:tc>
        <w:tc>
          <w:tcPr>
            <w:tcW w:w="2236" w:type="dxa"/>
            <w:vMerge w:val="restart"/>
          </w:tcPr>
          <w:p w:rsidR="00E46E18" w:rsidRPr="007C2017" w:rsidRDefault="00E46E18" w:rsidP="007C2017">
            <w:pPr>
              <w:shd w:val="clear" w:color="auto" w:fill="FFFFFF"/>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w:t>
            </w:r>
          </w:p>
          <w:p w:rsidR="00E46E18" w:rsidRPr="007C2017" w:rsidRDefault="00E46E18" w:rsidP="007C2017">
            <w:pPr>
              <w:shd w:val="clear" w:color="auto" w:fill="FFFFFF"/>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Множення 4, на 4, відповідні випадки ділення</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Д / і-змагання</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«Хто швидше затопить котельню?»</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Напіврухомий ряд / і «Веселий м'яч»</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прийомів рішення найпростіших рівнянь.</w:t>
            </w:r>
          </w:p>
        </w:tc>
      </w:tr>
      <w:tr w:rsidR="00E46E18" w:rsidRPr="00536412" w:rsidTr="007C2017">
        <w:trPr>
          <w:trHeight w:val="823"/>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закріплення</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Д/і вправа «Розшифруй»</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вивчених випадків множення і ділення</w:t>
            </w:r>
          </w:p>
        </w:tc>
      </w:tr>
      <w:tr w:rsidR="00E46E18" w:rsidRPr="00536412" w:rsidTr="007C2017">
        <w:trPr>
          <w:trHeight w:val="519"/>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23</w:t>
            </w:r>
          </w:p>
        </w:tc>
        <w:tc>
          <w:tcPr>
            <w:tcW w:w="2236" w:type="dxa"/>
            <w:vMerge w:val="restart"/>
          </w:tcPr>
          <w:p w:rsidR="00E46E18" w:rsidRPr="007C2017" w:rsidRDefault="00E46E18" w:rsidP="007C2017">
            <w:pPr>
              <w:shd w:val="clear" w:color="auto" w:fill="FFFFFF"/>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відпрацювання умінь і рефлексії Таблиця</w:t>
            </w:r>
          </w:p>
          <w:p w:rsidR="00E46E18" w:rsidRPr="007C2017" w:rsidRDefault="00E46E18" w:rsidP="007C2017">
            <w:pPr>
              <w:shd w:val="clear" w:color="auto" w:fill="FFFFFF"/>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множення на 4. Таблиця Піфагора.</w:t>
            </w: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Відтворююча гра «Вгадай приклад»</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tc>
      </w:tr>
      <w:tr w:rsidR="00E46E18" w:rsidRPr="00536412" w:rsidTr="007C2017">
        <w:trPr>
          <w:trHeight w:val="517"/>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повторення</w:t>
            </w:r>
          </w:p>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узагальнення та система-тизація знань</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Відтворюючагра  / і «Закрий кватирку»</w:t>
            </w:r>
          </w:p>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Відтворююча гра / і «Доміно»</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p>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Узагальнення обчислювальних навичок.</w:t>
            </w:r>
          </w:p>
        </w:tc>
      </w:tr>
      <w:tr w:rsidR="00E46E18" w:rsidRPr="00536412" w:rsidTr="007C2017">
        <w:trPr>
          <w:trHeight w:val="679"/>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Подведение итога урока</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Словесная игра</w:t>
            </w:r>
          </w:p>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«Кроссворд»</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 xml:space="preserve">Работа с терминами </w:t>
            </w:r>
          </w:p>
        </w:tc>
      </w:tr>
      <w:tr w:rsidR="00E46E18" w:rsidRPr="00536412" w:rsidTr="007C2017">
        <w:trPr>
          <w:trHeight w:val="415"/>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 xml:space="preserve">24 </w:t>
            </w:r>
          </w:p>
        </w:tc>
        <w:tc>
          <w:tcPr>
            <w:tcW w:w="2236" w:type="dxa"/>
            <w:vMerge w:val="restart"/>
          </w:tcPr>
          <w:p w:rsidR="00E46E18" w:rsidRPr="007C2017" w:rsidRDefault="00E46E18" w:rsidP="007C2017">
            <w:pPr>
              <w:shd w:val="clear" w:color="auto" w:fill="FFFFFF"/>
              <w:spacing w:after="0" w:line="240" w:lineRule="auto"/>
              <w:ind w:left="7"/>
              <w:rPr>
                <w:rFonts w:ascii="Times New Roman" w:hAnsi="Times New Roman"/>
                <w:color w:val="333333"/>
                <w:sz w:val="24"/>
                <w:szCs w:val="24"/>
                <w:lang w:val="ru-RU"/>
              </w:rPr>
            </w:pPr>
            <w:r w:rsidRPr="007C2017">
              <w:rPr>
                <w:rFonts w:ascii="Times New Roman" w:hAnsi="Times New Roman"/>
                <w:color w:val="333333"/>
                <w:sz w:val="24"/>
                <w:szCs w:val="24"/>
                <w:lang w:val="ru-RU"/>
              </w:rPr>
              <w:t>Завдання на збільшення числа в кілька разів</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Відтворювальна гра  «Ланцюжок»</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tc>
      </w:tr>
      <w:tr w:rsidR="00E46E18" w:rsidRPr="00536412" w:rsidTr="007C2017">
        <w:trPr>
          <w:trHeight w:val="415"/>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pacing w:val="-1"/>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Первичнезакріплення в знайомійситуації (типові завдання)</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Відтворювальна гра «Біг з перешкодами»</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умінь оформлення умови і рішення задач з теми</w:t>
            </w:r>
          </w:p>
        </w:tc>
      </w:tr>
      <w:tr w:rsidR="00E46E18" w:rsidRPr="00536412" w:rsidTr="007C2017">
        <w:trPr>
          <w:trHeight w:val="415"/>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25</w:t>
            </w:r>
          </w:p>
        </w:tc>
        <w:tc>
          <w:tcPr>
            <w:tcW w:w="2236" w:type="dxa"/>
            <w:vMerge w:val="restart"/>
          </w:tcPr>
          <w:p w:rsidR="00E46E18" w:rsidRPr="007C2017" w:rsidRDefault="00E46E18" w:rsidP="007C2017">
            <w:pPr>
              <w:shd w:val="clear" w:color="auto" w:fill="FFFFFF"/>
              <w:spacing w:after="0" w:line="240" w:lineRule="auto"/>
              <w:ind w:left="7"/>
              <w:rPr>
                <w:rFonts w:ascii="Times New Roman" w:hAnsi="Times New Roman"/>
                <w:color w:val="333333"/>
                <w:spacing w:val="-1"/>
                <w:sz w:val="24"/>
                <w:szCs w:val="24"/>
                <w:lang w:val="ru-RU"/>
              </w:rPr>
            </w:pPr>
            <w:r w:rsidRPr="007C2017">
              <w:rPr>
                <w:rFonts w:ascii="Times New Roman" w:hAnsi="Times New Roman"/>
                <w:color w:val="333333"/>
                <w:spacing w:val="-1"/>
                <w:sz w:val="24"/>
                <w:szCs w:val="24"/>
                <w:lang w:val="ru-RU"/>
              </w:rPr>
              <w:t>Завдання на збільшення числа в кілька разів</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Відтворююча гра «Круговий ланцюжок»</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tc>
      </w:tr>
      <w:tr w:rsidR="00E46E18" w:rsidRPr="00536412" w:rsidTr="007C2017">
        <w:trPr>
          <w:trHeight w:val="415"/>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pacing w:val="-1"/>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закріплення в зміненій ситуації</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Відтворювальна гра «Бігз перепонами»</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умінь оформлення умови і рішення задач з теми</w:t>
            </w:r>
          </w:p>
        </w:tc>
      </w:tr>
      <w:tr w:rsidR="00E46E18" w:rsidRPr="00536412" w:rsidTr="007C2017">
        <w:trPr>
          <w:trHeight w:val="415"/>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26</w:t>
            </w:r>
          </w:p>
        </w:tc>
        <w:tc>
          <w:tcPr>
            <w:tcW w:w="2236" w:type="dxa"/>
            <w:vMerge w:val="restart"/>
          </w:tcPr>
          <w:p w:rsidR="00E46E18" w:rsidRPr="007C2017" w:rsidRDefault="00E46E18" w:rsidP="007C2017">
            <w:pPr>
              <w:shd w:val="clear" w:color="auto" w:fill="FFFFFF"/>
              <w:spacing w:after="0" w:line="240" w:lineRule="auto"/>
              <w:ind w:right="80"/>
              <w:rPr>
                <w:rFonts w:ascii="Times New Roman" w:hAnsi="Times New Roman"/>
                <w:color w:val="333333"/>
                <w:sz w:val="24"/>
                <w:szCs w:val="24"/>
                <w:lang w:val="ru-RU"/>
              </w:rPr>
            </w:pPr>
            <w:r w:rsidRPr="007C2017">
              <w:rPr>
                <w:rFonts w:ascii="Times New Roman" w:hAnsi="Times New Roman"/>
                <w:color w:val="333333"/>
                <w:sz w:val="24"/>
                <w:szCs w:val="24"/>
                <w:lang w:val="ru-RU"/>
              </w:rPr>
              <w:t>Завдання на зменшення числа в кілька разів</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Игра-соревнование«Занимательные цепочки»</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Закріпленя табличних випадків множення</w:t>
            </w:r>
          </w:p>
        </w:tc>
      </w:tr>
      <w:tr w:rsidR="00E46E18" w:rsidRPr="00536412" w:rsidTr="007C2017">
        <w:trPr>
          <w:trHeight w:val="415"/>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right="80"/>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засвоєння нових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Словесна гра «День-ніч»</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Уміти розрізняти завдання на збільшення-зменшення. Закріплення правил рішення.</w:t>
            </w:r>
          </w:p>
        </w:tc>
      </w:tr>
      <w:tr w:rsidR="00E46E18" w:rsidRPr="00536412" w:rsidTr="007C2017">
        <w:trPr>
          <w:trHeight w:val="414"/>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27</w:t>
            </w:r>
          </w:p>
        </w:tc>
        <w:tc>
          <w:tcPr>
            <w:tcW w:w="2236" w:type="dxa"/>
            <w:vMerge w:val="restart"/>
          </w:tcPr>
          <w:p w:rsidR="00E46E18" w:rsidRPr="007C2017" w:rsidRDefault="00E46E18" w:rsidP="007C2017">
            <w:pPr>
              <w:shd w:val="clear" w:color="auto" w:fill="FFFFFF"/>
              <w:spacing w:after="0" w:line="240" w:lineRule="auto"/>
              <w:ind w:left="7"/>
              <w:rPr>
                <w:rFonts w:ascii="Times New Roman" w:hAnsi="Times New Roman"/>
                <w:color w:val="333333"/>
                <w:sz w:val="24"/>
                <w:szCs w:val="24"/>
                <w:lang w:val="ru-RU"/>
              </w:rPr>
            </w:pPr>
            <w:r w:rsidRPr="007C2017">
              <w:rPr>
                <w:rFonts w:ascii="Times New Roman" w:hAnsi="Times New Roman"/>
                <w:color w:val="333333"/>
                <w:sz w:val="24"/>
                <w:szCs w:val="24"/>
                <w:lang w:val="ru-RU"/>
              </w:rPr>
              <w:t>Урок систематизації та узагальнення знань і вмінь</w:t>
            </w:r>
          </w:p>
          <w:p w:rsidR="00E46E18" w:rsidRPr="007C2017" w:rsidRDefault="00E46E18" w:rsidP="007C2017">
            <w:pPr>
              <w:shd w:val="clear" w:color="auto" w:fill="FFFFFF"/>
              <w:spacing w:after="0" w:line="240" w:lineRule="auto"/>
              <w:ind w:left="7"/>
              <w:rPr>
                <w:rFonts w:ascii="Times New Roman" w:hAnsi="Times New Roman"/>
                <w:color w:val="333333"/>
                <w:sz w:val="24"/>
                <w:szCs w:val="24"/>
                <w:lang w:val="ru-RU"/>
              </w:rPr>
            </w:pPr>
            <w:r w:rsidRPr="007C2017">
              <w:rPr>
                <w:rFonts w:ascii="Times New Roman" w:hAnsi="Times New Roman"/>
                <w:color w:val="333333"/>
                <w:sz w:val="24"/>
                <w:szCs w:val="24"/>
                <w:lang w:val="ru-RU"/>
              </w:rPr>
              <w:t>Вирішення задач</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 цілому</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Гра-подорож</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Узагальнення вмінь вирішення завдань на зменшення і збільшення числа в кілька разів</w:t>
            </w:r>
          </w:p>
        </w:tc>
      </w:tr>
      <w:tr w:rsidR="00E46E18" w:rsidRPr="00536412" w:rsidTr="007C2017">
        <w:trPr>
          <w:trHeight w:val="412"/>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pacing w:val="-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sz w:val="24"/>
                <w:szCs w:val="24"/>
                <w:lang w:val="ru-RU"/>
              </w:rPr>
            </w:pPr>
            <w:r w:rsidRPr="007C2017">
              <w:rPr>
                <w:rFonts w:ascii="Times New Roman" w:hAnsi="Times New Roman"/>
                <w:color w:val="333333"/>
                <w:sz w:val="24"/>
                <w:szCs w:val="24"/>
                <w:lang w:val="ru-RU"/>
              </w:rPr>
              <w:t>Контролюючагра</w:t>
            </w:r>
            <w:r w:rsidRPr="007C2017">
              <w:rPr>
                <w:rFonts w:ascii="Times New Roman" w:hAnsi="Times New Roman"/>
                <w:sz w:val="24"/>
                <w:szCs w:val="24"/>
                <w:lang w:val="ru-RU"/>
              </w:rPr>
              <w:t>«Так-Ні»</w:t>
            </w:r>
          </w:p>
          <w:p w:rsidR="00E46E18" w:rsidRPr="007C2017" w:rsidRDefault="00E46E18" w:rsidP="007C2017">
            <w:pPr>
              <w:autoSpaceDE w:val="0"/>
              <w:autoSpaceDN w:val="0"/>
              <w:adjustRightInd w:val="0"/>
              <w:spacing w:after="0" w:line="240" w:lineRule="auto"/>
              <w:rPr>
                <w:rFonts w:ascii="Times New Roman" w:hAnsi="Times New Roman"/>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sz w:val="24"/>
                <w:szCs w:val="24"/>
                <w:lang w:val="ru-RU"/>
              </w:rPr>
              <w:t>Логічна гра «Повітряна кулька»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Перевірка виконаної індивідуальної роботи, розвиток контролю</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Розвиток логічного мислення</w:t>
            </w:r>
          </w:p>
        </w:tc>
      </w:tr>
      <w:tr w:rsidR="00E46E18" w:rsidRPr="00536412" w:rsidTr="007C2017">
        <w:trPr>
          <w:trHeight w:val="412"/>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Pr>
                <w:rFonts w:ascii="Times New Roman" w:hAnsi="Times New Roman"/>
                <w:color w:val="333333"/>
                <w:spacing w:val="-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Підготовка учнів до узагальненої діяльності</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«Пересадка»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і контроль вміння вирішувати прості завдання.</w:t>
            </w:r>
          </w:p>
        </w:tc>
      </w:tr>
      <w:tr w:rsidR="00E46E18" w:rsidRPr="00536412" w:rsidTr="007C2017">
        <w:trPr>
          <w:trHeight w:val="690"/>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28</w:t>
            </w:r>
          </w:p>
        </w:tc>
        <w:tc>
          <w:tcPr>
            <w:tcW w:w="2236" w:type="dxa"/>
            <w:vMerge w:val="restart"/>
          </w:tcPr>
          <w:p w:rsidR="00E46E18" w:rsidRPr="007C2017" w:rsidRDefault="00E46E18" w:rsidP="007C2017">
            <w:pPr>
              <w:shd w:val="clear" w:color="auto" w:fill="FFFFFF"/>
              <w:spacing w:after="0" w:line="240" w:lineRule="auto"/>
              <w:ind w:left="7" w:right="-108"/>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w:t>
            </w:r>
          </w:p>
          <w:p w:rsidR="00E46E18" w:rsidRPr="007C2017" w:rsidRDefault="00E46E18" w:rsidP="007C2017">
            <w:pPr>
              <w:shd w:val="clear" w:color="auto" w:fill="FFFFFF"/>
              <w:spacing w:after="0" w:line="240" w:lineRule="auto"/>
              <w:ind w:left="7" w:right="-108"/>
              <w:rPr>
                <w:rFonts w:ascii="Times New Roman" w:hAnsi="Times New Roman"/>
                <w:color w:val="333333"/>
                <w:sz w:val="24"/>
                <w:szCs w:val="24"/>
                <w:lang w:val="ru-RU"/>
              </w:rPr>
            </w:pPr>
            <w:r w:rsidRPr="007C2017">
              <w:rPr>
                <w:rFonts w:ascii="Times New Roman" w:hAnsi="Times New Roman"/>
                <w:color w:val="333333"/>
                <w:sz w:val="24"/>
                <w:szCs w:val="24"/>
                <w:lang w:val="ru-RU"/>
              </w:rPr>
              <w:t>Множення 5, на 5, відповідні випадки ділення</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Відтворююча гра «Математичне лото»</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 термінів,</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розвиток самоконтролю</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ight="-108"/>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Фізкультхви-линка</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 руханка «Присідай, підстрибуй»</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закріплення</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ight="-108"/>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Інформація про домашнє завдання</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«Шифровка»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знань по темі, побудова числового ряду в порядку зростання</w:t>
            </w:r>
          </w:p>
        </w:tc>
      </w:tr>
      <w:tr w:rsidR="00E46E18" w:rsidRPr="00536412" w:rsidTr="007C2017">
        <w:trPr>
          <w:trHeight w:val="303"/>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 xml:space="preserve">29 </w:t>
            </w:r>
          </w:p>
        </w:tc>
        <w:tc>
          <w:tcPr>
            <w:tcW w:w="2236" w:type="dxa"/>
            <w:vMerge w:val="restart"/>
          </w:tcPr>
          <w:p w:rsidR="00E46E18" w:rsidRPr="007C2017" w:rsidRDefault="00E46E18" w:rsidP="007C2017">
            <w:pPr>
              <w:shd w:val="clear" w:color="auto" w:fill="FFFFFF"/>
              <w:spacing w:after="0" w:line="240" w:lineRule="auto"/>
              <w:ind w:left="7" w:right="166"/>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w:t>
            </w:r>
          </w:p>
          <w:p w:rsidR="00E46E18" w:rsidRPr="007C2017" w:rsidRDefault="00E46E18" w:rsidP="007C2017">
            <w:pPr>
              <w:shd w:val="clear" w:color="auto" w:fill="FFFFFF"/>
              <w:spacing w:after="0" w:line="240" w:lineRule="auto"/>
              <w:ind w:left="7" w:right="166"/>
              <w:rPr>
                <w:rFonts w:ascii="Times New Roman" w:hAnsi="Times New Roman"/>
                <w:color w:val="333333"/>
                <w:sz w:val="24"/>
                <w:szCs w:val="24"/>
                <w:lang w:val="ru-RU"/>
              </w:rPr>
            </w:pPr>
            <w:r w:rsidRPr="007C2017">
              <w:rPr>
                <w:rFonts w:ascii="Times New Roman" w:hAnsi="Times New Roman"/>
                <w:color w:val="333333"/>
                <w:sz w:val="24"/>
                <w:szCs w:val="24"/>
                <w:lang w:val="ru-RU"/>
              </w:rPr>
              <w:t>Завдання на кратне порівняння числа</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sz w:val="24"/>
                <w:szCs w:val="24"/>
                <w:lang w:val="ru-RU"/>
              </w:rPr>
              <w:t>«Погодуйте птахів узимку»</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Контролююча гра</w:t>
            </w:r>
            <w:r w:rsidRPr="007C2017">
              <w:rPr>
                <w:rFonts w:ascii="Times New Roman" w:hAnsi="Times New Roman"/>
                <w:sz w:val="24"/>
                <w:szCs w:val="24"/>
                <w:lang w:val="ru-RU"/>
              </w:rPr>
              <w:t>«Так-Ні»</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Перевірка виконаної індивідуальної роботи, розвиток контролю</w:t>
            </w:r>
          </w:p>
        </w:tc>
      </w:tr>
      <w:tr w:rsidR="00E46E18" w:rsidRPr="00536412" w:rsidTr="007C2017">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ight="166"/>
              <w:rPr>
                <w:rFonts w:ascii="Times New Roman" w:hAnsi="Times New Roman"/>
                <w:color w:val="333333"/>
                <w:spacing w:val="-1"/>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закріплення.</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sz w:val="24"/>
                <w:szCs w:val="24"/>
                <w:lang w:val="ru-RU"/>
              </w:rPr>
              <w:t>Ділова гра «Пошук рішення»</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Складання і рішення задач на кратне порівняння із зазначеної тематики (транспорт, книги, посуд, меблі, тварини тощо)</w:t>
            </w:r>
          </w:p>
        </w:tc>
      </w:tr>
      <w:tr w:rsidR="00E46E18" w:rsidRPr="00536412" w:rsidTr="007C2017">
        <w:trPr>
          <w:trHeight w:val="690"/>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30</w:t>
            </w:r>
          </w:p>
        </w:tc>
        <w:tc>
          <w:tcPr>
            <w:tcW w:w="2236" w:type="dxa"/>
            <w:vMerge w:val="restart"/>
          </w:tcPr>
          <w:p w:rsidR="00E46E18" w:rsidRPr="007C2017" w:rsidRDefault="00E46E18" w:rsidP="007C2017">
            <w:pPr>
              <w:shd w:val="clear" w:color="auto" w:fill="FFFFFF"/>
              <w:spacing w:after="0" w:line="240" w:lineRule="auto"/>
              <w:ind w:left="7" w:right="166"/>
              <w:rPr>
                <w:rFonts w:ascii="Times New Roman" w:hAnsi="Times New Roman"/>
                <w:color w:val="333333"/>
                <w:spacing w:val="-1"/>
                <w:sz w:val="24"/>
                <w:szCs w:val="24"/>
                <w:lang w:val="ru-RU"/>
              </w:rPr>
            </w:pPr>
            <w:r w:rsidRPr="007C2017">
              <w:rPr>
                <w:rFonts w:ascii="Times New Roman" w:hAnsi="Times New Roman"/>
                <w:color w:val="333333"/>
                <w:spacing w:val="-1"/>
                <w:sz w:val="24"/>
                <w:szCs w:val="24"/>
                <w:lang w:val="ru-RU"/>
              </w:rPr>
              <w:t>Урок відпрацювання умінь і рефлексії</w:t>
            </w:r>
          </w:p>
          <w:p w:rsidR="00E46E18" w:rsidRPr="007C2017" w:rsidRDefault="00E46E18" w:rsidP="007C2017">
            <w:pPr>
              <w:shd w:val="clear" w:color="auto" w:fill="FFFFFF"/>
              <w:spacing w:after="0" w:line="240" w:lineRule="auto"/>
              <w:ind w:left="7" w:right="166"/>
              <w:rPr>
                <w:rFonts w:ascii="Times New Roman" w:hAnsi="Times New Roman"/>
                <w:color w:val="333333"/>
                <w:spacing w:val="-1"/>
                <w:sz w:val="24"/>
                <w:szCs w:val="24"/>
                <w:lang w:val="ru-RU"/>
              </w:rPr>
            </w:pPr>
            <w:r w:rsidRPr="007C2017">
              <w:rPr>
                <w:rFonts w:ascii="Times New Roman" w:hAnsi="Times New Roman"/>
                <w:color w:val="333333"/>
                <w:spacing w:val="-1"/>
                <w:sz w:val="24"/>
                <w:szCs w:val="24"/>
                <w:lang w:val="ru-RU"/>
              </w:rPr>
              <w:t>Завдання на кратне порівняння числа</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sz w:val="24"/>
                <w:szCs w:val="24"/>
                <w:lang w:val="ru-RU"/>
              </w:rPr>
              <w:t>«Математичне лото»</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 термінів,</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розвиток самоконтролю</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7" w:right="166"/>
              <w:rPr>
                <w:rFonts w:ascii="Times New Roman" w:hAnsi="Times New Roman"/>
                <w:color w:val="333333"/>
                <w:spacing w:val="-1"/>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Фізкультхви-линка</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Гра- руханка </w:t>
            </w:r>
            <w:r w:rsidRPr="007C2017">
              <w:rPr>
                <w:rFonts w:ascii="Times New Roman" w:hAnsi="Times New Roman"/>
                <w:color w:val="333333"/>
                <w:sz w:val="24"/>
                <w:szCs w:val="24"/>
                <w:lang w:val="ru-RU"/>
              </w:rPr>
              <w:t>«Нахились-присядь-підстрибни»</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вивченого з теми</w:t>
            </w:r>
          </w:p>
        </w:tc>
      </w:tr>
      <w:tr w:rsidR="00E46E18" w:rsidRPr="00536412" w:rsidTr="007C2017">
        <w:trPr>
          <w:trHeight w:val="550"/>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31</w:t>
            </w:r>
          </w:p>
        </w:tc>
        <w:tc>
          <w:tcPr>
            <w:tcW w:w="2236" w:type="dxa"/>
            <w:vMerge w:val="restart"/>
          </w:tcPr>
          <w:p w:rsidR="00E46E18" w:rsidRPr="007C2017" w:rsidRDefault="00E46E18" w:rsidP="007C2017">
            <w:pPr>
              <w:shd w:val="clear" w:color="auto" w:fill="FFFFFF"/>
              <w:spacing w:after="0" w:line="240" w:lineRule="auto"/>
              <w:ind w:left="14" w:right="101"/>
              <w:rPr>
                <w:rFonts w:ascii="Times New Roman" w:hAnsi="Times New Roman"/>
                <w:color w:val="333333"/>
                <w:spacing w:val="-3"/>
                <w:sz w:val="24"/>
                <w:szCs w:val="24"/>
                <w:lang w:val="ru-RU"/>
              </w:rPr>
            </w:pPr>
            <w:r w:rsidRPr="007C2017">
              <w:rPr>
                <w:rFonts w:ascii="Times New Roman" w:hAnsi="Times New Roman"/>
                <w:color w:val="333333"/>
                <w:spacing w:val="-3"/>
                <w:sz w:val="24"/>
                <w:szCs w:val="24"/>
                <w:lang w:val="ru-RU"/>
              </w:rPr>
              <w:t xml:space="preserve"> Урок  развивающего контроля </w:t>
            </w:r>
          </w:p>
          <w:p w:rsidR="00E46E18" w:rsidRPr="007C2017" w:rsidRDefault="00E46E18" w:rsidP="007C2017">
            <w:pPr>
              <w:shd w:val="clear" w:color="auto" w:fill="FFFFFF"/>
              <w:spacing w:after="0" w:line="240" w:lineRule="auto"/>
              <w:ind w:left="14" w:right="101"/>
              <w:rPr>
                <w:rFonts w:ascii="Times New Roman" w:hAnsi="Times New Roman"/>
                <w:color w:val="333333"/>
                <w:sz w:val="24"/>
                <w:szCs w:val="24"/>
                <w:lang w:val="ru-RU"/>
              </w:rPr>
            </w:pPr>
            <w:r w:rsidRPr="007C2017">
              <w:rPr>
                <w:rFonts w:ascii="Times New Roman" w:hAnsi="Times New Roman"/>
                <w:color w:val="333333"/>
                <w:spacing w:val="-3"/>
                <w:sz w:val="24"/>
                <w:szCs w:val="24"/>
                <w:lang w:val="ru-RU"/>
              </w:rPr>
              <w:t>Ре</w:t>
            </w:r>
            <w:r w:rsidRPr="007C2017">
              <w:rPr>
                <w:rFonts w:ascii="Times New Roman" w:hAnsi="Times New Roman"/>
                <w:color w:val="333333"/>
                <w:spacing w:val="-3"/>
                <w:sz w:val="24"/>
                <w:szCs w:val="24"/>
                <w:lang w:val="ru-RU"/>
              </w:rPr>
              <w:softHyphen/>
            </w:r>
            <w:r w:rsidRPr="007C2017">
              <w:rPr>
                <w:rFonts w:ascii="Times New Roman" w:hAnsi="Times New Roman"/>
                <w:color w:val="333333"/>
                <w:sz w:val="24"/>
                <w:szCs w:val="24"/>
                <w:lang w:val="ru-RU"/>
              </w:rPr>
              <w:t>шение задач</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 змагання «Хто швидше досягнепрапорця»</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Відпрацювання обчислювальних навичок</w:t>
            </w:r>
          </w:p>
        </w:tc>
      </w:tr>
      <w:tr w:rsidR="00E46E18" w:rsidRPr="00536412" w:rsidTr="007C2017">
        <w:trPr>
          <w:trHeight w:val="55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hd w:val="clear" w:color="auto" w:fill="FFFFFF"/>
              <w:spacing w:after="0" w:line="240" w:lineRule="auto"/>
              <w:ind w:left="14" w:right="101"/>
              <w:rPr>
                <w:rFonts w:ascii="Times New Roman" w:hAnsi="Times New Roman"/>
                <w:color w:val="333333"/>
                <w:spacing w:val="-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Контроль засвоєння</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«Хрести»</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Контроль вміння аналізувати задачу, короткої записи задачі.Повишеніе фізичної і психічної активності дітей на уроці</w:t>
            </w:r>
          </w:p>
        </w:tc>
      </w:tr>
      <w:tr w:rsidR="00E46E18" w:rsidRPr="00536412" w:rsidTr="007C2017">
        <w:trPr>
          <w:trHeight w:val="498"/>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32</w:t>
            </w:r>
          </w:p>
        </w:tc>
        <w:tc>
          <w:tcPr>
            <w:tcW w:w="2236"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 Множення 6, на 6, відповідні випадки ділення</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 цілому</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Гра-доручення від персонажів книг про Гаррі Поттера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Активізація діяльності учнів через емоційне залучення</w:t>
            </w:r>
          </w:p>
        </w:tc>
      </w:tr>
      <w:tr w:rsidR="00E46E18" w:rsidRPr="00536412" w:rsidTr="007C2017">
        <w:trPr>
          <w:trHeight w:val="498"/>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Мотивація навчальної діяльності</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Пошукова гра «Чарівна паличка»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Розвиток абстрактного мислення, логічного мислення, спостережливості.</w:t>
            </w:r>
          </w:p>
        </w:tc>
      </w:tr>
      <w:tr w:rsidR="00E46E18" w:rsidRPr="00536412" w:rsidTr="007C2017">
        <w:trPr>
          <w:trHeight w:val="303"/>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sz w:val="24"/>
                <w:szCs w:val="24"/>
                <w:lang w:val="ru-RU"/>
              </w:rPr>
              <w:t>Актуалізація знаний</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«Мовчанка»</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Гра-загадка «Загадка Воланд де Морта»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Повторення вивчених таблиць множення. Підготовка до сприйняття нового.</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Використання таблиці множення в нових умовах</w:t>
            </w:r>
          </w:p>
        </w:tc>
      </w:tr>
      <w:tr w:rsidR="00E46E18" w:rsidRPr="00536412" w:rsidTr="007C2017">
        <w:trPr>
          <w:trHeight w:val="498"/>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засвоєння нових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Гра-загадка «Чарівна цифра»</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Словесна гра  «Чобітки у мишок»</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Вступ в тему</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Складання таблиці множення на 6.</w:t>
            </w:r>
          </w:p>
        </w:tc>
      </w:tr>
      <w:tr w:rsidR="00E46E18" w:rsidRPr="00536412" w:rsidTr="007C2017">
        <w:trPr>
          <w:trHeight w:val="1720"/>
        </w:trPr>
        <w:tc>
          <w:tcPr>
            <w:tcW w:w="849"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33</w:t>
            </w:r>
          </w:p>
        </w:tc>
        <w:tc>
          <w:tcPr>
            <w:tcW w:w="2236"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w:t>
            </w:r>
          </w:p>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Рішення задач (витрата в 1 день ...)</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 Відтворююча гра </w:t>
            </w:r>
            <w:r w:rsidRPr="007C2017">
              <w:rPr>
                <w:rFonts w:ascii="Times New Roman" w:hAnsi="Times New Roman"/>
                <w:color w:val="333333"/>
                <w:sz w:val="24"/>
                <w:szCs w:val="24"/>
                <w:lang w:val="ru-RU"/>
              </w:rPr>
              <w:t>«Шифровка»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 і ділення, побудова числового ряду в порядку убування</w:t>
            </w:r>
          </w:p>
        </w:tc>
      </w:tr>
      <w:tr w:rsidR="00E46E18" w:rsidRPr="00536412" w:rsidTr="007C2017">
        <w:trPr>
          <w:trHeight w:val="550"/>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34</w:t>
            </w:r>
          </w:p>
        </w:tc>
        <w:tc>
          <w:tcPr>
            <w:tcW w:w="2236" w:type="dxa"/>
            <w:vMerge w:val="restart"/>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відпрацювання умінь і рефлексії</w:t>
            </w:r>
          </w:p>
          <w:p w:rsidR="00E46E18" w:rsidRPr="007C2017" w:rsidRDefault="00E46E18" w:rsidP="007C2017">
            <w:pPr>
              <w:autoSpaceDE w:val="0"/>
              <w:autoSpaceDN w:val="0"/>
              <w:adjustRightInd w:val="0"/>
              <w:spacing w:after="0" w:line="240" w:lineRule="auto"/>
              <w:rPr>
                <w:rFonts w:ascii="Times New Roman" w:hAnsi="Times New Roman"/>
                <w:color w:val="333333"/>
                <w:spacing w:val="-15"/>
                <w:sz w:val="24"/>
                <w:szCs w:val="24"/>
                <w:lang w:val="ru-RU"/>
              </w:rPr>
            </w:pPr>
            <w:r w:rsidRPr="007C2017">
              <w:rPr>
                <w:rFonts w:ascii="Times New Roman" w:hAnsi="Times New Roman"/>
                <w:color w:val="333333"/>
                <w:sz w:val="24"/>
                <w:szCs w:val="24"/>
                <w:lang w:val="ru-RU"/>
              </w:rPr>
              <w:t>Вирішення задач</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гра-змагання«Хто швидше досягнепрапорця»</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Відпрацювання обчислювальних навичок</w:t>
            </w:r>
          </w:p>
        </w:tc>
      </w:tr>
      <w:tr w:rsidR="00E46E18" w:rsidRPr="00536412" w:rsidTr="007C2017">
        <w:trPr>
          <w:trHeight w:val="55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Підготовка учнів до узагальненої діяльності</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«Пересадка»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tc>
      </w:tr>
      <w:tr w:rsidR="00E46E18" w:rsidRPr="00536412" w:rsidTr="007C2017">
        <w:trPr>
          <w:trHeight w:val="1325"/>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35</w:t>
            </w:r>
          </w:p>
        </w:tc>
        <w:tc>
          <w:tcPr>
            <w:tcW w:w="2236" w:type="dxa"/>
            <w:vMerge w:val="restart"/>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відпрацювання умінь і рефлексії</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Вирішення задач</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bCs/>
                <w:sz w:val="24"/>
                <w:szCs w:val="24"/>
                <w:lang w:val="ru-RU"/>
              </w:rPr>
              <w:t>Актуалізація знаний</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 змагання</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sz w:val="24"/>
                <w:szCs w:val="24"/>
                <w:lang w:val="ru-RU"/>
              </w:rPr>
              <w:t>«Чия ракета злетитьшвидше?»</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табличних випадків множення</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tc>
      </w:tr>
      <w:tr w:rsidR="00E46E18" w:rsidRPr="00536412" w:rsidTr="007C2017">
        <w:trPr>
          <w:trHeight w:val="55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Творче застосування знаньу новій ситуації</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Гра-змагання «Математичний турнір»</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Перевірка навичок у вирішенні прикладів і завдань, закріплення матеріалу.</w:t>
            </w:r>
          </w:p>
        </w:tc>
      </w:tr>
      <w:tr w:rsidR="00E46E18" w:rsidRPr="00536412" w:rsidTr="007C2017">
        <w:trPr>
          <w:trHeight w:val="830"/>
        </w:trPr>
        <w:tc>
          <w:tcPr>
            <w:tcW w:w="849"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36</w:t>
            </w:r>
          </w:p>
        </w:tc>
        <w:tc>
          <w:tcPr>
            <w:tcW w:w="2236" w:type="dxa"/>
            <w:vMerge w:val="restart"/>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«відкриття» нового знання Множення 7, на 7, відповідні випадки ділення</w:t>
            </w: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Урок в цілому</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Гра-казка «Цветик - семицветик»</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Активізація діяльності учнів через емоційне залучення</w:t>
            </w:r>
          </w:p>
        </w:tc>
      </w:tr>
      <w:tr w:rsidR="00E46E18" w:rsidRPr="00536412" w:rsidTr="007C2017">
        <w:trPr>
          <w:trHeight w:val="83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Актуалізація знань</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«Мовчанка»</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 xml:space="preserve">Гра-загадка </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«Порахуй зверів»</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Повтореннявивчених таблиць множення. Підготовка до сприйняття нового.</w:t>
            </w: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p>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Вступ в тему</w:t>
            </w:r>
          </w:p>
        </w:tc>
      </w:tr>
      <w:tr w:rsidR="00E46E18" w:rsidRPr="00536412" w:rsidTr="007C2017">
        <w:trPr>
          <w:trHeight w:val="83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Постановка цілі</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Словесна гра «Чарівне число»</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Мотиваційнийвступ в тему</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засвоєння нових знань</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Словесна гра «Букет»</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Складання таблиці множення на 7</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Первичне закріплення</w:t>
            </w:r>
          </w:p>
        </w:tc>
        <w:tc>
          <w:tcPr>
            <w:tcW w:w="1985"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«Почтальоны»</w:t>
            </w:r>
          </w:p>
        </w:tc>
        <w:tc>
          <w:tcPr>
            <w:tcW w:w="2551" w:type="dxa"/>
          </w:tcPr>
          <w:p w:rsidR="00E46E18" w:rsidRPr="007C2017" w:rsidRDefault="00E46E18" w:rsidP="007C2017">
            <w:pPr>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таблиці множення і ділення на 7</w:t>
            </w:r>
          </w:p>
        </w:tc>
      </w:tr>
      <w:tr w:rsidR="00E46E18" w:rsidRPr="00536412" w:rsidTr="007C2017">
        <w:trPr>
          <w:trHeight w:val="690"/>
        </w:trPr>
        <w:tc>
          <w:tcPr>
            <w:tcW w:w="849"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2236" w:type="dxa"/>
            <w:vMerge/>
          </w:tcPr>
          <w:p w:rsidR="00E46E18" w:rsidRPr="007C2017" w:rsidRDefault="00E46E18" w:rsidP="007C2017">
            <w:pPr>
              <w:spacing w:after="0" w:line="240" w:lineRule="auto"/>
              <w:rPr>
                <w:rFonts w:ascii="Times New Roman" w:hAnsi="Times New Roman"/>
                <w:color w:val="333333"/>
                <w:sz w:val="24"/>
                <w:szCs w:val="24"/>
                <w:lang w:val="ru-RU"/>
              </w:rPr>
            </w:pPr>
          </w:p>
        </w:tc>
        <w:tc>
          <w:tcPr>
            <w:tcW w:w="170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Информация про домашнє завдання</w:t>
            </w:r>
          </w:p>
        </w:tc>
        <w:tc>
          <w:tcPr>
            <w:tcW w:w="1985"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rPr>
              <w:t xml:space="preserve">Відтворююча гра </w:t>
            </w:r>
            <w:r w:rsidRPr="007C2017">
              <w:rPr>
                <w:rFonts w:ascii="Times New Roman" w:hAnsi="Times New Roman"/>
                <w:color w:val="333333"/>
                <w:sz w:val="24"/>
                <w:szCs w:val="24"/>
                <w:lang w:val="ru-RU"/>
              </w:rPr>
              <w:t>«Шифровка»</w:t>
            </w:r>
          </w:p>
        </w:tc>
        <w:tc>
          <w:tcPr>
            <w:tcW w:w="2551" w:type="dxa"/>
          </w:tcPr>
          <w:p w:rsidR="00E46E18" w:rsidRPr="007C2017" w:rsidRDefault="00E46E18" w:rsidP="007C2017">
            <w:pPr>
              <w:autoSpaceDE w:val="0"/>
              <w:autoSpaceDN w:val="0"/>
              <w:adjustRightInd w:val="0"/>
              <w:spacing w:after="0" w:line="240" w:lineRule="auto"/>
              <w:rPr>
                <w:rFonts w:ascii="Times New Roman" w:hAnsi="Times New Roman"/>
                <w:color w:val="333333"/>
                <w:sz w:val="24"/>
                <w:szCs w:val="24"/>
                <w:lang w:val="ru-RU"/>
              </w:rPr>
            </w:pPr>
            <w:r w:rsidRPr="007C2017">
              <w:rPr>
                <w:rFonts w:ascii="Times New Roman" w:hAnsi="Times New Roman"/>
                <w:color w:val="333333"/>
                <w:sz w:val="24"/>
                <w:szCs w:val="24"/>
                <w:lang w:val="ru-RU"/>
              </w:rPr>
              <w:t>Закріплення знань по темі, побудова числового ряду в порядку убування</w:t>
            </w:r>
          </w:p>
        </w:tc>
      </w:tr>
    </w:tbl>
    <w:p w:rsidR="00E46E18" w:rsidRDefault="00E46E18" w:rsidP="004A4871">
      <w:pPr>
        <w:pStyle w:val="NoSpacing"/>
        <w:spacing w:line="360" w:lineRule="auto"/>
        <w:ind w:firstLine="680"/>
        <w:jc w:val="both"/>
        <w:rPr>
          <w:rFonts w:ascii="Times New Roman" w:hAnsi="Times New Roman"/>
          <w:sz w:val="28"/>
          <w:szCs w:val="28"/>
          <w:lang w:val="ru-RU"/>
        </w:rPr>
      </w:pPr>
    </w:p>
    <w:p w:rsidR="00E46E18" w:rsidRDefault="00E46E18" w:rsidP="004A4871">
      <w:pPr>
        <w:pStyle w:val="NoSpacing"/>
        <w:spacing w:line="360" w:lineRule="auto"/>
        <w:ind w:firstLine="680"/>
        <w:jc w:val="both"/>
        <w:rPr>
          <w:rFonts w:ascii="Times New Roman" w:hAnsi="Times New Roman"/>
          <w:sz w:val="28"/>
          <w:szCs w:val="28"/>
          <w:lang w:val="ru-RU"/>
        </w:rPr>
      </w:pPr>
    </w:p>
    <w:p w:rsidR="00E46E18" w:rsidRDefault="00E46E18" w:rsidP="004A4871">
      <w:pPr>
        <w:pStyle w:val="NoSpacing"/>
        <w:spacing w:line="360" w:lineRule="auto"/>
        <w:ind w:firstLine="680"/>
        <w:jc w:val="both"/>
        <w:rPr>
          <w:rFonts w:ascii="Times New Roman" w:hAnsi="Times New Roman"/>
          <w:sz w:val="28"/>
          <w:szCs w:val="28"/>
          <w:lang w:val="ru-RU"/>
        </w:rPr>
      </w:pPr>
    </w:p>
    <w:p w:rsidR="00E46E18" w:rsidRPr="00DC0C9F" w:rsidRDefault="00E46E18" w:rsidP="00DC0C9F">
      <w:p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Розглянемо деякі приклади дидактичних ігор:</w:t>
      </w:r>
    </w:p>
    <w:p w:rsidR="00E46E18" w:rsidRPr="00DC0C9F" w:rsidRDefault="00E46E18" w:rsidP="00DC0C9F">
      <w:p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Для того аби вдало попрацювати над навичкою табличного множення:</w:t>
      </w:r>
    </w:p>
    <w:p w:rsidR="00E46E18" w:rsidRPr="00DC0C9F" w:rsidRDefault="00E46E18" w:rsidP="00DC0C9F">
      <w:pPr>
        <w:pStyle w:val="ListParagraph"/>
        <w:numPr>
          <w:ilvl w:val="0"/>
          <w:numId w:val="2"/>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Гра « Лижники». На дошці зображені дві низки прикладів для двох варіантів. Наприклад, для першого варіанту – 5х7, 7х8,8х9, 3х4, а для другого варіанту – 6х9, 4х6, 7х3, 9х9, 9х2.  Те ж саме використовуємо і для ділення або змінюємо варіанти місцями. Учін рахують і занотовують у зошити відповіді. Наступного уроку вчитель оголошує результати. Вчитель аналізує, хто з дітей справився не досить добре і звертає більше на них уваги наступного разу, а саме виконує з ними це саме завдання індивідуально або на дошці.</w:t>
      </w:r>
    </w:p>
    <w:p w:rsidR="00E46E18" w:rsidRPr="00DC0C9F" w:rsidRDefault="00E46E18" w:rsidP="00DC0C9F">
      <w:pPr>
        <w:pStyle w:val="ListParagraph"/>
        <w:spacing w:after="0" w:line="360" w:lineRule="auto"/>
        <w:rPr>
          <w:rFonts w:ascii="Times New Roman" w:hAnsi="Times New Roman"/>
          <w:sz w:val="28"/>
          <w:szCs w:val="28"/>
          <w:lang w:eastAsia="uk-UA"/>
        </w:rPr>
      </w:pPr>
    </w:p>
    <w:p w:rsidR="00E46E18" w:rsidRPr="00DC0C9F" w:rsidRDefault="00E46E18" w:rsidP="00DC0C9F">
      <w:pPr>
        <w:pStyle w:val="ListParagraph"/>
        <w:numPr>
          <w:ilvl w:val="0"/>
          <w:numId w:val="2"/>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Фізкультхвилинка. Іри можна також проводити під час фізкультхвилинок, це сприяє активному запам’ятовуванню табличних знань як на множення так і на ділення. Наприклад, діти знаходяться біля парт, вчитель стоїть перед дітьми і називає будь-який приклад (5х7), далі кидає будь-кому з учнів м’ячика, учень дає відповідь і повертає вчителеві м’яч. За таким принципом учитель може опитати багатьох учнів в ігровій формі.</w:t>
      </w:r>
    </w:p>
    <w:p w:rsidR="00E46E18" w:rsidRPr="00DC0C9F" w:rsidRDefault="00E46E18" w:rsidP="00DC0C9F">
      <w:pPr>
        <w:pStyle w:val="ListParagraph"/>
        <w:spacing w:after="0" w:line="360" w:lineRule="auto"/>
        <w:rPr>
          <w:rFonts w:ascii="Times New Roman" w:hAnsi="Times New Roman"/>
          <w:sz w:val="28"/>
          <w:szCs w:val="28"/>
          <w:lang w:eastAsia="uk-UA"/>
        </w:rPr>
      </w:pPr>
    </w:p>
    <w:p w:rsidR="00E46E18" w:rsidRPr="00DC0C9F" w:rsidRDefault="00E46E18" w:rsidP="00DC0C9F">
      <w:pPr>
        <w:pStyle w:val="ListParagraph"/>
        <w:numPr>
          <w:ilvl w:val="0"/>
          <w:numId w:val="3"/>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Гра «Садівники». На невеликому аркуші паперу зображено дерево – а саме яблуня. На яблуню прикріплено яблучка, а звороті яких записані приклади, які учням треба розв’язати. По-черзі до дошки виходять по 3-4 учня.  Діти активно відривають по яблучку і записують на дошці приклад. Хто більше зміг виконати прикладів, той автоматично стає лідером і в нього найбільша кількість червоних яблук.</w:t>
      </w:r>
    </w:p>
    <w:p w:rsidR="00E46E18" w:rsidRPr="00DC0C9F" w:rsidRDefault="00E46E18" w:rsidP="00DC0C9F">
      <w:pPr>
        <w:pStyle w:val="ListParagraph"/>
        <w:spacing w:after="0" w:line="360" w:lineRule="auto"/>
        <w:rPr>
          <w:rFonts w:ascii="Times New Roman" w:hAnsi="Times New Roman"/>
          <w:sz w:val="28"/>
          <w:szCs w:val="28"/>
          <w:lang w:eastAsia="uk-UA"/>
        </w:rPr>
      </w:pPr>
    </w:p>
    <w:p w:rsidR="00E46E18" w:rsidRPr="00DC0C9F" w:rsidRDefault="00E46E18" w:rsidP="00DC0C9F">
      <w:pPr>
        <w:pStyle w:val="ListParagraph"/>
        <w:numPr>
          <w:ilvl w:val="0"/>
          <w:numId w:val="3"/>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Гра «Склади таблицю». Перед дітьми картки з паперу, одна стороні яких містить окремі елементи таблиці, наприклад, 7х9, на іншій – 63(відповідь).  Таким чином, учні грають у гру: вгадав – не вгадав, 6х5 = 30. Якщо учень вгадав, то картка відкладається в одну сторону, якщо ні – в іншу. Таким чином формується список з тими елементами таблиці, на які учень не знає відповіді. З кожною з карток учень тренується по 5 хвилин, кілька разів на день. Ефективність данної гри пояснюється трьома важливими властивостями:</w:t>
      </w:r>
    </w:p>
    <w:p w:rsidR="00E46E18" w:rsidRPr="00DC0C9F" w:rsidRDefault="00E46E18" w:rsidP="00DC0C9F">
      <w:pPr>
        <w:spacing w:after="0" w:line="360" w:lineRule="auto"/>
        <w:rPr>
          <w:rFonts w:ascii="Times New Roman" w:hAnsi="Times New Roman"/>
          <w:sz w:val="28"/>
          <w:szCs w:val="28"/>
          <w:lang w:eastAsia="uk-UA"/>
        </w:rPr>
      </w:pPr>
    </w:p>
    <w:p w:rsidR="00E46E18" w:rsidRPr="00DC0C9F" w:rsidRDefault="00E46E18" w:rsidP="00DC0C9F">
      <w:pPr>
        <w:pStyle w:val="ListParagraph"/>
        <w:numPr>
          <w:ilvl w:val="0"/>
          <w:numId w:val="4"/>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Учень концентрує свою увагу лише на тих елементах таблиці, які йому важко дались, або не були виконані;</w:t>
      </w:r>
    </w:p>
    <w:p w:rsidR="00E46E18" w:rsidRPr="00DC0C9F" w:rsidRDefault="00E46E18" w:rsidP="00DC0C9F">
      <w:pPr>
        <w:pStyle w:val="ListParagraph"/>
        <w:numPr>
          <w:ilvl w:val="0"/>
          <w:numId w:val="4"/>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Частота тренувань має бути збільшена;</w:t>
      </w:r>
    </w:p>
    <w:p w:rsidR="00E46E18" w:rsidRPr="00DC0C9F" w:rsidRDefault="00E46E18" w:rsidP="00DC0C9F">
      <w:pPr>
        <w:pStyle w:val="ListParagraph"/>
        <w:numPr>
          <w:ilvl w:val="0"/>
          <w:numId w:val="4"/>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Легке запам’ятовування забезпечене тим що пам’ять активізовується саме в процесі гри;</w:t>
      </w:r>
    </w:p>
    <w:p w:rsidR="00E46E18" w:rsidRPr="00DC0C9F" w:rsidRDefault="00E46E18" w:rsidP="00DC0C9F">
      <w:pPr>
        <w:pStyle w:val="ListParagraph"/>
        <w:numPr>
          <w:ilvl w:val="0"/>
          <w:numId w:val="1"/>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Вправи на закріплення знання таблиці додавання і віднімання в межах 10. Клас треба поділити по рядах на три команди. Вчитель повідомляє учням: « Діти, перед вами чарівне зашифроване послання, поруч є ключ, яким стане вам в пригоді аби розгадати яку літеру треба вписати під кожною цифрою. Отже, зараз кожен із вас буде по черзі, один представник від кожної з команд, розв’язувати приклади чарівного лісу, і вписувати в свої картки потрібні літери».</w:t>
      </w:r>
    </w:p>
    <w:p w:rsidR="00E46E18" w:rsidRPr="00DC0C9F" w:rsidRDefault="00E46E18" w:rsidP="00DC0C9F">
      <w:pPr>
        <w:pStyle w:val="ListParagraph"/>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Ключ: 0-в; 1-п; 2-ч. Тепер потрібно вписати літери.</w:t>
      </w:r>
    </w:p>
    <w:p w:rsidR="00E46E18" w:rsidRPr="00DC0C9F" w:rsidRDefault="00E46E18" w:rsidP="00DC0C9F">
      <w:pPr>
        <w:pStyle w:val="ListParagraph"/>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(Вчитель поступово вішає ключ-картками).</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(3 + 4) 7-Н; (9-5) 4-Е; (2 + 6) 8-З;</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 xml:space="preserve"> (9-6) 3-Г; (10-4) 6-І; (10-5) 5-О; </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(3 + 6) 9-Р.</w:t>
      </w:r>
    </w:p>
    <w:p w:rsidR="00E46E18" w:rsidRPr="00DC0C9F" w:rsidRDefault="00E46E18" w:rsidP="00DC0C9F">
      <w:pPr>
        <w:spacing w:after="0" w:line="360" w:lineRule="auto"/>
        <w:ind w:firstLine="360"/>
        <w:rPr>
          <w:rFonts w:ascii="Times New Roman" w:hAnsi="Times New Roman"/>
          <w:sz w:val="28"/>
          <w:szCs w:val="28"/>
          <w:lang w:eastAsia="uk-UA"/>
        </w:rPr>
      </w:pPr>
      <w:r w:rsidRPr="00DC0C9F">
        <w:rPr>
          <w:rFonts w:ascii="Times New Roman" w:hAnsi="Times New Roman"/>
          <w:sz w:val="28"/>
          <w:szCs w:val="28"/>
          <w:lang w:eastAsia="uk-UA"/>
        </w:rPr>
        <w:t>Літери яих не вистачає треба написати самостійно.</w:t>
      </w:r>
    </w:p>
    <w:p w:rsidR="00E46E18" w:rsidRPr="00DC0C9F" w:rsidRDefault="00E46E18" w:rsidP="00DC0C9F">
      <w:pPr>
        <w:spacing w:after="0" w:line="360" w:lineRule="auto"/>
        <w:ind w:firstLine="360"/>
        <w:rPr>
          <w:rFonts w:ascii="Times New Roman" w:hAnsi="Times New Roman"/>
          <w:sz w:val="28"/>
          <w:szCs w:val="28"/>
          <w:lang w:eastAsia="uk-UA"/>
        </w:rPr>
      </w:pPr>
    </w:p>
    <w:p w:rsidR="00E46E18" w:rsidRPr="00DC0C9F" w:rsidRDefault="00E46E18" w:rsidP="00DC0C9F">
      <w:pPr>
        <w:pStyle w:val="ListParagraph"/>
        <w:numPr>
          <w:ilvl w:val="0"/>
          <w:numId w:val="1"/>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Вправа на складання суми чисел. Дітям пропонується скласти такі числа серед запропонованих, щоб у сумі вони утворили 9 або 10. Знайдену пару чисел потрібно обвести олівцем. У даній грі участь беруть дві команди, а виграє та, яка швидше обведе більшу частину цих чисел.</w:t>
      </w:r>
    </w:p>
    <w:p w:rsidR="00E46E18" w:rsidRPr="00DC0C9F" w:rsidRDefault="00E46E18" w:rsidP="00DC0C9F">
      <w:pPr>
        <w:spacing w:after="0" w:line="360" w:lineRule="auto"/>
        <w:rPr>
          <w:rFonts w:ascii="Times New Roman" w:hAnsi="Times New Roman"/>
          <w:sz w:val="28"/>
          <w:szCs w:val="28"/>
          <w:lang w:eastAsia="uk-UA"/>
        </w:rPr>
      </w:pP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7 3 5 2        1 3 2 7</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4 9 1 3        8 4 5 2</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8 2 5 8        1 8 6 4</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4 5 5 3        5 2 3 6</w:t>
      </w:r>
    </w:p>
    <w:p w:rsidR="00E46E18" w:rsidRPr="00DC0C9F" w:rsidRDefault="00E46E18" w:rsidP="00DC0C9F">
      <w:pPr>
        <w:spacing w:after="0" w:line="360" w:lineRule="auto"/>
        <w:ind w:firstLine="3544"/>
        <w:rPr>
          <w:rFonts w:ascii="Times New Roman" w:hAnsi="Times New Roman"/>
          <w:sz w:val="28"/>
          <w:szCs w:val="28"/>
          <w:lang w:eastAsia="uk-UA"/>
        </w:rPr>
      </w:pPr>
      <w:r w:rsidRPr="00DC0C9F">
        <w:rPr>
          <w:rFonts w:ascii="Times New Roman" w:hAnsi="Times New Roman"/>
          <w:sz w:val="28"/>
          <w:szCs w:val="28"/>
          <w:lang w:eastAsia="uk-UA"/>
        </w:rPr>
        <w:t>3 9 6 4        4 4 0 9</w:t>
      </w:r>
    </w:p>
    <w:p w:rsidR="00E46E18" w:rsidRPr="00DC0C9F" w:rsidRDefault="00E46E18" w:rsidP="00DC0C9F">
      <w:pPr>
        <w:pStyle w:val="ListParagraph"/>
        <w:numPr>
          <w:ilvl w:val="0"/>
          <w:numId w:val="1"/>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Гра «Веселі чаплі». Вчитель повідомляє дітям умову задачі: « Уявімо, що перед нами дві чаплі, які з’їли 10 жабок. Скільки жаб можла з’їсти кожна з них?». Учні повинні ланцюжком промовляти результат підрахувань і записати склад числа 10.</w:t>
      </w:r>
    </w:p>
    <w:p w:rsidR="00E46E18" w:rsidRPr="00DC0C9F" w:rsidRDefault="00E46E18" w:rsidP="00DC0C9F">
      <w:pPr>
        <w:spacing w:after="0" w:line="360" w:lineRule="auto"/>
        <w:rPr>
          <w:rFonts w:ascii="Times New Roman" w:hAnsi="Times New Roman"/>
          <w:sz w:val="28"/>
          <w:szCs w:val="28"/>
          <w:bdr w:val="single" w:sz="2" w:space="0" w:color="000000" w:frame="1"/>
          <w:lang w:eastAsia="uk-UA"/>
        </w:rPr>
      </w:pPr>
    </w:p>
    <w:p w:rsidR="00E46E18" w:rsidRPr="00DC0C9F" w:rsidRDefault="00E46E18" w:rsidP="00DC0C9F">
      <w:pPr>
        <w:pStyle w:val="ListParagraph"/>
        <w:numPr>
          <w:ilvl w:val="0"/>
          <w:numId w:val="1"/>
        </w:numPr>
        <w:spacing w:after="0" w:line="360" w:lineRule="auto"/>
        <w:ind w:left="360" w:hanging="76"/>
        <w:rPr>
          <w:rFonts w:ascii="Times New Roman" w:hAnsi="Times New Roman"/>
          <w:sz w:val="28"/>
          <w:szCs w:val="28"/>
          <w:lang w:eastAsia="uk-UA"/>
        </w:rPr>
      </w:pPr>
      <w:r w:rsidRPr="00DC0C9F">
        <w:rPr>
          <w:rFonts w:ascii="Times New Roman" w:hAnsi="Times New Roman"/>
          <w:sz w:val="28"/>
          <w:szCs w:val="28"/>
          <w:lang w:eastAsia="uk-UA"/>
        </w:rPr>
        <w:t>Гра на картках. Наприклал дітям можуть бути запропоновані такі картки:</w:t>
      </w:r>
    </w:p>
    <w:p w:rsidR="00E46E18" w:rsidRPr="00DC0C9F" w:rsidRDefault="00E46E18" w:rsidP="00DC0C9F">
      <w:pPr>
        <w:spacing w:after="0" w:line="360" w:lineRule="auto"/>
        <w:ind w:left="360" w:firstLine="3184"/>
        <w:rPr>
          <w:rFonts w:ascii="Times New Roman" w:hAnsi="Times New Roman"/>
          <w:sz w:val="28"/>
          <w:szCs w:val="28"/>
          <w:lang w:eastAsia="uk-UA"/>
        </w:rPr>
      </w:pPr>
      <w:r w:rsidRPr="00DC0C9F">
        <w:rPr>
          <w:rFonts w:ascii="Times New Roman" w:hAnsi="Times New Roman"/>
          <w:sz w:val="28"/>
          <w:szCs w:val="28"/>
          <w:lang w:eastAsia="uk-UA"/>
        </w:rPr>
        <w:t>6 *2=8           4+*= 8             6 - *=4</w:t>
      </w:r>
    </w:p>
    <w:p w:rsidR="00E46E18" w:rsidRPr="00DC0C9F" w:rsidRDefault="00E46E18" w:rsidP="00DC0C9F">
      <w:pPr>
        <w:spacing w:after="0" w:line="360" w:lineRule="auto"/>
        <w:ind w:left="360" w:firstLine="3184"/>
        <w:rPr>
          <w:rFonts w:ascii="Times New Roman" w:hAnsi="Times New Roman"/>
          <w:sz w:val="28"/>
          <w:szCs w:val="28"/>
          <w:lang w:eastAsia="uk-UA"/>
        </w:rPr>
      </w:pPr>
      <w:r w:rsidRPr="00DC0C9F">
        <w:rPr>
          <w:rFonts w:ascii="Times New Roman" w:hAnsi="Times New Roman"/>
          <w:sz w:val="28"/>
          <w:szCs w:val="28"/>
          <w:lang w:eastAsia="uk-UA"/>
        </w:rPr>
        <w:t>8 *3=5           *+7=9             * - 5=2</w:t>
      </w:r>
    </w:p>
    <w:p w:rsidR="00E46E18" w:rsidRPr="00DC0C9F" w:rsidRDefault="00E46E18" w:rsidP="00DC0C9F">
      <w:pPr>
        <w:spacing w:after="0" w:line="360" w:lineRule="auto"/>
        <w:ind w:left="360" w:firstLine="3184"/>
        <w:rPr>
          <w:rFonts w:ascii="Times New Roman" w:hAnsi="Times New Roman"/>
          <w:sz w:val="28"/>
          <w:szCs w:val="28"/>
          <w:lang w:eastAsia="uk-UA"/>
        </w:rPr>
      </w:pPr>
      <w:r w:rsidRPr="00DC0C9F">
        <w:rPr>
          <w:rFonts w:ascii="Times New Roman" w:hAnsi="Times New Roman"/>
          <w:sz w:val="28"/>
          <w:szCs w:val="28"/>
          <w:lang w:eastAsia="uk-UA"/>
        </w:rPr>
        <w:t>9 *1=8           6+*=1            * - 1=9</w:t>
      </w:r>
    </w:p>
    <w:p w:rsidR="00E46E18" w:rsidRPr="00DC0C9F" w:rsidRDefault="00E46E18" w:rsidP="00DC0C9F">
      <w:pPr>
        <w:spacing w:after="0" w:line="360" w:lineRule="auto"/>
        <w:ind w:left="360" w:firstLine="3184"/>
        <w:rPr>
          <w:rFonts w:ascii="Times New Roman" w:hAnsi="Times New Roman"/>
          <w:sz w:val="28"/>
          <w:szCs w:val="28"/>
          <w:lang w:eastAsia="uk-UA"/>
        </w:rPr>
      </w:pPr>
      <w:r w:rsidRPr="00DC0C9F">
        <w:rPr>
          <w:rFonts w:ascii="Times New Roman" w:hAnsi="Times New Roman"/>
          <w:sz w:val="28"/>
          <w:szCs w:val="28"/>
          <w:lang w:eastAsia="uk-UA"/>
        </w:rPr>
        <w:t>4 *3=7           *+3=7            5 - *=3</w:t>
      </w:r>
    </w:p>
    <w:p w:rsidR="00E46E18" w:rsidRPr="00DC0C9F" w:rsidRDefault="00E46E18" w:rsidP="00DC0C9F">
      <w:pPr>
        <w:pStyle w:val="ListParagraph"/>
        <w:numPr>
          <w:ilvl w:val="0"/>
          <w:numId w:val="9"/>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Математичний диктант.</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Яке число на 1 більше, ніж 8?</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Яке число на 1 менше, ніж 6?</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До 3 додайте 7.</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Перший доданок 2, другий доданок 4, знайдіть суму.</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10 зменшити на 6.</w:t>
      </w:r>
    </w:p>
    <w:p w:rsidR="00E46E18" w:rsidRPr="00DC0C9F" w:rsidRDefault="00E46E18" w:rsidP="00DC0C9F">
      <w:pPr>
        <w:pStyle w:val="ListParagraph"/>
        <w:numPr>
          <w:ilvl w:val="0"/>
          <w:numId w:val="10"/>
        </w:numPr>
        <w:spacing w:after="0" w:line="360" w:lineRule="auto"/>
        <w:rPr>
          <w:rFonts w:ascii="Times New Roman" w:hAnsi="Times New Roman"/>
          <w:sz w:val="28"/>
          <w:szCs w:val="28"/>
          <w:lang w:eastAsia="uk-UA"/>
        </w:rPr>
      </w:pPr>
      <w:r w:rsidRPr="00DC0C9F">
        <w:rPr>
          <w:rFonts w:ascii="Times New Roman" w:hAnsi="Times New Roman"/>
          <w:sz w:val="28"/>
          <w:szCs w:val="28"/>
          <w:lang w:eastAsia="uk-UA"/>
        </w:rPr>
        <w:t>5 збільшити на 1.</w:t>
      </w:r>
    </w:p>
    <w:p w:rsidR="00E46E18" w:rsidRPr="004A4871" w:rsidRDefault="00E46E18" w:rsidP="004A4871">
      <w:pPr>
        <w:pStyle w:val="NoSpacing"/>
        <w:spacing w:line="360" w:lineRule="auto"/>
        <w:ind w:firstLine="680"/>
        <w:jc w:val="both"/>
        <w:rPr>
          <w:rFonts w:ascii="Times New Roman" w:hAnsi="Times New Roman"/>
          <w:sz w:val="28"/>
          <w:szCs w:val="28"/>
          <w:lang w:val="ru-RU"/>
        </w:rPr>
      </w:pPr>
      <w:r w:rsidRPr="004A4871">
        <w:rPr>
          <w:rFonts w:ascii="Times New Roman" w:hAnsi="Times New Roman"/>
          <w:sz w:val="28"/>
          <w:szCs w:val="28"/>
          <w:lang w:val="ru-RU"/>
        </w:rPr>
        <w:t>Отже, в ході експерименту нами проведено ігрові уроки, дидактичні ігри на різних етапах уроку.</w:t>
      </w:r>
    </w:p>
    <w:p w:rsidR="00E46E18" w:rsidRDefault="00E46E18" w:rsidP="004A4871">
      <w:pPr>
        <w:pStyle w:val="NoSpacing"/>
        <w:spacing w:line="360" w:lineRule="auto"/>
        <w:ind w:firstLine="680"/>
        <w:jc w:val="both"/>
        <w:rPr>
          <w:rFonts w:ascii="Times New Roman" w:hAnsi="Times New Roman"/>
          <w:sz w:val="28"/>
          <w:szCs w:val="28"/>
          <w:lang w:val="ru-RU"/>
        </w:rPr>
      </w:pPr>
      <w:r w:rsidRPr="004A4871">
        <w:rPr>
          <w:rFonts w:ascii="Times New Roman" w:hAnsi="Times New Roman"/>
          <w:sz w:val="28"/>
          <w:szCs w:val="28"/>
          <w:lang w:val="ru-RU"/>
        </w:rPr>
        <w:t>З огляду на висунуту робочу гіпотезу, проаналізуємо застосування дидактичних ігор на уроках з точки зору</w:t>
      </w:r>
      <w:r>
        <w:rPr>
          <w:rFonts w:ascii="Times New Roman" w:hAnsi="Times New Roman"/>
          <w:sz w:val="28"/>
          <w:szCs w:val="28"/>
          <w:lang w:val="ru-RU"/>
        </w:rPr>
        <w:t>:</w:t>
      </w:r>
    </w:p>
    <w:p w:rsidR="00E46E18" w:rsidRDefault="00E46E18" w:rsidP="004A4871">
      <w:pPr>
        <w:pStyle w:val="NoSpacing"/>
        <w:numPr>
          <w:ilvl w:val="0"/>
          <w:numId w:val="31"/>
        </w:numPr>
        <w:spacing w:line="360" w:lineRule="auto"/>
        <w:jc w:val="both"/>
        <w:rPr>
          <w:rFonts w:ascii="Times New Roman" w:hAnsi="Times New Roman"/>
          <w:sz w:val="28"/>
          <w:szCs w:val="28"/>
          <w:lang w:val="ru-RU"/>
        </w:rPr>
      </w:pPr>
      <w:r w:rsidRPr="004A4871">
        <w:rPr>
          <w:rFonts w:ascii="Times New Roman" w:hAnsi="Times New Roman"/>
          <w:sz w:val="28"/>
          <w:szCs w:val="28"/>
          <w:lang w:val="ru-RU"/>
        </w:rPr>
        <w:t xml:space="preserve">їх структури (психологічні особливості - потреби і мотиви учнів, педагогічна мета, ігрова діяльність (правила і модель гри), результат гри, рефлексія діяльності); </w:t>
      </w:r>
    </w:p>
    <w:p w:rsidR="00E46E18" w:rsidRDefault="00E46E18" w:rsidP="004A4871">
      <w:pPr>
        <w:pStyle w:val="NoSpacing"/>
        <w:numPr>
          <w:ilvl w:val="0"/>
          <w:numId w:val="31"/>
        </w:numPr>
        <w:spacing w:line="360" w:lineRule="auto"/>
        <w:jc w:val="both"/>
        <w:rPr>
          <w:rFonts w:ascii="Times New Roman" w:hAnsi="Times New Roman"/>
          <w:sz w:val="28"/>
          <w:szCs w:val="28"/>
          <w:lang w:val="ru-RU"/>
        </w:rPr>
      </w:pPr>
      <w:r w:rsidRPr="004A4871">
        <w:rPr>
          <w:rFonts w:ascii="Times New Roman" w:hAnsi="Times New Roman"/>
          <w:sz w:val="28"/>
          <w:szCs w:val="28"/>
          <w:lang w:val="ru-RU"/>
        </w:rPr>
        <w:t xml:space="preserve">вимог успішності їх проведення (педагогічна мета, модель гри, доступність гри, доступність дидактичних матеріалів, лаконічність правил, здійснення рефлексії.); </w:t>
      </w:r>
    </w:p>
    <w:p w:rsidR="00E46E18" w:rsidRPr="004A4871" w:rsidRDefault="00E46E18" w:rsidP="004A4871">
      <w:pPr>
        <w:pStyle w:val="NoSpacing"/>
        <w:numPr>
          <w:ilvl w:val="0"/>
          <w:numId w:val="31"/>
        </w:numPr>
        <w:spacing w:line="360" w:lineRule="auto"/>
        <w:jc w:val="both"/>
        <w:rPr>
          <w:rFonts w:ascii="Times New Roman" w:hAnsi="Times New Roman"/>
          <w:sz w:val="28"/>
          <w:szCs w:val="28"/>
          <w:lang w:val="ru-RU"/>
        </w:rPr>
      </w:pPr>
      <w:r w:rsidRPr="004A4871">
        <w:rPr>
          <w:rFonts w:ascii="Times New Roman" w:hAnsi="Times New Roman"/>
          <w:sz w:val="28"/>
          <w:szCs w:val="28"/>
          <w:lang w:val="ru-RU"/>
        </w:rPr>
        <w:t xml:space="preserve">організації гри (підготовка до проведення гри, її проведення і аналіз). Аналіз </w:t>
      </w:r>
      <w:r>
        <w:rPr>
          <w:rFonts w:ascii="Times New Roman" w:hAnsi="Times New Roman"/>
          <w:sz w:val="28"/>
          <w:szCs w:val="28"/>
          <w:lang w:val="ru-RU"/>
        </w:rPr>
        <w:t>наведено</w:t>
      </w:r>
      <w:r w:rsidRPr="004A4871">
        <w:rPr>
          <w:rFonts w:ascii="Times New Roman" w:hAnsi="Times New Roman"/>
          <w:sz w:val="28"/>
          <w:szCs w:val="28"/>
          <w:lang w:val="ru-RU"/>
        </w:rPr>
        <w:t>в таблиці 8.</w:t>
      </w:r>
    </w:p>
    <w:p w:rsidR="00E46E18" w:rsidRPr="004A4871" w:rsidRDefault="00E46E18" w:rsidP="00367D83">
      <w:pPr>
        <w:pStyle w:val="NoSpacing"/>
        <w:spacing w:line="360" w:lineRule="auto"/>
        <w:ind w:firstLine="680"/>
        <w:jc w:val="right"/>
        <w:rPr>
          <w:rFonts w:ascii="Times New Roman" w:hAnsi="Times New Roman"/>
          <w:sz w:val="28"/>
          <w:szCs w:val="28"/>
          <w:lang w:val="ru-RU"/>
        </w:rPr>
      </w:pPr>
      <w:r w:rsidRPr="004A4871">
        <w:rPr>
          <w:rFonts w:ascii="Times New Roman" w:hAnsi="Times New Roman"/>
          <w:sz w:val="28"/>
          <w:szCs w:val="28"/>
          <w:lang w:val="ru-RU"/>
        </w:rPr>
        <w:t xml:space="preserve">Таблиця </w:t>
      </w:r>
      <w:r>
        <w:rPr>
          <w:rFonts w:ascii="Times New Roman" w:hAnsi="Times New Roman"/>
          <w:sz w:val="28"/>
          <w:szCs w:val="28"/>
          <w:lang w:val="ru-RU"/>
        </w:rPr>
        <w:t>5</w:t>
      </w:r>
    </w:p>
    <w:p w:rsidR="00E46E18" w:rsidRPr="004A4871" w:rsidRDefault="00E46E18" w:rsidP="004A4871">
      <w:pPr>
        <w:pStyle w:val="NoSpacing"/>
        <w:spacing w:line="360" w:lineRule="auto"/>
        <w:ind w:firstLine="680"/>
        <w:jc w:val="center"/>
        <w:rPr>
          <w:rFonts w:ascii="Times New Roman" w:hAnsi="Times New Roman"/>
          <w:sz w:val="28"/>
          <w:szCs w:val="28"/>
          <w:lang w:val="ru-RU"/>
        </w:rPr>
      </w:pPr>
      <w:r w:rsidRPr="004A4871">
        <w:rPr>
          <w:rFonts w:ascii="Times New Roman" w:hAnsi="Times New Roman"/>
          <w:sz w:val="28"/>
          <w:szCs w:val="28"/>
          <w:lang w:val="ru-RU"/>
        </w:rPr>
        <w:t>Аналіз застосування дидактичних ігор на уроці</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2279"/>
        <w:gridCol w:w="678"/>
        <w:gridCol w:w="6769"/>
      </w:tblGrid>
      <w:tr w:rsidR="00E46E18" w:rsidRPr="00536412" w:rsidTr="007C2017">
        <w:tc>
          <w:tcPr>
            <w:tcW w:w="9464" w:type="dxa"/>
            <w:gridSpan w:val="3"/>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Застосування дидактичних ігор з точки зору їх структури</w:t>
            </w:r>
          </w:p>
        </w:tc>
      </w:tr>
      <w:tr w:rsidR="00E46E18" w:rsidRPr="00536412" w:rsidTr="007C2017">
        <w:tc>
          <w:tcPr>
            <w:tcW w:w="2017"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Психологічні особливості - потреби і мотиви учнів</w:t>
            </w:r>
          </w:p>
        </w:tc>
        <w:tc>
          <w:tcPr>
            <w:tcW w:w="7447" w:type="dxa"/>
            <w:gridSpan w:val="2"/>
          </w:tcPr>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Щоб правильно обрати гру, необхідно враховувати психологічні особливості дітей. Учнів 1-2 класу в грі приваблює саме ігрова дія. Їм, крім процесу гри, ніякі інші мотиви не важливі. Тому неодмінна умова наявність ігрового матеріалу у кожного учня, інакше учні будуть пасивні. У 2 -3 класі дитина починає захоплювати дидактичні задачі, виникає бажання проявити себе, показати свої знання, здогади, бути першим у виконанні поставлених завдань, а отже - перемогти. А в 3-4 класі учень стає колективістом. Сам процес гри, використання наявних знань для себе особисто йому вже недостатньо. Виникає прагнення навчити інших, що і реалізується в іграх -змаганнях («Чия ракета злетить швидше?», «Математичний турнір» і ін.), естафетах («Біг з перешкодами», «Хто швидше досягне прапорця» і ін.), що вносить здоровий азарт, формує малий колектив, викликає відчуття ліктя.</w:t>
            </w:r>
          </w:p>
        </w:tc>
      </w:tr>
      <w:tr w:rsidR="00E46E18" w:rsidRPr="00536412" w:rsidTr="007C2017">
        <w:tc>
          <w:tcPr>
            <w:tcW w:w="2017"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Педагогична ціль</w:t>
            </w:r>
          </w:p>
        </w:tc>
        <w:tc>
          <w:tcPr>
            <w:tcW w:w="7447" w:type="dxa"/>
            <w:gridSpan w:val="2"/>
          </w:tcPr>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Ми виходили з того, що загальна педагогічна мета дидактичних ігор - полегшити перехід до навчального завдання, зробити його поступовим.</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Звідси, ми прагнули до формування стійкого інтересу до навчання і зняття напруги, пов'язаної з процесом навчання в шкільному режимі; формування вищих психічних функцій (уваги, мислення, уява, пам'ять і ін.); формування власне навчальної діяльності; формування навичок самостійної навчальної роботи; формування навичок самоконтролю і самооцінки; формування адекватних взаємин і освоєння соціальних ролей.</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Розвиваюча мета полягає в тому, щоб на основі створеної проблемної ситуації і змагання команд активізувати мислення учнів, перетворити весь процес навчання в процес активної пошукової діяльності і самостійних відкриттів.</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Дидактична мета. Дидактична мета ставилася перед учнями у формі ігрової задачі, яка надає грі пізнавальний характер, пред'являє до учасників гри певні вимоги щодо знань.</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На наших уроках гри не повинні були носити випадковий характер, тому дидактичні цілі були визначені заздалегідь і чітко конкретизовані, для того, щоб знати, які результати ми очікуємо від проведення гри, що допоможе направляти гру в потрібне русло.</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Виділяли наступні дидактичні цілі:</w:t>
            </w:r>
          </w:p>
          <w:p w:rsidR="00E46E18" w:rsidRPr="007C2017" w:rsidRDefault="00E46E18" w:rsidP="007C2017">
            <w:pPr>
              <w:pStyle w:val="ListParagraph"/>
              <w:numPr>
                <w:ilvl w:val="0"/>
                <w:numId w:val="32"/>
              </w:num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актуалізація опорних знань і підготовка до введення нового знання (наприклад, ігрова завдання «Хто швидше досягне прапорця», «Хто швидше затопить котельню?» та ін. Використовувалися для досягнення дидактичної мети - закріплення прийомів табличного множення і ділення, з метою підготовки та ведення нового прийому ділення і множення);</w:t>
            </w:r>
          </w:p>
          <w:p w:rsidR="00E46E18" w:rsidRPr="007C2017" w:rsidRDefault="00E46E18" w:rsidP="007C2017">
            <w:pPr>
              <w:pStyle w:val="ListParagraph"/>
              <w:numPr>
                <w:ilvl w:val="0"/>
                <w:numId w:val="32"/>
              </w:num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вивчення нового матеріалу (наприклад, «Чобітки у мошок» - дидактична мета - складання таблиці множення на 6 - ігрова задача «взути» комах);</w:t>
            </w:r>
          </w:p>
          <w:p w:rsidR="00E46E18" w:rsidRPr="007C2017" w:rsidRDefault="00E46E18" w:rsidP="007C2017">
            <w:pPr>
              <w:pStyle w:val="ListParagraph"/>
              <w:numPr>
                <w:ilvl w:val="0"/>
                <w:numId w:val="32"/>
              </w:num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закріплення вивченого, на уроці (наприклад, відтворююча гра «Листоноші» - дидактична мета -первинне закреплення таблиці множення і ділення на 7, виражена в ігровій завданню - рознести листи за номерами квартир);</w:t>
            </w:r>
          </w:p>
          <w:p w:rsidR="00E46E18" w:rsidRPr="007C2017" w:rsidRDefault="00E46E18" w:rsidP="007C2017">
            <w:pPr>
              <w:pStyle w:val="ListParagraph"/>
              <w:numPr>
                <w:ilvl w:val="0"/>
                <w:numId w:val="32"/>
              </w:num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перевірка знань учнів за темою уроку («Шифровка», «Веселий м'яч» і ін.).</w:t>
            </w:r>
          </w:p>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Як бачимо, цілі гри були завжди пов'язані з етапами уроку, отже, в першу чергу, ми продумували поетапний розподіл ігор на уроці, що і відображено в таблиці 4. Напочатку уроку мета гри - організувати та зацікавити дітей, стимулювати їх активність. У середині уроку дидактична гра вирішувала завдання засвоєння теми. У кінці уроку гра носила пошуковий характер. В цілому, при засвоєнні нових знань можливості дидактичних ігор значно поступаються більш традиційним формам навчання. Тому ігрові форми занять ми частіше застосовували при актуалізації знань і вмінь, виробленню навичок, перевірки результатів навчання.</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Виховні цілі припускають формування навичок міжособистісної взаємодії, почуття співробітництва і взаємодопомоги, вияву чуйного ставлення до товариша, вміння бути справедливим, допомагати і т. д. Дружня розкута атмосфера в процесі гри створювала додаткову мотивацію спілкування, що є значним фактором підвищення ефективності навчального процесу.</w:t>
            </w:r>
          </w:p>
        </w:tc>
      </w:tr>
      <w:tr w:rsidR="00E46E18" w:rsidRPr="00536412" w:rsidTr="007C2017">
        <w:tc>
          <w:tcPr>
            <w:tcW w:w="2017"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 xml:space="preserve">Ігровадіяльність   </w:t>
            </w:r>
          </w:p>
        </w:tc>
        <w:tc>
          <w:tcPr>
            <w:tcW w:w="7447" w:type="dxa"/>
            <w:gridSpan w:val="2"/>
          </w:tcPr>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Правила гри розроблялися з урахуванням мети заняття і індивідуальних можливостей учнів. Цим створювалися умови для прояву самостійності, наполегливості, розумової активності, для можливості появи у кожного учня почуття задоволеності, успіху. Правила гри були чітко сформульовані, зрозумілі, їх число невелике.Ми стежили за виконанням правил гри дітьми, поправляли, якщо вони помиляються, схвалювали тих, які безпомилково виконують правила гри. Однак під час гри не здійснювали моральних настанов, щоб не порушувати ігрову дію.</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Правила впливають і на рішення дидактичної задачі - непомітно обмежують дії дітей, спрямовують їх увагу на виконання конкретного завдання навчального предмета.</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Крім того, правила містили моральні вимоги до взаємин дітей, до виконання ними норм поведінки.</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Модель гри обиралася виходячи з педагогічної мети і залежала від місця гри на уроці. Вона може бути проведена на будь-якому етапі уроку і на уроці кожного типу. Якщо гра використовувалася при поясненні нового матеріалу, то в ній запрограмовані практичні дії дітей за схемами або малюнками. При закріпленні матеріалу застосовували ігри на відтворення властивостей, дій і обчислювальних прийомів. У цьому випадку обмежували використання засобів наочності, а посилювали увагу до гучного вимовляння правила, властивості, обчислювального прийому. У цілому, в системі уроків з темипідбирали ігри на різні види діяльності: виконавчу, відтворюючу, контролюючу і пошукову. Ігри, в теорії, дуже різноманітні, але апробовані були лише деякі. Їх вибір визначився з урахуванням вимог до гри, особливостей класу і кожного учня.</w:t>
            </w:r>
          </w:p>
        </w:tc>
      </w:tr>
      <w:tr w:rsidR="00E46E18" w:rsidRPr="00536412" w:rsidTr="007C2017">
        <w:tc>
          <w:tcPr>
            <w:tcW w:w="2017"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Підведенняпідсумків (результат)</w:t>
            </w:r>
          </w:p>
        </w:tc>
        <w:tc>
          <w:tcPr>
            <w:tcW w:w="7447" w:type="dxa"/>
            <w:gridSpan w:val="2"/>
          </w:tcPr>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Відбувалось зразу після закінчення гри. Це було в вигляді: підрахунку балів («Пересадка»); виявлення дітей, які краще виконали ігрове завдання («Хто швидше затопить котельню»); визначення команди-переможниці («Математичний турнір») і т. д. Обов'язково при цьому відзначали досягнення кожної дитини, підкреслювали успіхи відстаючих дітей, у всіх випадках оцінка діяльності учня носила стимулюючий характер.</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З огляду на, що дітям властиве недостатньо критичне ставлення до своєї діяльності вчили їх самим підводити підсумки. Спочатку самі підводили підсумки, залучаючи при цьому і дітей, вчили їх оцінювати результати, вказували, на що слід звернути увагу при визначенні переможця. Згодом діти самостійно підбивали підсумки гри, що спонукало їх самостійність, ініціативу, виховувало вміння, критично ставитися до своєї діяльності і діяльності товаришів.</w:t>
            </w:r>
          </w:p>
        </w:tc>
      </w:tr>
      <w:tr w:rsidR="00E46E18" w:rsidRPr="00536412" w:rsidTr="007C2017">
        <w:tc>
          <w:tcPr>
            <w:tcW w:w="2017"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Рефлексія</w:t>
            </w:r>
          </w:p>
        </w:tc>
        <w:tc>
          <w:tcPr>
            <w:tcW w:w="7447" w:type="dxa"/>
            <w:gridSpan w:val="2"/>
          </w:tcPr>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Пропоновані учням рефлексивні питання наближені до досліджуваного матеріалу і змісту навчальної діяльності, наприклад: «Який спосіб вирішення завдання застосував Діма? Чим цей спосіб відрізняється від того, який продемонстрував Артем?».</w:t>
            </w:r>
          </w:p>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 Оскільки молодшим школярам важко адекватно передати почуття, застосовуються невербальні способи чуттєвої рефлексії, що організують діяльність за допомогою малюнків, смайликів, колірних сигналів. Учні в цьому випадку не переводять почуття в слова, а висловлюють почуття різними видами емоційного мовлення.Ми також виконуємо підсумкову рефлексію, виявляємо успіхи, проблеми та труднощі, аналізуємо діяльність учасників, результативність їх робіт.</w:t>
            </w:r>
          </w:p>
        </w:tc>
      </w:tr>
      <w:tr w:rsidR="00E46E18" w:rsidRPr="00536412" w:rsidTr="007C2017">
        <w:tc>
          <w:tcPr>
            <w:tcW w:w="9464" w:type="dxa"/>
            <w:gridSpan w:val="3"/>
          </w:tcPr>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Вимоги успішного проведення ігор.</w:t>
            </w:r>
          </w:p>
          <w:p w:rsidR="00E46E18" w:rsidRPr="007C2017" w:rsidRDefault="00E46E18" w:rsidP="007C2017">
            <w:pPr>
              <w:spacing w:after="0" w:line="240" w:lineRule="auto"/>
              <w:jc w:val="both"/>
              <w:rPr>
                <w:rFonts w:ascii="Times New Roman" w:hAnsi="Times New Roman"/>
                <w:bCs/>
                <w:sz w:val="24"/>
                <w:szCs w:val="24"/>
              </w:rPr>
            </w:pPr>
            <w:r w:rsidRPr="007C2017">
              <w:rPr>
                <w:rFonts w:ascii="Times New Roman" w:hAnsi="Times New Roman"/>
                <w:bCs/>
                <w:sz w:val="24"/>
                <w:szCs w:val="24"/>
              </w:rPr>
              <w:t>Оскільки вимоги до успішності проведення ігор і застосування дидактичних ігор з точки зору їх структури частково перетинаються, проаналізуємо тільки моменти, не розглянуті раніше.</w:t>
            </w:r>
          </w:p>
        </w:tc>
      </w:tr>
      <w:tr w:rsidR="00E46E18" w:rsidRPr="00536412" w:rsidTr="007C2017">
        <w:tc>
          <w:tcPr>
            <w:tcW w:w="269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Ціль гри.</w:t>
            </w:r>
          </w:p>
        </w:tc>
        <w:tc>
          <w:tcPr>
            <w:tcW w:w="6769" w:type="dxa"/>
          </w:tcPr>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Педагогічні цілі розглянуті раніше. На місце гри в уроці впливають і інші цілі, наприклад, санітарно-гігієнічні. Якщо урок математики поставлений першим, то гру краще проводити в середині уроку або в кінці, щоб вона одночасно могла слугувати фізкультхвилинкою, сприяла б відпочинку дрібних суглобів пальців рук, відпочинку зору, знімала б втому рук, шиї, голови. Нарешті, була б зміною виду діяльності. Якщо ж математика стоїть другим уроком, то гру можна проводити на початку уроку або в середині, рідше в кінці. Гра на початку уроку часто налаштовує учня для роботи на весь урок, задає темп і активізує розумову діяльність.</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Обрана форма гри також вплине на місце гри в уроці, наприклад, рухлива гра в середині уроку викличе небажані втрати часу, а на початку уроку може спричинити за собою пожвавлення, яке вчитель насилу погасить на наступних етапах уроку. Тому рухлива гра без збитку для навчального процесу пройде в кінці уроку. Напіврухома форма гри можлива як на початку, так і в середині, а тим більше в кінці уроку, тобто форму гри слід вибирати таку, яка не вносила б безлад в урок, крім того, форма гри має передбачати охоплення максимальної кількості учнів класу. Рухливі ігри на уроках займають багато часу, а тому в практиці їх використовували дуже мало.</w:t>
            </w:r>
          </w:p>
        </w:tc>
      </w:tr>
      <w:tr w:rsidR="00E46E18" w:rsidRPr="00536412" w:rsidTr="007C2017">
        <w:tc>
          <w:tcPr>
            <w:tcW w:w="269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Доступність гри</w:t>
            </w:r>
          </w:p>
        </w:tc>
        <w:tc>
          <w:tcPr>
            <w:tcW w:w="6769" w:type="dxa"/>
          </w:tcPr>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 пов'язана з її правилами.</w:t>
            </w:r>
          </w:p>
          <w:p w:rsidR="00E46E18" w:rsidRPr="007C2017" w:rsidRDefault="00E46E18" w:rsidP="007C2017">
            <w:pPr>
              <w:spacing w:after="0" w:line="240" w:lineRule="auto"/>
              <w:contextualSpacing/>
              <w:jc w:val="both"/>
              <w:rPr>
                <w:rFonts w:ascii="Times New Roman" w:hAnsi="Times New Roman"/>
                <w:bCs/>
                <w:sz w:val="24"/>
                <w:szCs w:val="24"/>
                <w:lang w:val="ru-RU"/>
              </w:rPr>
            </w:pPr>
            <w:r w:rsidRPr="007C2017">
              <w:rPr>
                <w:rFonts w:ascii="Times New Roman" w:hAnsi="Times New Roman"/>
                <w:bCs/>
                <w:sz w:val="24"/>
                <w:szCs w:val="24"/>
                <w:lang w:val="ru-RU"/>
              </w:rPr>
              <w:t>Завдання в іграх можна індивідуалізувати, навіть в іграх колективних. Тому, якщо учень слабо встигає з математики, то, щоб він все- таки взяв участь в грі, підбирали сильніше для нього завдання. На уроках, де на перший план виступає наявність знань, навчальних навичок, гра відповідала знань, якими володіють грають, і в цьому випадку неважко було визначити, учням всього класу, підгрупи або індивідуально слід адресувати ту чи іншу гру.</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Інтерес до ігор, до вирішення завдань, що вимагають напруги думки, з'являється не завжди і не у всіх дітей відразу, і тому пропонували такі ігри поступово, не чинячи тиску на дітей. Важкі, непосильні завдання можуть відлякати дитину. Тут необхідно було використовувати принцип від простого до складного. Наприклад, з метою закріплення прийомів множення і ділення, розвитку обсягу пам'яті і концентрації уваги використовували гри типу «Ланцюжок» Почали зі знайомства з «цікавою ланцюжком», поступово ускладнюючи її, тобто слідуючи від простого до складного, від уроку до уроку. В ускладнених варіантах використовували кругові ланцюжки, ланцюжки де треба було вставити не число, а знак дії та ін. Коли дитині вдається подужати завдання, подолати перші труднощі, вона відчуває велику радість і готова перейти до більш складної гри, тому що з'являється впевненість, яка активізує учня на виконання більш складних завдань. У нього з'являється віра в свої сили, розвивається «розумовий апетит», а це означає, що мета таких ігор досягнута.</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 Учням, що успішно опановуть знанняз математики, давали ускладнене математичне завдання, щоб і у них підтримувався інтерес до гри.</w:t>
            </w:r>
          </w:p>
        </w:tc>
      </w:tr>
      <w:tr w:rsidR="00E46E18" w:rsidRPr="00536412" w:rsidTr="007C2017">
        <w:tc>
          <w:tcPr>
            <w:tcW w:w="269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Доступність дидактичних матеріалів</w:t>
            </w:r>
          </w:p>
        </w:tc>
        <w:tc>
          <w:tcPr>
            <w:tcW w:w="6769" w:type="dxa"/>
          </w:tcPr>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Розглядаючи цю вимогу слід зазначити, що найкраще готувати ігрові матеріали зі змінними деталями для того, щоб створити можливість багаторазового використання підготовчого матеріалу або їх частин в інших іграх. Дуже яскраві малюнки та деталі дидактичного матеріалу відволікають учнів від дидактичної задачі, а не сприяють її вирішенню. Діти лише захоплюються роботою художника, а вчителю необхідно витратити чимало зусиль, щоб звернути увагу учнів на дидактичну задачу гри. Намагалися зробити дидактичний матеріал, який використовується в грі, динамічним, яскравим, зрозумілим дітям, відповідним змістугри, а не відволікаючим від суті вирішуваної проблеми.</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Організація дидактичних ігор.</w:t>
            </w:r>
          </w:p>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Оскільки раніше розглянуті моменти частково перетинаються з проблемою організації ігор, проаналізуємо те, що не розглянута раніше.</w:t>
            </w:r>
          </w:p>
        </w:tc>
      </w:tr>
      <w:tr w:rsidR="00E46E18" w:rsidRPr="00536412" w:rsidTr="007C2017">
        <w:tc>
          <w:tcPr>
            <w:tcW w:w="9464" w:type="dxa"/>
            <w:gridSpan w:val="3"/>
          </w:tcPr>
          <w:p w:rsidR="00E46E18" w:rsidRPr="007C2017" w:rsidRDefault="00E46E18" w:rsidP="007C2017">
            <w:pPr>
              <w:spacing w:after="0" w:line="240" w:lineRule="auto"/>
              <w:ind w:firstLine="709"/>
              <w:jc w:val="both"/>
              <w:rPr>
                <w:rFonts w:ascii="Times New Roman" w:hAnsi="Times New Roman"/>
                <w:bCs/>
                <w:sz w:val="24"/>
                <w:szCs w:val="24"/>
                <w:lang w:val="ru-RU"/>
              </w:rPr>
            </w:pPr>
          </w:p>
        </w:tc>
      </w:tr>
      <w:tr w:rsidR="00E46E18" w:rsidRPr="00536412" w:rsidTr="007C2017">
        <w:tc>
          <w:tcPr>
            <w:tcW w:w="269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Підготовка до проведення дидактичної гри</w:t>
            </w:r>
          </w:p>
        </w:tc>
        <w:tc>
          <w:tcPr>
            <w:tcW w:w="6769" w:type="dxa"/>
          </w:tcPr>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Підготовчий етап починався задовго до проведення гри і полягає в тому, що ми придумували, де, яку гру можемо використовувати; формулюємо цілі проведення гри; вибираємо з наявних ігор,таку що найбільш підходить для даної мети; готуємо атрибути гри і всі необхідні посібники, якщо є необхідність, то залучаємо учнів; даємо їм завдання на будинок або готуємо необхідні матеріали гри на уроках праці, продумуємо зміст гри так, щоб вона не відволікала учнів від основної дидактичної мети, а служила б засобом її досягнення. Визначаємо місце гри, її тривалість. Плануємо час на повідомлення правил, передбачаємо можливі варіанти, які можуть виникнути під час гри і заходи по ліквідації небажаних поворотів.</w:t>
            </w:r>
          </w:p>
          <w:p w:rsidR="00E46E18" w:rsidRPr="007C2017" w:rsidRDefault="00E46E18" w:rsidP="007C2017">
            <w:pPr>
              <w:spacing w:after="0" w:line="240" w:lineRule="auto"/>
              <w:ind w:firstLine="709"/>
              <w:jc w:val="both"/>
              <w:rPr>
                <w:rFonts w:ascii="Times New Roman" w:hAnsi="Times New Roman"/>
                <w:bCs/>
                <w:sz w:val="24"/>
                <w:szCs w:val="24"/>
                <w:lang w:val="ru-RU"/>
              </w:rPr>
            </w:pPr>
            <w:r w:rsidRPr="007C2017">
              <w:rPr>
                <w:rFonts w:ascii="Times New Roman" w:hAnsi="Times New Roman"/>
                <w:bCs/>
                <w:sz w:val="24"/>
                <w:szCs w:val="24"/>
                <w:lang w:val="ru-RU"/>
              </w:rPr>
              <w:t>У підготовчий етап для учнів входить: підготовка робочого місця і матеріалів, ознайомлення з правилами гри, вибір ведучого, розподіл на команди. Як видно, підготовчий етап і проведення гри для вчителя може тривати досить багато часу, а підготовчий етап для учнів не перевищує 1 хвилини на уроці.</w:t>
            </w:r>
          </w:p>
        </w:tc>
      </w:tr>
      <w:tr w:rsidR="00E46E18" w:rsidRPr="00536412" w:rsidTr="007C2017">
        <w:tc>
          <w:tcPr>
            <w:tcW w:w="269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Проведення гри</w:t>
            </w:r>
          </w:p>
        </w:tc>
        <w:tc>
          <w:tcPr>
            <w:tcW w:w="6769" w:type="dxa"/>
          </w:tcPr>
          <w:p w:rsidR="00E46E18" w:rsidRPr="007C2017" w:rsidRDefault="00E46E18" w:rsidP="007C2017">
            <w:pPr>
              <w:spacing w:after="0" w:line="240" w:lineRule="auto"/>
              <w:ind w:firstLine="709"/>
              <w:contextualSpacing/>
              <w:jc w:val="both"/>
              <w:rPr>
                <w:rFonts w:ascii="Times New Roman" w:hAnsi="Times New Roman"/>
                <w:bCs/>
                <w:sz w:val="24"/>
                <w:szCs w:val="24"/>
                <w:lang w:val="ru-RU"/>
              </w:rPr>
            </w:pPr>
            <w:r w:rsidRPr="007C2017">
              <w:rPr>
                <w:rFonts w:ascii="Times New Roman" w:hAnsi="Times New Roman"/>
                <w:bCs/>
                <w:sz w:val="24"/>
                <w:szCs w:val="24"/>
                <w:lang w:val="ru-RU"/>
              </w:rPr>
              <w:t>Визначаючись з кількістю граючих, по можливості прагнули, щоб кожна дитина могла брати участь в грі. Тому, якщо ігрову діяльність здійснює частина дітей, то інші повинні виконувати роль контролерів, суддів, тобто теж приймати участь в грі.</w:t>
            </w:r>
          </w:p>
        </w:tc>
      </w:tr>
    </w:tbl>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Таким чином, завданням формуючого експерименту ста</w:t>
      </w:r>
      <w:r>
        <w:rPr>
          <w:rFonts w:ascii="Times New Roman" w:hAnsi="Times New Roman"/>
          <w:sz w:val="28"/>
          <w:szCs w:val="28"/>
          <w:lang w:val="ru-RU"/>
        </w:rPr>
        <w:t>в</w:t>
      </w:r>
      <w:r w:rsidRPr="00BE7353">
        <w:rPr>
          <w:rFonts w:ascii="Times New Roman" w:hAnsi="Times New Roman"/>
          <w:sz w:val="28"/>
          <w:szCs w:val="28"/>
          <w:lang w:val="ru-RU"/>
        </w:rPr>
        <w:t xml:space="preserve"> розвиток пізнавального інтересу молодших школярів на уроках математики засобами дидактичної гри. Робота в цьому напрямку проводилася з учнями 3 класу в відповідно до календарно-тематичного планування.</w:t>
      </w:r>
    </w:p>
    <w:p w:rsidR="00E46E18"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Ми засновували роботу на тому, що дані ігри застосовувалися відповідно до</w:t>
      </w:r>
      <w:r>
        <w:rPr>
          <w:rFonts w:ascii="Times New Roman" w:hAnsi="Times New Roman"/>
          <w:sz w:val="28"/>
          <w:szCs w:val="28"/>
          <w:lang w:val="ru-RU"/>
        </w:rPr>
        <w:t>:</w:t>
      </w:r>
    </w:p>
    <w:p w:rsidR="00E46E18"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їх структур</w:t>
      </w:r>
      <w:r>
        <w:rPr>
          <w:rFonts w:ascii="Times New Roman" w:hAnsi="Times New Roman"/>
          <w:sz w:val="28"/>
          <w:szCs w:val="28"/>
          <w:lang w:val="ru-RU"/>
        </w:rPr>
        <w:t>и</w:t>
      </w:r>
      <w:r w:rsidRPr="00BE7353">
        <w:rPr>
          <w:rFonts w:ascii="Times New Roman" w:hAnsi="Times New Roman"/>
          <w:sz w:val="28"/>
          <w:szCs w:val="28"/>
          <w:lang w:val="ru-RU"/>
        </w:rPr>
        <w:t xml:space="preserve"> (психологічні особливості учнів, педагогічна мета, ігрова діяльність, результат гри, рефлексія діяльності); </w:t>
      </w:r>
    </w:p>
    <w:p w:rsidR="00E46E18"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 xml:space="preserve">на основі вимог успішності їх проведення (чіткість мети, доступність дидактичних матеріалів, лаконічність правил гри, організація рефлексії); </w:t>
      </w:r>
    </w:p>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при організації дидактичних ігор в трьох основних напрямках: підготовка до проведення дидактичної гри, її проведення і аналіз.</w:t>
      </w:r>
    </w:p>
    <w:p w:rsidR="00E46E18" w:rsidRDefault="00E46E18" w:rsidP="00367D83">
      <w:pPr>
        <w:pStyle w:val="NoSpacing"/>
        <w:spacing w:line="360" w:lineRule="auto"/>
        <w:ind w:firstLine="680"/>
        <w:jc w:val="both"/>
        <w:rPr>
          <w:rFonts w:ascii="Times New Roman" w:hAnsi="Times New Roman"/>
          <w:b/>
          <w:sz w:val="28"/>
          <w:szCs w:val="28"/>
        </w:rPr>
      </w:pPr>
    </w:p>
    <w:p w:rsidR="00E46E18" w:rsidRPr="00D64AB9" w:rsidRDefault="00E46E18" w:rsidP="00871769">
      <w:pPr>
        <w:pStyle w:val="NoSpacing"/>
        <w:spacing w:line="360" w:lineRule="auto"/>
        <w:ind w:firstLine="680"/>
        <w:jc w:val="both"/>
        <w:outlineLvl w:val="1"/>
        <w:rPr>
          <w:rFonts w:ascii="Times New Roman" w:hAnsi="Times New Roman"/>
          <w:sz w:val="32"/>
          <w:szCs w:val="32"/>
        </w:rPr>
      </w:pPr>
      <w:bookmarkStart w:id="12" w:name="_Toc27072292"/>
      <w:r w:rsidRPr="00D64AB9">
        <w:rPr>
          <w:rFonts w:ascii="Times New Roman" w:hAnsi="Times New Roman"/>
          <w:sz w:val="32"/>
          <w:szCs w:val="32"/>
        </w:rPr>
        <w:t>2.3. Результати дослідницької роботи з формування пізнавального інтересу до уроків математики засобами дидактичних ігор</w:t>
      </w:r>
      <w:bookmarkEnd w:id="12"/>
    </w:p>
    <w:p w:rsidR="00E46E18" w:rsidRDefault="00E46E18" w:rsidP="00BE7353">
      <w:pPr>
        <w:pStyle w:val="NoSpacing"/>
        <w:spacing w:line="360" w:lineRule="auto"/>
        <w:ind w:firstLine="680"/>
        <w:jc w:val="both"/>
        <w:rPr>
          <w:rFonts w:ascii="Times New Roman" w:hAnsi="Times New Roman"/>
          <w:sz w:val="28"/>
          <w:szCs w:val="28"/>
          <w:lang w:val="ru-RU"/>
        </w:rPr>
      </w:pPr>
    </w:p>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Виявлення ефективності виконаної роботи відбувалося наоснові порівняння результатів діагностики за методиками, описаними в</w:t>
      </w:r>
      <w:r>
        <w:rPr>
          <w:rFonts w:ascii="Times New Roman" w:hAnsi="Times New Roman"/>
          <w:sz w:val="28"/>
          <w:szCs w:val="28"/>
          <w:lang w:val="ru-RU"/>
        </w:rPr>
        <w:t>ище</w:t>
      </w:r>
      <w:r w:rsidRPr="00BE7353">
        <w:rPr>
          <w:rFonts w:ascii="Times New Roman" w:hAnsi="Times New Roman"/>
          <w:sz w:val="28"/>
          <w:szCs w:val="28"/>
          <w:lang w:val="ru-RU"/>
        </w:rPr>
        <w:t xml:space="preserve">, </w:t>
      </w:r>
      <w:r>
        <w:rPr>
          <w:rFonts w:ascii="Times New Roman" w:hAnsi="Times New Roman"/>
          <w:sz w:val="28"/>
          <w:szCs w:val="28"/>
          <w:lang w:val="ru-RU"/>
        </w:rPr>
        <w:t>о</w:t>
      </w:r>
      <w:r w:rsidRPr="00BE7353">
        <w:rPr>
          <w:rFonts w:ascii="Times New Roman" w:hAnsi="Times New Roman"/>
          <w:sz w:val="28"/>
          <w:szCs w:val="28"/>
          <w:lang w:val="ru-RU"/>
        </w:rPr>
        <w:t>триманих в ході констатуючого і контрольного експериментів з учасниками експериментальної групи (ЕГ) і контрольної групи (КГ).</w:t>
      </w:r>
    </w:p>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 xml:space="preserve">Протоколи контрольного експерименту </w:t>
      </w:r>
      <w:r>
        <w:rPr>
          <w:rFonts w:ascii="Times New Roman" w:hAnsi="Times New Roman"/>
          <w:sz w:val="28"/>
          <w:szCs w:val="28"/>
          <w:lang w:val="ru-RU"/>
        </w:rPr>
        <w:t>навед</w:t>
      </w:r>
      <w:r w:rsidRPr="00BE7353">
        <w:rPr>
          <w:rFonts w:ascii="Times New Roman" w:hAnsi="Times New Roman"/>
          <w:sz w:val="28"/>
          <w:szCs w:val="28"/>
          <w:lang w:val="ru-RU"/>
        </w:rPr>
        <w:t>ені в Додатк</w:t>
      </w:r>
      <w:r>
        <w:rPr>
          <w:rFonts w:ascii="Times New Roman" w:hAnsi="Times New Roman"/>
          <w:sz w:val="28"/>
          <w:szCs w:val="28"/>
          <w:lang w:val="ru-RU"/>
        </w:rPr>
        <w:t>ах</w:t>
      </w:r>
      <w:r w:rsidRPr="00BE7353">
        <w:rPr>
          <w:rFonts w:ascii="Times New Roman" w:hAnsi="Times New Roman"/>
          <w:sz w:val="28"/>
          <w:szCs w:val="28"/>
          <w:lang w:val="ru-RU"/>
        </w:rPr>
        <w:t>.</w:t>
      </w:r>
    </w:p>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 xml:space="preserve">Порівняльні результати по ЕГ і КГ </w:t>
      </w:r>
      <w:r>
        <w:rPr>
          <w:rFonts w:ascii="Times New Roman" w:hAnsi="Times New Roman"/>
          <w:sz w:val="28"/>
          <w:szCs w:val="28"/>
          <w:lang w:val="ru-RU"/>
        </w:rPr>
        <w:t>у</w:t>
      </w:r>
      <w:r w:rsidRPr="00BE7353">
        <w:rPr>
          <w:rFonts w:ascii="Times New Roman" w:hAnsi="Times New Roman"/>
          <w:sz w:val="28"/>
          <w:szCs w:val="28"/>
          <w:lang w:val="ru-RU"/>
        </w:rPr>
        <w:t xml:space="preserve"> ході констатуючого і контрольного експерименту </w:t>
      </w:r>
      <w:r>
        <w:rPr>
          <w:rFonts w:ascii="Times New Roman" w:hAnsi="Times New Roman"/>
          <w:sz w:val="28"/>
          <w:szCs w:val="28"/>
          <w:lang w:val="ru-RU"/>
        </w:rPr>
        <w:t>навед</w:t>
      </w:r>
      <w:r w:rsidRPr="00BE7353">
        <w:rPr>
          <w:rFonts w:ascii="Times New Roman" w:hAnsi="Times New Roman"/>
          <w:sz w:val="28"/>
          <w:szCs w:val="28"/>
          <w:lang w:val="ru-RU"/>
        </w:rPr>
        <w:t>ені в таблицях і графічно.</w:t>
      </w:r>
    </w:p>
    <w:p w:rsidR="00E46E18" w:rsidRPr="00BE7353" w:rsidRDefault="00E46E18" w:rsidP="00BE7353">
      <w:pPr>
        <w:pStyle w:val="NoSpacing"/>
        <w:spacing w:line="360" w:lineRule="auto"/>
        <w:ind w:firstLine="680"/>
        <w:jc w:val="both"/>
        <w:rPr>
          <w:rFonts w:ascii="Times New Roman" w:hAnsi="Times New Roman"/>
          <w:sz w:val="28"/>
          <w:szCs w:val="28"/>
          <w:lang w:val="ru-RU"/>
        </w:rPr>
      </w:pPr>
      <w:r w:rsidRPr="00BE7353">
        <w:rPr>
          <w:rFonts w:ascii="Times New Roman" w:hAnsi="Times New Roman"/>
          <w:sz w:val="28"/>
          <w:szCs w:val="28"/>
          <w:lang w:val="ru-RU"/>
        </w:rPr>
        <w:t>Аналіз результатів за методикою «Складання розкладу на тиждень».</w:t>
      </w:r>
    </w:p>
    <w:p w:rsidR="00E46E18" w:rsidRPr="00BE7353" w:rsidRDefault="00E46E18" w:rsidP="00367D83">
      <w:pPr>
        <w:pStyle w:val="NoSpacing"/>
        <w:spacing w:line="360" w:lineRule="auto"/>
        <w:ind w:firstLine="680"/>
        <w:jc w:val="right"/>
        <w:rPr>
          <w:rFonts w:ascii="Times New Roman" w:hAnsi="Times New Roman"/>
          <w:sz w:val="28"/>
          <w:szCs w:val="28"/>
          <w:lang w:val="ru-RU"/>
        </w:rPr>
      </w:pPr>
      <w:r w:rsidRPr="00BE7353">
        <w:rPr>
          <w:rFonts w:ascii="Times New Roman" w:hAnsi="Times New Roman"/>
          <w:sz w:val="28"/>
          <w:szCs w:val="28"/>
          <w:lang w:val="ru-RU"/>
        </w:rPr>
        <w:t>Табл</w:t>
      </w:r>
      <w:r>
        <w:rPr>
          <w:rFonts w:ascii="Times New Roman" w:hAnsi="Times New Roman"/>
          <w:sz w:val="28"/>
          <w:szCs w:val="28"/>
          <w:lang w:val="ru-RU"/>
        </w:rPr>
        <w:t>и</w:t>
      </w:r>
      <w:r w:rsidRPr="00BE7353">
        <w:rPr>
          <w:rFonts w:ascii="Times New Roman" w:hAnsi="Times New Roman"/>
          <w:sz w:val="28"/>
          <w:szCs w:val="28"/>
          <w:lang w:val="ru-RU"/>
        </w:rPr>
        <w:t>ц</w:t>
      </w:r>
      <w:r>
        <w:rPr>
          <w:rFonts w:ascii="Times New Roman" w:hAnsi="Times New Roman"/>
          <w:sz w:val="28"/>
          <w:szCs w:val="28"/>
          <w:lang w:val="ru-RU"/>
        </w:rPr>
        <w:t>я 6</w:t>
      </w:r>
    </w:p>
    <w:p w:rsidR="00E46E18" w:rsidRPr="00BE7353" w:rsidRDefault="00E46E18" w:rsidP="00BE7353">
      <w:pPr>
        <w:pStyle w:val="NoSpacing"/>
        <w:spacing w:line="360" w:lineRule="auto"/>
        <w:ind w:firstLine="680"/>
        <w:jc w:val="center"/>
        <w:rPr>
          <w:rFonts w:ascii="Times New Roman" w:hAnsi="Times New Roman"/>
          <w:sz w:val="28"/>
          <w:szCs w:val="28"/>
          <w:lang w:val="ru-RU"/>
        </w:rPr>
      </w:pPr>
      <w:r w:rsidRPr="00BE7353">
        <w:rPr>
          <w:rFonts w:ascii="Times New Roman" w:hAnsi="Times New Roman"/>
          <w:sz w:val="28"/>
          <w:szCs w:val="28"/>
          <w:lang w:val="ru-RU"/>
        </w:rPr>
        <w:t>Порівняльні результати вибору учнями ЕГ і КГ предметів при складанні розкладу на тиждень в констатую</w:t>
      </w:r>
      <w:r>
        <w:rPr>
          <w:rFonts w:ascii="Times New Roman" w:hAnsi="Times New Roman"/>
          <w:sz w:val="28"/>
          <w:szCs w:val="28"/>
          <w:lang w:val="ru-RU"/>
        </w:rPr>
        <w:t>чо</w:t>
      </w:r>
      <w:r w:rsidRPr="00BE7353">
        <w:rPr>
          <w:rFonts w:ascii="Times New Roman" w:hAnsi="Times New Roman"/>
          <w:sz w:val="28"/>
          <w:szCs w:val="28"/>
          <w:lang w:val="ru-RU"/>
        </w:rPr>
        <w:t>м</w:t>
      </w:r>
      <w:r>
        <w:rPr>
          <w:rFonts w:ascii="Times New Roman" w:hAnsi="Times New Roman"/>
          <w:sz w:val="28"/>
          <w:szCs w:val="28"/>
          <w:lang w:val="ru-RU"/>
        </w:rPr>
        <w:t>у</w:t>
      </w:r>
      <w:r w:rsidRPr="00BE7353">
        <w:rPr>
          <w:rFonts w:ascii="Times New Roman" w:hAnsi="Times New Roman"/>
          <w:sz w:val="28"/>
          <w:szCs w:val="28"/>
          <w:lang w:val="ru-RU"/>
        </w:rPr>
        <w:t xml:space="preserve"> і контрольному експериментах</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686"/>
        <w:gridCol w:w="938"/>
        <w:gridCol w:w="1412"/>
        <w:gridCol w:w="938"/>
        <w:gridCol w:w="897"/>
        <w:gridCol w:w="1089"/>
        <w:gridCol w:w="898"/>
        <w:gridCol w:w="938"/>
        <w:gridCol w:w="951"/>
      </w:tblGrid>
      <w:tr w:rsidR="00E46E18" w:rsidRPr="001A1FF4" w:rsidTr="007C2017">
        <w:tc>
          <w:tcPr>
            <w:tcW w:w="1645" w:type="dxa"/>
            <w:vMerge w:val="restart"/>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Предмет</w:t>
            </w:r>
          </w:p>
        </w:tc>
        <w:tc>
          <w:tcPr>
            <w:tcW w:w="4051" w:type="dxa"/>
            <w:gridSpan w:val="4"/>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Експериментальна група</w:t>
            </w:r>
          </w:p>
        </w:tc>
        <w:tc>
          <w:tcPr>
            <w:tcW w:w="3875" w:type="dxa"/>
            <w:gridSpan w:val="4"/>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Контрольна група</w:t>
            </w:r>
          </w:p>
        </w:tc>
      </w:tr>
      <w:tr w:rsidR="00E46E18" w:rsidRPr="001A1FF4" w:rsidTr="007C2017">
        <w:tc>
          <w:tcPr>
            <w:tcW w:w="1645" w:type="dxa"/>
            <w:vMerge/>
          </w:tcPr>
          <w:p w:rsidR="00E46E18" w:rsidRPr="007C2017" w:rsidRDefault="00E46E18" w:rsidP="007C2017">
            <w:pPr>
              <w:spacing w:after="0" w:line="240" w:lineRule="auto"/>
              <w:jc w:val="both"/>
              <w:rPr>
                <w:rFonts w:ascii="Times New Roman" w:hAnsi="Times New Roman"/>
                <w:bCs/>
                <w:sz w:val="24"/>
                <w:szCs w:val="24"/>
                <w:lang w:val="ru-RU"/>
              </w:rPr>
            </w:pPr>
          </w:p>
        </w:tc>
        <w:tc>
          <w:tcPr>
            <w:tcW w:w="2025"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Констат. експеримент</w:t>
            </w:r>
          </w:p>
        </w:tc>
        <w:tc>
          <w:tcPr>
            <w:tcW w:w="2026"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c>
          <w:tcPr>
            <w:tcW w:w="2026"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Констат. експеримент</w:t>
            </w:r>
          </w:p>
        </w:tc>
        <w:tc>
          <w:tcPr>
            <w:tcW w:w="1849" w:type="dxa"/>
            <w:gridSpan w:val="2"/>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r>
      <w:tr w:rsidR="00E46E18" w:rsidRPr="001A1FF4" w:rsidTr="007C2017">
        <w:tc>
          <w:tcPr>
            <w:tcW w:w="1645" w:type="dxa"/>
            <w:vMerge/>
          </w:tcPr>
          <w:p w:rsidR="00E46E18" w:rsidRPr="007C2017" w:rsidRDefault="00E46E18" w:rsidP="007C2017">
            <w:pPr>
              <w:spacing w:after="0" w:line="240" w:lineRule="auto"/>
              <w:jc w:val="both"/>
              <w:rPr>
                <w:rFonts w:ascii="Times New Roman" w:hAnsi="Times New Roman"/>
                <w:bCs/>
                <w:sz w:val="24"/>
                <w:szCs w:val="24"/>
                <w:lang w:val="ru-RU"/>
              </w:rPr>
            </w:pPr>
          </w:p>
        </w:tc>
        <w:tc>
          <w:tcPr>
            <w:tcW w:w="930"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Середн кіл-тьгодин на тиждень</w:t>
            </w:r>
          </w:p>
        </w:tc>
        <w:tc>
          <w:tcPr>
            <w:tcW w:w="1095"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 віднавчально-го плану</w:t>
            </w:r>
          </w:p>
        </w:tc>
        <w:tc>
          <w:tcPr>
            <w:tcW w:w="931"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Середн кіл-ть годинна тиждень</w:t>
            </w:r>
          </w:p>
        </w:tc>
        <w:tc>
          <w:tcPr>
            <w:tcW w:w="1095"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 від навч. плану</w:t>
            </w:r>
          </w:p>
        </w:tc>
        <w:tc>
          <w:tcPr>
            <w:tcW w:w="931"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Середн кіл-тьгодинна тиждень</w:t>
            </w:r>
          </w:p>
        </w:tc>
        <w:tc>
          <w:tcPr>
            <w:tcW w:w="1095"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 від навч. плану</w:t>
            </w:r>
          </w:p>
        </w:tc>
        <w:tc>
          <w:tcPr>
            <w:tcW w:w="852"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Середн кіл-тьгодин на  тиждень</w:t>
            </w:r>
          </w:p>
        </w:tc>
        <w:tc>
          <w:tcPr>
            <w:tcW w:w="997" w:type="dxa"/>
          </w:tcPr>
          <w:p w:rsidR="00E46E18" w:rsidRPr="007C2017" w:rsidRDefault="00E46E18" w:rsidP="007C2017">
            <w:pPr>
              <w:spacing w:after="0" w:line="240" w:lineRule="auto"/>
              <w:jc w:val="both"/>
              <w:rPr>
                <w:rFonts w:ascii="Times New Roman" w:hAnsi="Times New Roman"/>
                <w:bCs/>
                <w:sz w:val="20"/>
                <w:szCs w:val="20"/>
                <w:lang w:val="ru-RU"/>
              </w:rPr>
            </w:pPr>
            <w:r w:rsidRPr="007C2017">
              <w:rPr>
                <w:rFonts w:ascii="Times New Roman" w:hAnsi="Times New Roman"/>
                <w:bCs/>
                <w:sz w:val="20"/>
                <w:szCs w:val="20"/>
                <w:lang w:val="ru-RU"/>
              </w:rPr>
              <w:t>% віднавч. плану</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Українська мова</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4,2</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84</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4,3</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86</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4,2</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84</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80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Читання</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3,25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108</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Математика</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4,05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101</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4,6</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115</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4,1</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102</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4,2</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105</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Образотворче мистецтво</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1,3</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130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160</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1,5</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150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Музичне мистецтво</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1,15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115</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1,25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125</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1,3</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130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Технології</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165</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150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1,8</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180</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2,1</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210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Я і природа</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2,1</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105</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2,1</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105</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Фізич.культура</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3,2</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107</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2,85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95</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100</w:t>
            </w:r>
          </w:p>
        </w:tc>
      </w:tr>
      <w:tr w:rsidR="00E46E18" w:rsidRPr="001A1FF4" w:rsidTr="007C2017">
        <w:tc>
          <w:tcPr>
            <w:tcW w:w="1645" w:type="dxa"/>
          </w:tcPr>
          <w:p w:rsidR="00E46E18" w:rsidRPr="007C2017" w:rsidRDefault="00E46E18" w:rsidP="007C2017">
            <w:pPr>
              <w:spacing w:after="0" w:line="240" w:lineRule="auto"/>
              <w:jc w:val="both"/>
              <w:rPr>
                <w:rFonts w:ascii="Times New Roman" w:hAnsi="Times New Roman"/>
                <w:bCs/>
                <w:sz w:val="24"/>
                <w:szCs w:val="24"/>
                <w:lang w:val="ru-RU"/>
              </w:rPr>
            </w:pPr>
            <w:r w:rsidRPr="007C2017">
              <w:rPr>
                <w:rFonts w:ascii="Times New Roman" w:hAnsi="Times New Roman"/>
                <w:bCs/>
                <w:sz w:val="24"/>
                <w:szCs w:val="24"/>
                <w:lang w:val="ru-RU"/>
              </w:rPr>
              <w:t>Англ. мова</w:t>
            </w:r>
          </w:p>
        </w:tc>
        <w:tc>
          <w:tcPr>
            <w:tcW w:w="930"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0,9</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45</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0,95</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47,2</w:t>
            </w:r>
          </w:p>
        </w:tc>
        <w:tc>
          <w:tcPr>
            <w:tcW w:w="931"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1,2</w:t>
            </w:r>
          </w:p>
        </w:tc>
        <w:tc>
          <w:tcPr>
            <w:tcW w:w="1095"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60</w:t>
            </w:r>
          </w:p>
        </w:tc>
        <w:tc>
          <w:tcPr>
            <w:tcW w:w="852"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1,3</w:t>
            </w:r>
          </w:p>
        </w:tc>
        <w:tc>
          <w:tcPr>
            <w:tcW w:w="997" w:type="dxa"/>
          </w:tcPr>
          <w:p w:rsidR="00E46E18" w:rsidRPr="007C2017" w:rsidRDefault="00E46E18" w:rsidP="007C2017">
            <w:pPr>
              <w:spacing w:after="0" w:line="240" w:lineRule="auto"/>
              <w:jc w:val="center"/>
              <w:rPr>
                <w:rFonts w:ascii="Times New Roman" w:hAnsi="Times New Roman"/>
                <w:bCs/>
                <w:sz w:val="24"/>
                <w:szCs w:val="24"/>
                <w:lang w:val="ru-RU"/>
              </w:rPr>
            </w:pPr>
            <w:r w:rsidRPr="007C2017">
              <w:rPr>
                <w:rFonts w:ascii="Times New Roman" w:hAnsi="Times New Roman"/>
                <w:bCs/>
                <w:sz w:val="24"/>
                <w:szCs w:val="24"/>
                <w:lang w:val="ru-RU"/>
              </w:rPr>
              <w:t>65</w:t>
            </w:r>
          </w:p>
        </w:tc>
      </w:tr>
    </w:tbl>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r w:rsidRPr="007C2017">
        <w:rPr>
          <w:rFonts w:ascii="Times New Roman" w:hAnsi="Times New Roman"/>
          <w:noProof/>
          <w:sz w:val="28"/>
          <w:szCs w:val="28"/>
          <w:lang w:val="ru-RU" w:eastAsia="ru-RU"/>
        </w:rPr>
        <w:object w:dxaOrig="8670" w:dyaOrig="5050">
          <v:shape id="Диаграмма 6" o:spid="_x0000_i1029" type="#_x0000_t75" style="width:433.5pt;height:252.75pt;visibility:visible" o:ole="">
            <v:imagedata r:id="rId15" o:title=""/>
            <o:lock v:ext="edit" aspectratio="f"/>
          </v:shape>
          <o:OLEObject Type="Embed" ProgID="Excel.Chart.8" ShapeID="Диаграмма 6" DrawAspect="Content" ObjectID="_1641807473" r:id="rId16"/>
        </w:object>
      </w:r>
    </w:p>
    <w:p w:rsidR="00E46E18" w:rsidRDefault="00E46E18" w:rsidP="001F799B">
      <w:pPr>
        <w:spacing w:after="0" w:line="360" w:lineRule="auto"/>
        <w:jc w:val="both"/>
        <w:rPr>
          <w:rFonts w:ascii="Times New Roman" w:hAnsi="Times New Roman"/>
          <w:sz w:val="28"/>
          <w:szCs w:val="28"/>
        </w:rPr>
      </w:pPr>
      <w:r>
        <w:rPr>
          <w:rFonts w:ascii="Times New Roman" w:hAnsi="Times New Roman"/>
          <w:sz w:val="28"/>
          <w:szCs w:val="28"/>
        </w:rPr>
        <w:t xml:space="preserve">Рис. 5 </w:t>
      </w:r>
      <w:r w:rsidRPr="001A1FF4">
        <w:rPr>
          <w:rFonts w:ascii="Times New Roman" w:hAnsi="Times New Roman"/>
          <w:sz w:val="28"/>
          <w:szCs w:val="28"/>
        </w:rPr>
        <w:t>Вибір учнями ЕГ і КГ предмета «Математика» при складанні розкладу на тиждень в констатую</w:t>
      </w:r>
      <w:r>
        <w:rPr>
          <w:rFonts w:ascii="Times New Roman" w:hAnsi="Times New Roman"/>
          <w:sz w:val="28"/>
          <w:szCs w:val="28"/>
        </w:rPr>
        <w:t>чо</w:t>
      </w:r>
      <w:r w:rsidRPr="001A1FF4">
        <w:rPr>
          <w:rFonts w:ascii="Times New Roman" w:hAnsi="Times New Roman"/>
          <w:sz w:val="28"/>
          <w:szCs w:val="28"/>
        </w:rPr>
        <w:t>м</w:t>
      </w:r>
      <w:r>
        <w:rPr>
          <w:rFonts w:ascii="Times New Roman" w:hAnsi="Times New Roman"/>
          <w:sz w:val="28"/>
          <w:szCs w:val="28"/>
        </w:rPr>
        <w:t>у</w:t>
      </w:r>
      <w:r w:rsidRPr="001A1FF4">
        <w:rPr>
          <w:rFonts w:ascii="Times New Roman" w:hAnsi="Times New Roman"/>
          <w:sz w:val="28"/>
          <w:szCs w:val="28"/>
        </w:rPr>
        <w:t xml:space="preserve"> і контрольному експериментах (у відсотках від навчального плану)</w:t>
      </w:r>
    </w:p>
    <w:p w:rsidR="00E46E18" w:rsidRPr="008F6A10" w:rsidRDefault="00E46E18" w:rsidP="001F799B">
      <w:pPr>
        <w:pStyle w:val="NoSpacing"/>
        <w:spacing w:line="360" w:lineRule="auto"/>
        <w:ind w:firstLine="680"/>
        <w:jc w:val="both"/>
        <w:rPr>
          <w:rFonts w:ascii="Times New Roman" w:hAnsi="Times New Roman"/>
          <w:sz w:val="28"/>
          <w:szCs w:val="28"/>
        </w:rPr>
      </w:pPr>
      <w:r>
        <w:rPr>
          <w:rFonts w:ascii="Times New Roman" w:hAnsi="Times New Roman"/>
          <w:sz w:val="28"/>
          <w:szCs w:val="28"/>
        </w:rPr>
        <w:t>У</w:t>
      </w:r>
      <w:r w:rsidRPr="008F6A10">
        <w:rPr>
          <w:rFonts w:ascii="Times New Roman" w:hAnsi="Times New Roman"/>
          <w:sz w:val="28"/>
          <w:szCs w:val="28"/>
        </w:rPr>
        <w:t xml:space="preserve"> ході контрольного експерименту школярі з ЕГ в середньому хотіли мати 4,6 уроку математики в тиждень, тобто на 15% більше, ніж в реальному розкладі, школярі з КГ - 4,2 уроку, або на 5% більше, ніж в реальному розкладі.</w:t>
      </w:r>
    </w:p>
    <w:p w:rsidR="00E46E18" w:rsidRPr="008F6A10" w:rsidRDefault="00E46E18" w:rsidP="008F6A10">
      <w:pPr>
        <w:pStyle w:val="NoSpacing"/>
        <w:spacing w:line="360" w:lineRule="auto"/>
        <w:ind w:firstLine="680"/>
        <w:jc w:val="both"/>
        <w:rPr>
          <w:rFonts w:ascii="Times New Roman" w:hAnsi="Times New Roman"/>
          <w:sz w:val="28"/>
          <w:szCs w:val="28"/>
        </w:rPr>
      </w:pPr>
      <w:r w:rsidRPr="008F6A10">
        <w:rPr>
          <w:rFonts w:ascii="Times New Roman" w:hAnsi="Times New Roman"/>
          <w:sz w:val="28"/>
          <w:szCs w:val="28"/>
        </w:rPr>
        <w:t xml:space="preserve">Порівнюючи дані розкладу з математики після формуючого експерименту, можна </w:t>
      </w:r>
      <w:r>
        <w:rPr>
          <w:rFonts w:ascii="Times New Roman" w:hAnsi="Times New Roman"/>
          <w:sz w:val="28"/>
          <w:szCs w:val="28"/>
        </w:rPr>
        <w:t>за</w:t>
      </w:r>
      <w:r w:rsidRPr="008F6A10">
        <w:rPr>
          <w:rFonts w:ascii="Times New Roman" w:hAnsi="Times New Roman"/>
          <w:sz w:val="28"/>
          <w:szCs w:val="28"/>
        </w:rPr>
        <w:t>значити:</w:t>
      </w:r>
    </w:p>
    <w:p w:rsidR="00E46E18" w:rsidRPr="008F6A10" w:rsidRDefault="00E46E18" w:rsidP="004034B9">
      <w:pPr>
        <w:pStyle w:val="NoSpacing"/>
        <w:numPr>
          <w:ilvl w:val="0"/>
          <w:numId w:val="33"/>
        </w:numPr>
        <w:spacing w:line="360" w:lineRule="auto"/>
        <w:jc w:val="both"/>
        <w:rPr>
          <w:rFonts w:ascii="Times New Roman" w:hAnsi="Times New Roman"/>
          <w:sz w:val="28"/>
          <w:szCs w:val="28"/>
        </w:rPr>
      </w:pPr>
      <w:r w:rsidRPr="008F6A10">
        <w:rPr>
          <w:rFonts w:ascii="Times New Roman" w:hAnsi="Times New Roman"/>
          <w:sz w:val="28"/>
          <w:szCs w:val="28"/>
        </w:rPr>
        <w:t>вибір уроків математики при складанні розкладу в ЕГ підвищився на 14%, в КГ - на 3%.</w:t>
      </w:r>
    </w:p>
    <w:p w:rsidR="00E46E18" w:rsidRPr="008F6A10" w:rsidRDefault="00E46E18" w:rsidP="004034B9">
      <w:pPr>
        <w:pStyle w:val="NoSpacing"/>
        <w:numPr>
          <w:ilvl w:val="0"/>
          <w:numId w:val="33"/>
        </w:numPr>
        <w:spacing w:line="360" w:lineRule="auto"/>
        <w:jc w:val="both"/>
        <w:rPr>
          <w:rFonts w:ascii="Times New Roman" w:hAnsi="Times New Roman"/>
          <w:sz w:val="28"/>
          <w:szCs w:val="28"/>
        </w:rPr>
      </w:pPr>
      <w:r w:rsidRPr="008F6A10">
        <w:rPr>
          <w:rFonts w:ascii="Times New Roman" w:hAnsi="Times New Roman"/>
          <w:sz w:val="28"/>
          <w:szCs w:val="28"/>
        </w:rPr>
        <w:t>різниця у виборі предмета при складанні розкладу між ЕГ і КГ склала 10% позитивного невідповідності на користь ЕГ.</w:t>
      </w:r>
    </w:p>
    <w:p w:rsidR="00E46E18" w:rsidRPr="008F6A10" w:rsidRDefault="00E46E18" w:rsidP="008F6A10">
      <w:pPr>
        <w:pStyle w:val="NoSpacing"/>
        <w:spacing w:line="360" w:lineRule="auto"/>
        <w:ind w:firstLine="680"/>
        <w:jc w:val="both"/>
        <w:rPr>
          <w:rFonts w:ascii="Times New Roman" w:hAnsi="Times New Roman"/>
          <w:sz w:val="28"/>
          <w:szCs w:val="28"/>
        </w:rPr>
      </w:pPr>
      <w:r w:rsidRPr="008F6A10">
        <w:rPr>
          <w:rFonts w:ascii="Times New Roman" w:hAnsi="Times New Roman"/>
          <w:sz w:val="28"/>
          <w:szCs w:val="28"/>
        </w:rPr>
        <w:t>Таким чином:</w:t>
      </w:r>
    </w:p>
    <w:p w:rsidR="00E46E18" w:rsidRPr="008F6A10" w:rsidRDefault="00E46E18" w:rsidP="008F6A10">
      <w:pPr>
        <w:pStyle w:val="NoSpacing"/>
        <w:spacing w:line="360" w:lineRule="auto"/>
        <w:ind w:firstLine="680"/>
        <w:jc w:val="both"/>
        <w:rPr>
          <w:rFonts w:ascii="Times New Roman" w:hAnsi="Times New Roman"/>
          <w:sz w:val="28"/>
          <w:szCs w:val="28"/>
        </w:rPr>
      </w:pPr>
      <w:r w:rsidRPr="008F6A10">
        <w:rPr>
          <w:rFonts w:ascii="Times New Roman" w:hAnsi="Times New Roman"/>
          <w:sz w:val="28"/>
          <w:szCs w:val="28"/>
        </w:rPr>
        <w:t>На етапі контрольного експерименту інтерес до математики, як предмету вивчення, і бажання нею займатися у молодших школярів з ЕГ значно підвищилися, а з КГ - підвищилися, але незначітельно.Можн</w:t>
      </w:r>
      <w:r>
        <w:rPr>
          <w:rFonts w:ascii="Times New Roman" w:hAnsi="Times New Roman"/>
          <w:sz w:val="28"/>
          <w:szCs w:val="28"/>
        </w:rPr>
        <w:t>а</w:t>
      </w:r>
      <w:r w:rsidRPr="008F6A10">
        <w:rPr>
          <w:rFonts w:ascii="Times New Roman" w:hAnsi="Times New Roman"/>
          <w:sz w:val="28"/>
          <w:szCs w:val="28"/>
        </w:rPr>
        <w:t xml:space="preserve"> зробити висновок про те, що використання дидактичних ігор на уроках математики підвищує у молодших школярів інтерес до математики і бажання нею займатися.</w:t>
      </w:r>
    </w:p>
    <w:p w:rsidR="00E46E18" w:rsidRPr="008F6A10" w:rsidRDefault="00E46E18" w:rsidP="008F6A10">
      <w:pPr>
        <w:pStyle w:val="NoSpacing"/>
        <w:spacing w:line="360" w:lineRule="auto"/>
        <w:ind w:firstLine="680"/>
        <w:jc w:val="both"/>
        <w:rPr>
          <w:rFonts w:ascii="Times New Roman" w:hAnsi="Times New Roman"/>
          <w:sz w:val="28"/>
          <w:szCs w:val="28"/>
        </w:rPr>
      </w:pPr>
      <w:r w:rsidRPr="008F6A10">
        <w:rPr>
          <w:rFonts w:ascii="Times New Roman" w:hAnsi="Times New Roman"/>
          <w:sz w:val="28"/>
          <w:szCs w:val="28"/>
        </w:rPr>
        <w:t>Аналіз результатів спостереження за методикою «Рівні сформованості пізнавального інтересу».</w:t>
      </w:r>
    </w:p>
    <w:p w:rsidR="00E46E18" w:rsidRPr="008F6A10" w:rsidRDefault="00E46E18" w:rsidP="001F799B">
      <w:pPr>
        <w:pStyle w:val="NoSpacing"/>
        <w:spacing w:line="360" w:lineRule="auto"/>
        <w:ind w:firstLine="680"/>
        <w:jc w:val="right"/>
        <w:rPr>
          <w:rFonts w:ascii="Times New Roman" w:hAnsi="Times New Roman"/>
          <w:sz w:val="28"/>
          <w:szCs w:val="28"/>
        </w:rPr>
      </w:pPr>
      <w:r w:rsidRPr="008F6A10">
        <w:rPr>
          <w:rFonts w:ascii="Times New Roman" w:hAnsi="Times New Roman"/>
          <w:sz w:val="28"/>
          <w:szCs w:val="28"/>
        </w:rPr>
        <w:t>Табл</w:t>
      </w:r>
      <w:r>
        <w:rPr>
          <w:rFonts w:ascii="Times New Roman" w:hAnsi="Times New Roman"/>
          <w:sz w:val="28"/>
          <w:szCs w:val="28"/>
        </w:rPr>
        <w:t>и</w:t>
      </w:r>
      <w:r w:rsidRPr="008F6A10">
        <w:rPr>
          <w:rFonts w:ascii="Times New Roman" w:hAnsi="Times New Roman"/>
          <w:sz w:val="28"/>
          <w:szCs w:val="28"/>
        </w:rPr>
        <w:t>ц</w:t>
      </w:r>
      <w:r>
        <w:rPr>
          <w:rFonts w:ascii="Times New Roman" w:hAnsi="Times New Roman"/>
          <w:sz w:val="28"/>
          <w:szCs w:val="28"/>
        </w:rPr>
        <w:t>я 7</w:t>
      </w:r>
    </w:p>
    <w:p w:rsidR="00E46E18" w:rsidRPr="008F6A10" w:rsidRDefault="00E46E18" w:rsidP="004034B9">
      <w:pPr>
        <w:pStyle w:val="NoSpacing"/>
        <w:spacing w:line="360" w:lineRule="auto"/>
        <w:ind w:firstLine="680"/>
        <w:jc w:val="center"/>
        <w:rPr>
          <w:rFonts w:ascii="Times New Roman" w:hAnsi="Times New Roman"/>
          <w:sz w:val="28"/>
          <w:szCs w:val="28"/>
        </w:rPr>
      </w:pPr>
      <w:r w:rsidRPr="008F6A10">
        <w:rPr>
          <w:rFonts w:ascii="Times New Roman" w:hAnsi="Times New Roman"/>
          <w:sz w:val="28"/>
          <w:szCs w:val="28"/>
        </w:rPr>
        <w:t>Рівні сформованості пізнавального інтересу учнів ЕГ і КГ в констатую</w:t>
      </w:r>
      <w:r>
        <w:rPr>
          <w:rFonts w:ascii="Times New Roman" w:hAnsi="Times New Roman"/>
          <w:sz w:val="28"/>
          <w:szCs w:val="28"/>
        </w:rPr>
        <w:t>чо</w:t>
      </w:r>
      <w:r w:rsidRPr="008F6A10">
        <w:rPr>
          <w:rFonts w:ascii="Times New Roman" w:hAnsi="Times New Roman"/>
          <w:sz w:val="28"/>
          <w:szCs w:val="28"/>
        </w:rPr>
        <w:t>м</w:t>
      </w:r>
      <w:r>
        <w:rPr>
          <w:rFonts w:ascii="Times New Roman" w:hAnsi="Times New Roman"/>
          <w:sz w:val="28"/>
          <w:szCs w:val="28"/>
        </w:rPr>
        <w:t>у</w:t>
      </w:r>
      <w:r w:rsidRPr="008F6A10">
        <w:rPr>
          <w:rFonts w:ascii="Times New Roman" w:hAnsi="Times New Roman"/>
          <w:sz w:val="28"/>
          <w:szCs w:val="28"/>
        </w:rPr>
        <w:t xml:space="preserve"> і контрольному експериментах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27"/>
        <w:gridCol w:w="897"/>
        <w:gridCol w:w="1039"/>
        <w:gridCol w:w="908"/>
        <w:gridCol w:w="1047"/>
        <w:gridCol w:w="897"/>
        <w:gridCol w:w="1040"/>
        <w:gridCol w:w="829"/>
        <w:gridCol w:w="979"/>
      </w:tblGrid>
      <w:tr w:rsidR="00E46E18" w:rsidRPr="00754E76" w:rsidTr="007C2017">
        <w:trPr>
          <w:jc w:val="center"/>
        </w:trPr>
        <w:tc>
          <w:tcPr>
            <w:tcW w:w="1935" w:type="dxa"/>
            <w:vMerge w:val="restart"/>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Уровень</w:t>
            </w:r>
          </w:p>
        </w:tc>
        <w:tc>
          <w:tcPr>
            <w:tcW w:w="3891" w:type="dxa"/>
            <w:gridSpan w:val="4"/>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Експериментальна група</w:t>
            </w:r>
          </w:p>
        </w:tc>
        <w:tc>
          <w:tcPr>
            <w:tcW w:w="3745" w:type="dxa"/>
            <w:gridSpan w:val="4"/>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Контрольна група</w:t>
            </w:r>
          </w:p>
        </w:tc>
      </w:tr>
      <w:tr w:rsidR="00E46E18" w:rsidRPr="00754E76" w:rsidTr="007C2017">
        <w:trPr>
          <w:jc w:val="center"/>
        </w:trPr>
        <w:tc>
          <w:tcPr>
            <w:tcW w:w="0" w:type="auto"/>
            <w:vMerge/>
            <w:vAlign w:val="center"/>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1936"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Констатир. эксперимент</w:t>
            </w:r>
          </w:p>
        </w:tc>
        <w:tc>
          <w:tcPr>
            <w:tcW w:w="1955"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c>
          <w:tcPr>
            <w:tcW w:w="1937"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Констат. експеримент</w:t>
            </w:r>
          </w:p>
        </w:tc>
        <w:tc>
          <w:tcPr>
            <w:tcW w:w="1808"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r>
      <w:tr w:rsidR="00E46E18" w:rsidRPr="00754E76" w:rsidTr="007C2017">
        <w:trPr>
          <w:jc w:val="center"/>
        </w:trPr>
        <w:tc>
          <w:tcPr>
            <w:tcW w:w="0" w:type="auto"/>
            <w:vMerge/>
            <w:vAlign w:val="center"/>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чол</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r>
      <w:tr w:rsidR="00E46E18" w:rsidRPr="00754E76" w:rsidTr="007C2017">
        <w:trPr>
          <w:jc w:val="center"/>
        </w:trPr>
        <w:tc>
          <w:tcPr>
            <w:tcW w:w="193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en-US"/>
              </w:rPr>
              <w:t>I</w:t>
            </w:r>
            <w:r w:rsidRPr="007C2017">
              <w:rPr>
                <w:rFonts w:ascii="Times New Roman" w:hAnsi="Times New Roman"/>
                <w:bCs/>
                <w:sz w:val="24"/>
                <w:szCs w:val="24"/>
                <w:lang w:val="ru-RU"/>
              </w:rPr>
              <w:t>рівень</w:t>
            </w:r>
          </w:p>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Субєктно-пошуковий</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4</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15</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r>
      <w:tr w:rsidR="00E46E18" w:rsidRPr="00754E76" w:rsidTr="007C2017">
        <w:trPr>
          <w:jc w:val="center"/>
        </w:trPr>
        <w:tc>
          <w:tcPr>
            <w:tcW w:w="193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en-US"/>
              </w:rPr>
              <w:t>II</w:t>
            </w:r>
            <w:r w:rsidRPr="007C2017">
              <w:rPr>
                <w:rFonts w:ascii="Times New Roman" w:hAnsi="Times New Roman"/>
                <w:bCs/>
                <w:sz w:val="24"/>
                <w:szCs w:val="24"/>
                <w:lang w:val="ru-RU"/>
              </w:rPr>
              <w:t>рівень</w:t>
            </w:r>
          </w:p>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Продуктивно-пошуковий</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12</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65</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11</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55</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9</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45</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50</w:t>
            </w:r>
          </w:p>
        </w:tc>
      </w:tr>
      <w:tr w:rsidR="00E46E18" w:rsidRPr="00754E76" w:rsidTr="007C2017">
        <w:trPr>
          <w:jc w:val="center"/>
        </w:trPr>
        <w:tc>
          <w:tcPr>
            <w:tcW w:w="193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en-US"/>
              </w:rPr>
              <w:t>III</w:t>
            </w:r>
            <w:r w:rsidRPr="007C2017">
              <w:rPr>
                <w:rFonts w:ascii="Times New Roman" w:hAnsi="Times New Roman"/>
                <w:bCs/>
                <w:sz w:val="24"/>
                <w:szCs w:val="24"/>
                <w:lang w:val="ru-RU"/>
              </w:rPr>
              <w:t>рівень</w:t>
            </w:r>
          </w:p>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Інактивний, репродуктивний інтерес</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4</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20</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5</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r>
    </w:tbl>
    <w:p w:rsidR="00E46E18" w:rsidRDefault="00E46E18" w:rsidP="001A1FF4">
      <w:pPr>
        <w:rPr>
          <w:rFonts w:ascii="Times New Roman" w:hAnsi="Times New Roman"/>
          <w:sz w:val="28"/>
          <w:szCs w:val="28"/>
        </w:rPr>
      </w:pPr>
    </w:p>
    <w:p w:rsidR="00E46E18" w:rsidRDefault="00E46E18" w:rsidP="001A1FF4">
      <w:pPr>
        <w:rPr>
          <w:rFonts w:ascii="Times New Roman" w:hAnsi="Times New Roman"/>
          <w:sz w:val="28"/>
          <w:szCs w:val="28"/>
        </w:rPr>
      </w:pPr>
    </w:p>
    <w:p w:rsidR="00E46E18" w:rsidRDefault="00E46E18" w:rsidP="001A1FF4">
      <w:pPr>
        <w:rPr>
          <w:rFonts w:ascii="Times New Roman" w:hAnsi="Times New Roman"/>
          <w:sz w:val="28"/>
          <w:szCs w:val="28"/>
        </w:rPr>
      </w:pPr>
      <w:r w:rsidRPr="007C2017">
        <w:rPr>
          <w:rFonts w:ascii="Times New Roman" w:hAnsi="Times New Roman"/>
          <w:noProof/>
          <w:sz w:val="28"/>
          <w:szCs w:val="28"/>
          <w:lang w:val="ru-RU" w:eastAsia="ru-RU"/>
        </w:rPr>
        <w:object w:dxaOrig="8670" w:dyaOrig="5050">
          <v:shape id="Диаграмма 7" o:spid="_x0000_i1030" type="#_x0000_t75" style="width:433.5pt;height:252.75pt;visibility:visible" o:ole="">
            <v:imagedata r:id="rId17" o:title=""/>
            <o:lock v:ext="edit" aspectratio="f"/>
          </v:shape>
          <o:OLEObject Type="Embed" ProgID="Excel.Chart.8" ShapeID="Диаграмма 7" DrawAspect="Content" ObjectID="_1641807474" r:id="rId18"/>
        </w:object>
      </w:r>
    </w:p>
    <w:p w:rsidR="00E46E18" w:rsidRDefault="00E46E18" w:rsidP="001A1FF4">
      <w:pPr>
        <w:rPr>
          <w:rFonts w:ascii="Times New Roman" w:hAnsi="Times New Roman"/>
          <w:sz w:val="28"/>
          <w:szCs w:val="28"/>
        </w:rPr>
      </w:pPr>
      <w:r>
        <w:rPr>
          <w:rFonts w:ascii="Times New Roman" w:hAnsi="Times New Roman"/>
          <w:sz w:val="28"/>
          <w:szCs w:val="28"/>
        </w:rPr>
        <w:t xml:space="preserve">Рис.6 </w:t>
      </w:r>
      <w:r w:rsidRPr="00754E76">
        <w:rPr>
          <w:rFonts w:ascii="Times New Roman" w:hAnsi="Times New Roman"/>
          <w:sz w:val="28"/>
          <w:szCs w:val="28"/>
        </w:rPr>
        <w:t>Рівні сформованості пізнавального інтересу учнів ЕГ і КГ в констатую</w:t>
      </w:r>
      <w:r>
        <w:rPr>
          <w:rFonts w:ascii="Times New Roman" w:hAnsi="Times New Roman"/>
          <w:sz w:val="28"/>
          <w:szCs w:val="28"/>
        </w:rPr>
        <w:t>чо</w:t>
      </w:r>
      <w:r w:rsidRPr="00754E76">
        <w:rPr>
          <w:rFonts w:ascii="Times New Roman" w:hAnsi="Times New Roman"/>
          <w:sz w:val="28"/>
          <w:szCs w:val="28"/>
        </w:rPr>
        <w:t>м</w:t>
      </w:r>
      <w:r>
        <w:rPr>
          <w:rFonts w:ascii="Times New Roman" w:hAnsi="Times New Roman"/>
          <w:sz w:val="28"/>
          <w:szCs w:val="28"/>
        </w:rPr>
        <w:t>у</w:t>
      </w:r>
      <w:r w:rsidRPr="00754E76">
        <w:rPr>
          <w:rFonts w:ascii="Times New Roman" w:hAnsi="Times New Roman"/>
          <w:sz w:val="28"/>
          <w:szCs w:val="28"/>
        </w:rPr>
        <w:t xml:space="preserve"> і контрольному експериментах</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Порівняльний аналіз результатів контрольного експерименту в ЕГ і КГ показав наступне.</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 Більшість молодших школярів ЕГ перейшл</w:t>
      </w:r>
      <w:r>
        <w:rPr>
          <w:rFonts w:ascii="Times New Roman" w:hAnsi="Times New Roman"/>
          <w:sz w:val="28"/>
          <w:szCs w:val="28"/>
        </w:rPr>
        <w:t>а</w:t>
      </w:r>
      <w:r w:rsidRPr="004034B9">
        <w:rPr>
          <w:rFonts w:ascii="Times New Roman" w:hAnsi="Times New Roman"/>
          <w:sz w:val="28"/>
          <w:szCs w:val="28"/>
        </w:rPr>
        <w:t xml:space="preserve"> на більш високий рівень сформованості пізнавального інтересу:</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до III (низько</w:t>
      </w:r>
      <w:r>
        <w:rPr>
          <w:rFonts w:ascii="Times New Roman" w:hAnsi="Times New Roman"/>
          <w:sz w:val="28"/>
          <w:szCs w:val="28"/>
        </w:rPr>
        <w:t>го</w:t>
      </w:r>
      <w:r w:rsidRPr="004034B9">
        <w:rPr>
          <w:rFonts w:ascii="Times New Roman" w:hAnsi="Times New Roman"/>
          <w:sz w:val="28"/>
          <w:szCs w:val="28"/>
        </w:rPr>
        <w:t>) рівн</w:t>
      </w:r>
      <w:r>
        <w:rPr>
          <w:rFonts w:ascii="Times New Roman" w:hAnsi="Times New Roman"/>
          <w:sz w:val="28"/>
          <w:szCs w:val="28"/>
        </w:rPr>
        <w:t xml:space="preserve">я </w:t>
      </w:r>
      <w:r w:rsidRPr="004034B9">
        <w:rPr>
          <w:rFonts w:ascii="Times New Roman" w:hAnsi="Times New Roman"/>
          <w:sz w:val="28"/>
          <w:szCs w:val="28"/>
        </w:rPr>
        <w:t>сформованості пізнавального інтересу віднесено 10% учнів (2 особи), проти 20% (4 людини) в констатую</w:t>
      </w:r>
      <w:r>
        <w:rPr>
          <w:rFonts w:ascii="Times New Roman" w:hAnsi="Times New Roman"/>
          <w:sz w:val="28"/>
          <w:szCs w:val="28"/>
        </w:rPr>
        <w:t>чо</w:t>
      </w:r>
      <w:r w:rsidRPr="004034B9">
        <w:rPr>
          <w:rFonts w:ascii="Times New Roman" w:hAnsi="Times New Roman"/>
          <w:sz w:val="28"/>
          <w:szCs w:val="28"/>
        </w:rPr>
        <w:t>м</w:t>
      </w:r>
      <w:r>
        <w:rPr>
          <w:rFonts w:ascii="Times New Roman" w:hAnsi="Times New Roman"/>
          <w:sz w:val="28"/>
          <w:szCs w:val="28"/>
        </w:rPr>
        <w:t>у</w:t>
      </w:r>
      <w:r w:rsidRPr="004034B9">
        <w:rPr>
          <w:rFonts w:ascii="Times New Roman" w:hAnsi="Times New Roman"/>
          <w:sz w:val="28"/>
          <w:szCs w:val="28"/>
        </w:rPr>
        <w:t xml:space="preserve"> експерименті). 2 дитини перейшли до II (середнього) рівня.</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до II (середнього) рівня сформованості пізнавального інтересу віднесено 55% учнів (11 осіб). 4 людини перейшло до групи високого I рівня.</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до I (високо</w:t>
      </w:r>
      <w:r>
        <w:rPr>
          <w:rFonts w:ascii="Times New Roman" w:hAnsi="Times New Roman"/>
          <w:sz w:val="28"/>
          <w:szCs w:val="28"/>
        </w:rPr>
        <w:t>го</w:t>
      </w:r>
      <w:r w:rsidRPr="004034B9">
        <w:rPr>
          <w:rFonts w:ascii="Times New Roman" w:hAnsi="Times New Roman"/>
          <w:sz w:val="28"/>
          <w:szCs w:val="28"/>
        </w:rPr>
        <w:t>) рівн</w:t>
      </w:r>
      <w:r>
        <w:rPr>
          <w:rFonts w:ascii="Times New Roman" w:hAnsi="Times New Roman"/>
          <w:sz w:val="28"/>
          <w:szCs w:val="28"/>
        </w:rPr>
        <w:t>я</w:t>
      </w:r>
      <w:r w:rsidRPr="004034B9">
        <w:rPr>
          <w:rFonts w:ascii="Times New Roman" w:hAnsi="Times New Roman"/>
          <w:sz w:val="28"/>
          <w:szCs w:val="28"/>
        </w:rPr>
        <w:t xml:space="preserve"> сформованості пізнавального інтересу віднесено 35% учнів (7 осіб).</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Отже, гіпотеза дослідження, а саме: застосування дидактичних ігор у процесі навчання математики дозволить підвищити рівень пізнавального інтересу молодших школярів, підтвердилася. Рівень пізнавального інтересу у учнів з ЕГ значно підвищився.</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У контрольній групі значущих змін не виявлено: стався тільки один перехід (5%) з III на II рівень сформованості пізнавального інтересу.</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Таким чином, в ЕГ відбулися позитивні зміни у формуванні пізнавального інтересу Діти, які були до цього на низькому і середньому рівнях сформованості пізнавального інтересу, в більшості випадків поліпшили свої показ</w:t>
      </w:r>
      <w:r>
        <w:rPr>
          <w:rFonts w:ascii="Times New Roman" w:hAnsi="Times New Roman"/>
          <w:sz w:val="28"/>
          <w:szCs w:val="28"/>
        </w:rPr>
        <w:t>ники</w:t>
      </w:r>
      <w:r w:rsidRPr="004034B9">
        <w:rPr>
          <w:rFonts w:ascii="Times New Roman" w:hAnsi="Times New Roman"/>
          <w:sz w:val="28"/>
          <w:szCs w:val="28"/>
        </w:rPr>
        <w:t>.У багатьох дітей реалізується віков</w:t>
      </w:r>
      <w:r>
        <w:rPr>
          <w:rFonts w:ascii="Times New Roman" w:hAnsi="Times New Roman"/>
          <w:sz w:val="28"/>
          <w:szCs w:val="28"/>
        </w:rPr>
        <w:t>ий</w:t>
      </w:r>
      <w:r w:rsidRPr="004034B9">
        <w:rPr>
          <w:rFonts w:ascii="Times New Roman" w:hAnsi="Times New Roman"/>
          <w:sz w:val="28"/>
          <w:szCs w:val="28"/>
        </w:rPr>
        <w:t xml:space="preserve"> потенціал розвитку пізнавального інтересу як провідного мотиву навчальної діяльності. А він виступає як умова становлення пізнавальної активності учня, яка стимулює оптимальний рівень ініціативності, самостійності та творчості в навчально-пізнавальн</w:t>
      </w:r>
      <w:r>
        <w:rPr>
          <w:rFonts w:ascii="Times New Roman" w:hAnsi="Times New Roman"/>
          <w:sz w:val="28"/>
          <w:szCs w:val="28"/>
        </w:rPr>
        <w:t xml:space="preserve">ій </w:t>
      </w:r>
      <w:r w:rsidRPr="004034B9">
        <w:rPr>
          <w:rFonts w:ascii="Times New Roman" w:hAnsi="Times New Roman"/>
          <w:sz w:val="28"/>
          <w:szCs w:val="28"/>
        </w:rPr>
        <w:t>діяльності</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3. Аналіз результатів контрольних робіт в ЕГ і КГ в констатую</w:t>
      </w:r>
      <w:r>
        <w:rPr>
          <w:rFonts w:ascii="Times New Roman" w:hAnsi="Times New Roman"/>
          <w:sz w:val="28"/>
          <w:szCs w:val="28"/>
        </w:rPr>
        <w:t>чо</w:t>
      </w:r>
      <w:r w:rsidRPr="004034B9">
        <w:rPr>
          <w:rFonts w:ascii="Times New Roman" w:hAnsi="Times New Roman"/>
          <w:sz w:val="28"/>
          <w:szCs w:val="28"/>
        </w:rPr>
        <w:t>м</w:t>
      </w:r>
      <w:r>
        <w:rPr>
          <w:rFonts w:ascii="Times New Roman" w:hAnsi="Times New Roman"/>
          <w:sz w:val="28"/>
          <w:szCs w:val="28"/>
        </w:rPr>
        <w:t>у</w:t>
      </w:r>
      <w:r w:rsidRPr="004034B9">
        <w:rPr>
          <w:rFonts w:ascii="Times New Roman" w:hAnsi="Times New Roman"/>
          <w:sz w:val="28"/>
          <w:szCs w:val="28"/>
        </w:rPr>
        <w:t xml:space="preserve"> і контрольному експериментах.</w:t>
      </w:r>
    </w:p>
    <w:p w:rsidR="00E46E18" w:rsidRPr="004034B9" w:rsidRDefault="00E46E18" w:rsidP="004034B9">
      <w:pPr>
        <w:pStyle w:val="NoSpacing"/>
        <w:spacing w:line="360" w:lineRule="auto"/>
        <w:ind w:firstLine="680"/>
        <w:jc w:val="both"/>
        <w:rPr>
          <w:rFonts w:ascii="Times New Roman" w:hAnsi="Times New Roman"/>
          <w:sz w:val="28"/>
          <w:szCs w:val="28"/>
        </w:rPr>
      </w:pPr>
      <w:r w:rsidRPr="004034B9">
        <w:rPr>
          <w:rFonts w:ascii="Times New Roman" w:hAnsi="Times New Roman"/>
          <w:sz w:val="28"/>
          <w:szCs w:val="28"/>
        </w:rPr>
        <w:t xml:space="preserve">Розглядалися результати контрольної роботи № 3 </w:t>
      </w:r>
      <w:r>
        <w:rPr>
          <w:rFonts w:ascii="Times New Roman" w:hAnsi="Times New Roman"/>
          <w:sz w:val="28"/>
          <w:szCs w:val="28"/>
        </w:rPr>
        <w:t>з</w:t>
      </w:r>
      <w:r w:rsidRPr="004034B9">
        <w:rPr>
          <w:rFonts w:ascii="Times New Roman" w:hAnsi="Times New Roman"/>
          <w:sz w:val="28"/>
          <w:szCs w:val="28"/>
        </w:rPr>
        <w:t xml:space="preserve"> тем</w:t>
      </w:r>
      <w:r>
        <w:rPr>
          <w:rFonts w:ascii="Times New Roman" w:hAnsi="Times New Roman"/>
          <w:sz w:val="28"/>
          <w:szCs w:val="28"/>
        </w:rPr>
        <w:t>и</w:t>
      </w:r>
      <w:r w:rsidRPr="004034B9">
        <w:rPr>
          <w:rFonts w:ascii="Times New Roman" w:hAnsi="Times New Roman"/>
          <w:sz w:val="28"/>
          <w:szCs w:val="28"/>
        </w:rPr>
        <w:t xml:space="preserve"> «Табличне множення на 4, 5,6,7»</w:t>
      </w:r>
    </w:p>
    <w:p w:rsidR="00E46E18" w:rsidRPr="00754E76" w:rsidRDefault="00E46E18" w:rsidP="001F799B">
      <w:pPr>
        <w:jc w:val="right"/>
        <w:rPr>
          <w:rFonts w:ascii="Times New Roman" w:hAnsi="Times New Roman"/>
          <w:sz w:val="28"/>
          <w:szCs w:val="28"/>
        </w:rPr>
      </w:pPr>
      <w:r w:rsidRPr="00754E76">
        <w:rPr>
          <w:rFonts w:ascii="Times New Roman" w:hAnsi="Times New Roman"/>
          <w:sz w:val="28"/>
          <w:szCs w:val="28"/>
        </w:rPr>
        <w:t xml:space="preserve">Таблиця </w:t>
      </w:r>
      <w:r>
        <w:rPr>
          <w:rFonts w:ascii="Times New Roman" w:hAnsi="Times New Roman"/>
          <w:sz w:val="28"/>
          <w:szCs w:val="28"/>
        </w:rPr>
        <w:t>8</w:t>
      </w:r>
    </w:p>
    <w:p w:rsidR="00E46E18" w:rsidRDefault="00E46E18" w:rsidP="0023083E">
      <w:pPr>
        <w:jc w:val="center"/>
        <w:rPr>
          <w:rFonts w:ascii="Times New Roman" w:hAnsi="Times New Roman"/>
          <w:sz w:val="28"/>
          <w:szCs w:val="28"/>
        </w:rPr>
      </w:pPr>
      <w:r w:rsidRPr="00754E76">
        <w:rPr>
          <w:rFonts w:ascii="Times New Roman" w:hAnsi="Times New Roman"/>
          <w:sz w:val="28"/>
          <w:szCs w:val="28"/>
        </w:rPr>
        <w:t>Порівняльні результати контрол</w:t>
      </w:r>
      <w:r>
        <w:rPr>
          <w:rFonts w:ascii="Times New Roman" w:hAnsi="Times New Roman"/>
          <w:sz w:val="28"/>
          <w:szCs w:val="28"/>
        </w:rPr>
        <w:t>ьних робіт в ЕГ і КГ в констат</w:t>
      </w:r>
      <w:r w:rsidRPr="00754E76">
        <w:rPr>
          <w:rFonts w:ascii="Times New Roman" w:hAnsi="Times New Roman"/>
          <w:sz w:val="28"/>
          <w:szCs w:val="28"/>
        </w:rPr>
        <w:t>ую</w:t>
      </w:r>
      <w:r>
        <w:rPr>
          <w:rFonts w:ascii="Times New Roman" w:hAnsi="Times New Roman"/>
          <w:sz w:val="28"/>
          <w:szCs w:val="28"/>
        </w:rPr>
        <w:t>чо</w:t>
      </w:r>
      <w:r w:rsidRPr="00754E76">
        <w:rPr>
          <w:rFonts w:ascii="Times New Roman" w:hAnsi="Times New Roman"/>
          <w:sz w:val="28"/>
          <w:szCs w:val="28"/>
        </w:rPr>
        <w:t>м</w:t>
      </w:r>
      <w:r>
        <w:rPr>
          <w:rFonts w:ascii="Times New Roman" w:hAnsi="Times New Roman"/>
          <w:sz w:val="28"/>
          <w:szCs w:val="28"/>
        </w:rPr>
        <w:t>у</w:t>
      </w:r>
      <w:r w:rsidRPr="00754E76">
        <w:rPr>
          <w:rFonts w:ascii="Times New Roman" w:hAnsi="Times New Roman"/>
          <w:sz w:val="28"/>
          <w:szCs w:val="28"/>
        </w:rPr>
        <w:t xml:space="preserve"> і контрольному експериментах</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tblPr>
      <w:tblGrid>
        <w:gridCol w:w="1827"/>
        <w:gridCol w:w="897"/>
        <w:gridCol w:w="1039"/>
        <w:gridCol w:w="908"/>
        <w:gridCol w:w="1047"/>
        <w:gridCol w:w="897"/>
        <w:gridCol w:w="1040"/>
        <w:gridCol w:w="829"/>
        <w:gridCol w:w="979"/>
      </w:tblGrid>
      <w:tr w:rsidR="00E46E18" w:rsidRPr="00754E76" w:rsidTr="007C2017">
        <w:trPr>
          <w:jc w:val="center"/>
        </w:trPr>
        <w:tc>
          <w:tcPr>
            <w:tcW w:w="1935" w:type="dxa"/>
            <w:vMerge w:val="restart"/>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Оцінка</w:t>
            </w:r>
          </w:p>
        </w:tc>
        <w:tc>
          <w:tcPr>
            <w:tcW w:w="3891" w:type="dxa"/>
            <w:gridSpan w:val="4"/>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Експериментальная группа</w:t>
            </w:r>
          </w:p>
        </w:tc>
        <w:tc>
          <w:tcPr>
            <w:tcW w:w="3745" w:type="dxa"/>
            <w:gridSpan w:val="4"/>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Контрольна група</w:t>
            </w:r>
          </w:p>
        </w:tc>
      </w:tr>
      <w:tr w:rsidR="00E46E18" w:rsidRPr="00754E76" w:rsidTr="007C2017">
        <w:trPr>
          <w:jc w:val="center"/>
        </w:trPr>
        <w:tc>
          <w:tcPr>
            <w:tcW w:w="0" w:type="auto"/>
            <w:vMerge/>
            <w:vAlign w:val="center"/>
          </w:tcPr>
          <w:p w:rsidR="00E46E18" w:rsidRPr="007C2017" w:rsidRDefault="00E46E18" w:rsidP="007C2017">
            <w:pPr>
              <w:spacing w:after="0" w:line="240" w:lineRule="auto"/>
              <w:rPr>
                <w:rFonts w:ascii="Times New Roman" w:hAnsi="Times New Roman"/>
                <w:bCs/>
                <w:sz w:val="24"/>
                <w:szCs w:val="24"/>
                <w:lang w:val="ru-RU"/>
              </w:rPr>
            </w:pPr>
          </w:p>
        </w:tc>
        <w:tc>
          <w:tcPr>
            <w:tcW w:w="1936"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Констат. експеримент</w:t>
            </w:r>
          </w:p>
        </w:tc>
        <w:tc>
          <w:tcPr>
            <w:tcW w:w="1955"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c>
          <w:tcPr>
            <w:tcW w:w="1937"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Констат. експеримент</w:t>
            </w:r>
          </w:p>
        </w:tc>
        <w:tc>
          <w:tcPr>
            <w:tcW w:w="1808" w:type="dxa"/>
            <w:gridSpan w:val="2"/>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Контрольний експеримент</w:t>
            </w:r>
          </w:p>
        </w:tc>
      </w:tr>
      <w:tr w:rsidR="00E46E18" w:rsidRPr="00754E76" w:rsidTr="007C2017">
        <w:trPr>
          <w:jc w:val="center"/>
        </w:trPr>
        <w:tc>
          <w:tcPr>
            <w:tcW w:w="0" w:type="auto"/>
            <w:vMerge/>
            <w:vAlign w:val="center"/>
          </w:tcPr>
          <w:p w:rsidR="00E46E18" w:rsidRPr="007C2017" w:rsidRDefault="00E46E18" w:rsidP="007C2017">
            <w:pPr>
              <w:spacing w:after="0" w:line="240" w:lineRule="auto"/>
              <w:rPr>
                <w:rFonts w:ascii="Times New Roman" w:hAnsi="Times New Roman"/>
                <w:bCs/>
                <w:sz w:val="24"/>
                <w:szCs w:val="24"/>
                <w:lang w:val="ru-RU"/>
              </w:rPr>
            </w:pP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чел</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чел</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чел</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чел</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 xml:space="preserve">% </w:t>
            </w:r>
          </w:p>
        </w:tc>
      </w:tr>
      <w:tr w:rsidR="00E46E18" w:rsidRPr="00754E76" w:rsidTr="007C2017">
        <w:trPr>
          <w:jc w:val="center"/>
        </w:trPr>
        <w:tc>
          <w:tcPr>
            <w:tcW w:w="1935"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Початковий рівень</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0</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0</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10</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15</w:t>
            </w:r>
          </w:p>
        </w:tc>
      </w:tr>
      <w:tr w:rsidR="00E46E18" w:rsidRPr="00754E76" w:rsidTr="007C2017">
        <w:trPr>
          <w:jc w:val="center"/>
        </w:trPr>
        <w:tc>
          <w:tcPr>
            <w:tcW w:w="1935"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Середній рівень</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r>
      <w:tr w:rsidR="00E46E18" w:rsidRPr="00754E76" w:rsidTr="007C2017">
        <w:trPr>
          <w:jc w:val="center"/>
        </w:trPr>
        <w:tc>
          <w:tcPr>
            <w:tcW w:w="1935"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Достатній рівень</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8</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40</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r>
      <w:tr w:rsidR="00E46E18" w:rsidRPr="00754E76" w:rsidTr="007C2017">
        <w:trPr>
          <w:jc w:val="center"/>
        </w:trPr>
        <w:tc>
          <w:tcPr>
            <w:tcW w:w="1935"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p>
        </w:tc>
      </w:tr>
      <w:tr w:rsidR="00E46E18" w:rsidRPr="00754E76" w:rsidTr="007C2017">
        <w:trPr>
          <w:jc w:val="center"/>
        </w:trPr>
        <w:tc>
          <w:tcPr>
            <w:tcW w:w="1935" w:type="dxa"/>
          </w:tcPr>
          <w:p w:rsidR="00E46E18" w:rsidRPr="007C2017" w:rsidRDefault="00E46E18" w:rsidP="007C2017">
            <w:pPr>
              <w:spacing w:after="0" w:line="240" w:lineRule="auto"/>
              <w:contextualSpacing/>
              <w:rPr>
                <w:rFonts w:ascii="Times New Roman" w:hAnsi="Times New Roman"/>
                <w:bCs/>
                <w:sz w:val="24"/>
                <w:szCs w:val="24"/>
                <w:lang w:val="ru-RU"/>
              </w:rPr>
            </w:pPr>
            <w:r w:rsidRPr="007C2017">
              <w:rPr>
                <w:rFonts w:ascii="Times New Roman" w:hAnsi="Times New Roman"/>
                <w:bCs/>
                <w:sz w:val="24"/>
                <w:szCs w:val="24"/>
                <w:lang w:val="ru-RU"/>
              </w:rPr>
              <w:t>Високий рівень</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5</w:t>
            </w:r>
          </w:p>
        </w:tc>
        <w:tc>
          <w:tcPr>
            <w:tcW w:w="103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25</w:t>
            </w:r>
          </w:p>
        </w:tc>
        <w:tc>
          <w:tcPr>
            <w:tcW w:w="908"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7</w:t>
            </w:r>
          </w:p>
        </w:tc>
        <w:tc>
          <w:tcPr>
            <w:tcW w:w="104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35</w:t>
            </w:r>
          </w:p>
        </w:tc>
        <w:tc>
          <w:tcPr>
            <w:tcW w:w="897"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1040"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c>
          <w:tcPr>
            <w:tcW w:w="82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6</w:t>
            </w:r>
          </w:p>
        </w:tc>
        <w:tc>
          <w:tcPr>
            <w:tcW w:w="979" w:type="dxa"/>
          </w:tcPr>
          <w:p w:rsidR="00E46E18" w:rsidRPr="007C2017" w:rsidRDefault="00E46E18" w:rsidP="007C2017">
            <w:pPr>
              <w:spacing w:after="0" w:line="240" w:lineRule="auto"/>
              <w:contextualSpacing/>
              <w:jc w:val="center"/>
              <w:rPr>
                <w:rFonts w:ascii="Times New Roman" w:hAnsi="Times New Roman"/>
                <w:bCs/>
                <w:sz w:val="24"/>
                <w:szCs w:val="24"/>
                <w:lang w:val="ru-RU"/>
              </w:rPr>
            </w:pPr>
            <w:r w:rsidRPr="007C2017">
              <w:rPr>
                <w:rFonts w:ascii="Times New Roman" w:hAnsi="Times New Roman"/>
                <w:bCs/>
                <w:sz w:val="24"/>
                <w:szCs w:val="24"/>
                <w:lang w:val="ru-RU"/>
              </w:rPr>
              <w:t>30</w:t>
            </w:r>
          </w:p>
        </w:tc>
      </w:tr>
    </w:tbl>
    <w:p w:rsidR="00E46E18" w:rsidRDefault="00E46E18" w:rsidP="00754E76">
      <w:pPr>
        <w:rPr>
          <w:rFonts w:ascii="Times New Roman" w:hAnsi="Times New Roman"/>
          <w:sz w:val="28"/>
          <w:szCs w:val="28"/>
        </w:rPr>
      </w:pPr>
    </w:p>
    <w:p w:rsidR="00E46E18" w:rsidRDefault="00E46E18" w:rsidP="00754E76">
      <w:pPr>
        <w:rPr>
          <w:rFonts w:ascii="Times New Roman" w:hAnsi="Times New Roman"/>
          <w:sz w:val="28"/>
          <w:szCs w:val="28"/>
        </w:rPr>
      </w:pPr>
      <w:r w:rsidRPr="007C2017">
        <w:rPr>
          <w:rFonts w:ascii="Times New Roman" w:hAnsi="Times New Roman"/>
          <w:noProof/>
          <w:sz w:val="28"/>
          <w:szCs w:val="28"/>
          <w:lang w:val="ru-RU" w:eastAsia="ru-RU"/>
        </w:rPr>
        <w:object w:dxaOrig="8670" w:dyaOrig="5050">
          <v:shape id="Диаграмма 8" o:spid="_x0000_i1031" type="#_x0000_t75" style="width:433.5pt;height:252.75pt;visibility:visible" o:ole="">
            <v:imagedata r:id="rId19" o:title=""/>
            <o:lock v:ext="edit" aspectratio="f"/>
          </v:shape>
          <o:OLEObject Type="Embed" ProgID="Excel.Chart.8" ShapeID="Диаграмма 8" DrawAspect="Content" ObjectID="_1641807475" r:id="rId20"/>
        </w:object>
      </w:r>
    </w:p>
    <w:p w:rsidR="00E46E18" w:rsidRDefault="00E46E18" w:rsidP="001A1FF4">
      <w:pPr>
        <w:rPr>
          <w:rFonts w:ascii="Times New Roman" w:hAnsi="Times New Roman"/>
          <w:sz w:val="28"/>
          <w:szCs w:val="28"/>
        </w:rPr>
      </w:pPr>
      <w:r>
        <w:rPr>
          <w:rFonts w:ascii="Times New Roman" w:hAnsi="Times New Roman"/>
          <w:sz w:val="28"/>
          <w:szCs w:val="28"/>
        </w:rPr>
        <w:t xml:space="preserve">Рис.7 </w:t>
      </w:r>
      <w:r w:rsidRPr="00754E76">
        <w:rPr>
          <w:rFonts w:ascii="Times New Roman" w:hAnsi="Times New Roman"/>
          <w:sz w:val="28"/>
          <w:szCs w:val="28"/>
        </w:rPr>
        <w:t>Результати контрол</w:t>
      </w:r>
      <w:r>
        <w:rPr>
          <w:rFonts w:ascii="Times New Roman" w:hAnsi="Times New Roman"/>
          <w:sz w:val="28"/>
          <w:szCs w:val="28"/>
        </w:rPr>
        <w:t>ьних робіт в ЕГ і КГ в констат</w:t>
      </w:r>
      <w:r w:rsidRPr="00754E76">
        <w:rPr>
          <w:rFonts w:ascii="Times New Roman" w:hAnsi="Times New Roman"/>
          <w:sz w:val="28"/>
          <w:szCs w:val="28"/>
        </w:rPr>
        <w:t>ую</w:t>
      </w:r>
      <w:r>
        <w:rPr>
          <w:rFonts w:ascii="Times New Roman" w:hAnsi="Times New Roman"/>
          <w:sz w:val="28"/>
          <w:szCs w:val="28"/>
        </w:rPr>
        <w:t>чо</w:t>
      </w:r>
      <w:r w:rsidRPr="00754E76">
        <w:rPr>
          <w:rFonts w:ascii="Times New Roman" w:hAnsi="Times New Roman"/>
          <w:sz w:val="28"/>
          <w:szCs w:val="28"/>
        </w:rPr>
        <w:t>м</w:t>
      </w:r>
      <w:r>
        <w:rPr>
          <w:rFonts w:ascii="Times New Roman" w:hAnsi="Times New Roman"/>
          <w:sz w:val="28"/>
          <w:szCs w:val="28"/>
        </w:rPr>
        <w:t>у</w:t>
      </w:r>
      <w:r w:rsidRPr="00754E76">
        <w:rPr>
          <w:rFonts w:ascii="Times New Roman" w:hAnsi="Times New Roman"/>
          <w:sz w:val="28"/>
          <w:szCs w:val="28"/>
        </w:rPr>
        <w:t xml:space="preserve"> і контрольному експериментах</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 xml:space="preserve">Дані таблиці і діаграми на малюнку </w:t>
      </w:r>
      <w:r>
        <w:rPr>
          <w:rFonts w:ascii="Times New Roman" w:hAnsi="Times New Roman"/>
          <w:sz w:val="28"/>
          <w:szCs w:val="28"/>
        </w:rPr>
        <w:t>7</w:t>
      </w:r>
      <w:r w:rsidRPr="0023083E">
        <w:rPr>
          <w:rFonts w:ascii="Times New Roman" w:hAnsi="Times New Roman"/>
          <w:sz w:val="28"/>
          <w:szCs w:val="28"/>
        </w:rPr>
        <w:t xml:space="preserve"> дозволяють зробити висновок про те, що в учнів ЕГ рівень успішності, тобто рівень засвоєння матеріалу по розділу, в якому </w:t>
      </w:r>
      <w:r>
        <w:rPr>
          <w:rFonts w:ascii="Times New Roman" w:hAnsi="Times New Roman"/>
          <w:sz w:val="28"/>
          <w:szCs w:val="28"/>
        </w:rPr>
        <w:t xml:space="preserve">навчання відбувалося </w:t>
      </w:r>
      <w:r w:rsidRPr="0023083E">
        <w:rPr>
          <w:rFonts w:ascii="Times New Roman" w:hAnsi="Times New Roman"/>
          <w:sz w:val="28"/>
          <w:szCs w:val="28"/>
        </w:rPr>
        <w:t>за допомогою дидактичних ігор значно підвищився.</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Якщо в констатую</w:t>
      </w:r>
      <w:r>
        <w:rPr>
          <w:rFonts w:ascii="Times New Roman" w:hAnsi="Times New Roman"/>
          <w:sz w:val="28"/>
          <w:szCs w:val="28"/>
        </w:rPr>
        <w:t>чо</w:t>
      </w:r>
      <w:r w:rsidRPr="0023083E">
        <w:rPr>
          <w:rFonts w:ascii="Times New Roman" w:hAnsi="Times New Roman"/>
          <w:sz w:val="28"/>
          <w:szCs w:val="28"/>
        </w:rPr>
        <w:t>м</w:t>
      </w:r>
      <w:r>
        <w:rPr>
          <w:rFonts w:ascii="Times New Roman" w:hAnsi="Times New Roman"/>
          <w:sz w:val="28"/>
          <w:szCs w:val="28"/>
        </w:rPr>
        <w:t>у</w:t>
      </w:r>
      <w:r w:rsidRPr="0023083E">
        <w:rPr>
          <w:rFonts w:ascii="Times New Roman" w:hAnsi="Times New Roman"/>
          <w:sz w:val="28"/>
          <w:szCs w:val="28"/>
        </w:rPr>
        <w:t xml:space="preserve"> експерименті на «</w:t>
      </w:r>
      <w:r>
        <w:rPr>
          <w:rFonts w:ascii="Times New Roman" w:hAnsi="Times New Roman"/>
          <w:sz w:val="28"/>
          <w:szCs w:val="28"/>
        </w:rPr>
        <w:t>Початковому рівні</w:t>
      </w:r>
      <w:r w:rsidRPr="0023083E">
        <w:rPr>
          <w:rFonts w:ascii="Times New Roman" w:hAnsi="Times New Roman"/>
          <w:sz w:val="28"/>
          <w:szCs w:val="28"/>
        </w:rPr>
        <w:t>» написали работу10% дітей (2 особи), то в контрольному такої оцінки не отримав ніхто.</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На «</w:t>
      </w:r>
      <w:r>
        <w:rPr>
          <w:rFonts w:ascii="Times New Roman" w:hAnsi="Times New Roman"/>
          <w:sz w:val="28"/>
          <w:szCs w:val="28"/>
        </w:rPr>
        <w:t>Достатньому і високому рівнях</w:t>
      </w:r>
      <w:r w:rsidRPr="0023083E">
        <w:rPr>
          <w:rFonts w:ascii="Times New Roman" w:hAnsi="Times New Roman"/>
          <w:sz w:val="28"/>
          <w:szCs w:val="28"/>
        </w:rPr>
        <w:t>» в констатую</w:t>
      </w:r>
      <w:r>
        <w:rPr>
          <w:rFonts w:ascii="Times New Roman" w:hAnsi="Times New Roman"/>
          <w:sz w:val="28"/>
          <w:szCs w:val="28"/>
        </w:rPr>
        <w:t>чо</w:t>
      </w:r>
      <w:r w:rsidRPr="0023083E">
        <w:rPr>
          <w:rFonts w:ascii="Times New Roman" w:hAnsi="Times New Roman"/>
          <w:sz w:val="28"/>
          <w:szCs w:val="28"/>
        </w:rPr>
        <w:t>м</w:t>
      </w:r>
      <w:r>
        <w:rPr>
          <w:rFonts w:ascii="Times New Roman" w:hAnsi="Times New Roman"/>
          <w:sz w:val="28"/>
          <w:szCs w:val="28"/>
        </w:rPr>
        <w:t>у</w:t>
      </w:r>
      <w:r w:rsidRPr="0023083E">
        <w:rPr>
          <w:rFonts w:ascii="Times New Roman" w:hAnsi="Times New Roman"/>
          <w:sz w:val="28"/>
          <w:szCs w:val="28"/>
        </w:rPr>
        <w:t xml:space="preserve"> експерименті написали роботу 50% дітей (10 осіб), то в контрольному - 75% (15 осіб).</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У КГ зміни незначні.</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Можна припустити, що це сталося через те, що після проведеного експерименту діти стали більше цікавитися уроками математики, а це зумовлено тим, що проводилася робота на розвиток пізнавального інтересу за допомогою дидактичних ігор.</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 xml:space="preserve">Провівши і проаналізувавши результати нашого дослідження, ми виявили, що дидактичні ігри дозволили не тільки активно включити учнів в навчальну діяльність, але й активізувати пізнавальну діяльність дітей. Отже, дидактичні ігри допомогли в розвитку пізнавального інтересу, довели свою ефективність - діти стали активніше і зацікавленими займатися на уроках математики. Діти, які були пасивні на уроках, тепер із задоволенням долучилися до роботи, активніше йшли на контакт з учителем. Учні змагалися один з одним в кмітливості і швидкості розуму. Використовуючи дидактичні ігри, вчителю легше працювати з відстаючими дітьми (здійснюється індивідуальний підхід) - в ігровій обстановці дитина не боїться відповідати, навіть якщо не знає правильного ответа.Ігра допомагає вчителю донести до учнів важкий матеріал в доступній формі. Завдяки іграм вдається сконцентрувати увагу та залучити інтерес навіть у </w:t>
      </w:r>
      <w:r>
        <w:rPr>
          <w:rFonts w:ascii="Times New Roman" w:hAnsi="Times New Roman"/>
          <w:sz w:val="28"/>
          <w:szCs w:val="28"/>
        </w:rPr>
        <w:t>най</w:t>
      </w:r>
      <w:r w:rsidRPr="0023083E">
        <w:rPr>
          <w:rFonts w:ascii="Times New Roman" w:hAnsi="Times New Roman"/>
          <w:sz w:val="28"/>
          <w:szCs w:val="28"/>
        </w:rPr>
        <w:t>незібран</w:t>
      </w:r>
      <w:r>
        <w:rPr>
          <w:rFonts w:ascii="Times New Roman" w:hAnsi="Times New Roman"/>
          <w:sz w:val="28"/>
          <w:szCs w:val="28"/>
        </w:rPr>
        <w:t>іш</w:t>
      </w:r>
      <w:r w:rsidRPr="0023083E">
        <w:rPr>
          <w:rFonts w:ascii="Times New Roman" w:hAnsi="Times New Roman"/>
          <w:sz w:val="28"/>
          <w:szCs w:val="28"/>
        </w:rPr>
        <w:t>их учнів. Спочатку їх захоплюють тільки ігрові дії, а потім і те, чому вчить та чи інша гра. Поступово у дітей пробуджується інтерес і до самого предмету навчання.</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Звідси можна зробити висновок про те, що використання гри необхідно при навчанні дітей молодшого шкільного віку на уроках математики.</w:t>
      </w:r>
    </w:p>
    <w:p w:rsidR="00E46E18" w:rsidRPr="0023083E" w:rsidRDefault="00E46E18" w:rsidP="0023083E">
      <w:pPr>
        <w:pStyle w:val="NoSpacing"/>
        <w:spacing w:line="360" w:lineRule="auto"/>
        <w:ind w:firstLine="680"/>
        <w:jc w:val="both"/>
        <w:rPr>
          <w:rFonts w:ascii="Times New Roman" w:hAnsi="Times New Roman"/>
          <w:sz w:val="28"/>
          <w:szCs w:val="28"/>
        </w:rPr>
      </w:pPr>
      <w:r w:rsidRPr="0023083E">
        <w:rPr>
          <w:rFonts w:ascii="Times New Roman" w:hAnsi="Times New Roman"/>
          <w:sz w:val="28"/>
          <w:szCs w:val="28"/>
        </w:rPr>
        <w:t>Узагальнюючи вищесказане, можна зробити наступні висновки:</w:t>
      </w:r>
    </w:p>
    <w:p w:rsidR="00E46E18" w:rsidRPr="0023083E" w:rsidRDefault="00E46E18" w:rsidP="00A16834">
      <w:pPr>
        <w:pStyle w:val="NoSpacing"/>
        <w:numPr>
          <w:ilvl w:val="0"/>
          <w:numId w:val="34"/>
        </w:numPr>
        <w:spacing w:line="360" w:lineRule="auto"/>
        <w:jc w:val="both"/>
        <w:rPr>
          <w:rFonts w:ascii="Times New Roman" w:hAnsi="Times New Roman"/>
          <w:sz w:val="28"/>
          <w:szCs w:val="28"/>
        </w:rPr>
      </w:pPr>
      <w:r w:rsidRPr="0023083E">
        <w:rPr>
          <w:rFonts w:ascii="Times New Roman" w:hAnsi="Times New Roman"/>
          <w:sz w:val="28"/>
          <w:szCs w:val="28"/>
        </w:rPr>
        <w:t>Після проведеної роботи інтерес до математики, як предмету вивчення, і бажання нею займатися у молодших школярів з ЕГ значно підвищилися, а з КГ - підвищилися, але незначно.</w:t>
      </w:r>
    </w:p>
    <w:p w:rsidR="00E46E18" w:rsidRPr="0023083E" w:rsidRDefault="00E46E18" w:rsidP="00A16834">
      <w:pPr>
        <w:pStyle w:val="NoSpacing"/>
        <w:numPr>
          <w:ilvl w:val="0"/>
          <w:numId w:val="34"/>
        </w:numPr>
        <w:spacing w:line="360" w:lineRule="auto"/>
        <w:jc w:val="both"/>
        <w:rPr>
          <w:rFonts w:ascii="Times New Roman" w:hAnsi="Times New Roman"/>
          <w:sz w:val="28"/>
          <w:szCs w:val="28"/>
        </w:rPr>
      </w:pPr>
      <w:r w:rsidRPr="0023083E">
        <w:rPr>
          <w:rFonts w:ascii="Times New Roman" w:hAnsi="Times New Roman"/>
          <w:sz w:val="28"/>
          <w:szCs w:val="28"/>
        </w:rPr>
        <w:t>В ЕГ відбулися позитивні зміни у формуванні пізнавального інтересу Діти, які були до цього на низькому і середньому рівнях сформованості пізнавального інтересу, в більшості випадків поліпшили свої показники.</w:t>
      </w:r>
    </w:p>
    <w:p w:rsidR="00E46E18" w:rsidRPr="0023083E" w:rsidRDefault="00E46E18" w:rsidP="00A16834">
      <w:pPr>
        <w:pStyle w:val="NoSpacing"/>
        <w:numPr>
          <w:ilvl w:val="0"/>
          <w:numId w:val="34"/>
        </w:numPr>
        <w:spacing w:line="360" w:lineRule="auto"/>
        <w:jc w:val="both"/>
        <w:rPr>
          <w:rFonts w:ascii="Times New Roman" w:hAnsi="Times New Roman"/>
          <w:sz w:val="28"/>
          <w:szCs w:val="28"/>
        </w:rPr>
      </w:pPr>
      <w:r w:rsidRPr="0023083E">
        <w:rPr>
          <w:rFonts w:ascii="Times New Roman" w:hAnsi="Times New Roman"/>
          <w:sz w:val="28"/>
          <w:szCs w:val="28"/>
        </w:rPr>
        <w:t xml:space="preserve">В учнів ЕГ рівень успішності, тобто рівень засвоєння матеріалу </w:t>
      </w:r>
      <w:r>
        <w:rPr>
          <w:rFonts w:ascii="Times New Roman" w:hAnsi="Times New Roman"/>
          <w:sz w:val="28"/>
          <w:szCs w:val="28"/>
        </w:rPr>
        <w:t>з</w:t>
      </w:r>
      <w:r w:rsidRPr="0023083E">
        <w:rPr>
          <w:rFonts w:ascii="Times New Roman" w:hAnsi="Times New Roman"/>
          <w:sz w:val="28"/>
          <w:szCs w:val="28"/>
        </w:rPr>
        <w:t xml:space="preserve"> розділу, в якому навчання відбувалося за допомогою дидактичних ігор значно підвищився.</w:t>
      </w:r>
    </w:p>
    <w:p w:rsidR="00E46E18" w:rsidRPr="00ED2E27" w:rsidRDefault="00E46E18" w:rsidP="00ED2E27">
      <w:pPr>
        <w:pStyle w:val="NoSpacing"/>
        <w:numPr>
          <w:ilvl w:val="0"/>
          <w:numId w:val="34"/>
        </w:numPr>
        <w:spacing w:line="360" w:lineRule="auto"/>
        <w:jc w:val="both"/>
        <w:rPr>
          <w:rFonts w:ascii="Times New Roman" w:hAnsi="Times New Roman"/>
          <w:sz w:val="28"/>
          <w:szCs w:val="28"/>
        </w:rPr>
      </w:pPr>
      <w:r w:rsidRPr="0023083E">
        <w:rPr>
          <w:rFonts w:ascii="Times New Roman" w:hAnsi="Times New Roman"/>
          <w:sz w:val="28"/>
          <w:szCs w:val="28"/>
        </w:rPr>
        <w:t>Гіпотеза дослідження, а саме: застосування дидактичних ігор у процесі навчання математики дозволить підвищити рівень пізнавального інтересу молодших школярів, підтвердилася.</w:t>
      </w:r>
    </w:p>
    <w:p w:rsidR="00E46E18" w:rsidRDefault="00E46E18" w:rsidP="00A16834">
      <w:pPr>
        <w:jc w:val="center"/>
        <w:rPr>
          <w:rFonts w:ascii="Times New Roman" w:hAnsi="Times New Roman"/>
          <w:b/>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Default="00E46E18" w:rsidP="00D64AB9">
      <w:pPr>
        <w:pStyle w:val="Heading2"/>
        <w:jc w:val="center"/>
        <w:rPr>
          <w:b w:val="0"/>
          <w:sz w:val="28"/>
          <w:szCs w:val="28"/>
        </w:rPr>
      </w:pPr>
    </w:p>
    <w:p w:rsidR="00E46E18" w:rsidRPr="00D64AB9" w:rsidRDefault="00E46E18" w:rsidP="00D64AB9">
      <w:pPr>
        <w:pStyle w:val="Heading2"/>
        <w:jc w:val="center"/>
        <w:rPr>
          <w:b w:val="0"/>
          <w:sz w:val="28"/>
          <w:szCs w:val="28"/>
        </w:rPr>
      </w:pPr>
      <w:bookmarkStart w:id="13" w:name="_Toc27072293"/>
      <w:r w:rsidRPr="00D64AB9">
        <w:rPr>
          <w:b w:val="0"/>
          <w:sz w:val="28"/>
          <w:szCs w:val="28"/>
        </w:rPr>
        <w:t>ВИСНОВКИ ДО ДРУГОГО РОЗДІЛУ</w:t>
      </w:r>
      <w:bookmarkEnd w:id="13"/>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Мета практичної частини дослідження полягала в перевірці гіпотези про те, що застосування дидактичних ігор у процесі навчання математики дозволить підвищити рівень пізнавального інтересу молодших школярів. Пізнавальний інтерес учнів оцінювався до і після формуючого експерименту в експериментальній і контрольній групах. Використовувалися методики «Рівні сформованості навчально-пізнавального інтересу» і «Складання розкладу на тиждень», а так само дані про результативність роботи з навчання на уроках математики.</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Завданням формуючого експерименту ста</w:t>
      </w:r>
      <w:r>
        <w:rPr>
          <w:rFonts w:ascii="Times New Roman" w:hAnsi="Times New Roman"/>
          <w:sz w:val="28"/>
          <w:szCs w:val="28"/>
        </w:rPr>
        <w:t>в</w:t>
      </w:r>
      <w:r w:rsidRPr="00A16834">
        <w:rPr>
          <w:rFonts w:ascii="Times New Roman" w:hAnsi="Times New Roman"/>
          <w:sz w:val="28"/>
          <w:szCs w:val="28"/>
        </w:rPr>
        <w:t xml:space="preserve"> розвиток пізнавального інтересу молодших школярів на уроках математики засобами дидактичної гри. Для цього нами розроблена і апробована з учнями експериментальної групи (3 клас) система ігор, використаних на уроках математики №22-37 відповідно до календарного плануванням, в розділі «Числа від 1 до 100. Множення і ділення». Застосовуючи дидактичні ігри на уроках математики ми враховували, </w:t>
      </w:r>
      <w:r>
        <w:rPr>
          <w:rFonts w:ascii="Times New Roman" w:hAnsi="Times New Roman"/>
          <w:sz w:val="28"/>
          <w:szCs w:val="28"/>
        </w:rPr>
        <w:t>щ</w:t>
      </w:r>
      <w:r w:rsidRPr="00A16834">
        <w:rPr>
          <w:rFonts w:ascii="Times New Roman" w:hAnsi="Times New Roman"/>
          <w:sz w:val="28"/>
          <w:szCs w:val="28"/>
        </w:rPr>
        <w:t>о</w:t>
      </w:r>
      <w:r>
        <w:rPr>
          <w:rFonts w:ascii="Times New Roman" w:hAnsi="Times New Roman"/>
          <w:sz w:val="28"/>
          <w:szCs w:val="28"/>
        </w:rPr>
        <w:t xml:space="preserve"> застосування</w:t>
      </w:r>
      <w:r w:rsidRPr="00A16834">
        <w:rPr>
          <w:rFonts w:ascii="Times New Roman" w:hAnsi="Times New Roman"/>
          <w:sz w:val="28"/>
          <w:szCs w:val="28"/>
        </w:rPr>
        <w:t xml:space="preserve"> дидактичних ігор буде ефективним засобом формування пізнавального інтересу молодших школярів якщо розробляти дані гри: відповідно до їх структур</w:t>
      </w:r>
      <w:r>
        <w:rPr>
          <w:rFonts w:ascii="Times New Roman" w:hAnsi="Times New Roman"/>
          <w:sz w:val="28"/>
          <w:szCs w:val="28"/>
        </w:rPr>
        <w:t>и</w:t>
      </w:r>
      <w:r w:rsidRPr="00A16834">
        <w:rPr>
          <w:rFonts w:ascii="Times New Roman" w:hAnsi="Times New Roman"/>
          <w:sz w:val="28"/>
          <w:szCs w:val="28"/>
        </w:rPr>
        <w:t xml:space="preserve"> (психологічні особливості учнів, педагогічна мета, ігрова діяльність, результат гри, рефлексія діяльності); на основі вимог успішності їх проведення (чіткість мети, доступність дидактичних матеріалів, лаконічність правил гри, організація рефлексії); організації дидактичних ігор в трьох основних напрямках: підготовка до проведення дидактичної гри, її проведення і аналіз.</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Порівняльний аналіз результатів діагностики до і після проведеної роботи показав, що вона виявилася ефективною. Після проведеної роботи інтерес до математики, як предмету вивчення, і бажання нею займатися у молодших школярів з експериментальної групи значно підвищилися, а з контрольної групи - підвищилися, але незначно. В експериментальній групі відбулися позитивні зміни у формуванні пізнавального інтересу. Діти, які були до цього на низькому і середньому рівнях сформованості п</w:t>
      </w:r>
      <w:r>
        <w:rPr>
          <w:rFonts w:ascii="Times New Roman" w:hAnsi="Times New Roman"/>
          <w:sz w:val="28"/>
          <w:szCs w:val="28"/>
        </w:rPr>
        <w:t>і</w:t>
      </w:r>
      <w:r w:rsidRPr="00A16834">
        <w:rPr>
          <w:rFonts w:ascii="Times New Roman" w:hAnsi="Times New Roman"/>
          <w:sz w:val="28"/>
          <w:szCs w:val="28"/>
        </w:rPr>
        <w:t xml:space="preserve">знавального інтересу, в більшості випадків поліпшили свої показники. В учнів експериментальної групи рівень успішності, тобто рівень засвоєння матеріалу </w:t>
      </w:r>
      <w:r>
        <w:rPr>
          <w:rFonts w:ascii="Times New Roman" w:hAnsi="Times New Roman"/>
          <w:sz w:val="28"/>
          <w:szCs w:val="28"/>
        </w:rPr>
        <w:t>з</w:t>
      </w:r>
      <w:r w:rsidRPr="00A16834">
        <w:rPr>
          <w:rFonts w:ascii="Times New Roman" w:hAnsi="Times New Roman"/>
          <w:sz w:val="28"/>
          <w:szCs w:val="28"/>
        </w:rPr>
        <w:t xml:space="preserve"> розділу, в якому навчання відбувалося за допомогою дидактичних ігор значно підвищився.</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Гіпотеза дослідження, а саме: застосування дидактичних ігор у процесі навчання математики дозволить підвищити рівень пізнавального інтересу молодших школярів, підтвердилася.</w:t>
      </w:r>
    </w:p>
    <w:p w:rsidR="00E46E18" w:rsidRPr="00A16834" w:rsidRDefault="00E46E18" w:rsidP="00A16834">
      <w:pPr>
        <w:pStyle w:val="NoSpacing"/>
        <w:spacing w:line="360" w:lineRule="auto"/>
        <w:ind w:firstLine="680"/>
        <w:jc w:val="both"/>
        <w:rPr>
          <w:rFonts w:ascii="Times New Roman" w:hAnsi="Times New Roman"/>
          <w:sz w:val="28"/>
          <w:szCs w:val="28"/>
        </w:rPr>
      </w:pPr>
    </w:p>
    <w:p w:rsidR="00E46E18" w:rsidRDefault="00E46E18" w:rsidP="00FD623F">
      <w:pPr>
        <w:rPr>
          <w:rFonts w:ascii="Times New Roman" w:hAnsi="Times New Roman"/>
          <w:sz w:val="28"/>
          <w:szCs w:val="28"/>
        </w:rPr>
      </w:pPr>
    </w:p>
    <w:p w:rsidR="00E46E18" w:rsidRDefault="00E46E18" w:rsidP="00FD623F">
      <w:pPr>
        <w:rPr>
          <w:rFonts w:ascii="Times New Roman" w:hAnsi="Times New Roman"/>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F63D21">
      <w:pP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Pr="00AA6458" w:rsidRDefault="00E46E18" w:rsidP="00871769">
      <w:pPr>
        <w:pStyle w:val="Heading1"/>
        <w:jc w:val="center"/>
        <w:rPr>
          <w:rFonts w:ascii="Times New Roman" w:hAnsi="Times New Roman"/>
          <w:color w:val="auto"/>
        </w:rPr>
      </w:pPr>
      <w:bookmarkStart w:id="14" w:name="_Toc27072294"/>
      <w:r w:rsidRPr="00871769">
        <w:rPr>
          <w:rFonts w:ascii="Times New Roman" w:hAnsi="Times New Roman"/>
          <w:color w:val="auto"/>
        </w:rPr>
        <w:t>ВИСНОВКИ</w:t>
      </w:r>
      <w:bookmarkEnd w:id="14"/>
    </w:p>
    <w:p w:rsidR="00E46E18" w:rsidRPr="00AA6458" w:rsidRDefault="00E46E18" w:rsidP="00871769"/>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Актуальність теми дослідження визначається тим, що включення в урок математики дидактичних ігор та ігрових завдань здатне не тільки забезпечити міцне і свідоме оволодіння учнями системою математичних знань і вмінь, а й сприяє розвитку пізнавального інтересу молодших школярів як провідного мотиву навчальної діяльності. А він виступає як умова становлення пізнавальної активності учня, яка стимулює оптимальний рівень ініціативності, самостійності та творчості в навчально-пізнавальної діяльності</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Мета дослідження досягнута - виявлено можливості цілеспрямованого розвитку пізнавального інтересу молодших школярів на уроках математики за допомогою дидактичних ігор.</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Вивчен</w:t>
      </w:r>
      <w:r>
        <w:rPr>
          <w:rFonts w:ascii="Times New Roman" w:hAnsi="Times New Roman"/>
          <w:sz w:val="28"/>
          <w:szCs w:val="28"/>
        </w:rPr>
        <w:t>о</w:t>
      </w:r>
      <w:r w:rsidRPr="00A16834">
        <w:rPr>
          <w:rFonts w:ascii="Times New Roman" w:hAnsi="Times New Roman"/>
          <w:sz w:val="28"/>
          <w:szCs w:val="28"/>
        </w:rPr>
        <w:t xml:space="preserve"> теорі</w:t>
      </w:r>
      <w:r>
        <w:rPr>
          <w:rFonts w:ascii="Times New Roman" w:hAnsi="Times New Roman"/>
          <w:sz w:val="28"/>
          <w:szCs w:val="28"/>
        </w:rPr>
        <w:t>ю</w:t>
      </w:r>
      <w:r w:rsidRPr="00A16834">
        <w:rPr>
          <w:rFonts w:ascii="Times New Roman" w:hAnsi="Times New Roman"/>
          <w:sz w:val="28"/>
          <w:szCs w:val="28"/>
        </w:rPr>
        <w:t xml:space="preserve"> і практик</w:t>
      </w:r>
      <w:r>
        <w:rPr>
          <w:rFonts w:ascii="Times New Roman" w:hAnsi="Times New Roman"/>
          <w:sz w:val="28"/>
          <w:szCs w:val="28"/>
        </w:rPr>
        <w:t>у</w:t>
      </w:r>
      <w:r w:rsidRPr="00A16834">
        <w:rPr>
          <w:rFonts w:ascii="Times New Roman" w:hAnsi="Times New Roman"/>
          <w:sz w:val="28"/>
          <w:szCs w:val="28"/>
        </w:rPr>
        <w:t xml:space="preserve"> застосування дидактичних ігор з метою розвитку пізнавального інтересу молодших школярів до математики.</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Завдання дослідження вирішені.</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На основі аналізу методичної та психолого-педагогічної літератури виявлено теоретичні основи використання дидактичних ігор з метою розвитку пізнавального інтересу молодших школярів у процесі навчання математики. Визначено роль і місце дидактичних ігор у розвитку пізнавального інтересу молодших школярів у рамках сучасної освітньої парадигми.</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Пізнавальний інтерес - ставлення людини до світу, що реалізовується в пізнавальн</w:t>
      </w:r>
      <w:r>
        <w:rPr>
          <w:rFonts w:ascii="Times New Roman" w:hAnsi="Times New Roman"/>
          <w:sz w:val="28"/>
          <w:szCs w:val="28"/>
        </w:rPr>
        <w:t>ій</w:t>
      </w:r>
      <w:r w:rsidRPr="00A16834">
        <w:rPr>
          <w:rFonts w:ascii="Times New Roman" w:hAnsi="Times New Roman"/>
          <w:sz w:val="28"/>
          <w:szCs w:val="28"/>
        </w:rPr>
        <w:t xml:space="preserve"> діяльності по засвоєнню змісту навколишнього світу, найважливіша </w:t>
      </w:r>
      <w:r>
        <w:rPr>
          <w:rFonts w:ascii="Times New Roman" w:hAnsi="Times New Roman"/>
          <w:sz w:val="28"/>
          <w:szCs w:val="28"/>
        </w:rPr>
        <w:t>риса</w:t>
      </w:r>
      <w:r w:rsidRPr="00A16834">
        <w:rPr>
          <w:rFonts w:ascii="Times New Roman" w:hAnsi="Times New Roman"/>
          <w:sz w:val="28"/>
          <w:szCs w:val="28"/>
        </w:rPr>
        <w:t xml:space="preserve"> особистості, яке формується в соціальних умовах і не є властив</w:t>
      </w:r>
      <w:r>
        <w:rPr>
          <w:rFonts w:ascii="Times New Roman" w:hAnsi="Times New Roman"/>
          <w:sz w:val="28"/>
          <w:szCs w:val="28"/>
        </w:rPr>
        <w:t>ою</w:t>
      </w:r>
      <w:r w:rsidRPr="00A16834">
        <w:rPr>
          <w:rFonts w:ascii="Times New Roman" w:hAnsi="Times New Roman"/>
          <w:sz w:val="28"/>
          <w:szCs w:val="28"/>
        </w:rPr>
        <w:t xml:space="preserve"> людині від народження. Інтерес школяра до оточуючого світу, бажання пізнати і освоїти все нове - основа формування цієї якості. Розвиток пізнавальних інтересів залежить від рівня пізнавальної потреби дитини, з одного боку, і рівня змісту та організації навчального процесу - з іншого. У процесі навчання у молодших школярів складаються пізнавальні інтереси на рівні допитливості.</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Проведено аналіз практики використання дидактичних ігор в процесі навчання математиці з позиції їх впливу на розвиток пізнавального інтересу молодших школярів та виявлено її ефективність.</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У практичній частині дослідження висунута гіпотеза про те, що застосування дидактичних ігор у процесі навчання математики дозволить підвищити рівень пізнавального інтересу молодших школярів.</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Пізнавальний інтерес учнів оцінювався до і після формуючого експерименту в експериментальній і контрольній групах. Використовувалися методики «Рівні сформованості навчально-пізнавального інтересу» і «Складання розкладу на тиждень», а так само дані про результативність роботи з навчання на уроках математики.</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Завданням формуючого експерименту ста</w:t>
      </w:r>
      <w:r>
        <w:rPr>
          <w:rFonts w:ascii="Times New Roman" w:hAnsi="Times New Roman"/>
          <w:sz w:val="28"/>
          <w:szCs w:val="28"/>
        </w:rPr>
        <w:t>в</w:t>
      </w:r>
      <w:r w:rsidRPr="00A16834">
        <w:rPr>
          <w:rFonts w:ascii="Times New Roman" w:hAnsi="Times New Roman"/>
          <w:sz w:val="28"/>
          <w:szCs w:val="28"/>
        </w:rPr>
        <w:t xml:space="preserve"> розвиток пізнавального інтересу молодших школярів на уроках математики засобами дидактичної гри. Для цього нами розроблена і апробована з учнями експериментальної групи (3 клас) система ігор, використаних на уроках математики №22-37 відповідно до календарного плануванням, в розділі «Числа від 1 до 100. Множення і ділення». Застосування дидактичних ігор на уроках враховувало вимоги до їх структур</w:t>
      </w:r>
      <w:r>
        <w:rPr>
          <w:rFonts w:ascii="Times New Roman" w:hAnsi="Times New Roman"/>
          <w:sz w:val="28"/>
          <w:szCs w:val="28"/>
        </w:rPr>
        <w:t>и</w:t>
      </w:r>
      <w:r w:rsidRPr="00A16834">
        <w:rPr>
          <w:rFonts w:ascii="Times New Roman" w:hAnsi="Times New Roman"/>
          <w:sz w:val="28"/>
          <w:szCs w:val="28"/>
        </w:rPr>
        <w:t xml:space="preserve"> (психологічні особливості - потреби і мотиви учнів, педагогічна мета, ігрова діяльність, результат гри, рефлексія діяльності); вимог успішності їх проведення (чіткість мети, доступність дидактичних матеріалів, лаконічність правил гри, організація рефлексії); при організації дидактичних ігор в трьох основних напрямках: підготовка до проведення дидактичної гри, її проведення і аналіз.</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Порівняльний аналіз результатів діагностики до і після проведеної роботи показав, що вона виявилася ефективною. Після проведеної роботи інтерес до математики, як предмету вивчення, і бажання нею займатися у молодших школярів з експериментальної групи значно підвищилися, а з контрольної групи - підвищитились, але незначно. В експериментальній групі відбулися позитивні зміни у формуванні пізнавального інтересу Діти, які були до цього на низькому і середньому рівнях сформованості пізнавального інтересу, в більшості випадків поліпшили свої показники. В учнів експериментальної групи рівень успішності, тобто рівень засвоєння матеріалу по розділу, в якому навчання відбувалося за допомогою дидактичних ігор значно підвищився.</w:t>
      </w:r>
    </w:p>
    <w:p w:rsidR="00E46E18" w:rsidRPr="00A16834" w:rsidRDefault="00E46E18" w:rsidP="00A16834">
      <w:pPr>
        <w:pStyle w:val="NoSpacing"/>
        <w:spacing w:line="360" w:lineRule="auto"/>
        <w:ind w:firstLine="680"/>
        <w:jc w:val="both"/>
        <w:rPr>
          <w:rFonts w:ascii="Times New Roman" w:hAnsi="Times New Roman"/>
          <w:sz w:val="28"/>
          <w:szCs w:val="28"/>
        </w:rPr>
      </w:pPr>
      <w:r w:rsidRPr="00A16834">
        <w:rPr>
          <w:rFonts w:ascii="Times New Roman" w:hAnsi="Times New Roman"/>
          <w:sz w:val="28"/>
          <w:szCs w:val="28"/>
        </w:rPr>
        <w:t>Гіпотеза дослідження, а саме: застосування дидактичних ігор у процесі навчання математики дозволить підвищити рівень пізнавального інтересу молодших школярів, підтвердилася.</w:t>
      </w:r>
    </w:p>
    <w:p w:rsidR="00E46E18" w:rsidRDefault="00E46E18" w:rsidP="001A1FF4">
      <w:pPr>
        <w:rPr>
          <w:rFonts w:ascii="Times New Roman" w:hAnsi="Times New Roman"/>
          <w:sz w:val="28"/>
          <w:szCs w:val="28"/>
        </w:rPr>
      </w:pPr>
    </w:p>
    <w:p w:rsidR="00E46E18" w:rsidRDefault="00E46E18" w:rsidP="00FB62BB">
      <w:pP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A16834">
      <w:pPr>
        <w:jc w:val="center"/>
        <w:rPr>
          <w:rFonts w:ascii="Times New Roman" w:hAnsi="Times New Roman"/>
          <w:b/>
          <w:sz w:val="28"/>
          <w:szCs w:val="28"/>
        </w:rPr>
      </w:pPr>
    </w:p>
    <w:p w:rsidR="00E46E18" w:rsidRDefault="00E46E18" w:rsidP="00E0698E">
      <w:pPr>
        <w:pStyle w:val="Heading1"/>
        <w:jc w:val="center"/>
        <w:rPr>
          <w:rFonts w:ascii="Times New Roman" w:hAnsi="Times New Roman"/>
          <w:color w:val="auto"/>
          <w:lang w:val="ru-RU"/>
        </w:rPr>
      </w:pPr>
      <w:bookmarkStart w:id="15" w:name="_Toc27072295"/>
      <w:r w:rsidRPr="00871769">
        <w:rPr>
          <w:rFonts w:ascii="Times New Roman" w:hAnsi="Times New Roman"/>
          <w:color w:val="auto"/>
        </w:rPr>
        <w:t>СПИСОК ВИКОРИСТАНИХ ДЖЕРЕЛ:</w:t>
      </w:r>
      <w:bookmarkEnd w:id="15"/>
    </w:p>
    <w:p w:rsidR="00E46E18" w:rsidRPr="00871769" w:rsidRDefault="00E46E18" w:rsidP="00871769">
      <w:pPr>
        <w:rPr>
          <w:lang w:val="ru-RU"/>
        </w:rPr>
      </w:pP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 1.Божович Л.И.Познавательные интересы и пути их изучения</w:t>
      </w:r>
      <w:r>
        <w:rPr>
          <w:rFonts w:ascii="Times New Roman" w:hAnsi="Times New Roman"/>
          <w:sz w:val="28"/>
          <w:szCs w:val="28"/>
        </w:rPr>
        <w:t>.</w:t>
      </w:r>
      <w:r w:rsidRPr="00DC0C9F">
        <w:rPr>
          <w:rFonts w:ascii="Times New Roman" w:hAnsi="Times New Roman"/>
          <w:i/>
          <w:sz w:val="28"/>
          <w:szCs w:val="28"/>
        </w:rPr>
        <w:t xml:space="preserve">Известия АПН РСФСРБ вып. 73 </w:t>
      </w:r>
      <w:r>
        <w:rPr>
          <w:rFonts w:ascii="Times New Roman" w:hAnsi="Times New Roman"/>
          <w:sz w:val="28"/>
          <w:szCs w:val="28"/>
        </w:rPr>
        <w:t xml:space="preserve">. М.:АПН РСФСР. </w:t>
      </w:r>
      <w:r w:rsidRPr="009713C3">
        <w:rPr>
          <w:rFonts w:ascii="Times New Roman" w:hAnsi="Times New Roman"/>
          <w:sz w:val="28"/>
          <w:szCs w:val="28"/>
        </w:rPr>
        <w:t>1975.</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 2.Божович Л .И. Познавательные интересы и условия их формирования в детском возра</w:t>
      </w:r>
      <w:r>
        <w:rPr>
          <w:rFonts w:ascii="Times New Roman" w:hAnsi="Times New Roman"/>
          <w:sz w:val="28"/>
          <w:szCs w:val="28"/>
        </w:rPr>
        <w:t xml:space="preserve">сте : Труды института психологии. М. </w:t>
      </w:r>
      <w:r w:rsidRPr="009713C3">
        <w:rPr>
          <w:rFonts w:ascii="Times New Roman" w:hAnsi="Times New Roman"/>
          <w:sz w:val="28"/>
          <w:szCs w:val="28"/>
        </w:rPr>
        <w:t xml:space="preserve">1955.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3.Гордон Л.А. Пс</w:t>
      </w:r>
      <w:r>
        <w:rPr>
          <w:rFonts w:ascii="Times New Roman" w:hAnsi="Times New Roman"/>
          <w:sz w:val="28"/>
          <w:szCs w:val="28"/>
        </w:rPr>
        <w:t xml:space="preserve">ихологія і педагогіка інтересу. </w:t>
      </w:r>
      <w:r w:rsidRPr="009713C3">
        <w:rPr>
          <w:rFonts w:ascii="Times New Roman" w:hAnsi="Times New Roman"/>
          <w:sz w:val="28"/>
          <w:szCs w:val="28"/>
        </w:rPr>
        <w:t xml:space="preserve">К.: </w:t>
      </w:r>
      <w:r w:rsidRPr="00DC0C9F">
        <w:rPr>
          <w:rFonts w:ascii="Times New Roman" w:hAnsi="Times New Roman"/>
          <w:i/>
          <w:sz w:val="28"/>
          <w:szCs w:val="28"/>
        </w:rPr>
        <w:t>Рад.школа</w:t>
      </w:r>
      <w:r>
        <w:rPr>
          <w:rFonts w:ascii="Times New Roman" w:hAnsi="Times New Roman"/>
          <w:sz w:val="28"/>
          <w:szCs w:val="28"/>
        </w:rPr>
        <w:t xml:space="preserve">. </w:t>
      </w:r>
      <w:r w:rsidRPr="009713C3">
        <w:rPr>
          <w:rFonts w:ascii="Times New Roman" w:hAnsi="Times New Roman"/>
          <w:sz w:val="28"/>
          <w:szCs w:val="28"/>
        </w:rPr>
        <w:t>1940. 4.Морозова Н.Г. Учителю о позновательно</w:t>
      </w:r>
      <w:r>
        <w:rPr>
          <w:rFonts w:ascii="Times New Roman" w:hAnsi="Times New Roman"/>
          <w:sz w:val="28"/>
          <w:szCs w:val="28"/>
        </w:rPr>
        <w:t xml:space="preserve">м интересе. </w:t>
      </w:r>
      <w:r w:rsidRPr="009713C3">
        <w:rPr>
          <w:rFonts w:ascii="Times New Roman" w:hAnsi="Times New Roman"/>
          <w:sz w:val="28"/>
          <w:szCs w:val="28"/>
        </w:rPr>
        <w:t>М.: Знание</w:t>
      </w:r>
      <w:r>
        <w:rPr>
          <w:rFonts w:ascii="Times New Roman" w:hAnsi="Times New Roman"/>
          <w:sz w:val="28"/>
          <w:szCs w:val="28"/>
        </w:rPr>
        <w:t>.</w:t>
      </w:r>
      <w:r w:rsidRPr="009713C3">
        <w:rPr>
          <w:rFonts w:ascii="Times New Roman" w:hAnsi="Times New Roman"/>
          <w:sz w:val="28"/>
          <w:szCs w:val="28"/>
        </w:rPr>
        <w:t>1999 г. 5.Музика О.Л</w:t>
      </w:r>
      <w:r>
        <w:rPr>
          <w:rFonts w:ascii="Times New Roman" w:hAnsi="Times New Roman"/>
          <w:sz w:val="28"/>
          <w:szCs w:val="28"/>
        </w:rPr>
        <w:t>. Курсові роботи з психології: н</w:t>
      </w:r>
      <w:r w:rsidRPr="009713C3">
        <w:rPr>
          <w:rFonts w:ascii="Times New Roman" w:hAnsi="Times New Roman"/>
          <w:sz w:val="28"/>
          <w:szCs w:val="28"/>
        </w:rPr>
        <w:t>авч.посібник для студе</w:t>
      </w:r>
      <w:r>
        <w:rPr>
          <w:rFonts w:ascii="Times New Roman" w:hAnsi="Times New Roman"/>
          <w:sz w:val="28"/>
          <w:szCs w:val="28"/>
        </w:rPr>
        <w:t xml:space="preserve">нтів вищих навчальних закладів. Житомир, 2007. </w:t>
      </w:r>
      <w:r w:rsidRPr="009713C3">
        <w:rPr>
          <w:rFonts w:ascii="Times New Roman" w:hAnsi="Times New Roman"/>
          <w:sz w:val="28"/>
          <w:szCs w:val="28"/>
        </w:rPr>
        <w:t>104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 6.Огороднійчук З.В. Пізнавальні інтереси учнів як фактор їх професійного сам</w:t>
      </w:r>
      <w:r>
        <w:rPr>
          <w:rFonts w:ascii="Times New Roman" w:hAnsi="Times New Roman"/>
          <w:sz w:val="28"/>
          <w:szCs w:val="28"/>
        </w:rPr>
        <w:t xml:space="preserve">овизначення. </w:t>
      </w:r>
      <w:r w:rsidRPr="009D19DB">
        <w:rPr>
          <w:rFonts w:ascii="Times New Roman" w:hAnsi="Times New Roman"/>
          <w:i/>
          <w:sz w:val="28"/>
          <w:szCs w:val="28"/>
        </w:rPr>
        <w:t>Психологія</w:t>
      </w:r>
      <w:r w:rsidRPr="009713C3">
        <w:rPr>
          <w:rFonts w:ascii="Times New Roman" w:hAnsi="Times New Roman"/>
          <w:sz w:val="28"/>
          <w:szCs w:val="28"/>
        </w:rPr>
        <w:t>.- К., 1990.- Вип. 35.</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 7.Практикум із загальної псих</w:t>
      </w:r>
      <w:r>
        <w:rPr>
          <w:rFonts w:ascii="Times New Roman" w:hAnsi="Times New Roman"/>
          <w:sz w:val="28"/>
          <w:szCs w:val="28"/>
        </w:rPr>
        <w:t xml:space="preserve">ології / За ред.Т.І. Пашукової. К.: Знання, 2006. </w:t>
      </w:r>
      <w:r w:rsidRPr="009713C3">
        <w:rPr>
          <w:rFonts w:ascii="Times New Roman" w:hAnsi="Times New Roman"/>
          <w:sz w:val="28"/>
          <w:szCs w:val="28"/>
        </w:rPr>
        <w:t xml:space="preserve">203 с.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8.Практ</w:t>
      </w:r>
      <w:r>
        <w:rPr>
          <w:rFonts w:ascii="Times New Roman" w:hAnsi="Times New Roman"/>
          <w:sz w:val="28"/>
          <w:szCs w:val="28"/>
        </w:rPr>
        <w:t>ические занятия по психологии / Под.ред.Петровского. М.: Просвещение.</w:t>
      </w:r>
      <w:r w:rsidRPr="009713C3">
        <w:rPr>
          <w:rFonts w:ascii="Times New Roman" w:hAnsi="Times New Roman"/>
          <w:sz w:val="28"/>
          <w:szCs w:val="28"/>
        </w:rPr>
        <w:t xml:space="preserve"> 1072.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9.Рубинштей</w:t>
      </w:r>
      <w:r>
        <w:rPr>
          <w:rFonts w:ascii="Times New Roman" w:hAnsi="Times New Roman"/>
          <w:sz w:val="28"/>
          <w:szCs w:val="28"/>
        </w:rPr>
        <w:t>н С.Я. Основы общей психологии.</w:t>
      </w:r>
      <w:r w:rsidRPr="009713C3">
        <w:rPr>
          <w:rFonts w:ascii="Times New Roman" w:hAnsi="Times New Roman"/>
          <w:sz w:val="28"/>
          <w:szCs w:val="28"/>
        </w:rPr>
        <w:t xml:space="preserve"> СПб.: Питер, 2007. 10.Савчин М.В., Васи</w:t>
      </w:r>
      <w:r>
        <w:rPr>
          <w:rFonts w:ascii="Times New Roman" w:hAnsi="Times New Roman"/>
          <w:sz w:val="28"/>
          <w:szCs w:val="28"/>
        </w:rPr>
        <w:t xml:space="preserve">ленко Я.П. Вікова психологія : навч.посіб. К.: Академ-видав, 2006. </w:t>
      </w:r>
      <w:r w:rsidRPr="009713C3">
        <w:rPr>
          <w:rFonts w:ascii="Times New Roman" w:hAnsi="Times New Roman"/>
          <w:sz w:val="28"/>
          <w:szCs w:val="28"/>
        </w:rPr>
        <w:t xml:space="preserve">360 с.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11.Савченко О.Я. Розвиток пізнавальної с</w:t>
      </w:r>
      <w:r>
        <w:rPr>
          <w:rFonts w:ascii="Times New Roman" w:hAnsi="Times New Roman"/>
          <w:sz w:val="28"/>
          <w:szCs w:val="28"/>
        </w:rPr>
        <w:t>амостійності молодших школярів. К.</w:t>
      </w:r>
      <w:r w:rsidRPr="009713C3">
        <w:rPr>
          <w:rFonts w:ascii="Times New Roman" w:hAnsi="Times New Roman"/>
          <w:sz w:val="28"/>
          <w:szCs w:val="28"/>
        </w:rPr>
        <w:t xml:space="preserve"> 1982.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12.Скрипченко О.В. та інші. Ві</w:t>
      </w:r>
      <w:r>
        <w:rPr>
          <w:rFonts w:ascii="Times New Roman" w:hAnsi="Times New Roman"/>
          <w:sz w:val="28"/>
          <w:szCs w:val="28"/>
        </w:rPr>
        <w:t xml:space="preserve">кова та педагогічна психологія. </w:t>
      </w:r>
      <w:r w:rsidRPr="009713C3">
        <w:rPr>
          <w:rFonts w:ascii="Times New Roman" w:hAnsi="Times New Roman"/>
          <w:sz w:val="28"/>
          <w:szCs w:val="28"/>
        </w:rPr>
        <w:t>К.: Просвіта</w:t>
      </w:r>
      <w:r>
        <w:rPr>
          <w:rFonts w:ascii="Times New Roman" w:hAnsi="Times New Roman"/>
          <w:sz w:val="28"/>
          <w:szCs w:val="28"/>
        </w:rPr>
        <w:t>.</w:t>
      </w:r>
      <w:r w:rsidRPr="009713C3">
        <w:rPr>
          <w:rFonts w:ascii="Times New Roman" w:hAnsi="Times New Roman"/>
          <w:sz w:val="28"/>
          <w:szCs w:val="28"/>
        </w:rPr>
        <w:t xml:space="preserve"> 2001. </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13.Фридман Л.М. и другие.Изучение личности учащ</w:t>
      </w:r>
      <w:r>
        <w:rPr>
          <w:rFonts w:ascii="Times New Roman" w:hAnsi="Times New Roman"/>
          <w:sz w:val="28"/>
          <w:szCs w:val="28"/>
        </w:rPr>
        <w:t xml:space="preserve">ихся и ученических коллективов. М.: Посвящение. </w:t>
      </w:r>
      <w:r w:rsidRPr="009713C3">
        <w:rPr>
          <w:rFonts w:ascii="Times New Roman" w:hAnsi="Times New Roman"/>
          <w:sz w:val="28"/>
          <w:szCs w:val="28"/>
        </w:rPr>
        <w:t>1988.</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 14.Щукина Г.И. Педагогические проблемы формирования поз</w:t>
      </w:r>
      <w:r>
        <w:rPr>
          <w:rFonts w:ascii="Times New Roman" w:hAnsi="Times New Roman"/>
          <w:sz w:val="28"/>
          <w:szCs w:val="28"/>
        </w:rPr>
        <w:t>навательных интересов учащихся. М.: Педагогика.</w:t>
      </w:r>
      <w:r w:rsidRPr="009713C3">
        <w:rPr>
          <w:rFonts w:ascii="Times New Roman" w:hAnsi="Times New Roman"/>
          <w:sz w:val="28"/>
          <w:szCs w:val="28"/>
        </w:rPr>
        <w:t>1988.</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15.Азарова Ю.П. Гра і праця. М .: Зна</w:t>
      </w:r>
      <w:r>
        <w:rPr>
          <w:rFonts w:ascii="Times New Roman" w:hAnsi="Times New Roman"/>
          <w:sz w:val="28"/>
          <w:szCs w:val="28"/>
        </w:rPr>
        <w:t xml:space="preserve">ние. 1973. </w:t>
      </w:r>
      <w:r w:rsidRPr="009713C3">
        <w:rPr>
          <w:rFonts w:ascii="Times New Roman" w:hAnsi="Times New Roman"/>
          <w:sz w:val="28"/>
          <w:szCs w:val="28"/>
        </w:rPr>
        <w:t>254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16.Анікєєва Н.П. Виховання</w:t>
      </w:r>
      <w:r>
        <w:rPr>
          <w:rFonts w:ascii="Times New Roman" w:hAnsi="Times New Roman"/>
          <w:sz w:val="28"/>
          <w:szCs w:val="28"/>
        </w:rPr>
        <w:t xml:space="preserve"> грою. М .: Просвещение. 1987.</w:t>
      </w:r>
      <w:r w:rsidRPr="009713C3">
        <w:rPr>
          <w:rFonts w:ascii="Times New Roman" w:hAnsi="Times New Roman"/>
          <w:sz w:val="28"/>
          <w:szCs w:val="28"/>
        </w:rPr>
        <w:t xml:space="preserve"> 143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17.Антонова Т.В. Орієнтовна загальноосвітня програма виховання, навчання і розвитку дітей раннього та дошкільно</w:t>
      </w:r>
      <w:r>
        <w:rPr>
          <w:rFonts w:ascii="Times New Roman" w:hAnsi="Times New Roman"/>
          <w:sz w:val="28"/>
          <w:szCs w:val="28"/>
        </w:rPr>
        <w:t>го віку. М .: Карапуз-Дидактика.  2004.</w:t>
      </w:r>
      <w:r w:rsidRPr="009713C3">
        <w:rPr>
          <w:rFonts w:ascii="Times New Roman" w:hAnsi="Times New Roman"/>
          <w:sz w:val="28"/>
          <w:szCs w:val="28"/>
        </w:rPr>
        <w:t xml:space="preserve"> 247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18.Аржанова А.І. Вивчення і виховання</w:t>
      </w:r>
      <w:r>
        <w:rPr>
          <w:rFonts w:ascii="Times New Roman" w:hAnsi="Times New Roman"/>
          <w:sz w:val="28"/>
          <w:szCs w:val="28"/>
        </w:rPr>
        <w:t xml:space="preserve"> інтелектуальних емоцій учнів: </w:t>
      </w:r>
      <w:r w:rsidRPr="00DC0C9F">
        <w:rPr>
          <w:rFonts w:ascii="Times New Roman" w:hAnsi="Times New Roman"/>
          <w:i/>
          <w:sz w:val="28"/>
          <w:szCs w:val="28"/>
        </w:rPr>
        <w:t>уч. зап. Андижанського педінституту. Вип. 2.</w:t>
      </w:r>
      <w:r w:rsidRPr="009713C3">
        <w:rPr>
          <w:rFonts w:ascii="Times New Roman" w:hAnsi="Times New Roman"/>
          <w:sz w:val="28"/>
          <w:szCs w:val="28"/>
        </w:rPr>
        <w:t xml:space="preserve"> 1995. С.21-29.</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19.Артемова JI.B. Чим хороші театралізовані ігри, http://www.magielam.ru/rodak/detyteatr/teatr.html.</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20.Ахметваліева М.Г. Розвиток пізнавальних здібностей молодших школярів: Дис. к</w:t>
      </w:r>
      <w:r>
        <w:rPr>
          <w:rFonts w:ascii="Times New Roman" w:hAnsi="Times New Roman"/>
          <w:sz w:val="28"/>
          <w:szCs w:val="28"/>
        </w:rPr>
        <w:t xml:space="preserve">анд. пед. наук. Саратов. 2001. </w:t>
      </w:r>
      <w:r w:rsidRPr="009713C3">
        <w:rPr>
          <w:rFonts w:ascii="Times New Roman" w:hAnsi="Times New Roman"/>
          <w:sz w:val="28"/>
          <w:szCs w:val="28"/>
        </w:rPr>
        <w:t xml:space="preserve"> 283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21.Ахундов P.A. До питання про природну рухової активності дітей молодшого шкільного віку / В кн .: Фізичне вихов</w:t>
      </w:r>
      <w:r>
        <w:rPr>
          <w:rFonts w:ascii="Times New Roman" w:hAnsi="Times New Roman"/>
          <w:sz w:val="28"/>
          <w:szCs w:val="28"/>
        </w:rPr>
        <w:t xml:space="preserve">ання і спорт. Вип. 9. М., 1970. </w:t>
      </w:r>
      <w:r w:rsidRPr="009713C3">
        <w:rPr>
          <w:rFonts w:ascii="Times New Roman" w:hAnsi="Times New Roman"/>
          <w:sz w:val="28"/>
          <w:szCs w:val="28"/>
        </w:rPr>
        <w:t>С. 59-65.</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22.Бабанський Ю.К. Оптимізація процесу навчання. М .: </w:t>
      </w:r>
      <w:r w:rsidRPr="00DC0C9F">
        <w:rPr>
          <w:rFonts w:ascii="Times New Roman" w:hAnsi="Times New Roman"/>
          <w:i/>
          <w:sz w:val="28"/>
          <w:szCs w:val="28"/>
        </w:rPr>
        <w:t>Педагогіка</w:t>
      </w:r>
      <w:r w:rsidRPr="009713C3">
        <w:rPr>
          <w:rFonts w:ascii="Times New Roman" w:hAnsi="Times New Roman"/>
          <w:sz w:val="28"/>
          <w:szCs w:val="28"/>
        </w:rPr>
        <w:t>, 1977.  254 с.13</w:t>
      </w:r>
      <w:r>
        <w:rPr>
          <w:rFonts w:ascii="Times New Roman" w:hAnsi="Times New Roman"/>
          <w:sz w:val="28"/>
          <w:szCs w:val="28"/>
        </w:rPr>
        <w:t>.</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23.Більгільдеева Т.Ю. Виховання особистості молодшого школяра як створення умов для її самореалізації: А</w:t>
      </w:r>
      <w:r>
        <w:rPr>
          <w:rFonts w:ascii="Times New Roman" w:hAnsi="Times New Roman"/>
          <w:sz w:val="28"/>
          <w:szCs w:val="28"/>
        </w:rPr>
        <w:t xml:space="preserve">втореф. д. пед. наук. М., 1998. </w:t>
      </w:r>
      <w:r w:rsidRPr="009713C3">
        <w:rPr>
          <w:rFonts w:ascii="Times New Roman" w:hAnsi="Times New Roman"/>
          <w:sz w:val="28"/>
          <w:szCs w:val="28"/>
        </w:rPr>
        <w:t>48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24.Блонський П.П. Психологія молодшого школяра. В</w:t>
      </w:r>
      <w:r>
        <w:rPr>
          <w:rFonts w:ascii="Times New Roman" w:hAnsi="Times New Roman"/>
          <w:sz w:val="28"/>
          <w:szCs w:val="28"/>
        </w:rPr>
        <w:t xml:space="preserve">оронеж, 1997. </w:t>
      </w:r>
      <w:r w:rsidRPr="009713C3">
        <w:rPr>
          <w:rFonts w:ascii="Times New Roman" w:hAnsi="Times New Roman"/>
          <w:sz w:val="28"/>
          <w:szCs w:val="28"/>
        </w:rPr>
        <w:t>243с.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25.Бог</w:t>
      </w:r>
      <w:r>
        <w:rPr>
          <w:rFonts w:ascii="Times New Roman" w:hAnsi="Times New Roman"/>
          <w:sz w:val="28"/>
          <w:szCs w:val="28"/>
        </w:rPr>
        <w:t xml:space="preserve">ен Н.М. Навчання руховим діям.  М .: ФІС, 1985. </w:t>
      </w:r>
      <w:r w:rsidRPr="009713C3">
        <w:rPr>
          <w:rFonts w:ascii="Times New Roman" w:hAnsi="Times New Roman"/>
          <w:sz w:val="28"/>
          <w:szCs w:val="28"/>
        </w:rPr>
        <w:t xml:space="preserve"> 193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26.Билеева Л.В., Коротков І.М.</w:t>
      </w:r>
      <w:r>
        <w:rPr>
          <w:rFonts w:ascii="Times New Roman" w:hAnsi="Times New Roman"/>
          <w:sz w:val="28"/>
          <w:szCs w:val="28"/>
        </w:rPr>
        <w:t xml:space="preserve"> Рухливі ігри. М .: ФІС, 1982. </w:t>
      </w:r>
      <w:r w:rsidRPr="009713C3">
        <w:rPr>
          <w:rFonts w:ascii="Times New Roman" w:hAnsi="Times New Roman"/>
          <w:sz w:val="28"/>
          <w:szCs w:val="28"/>
        </w:rPr>
        <w:t xml:space="preserve"> 224 с.</w:t>
      </w:r>
    </w:p>
    <w:p w:rsidR="00E46E18"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27.Венглер Л.А. Сюжетно-рольова гр</w:t>
      </w:r>
      <w:r>
        <w:rPr>
          <w:rFonts w:ascii="Times New Roman" w:hAnsi="Times New Roman"/>
          <w:sz w:val="28"/>
          <w:szCs w:val="28"/>
        </w:rPr>
        <w:t>а і психічний розвиток дитини.</w:t>
      </w:r>
      <w:r w:rsidRPr="009713C3">
        <w:rPr>
          <w:rFonts w:ascii="Times New Roman" w:hAnsi="Times New Roman"/>
          <w:sz w:val="28"/>
          <w:szCs w:val="28"/>
        </w:rPr>
        <w:t xml:space="preserve"> М .: </w:t>
      </w:r>
      <w:r w:rsidRPr="00DC0C9F">
        <w:rPr>
          <w:rFonts w:ascii="Times New Roman" w:hAnsi="Times New Roman"/>
          <w:i/>
          <w:sz w:val="28"/>
          <w:szCs w:val="28"/>
        </w:rPr>
        <w:t>Просвещение,</w:t>
      </w:r>
      <w:r>
        <w:rPr>
          <w:rFonts w:ascii="Times New Roman" w:hAnsi="Times New Roman"/>
          <w:sz w:val="28"/>
          <w:szCs w:val="28"/>
        </w:rPr>
        <w:t xml:space="preserve"> 1991.  </w:t>
      </w:r>
      <w:r w:rsidRPr="009713C3">
        <w:rPr>
          <w:rFonts w:ascii="Times New Roman" w:hAnsi="Times New Roman"/>
          <w:sz w:val="28"/>
          <w:szCs w:val="28"/>
        </w:rPr>
        <w:t>96с.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28.Галанжіна Е.С. Розвиток морально-естетичних уявлень молодших школярів: Діс.канд.пед.наук. Курськ, 2002. - 165 с.</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29.Семяшкін Н.І. Значення дидактичних ігор на уроках </w:t>
      </w:r>
      <w:r>
        <w:rPr>
          <w:rFonts w:ascii="Times New Roman" w:hAnsi="Times New Roman"/>
          <w:sz w:val="28"/>
          <w:szCs w:val="28"/>
        </w:rPr>
        <w:t>математики.</w:t>
      </w:r>
      <w:r w:rsidRPr="009D19DB">
        <w:rPr>
          <w:rFonts w:ascii="Times New Roman" w:hAnsi="Times New Roman"/>
          <w:i/>
          <w:sz w:val="28"/>
          <w:szCs w:val="28"/>
        </w:rPr>
        <w:t>Початкова школа</w:t>
      </w:r>
      <w:r>
        <w:rPr>
          <w:rFonts w:ascii="Times New Roman" w:hAnsi="Times New Roman"/>
          <w:sz w:val="28"/>
          <w:szCs w:val="28"/>
        </w:rPr>
        <w:t xml:space="preserve">. </w:t>
      </w:r>
      <w:r w:rsidRPr="009713C3">
        <w:rPr>
          <w:rFonts w:ascii="Times New Roman" w:hAnsi="Times New Roman"/>
          <w:sz w:val="28"/>
          <w:szCs w:val="28"/>
        </w:rPr>
        <w:t xml:space="preserve"> №2., 1997.</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30.Зак О.З. Розвиток розумових </w:t>
      </w:r>
      <w:r>
        <w:rPr>
          <w:rFonts w:ascii="Times New Roman" w:hAnsi="Times New Roman"/>
          <w:sz w:val="28"/>
          <w:szCs w:val="28"/>
        </w:rPr>
        <w:t xml:space="preserve">здібностей молодших школярів. </w:t>
      </w:r>
      <w:r w:rsidRPr="009713C3">
        <w:rPr>
          <w:rFonts w:ascii="Times New Roman" w:hAnsi="Times New Roman"/>
          <w:sz w:val="28"/>
          <w:szCs w:val="28"/>
        </w:rPr>
        <w:t>М., 1994</w:t>
      </w:r>
      <w:r>
        <w:rPr>
          <w:rFonts w:ascii="Times New Roman" w:hAnsi="Times New Roman"/>
          <w:sz w:val="28"/>
          <w:szCs w:val="28"/>
        </w:rPr>
        <w:t>.</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31.Миронова Р.М. Гр</w:t>
      </w:r>
      <w:r>
        <w:rPr>
          <w:rFonts w:ascii="Times New Roman" w:hAnsi="Times New Roman"/>
          <w:sz w:val="28"/>
          <w:szCs w:val="28"/>
        </w:rPr>
        <w:t xml:space="preserve">а у розвитку активності дітей. </w:t>
      </w:r>
      <w:r w:rsidRPr="009713C3">
        <w:rPr>
          <w:rFonts w:ascii="Times New Roman" w:hAnsi="Times New Roman"/>
          <w:sz w:val="28"/>
          <w:szCs w:val="28"/>
        </w:rPr>
        <w:t xml:space="preserve"> Мінськ, 1989</w:t>
      </w:r>
      <w:r>
        <w:rPr>
          <w:rFonts w:ascii="Times New Roman" w:hAnsi="Times New Roman"/>
          <w:sz w:val="28"/>
          <w:szCs w:val="28"/>
        </w:rPr>
        <w:t>.</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32</w:t>
      </w:r>
      <w:r>
        <w:rPr>
          <w:rFonts w:ascii="Times New Roman" w:hAnsi="Times New Roman"/>
          <w:sz w:val="28"/>
          <w:szCs w:val="28"/>
        </w:rPr>
        <w:t xml:space="preserve">.Ельконін Д.Б. Психологія гри. </w:t>
      </w:r>
      <w:r w:rsidRPr="009713C3">
        <w:rPr>
          <w:rFonts w:ascii="Times New Roman" w:hAnsi="Times New Roman"/>
          <w:sz w:val="28"/>
          <w:szCs w:val="28"/>
        </w:rPr>
        <w:t xml:space="preserve"> М., 1984</w:t>
      </w:r>
      <w:r>
        <w:rPr>
          <w:rFonts w:ascii="Times New Roman" w:hAnsi="Times New Roman"/>
          <w:sz w:val="28"/>
          <w:szCs w:val="28"/>
        </w:rPr>
        <w:t>.</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33.Тарасова И.А. Дидакт</w:t>
      </w:r>
      <w:r>
        <w:rPr>
          <w:rFonts w:ascii="Times New Roman" w:hAnsi="Times New Roman"/>
          <w:sz w:val="28"/>
          <w:szCs w:val="28"/>
        </w:rPr>
        <w:t xml:space="preserve">ичні ігри в початковій школі. </w:t>
      </w:r>
      <w:r w:rsidRPr="000014D4">
        <w:rPr>
          <w:rFonts w:ascii="Times New Roman" w:hAnsi="Times New Roman"/>
          <w:i/>
          <w:sz w:val="28"/>
          <w:szCs w:val="28"/>
        </w:rPr>
        <w:t>Початкова школа</w:t>
      </w:r>
      <w:r>
        <w:rPr>
          <w:rFonts w:ascii="Times New Roman" w:hAnsi="Times New Roman"/>
          <w:sz w:val="28"/>
          <w:szCs w:val="28"/>
        </w:rPr>
        <w:t xml:space="preserve">. </w:t>
      </w:r>
      <w:r w:rsidRPr="009713C3">
        <w:rPr>
          <w:rFonts w:ascii="Times New Roman" w:hAnsi="Times New Roman"/>
          <w:sz w:val="28"/>
          <w:szCs w:val="28"/>
        </w:rPr>
        <w:t xml:space="preserve"> №</w:t>
      </w:r>
      <w:r>
        <w:rPr>
          <w:rFonts w:ascii="Times New Roman" w:hAnsi="Times New Roman"/>
          <w:sz w:val="28"/>
          <w:szCs w:val="28"/>
        </w:rPr>
        <w:t xml:space="preserve"> 10. </w:t>
      </w:r>
      <w:r w:rsidRPr="009713C3">
        <w:rPr>
          <w:rFonts w:ascii="Times New Roman" w:hAnsi="Times New Roman"/>
          <w:sz w:val="28"/>
          <w:szCs w:val="28"/>
        </w:rPr>
        <w:t>2002</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 xml:space="preserve">34.Топоркова Т.А. </w:t>
      </w:r>
      <w:r>
        <w:rPr>
          <w:rFonts w:ascii="Times New Roman" w:hAnsi="Times New Roman"/>
          <w:sz w:val="28"/>
          <w:szCs w:val="28"/>
        </w:rPr>
        <w:t xml:space="preserve">Розвиток розумових здібностей .  </w:t>
      </w:r>
      <w:r w:rsidRPr="000014D4">
        <w:rPr>
          <w:rFonts w:ascii="Times New Roman" w:hAnsi="Times New Roman"/>
          <w:i/>
          <w:sz w:val="28"/>
          <w:szCs w:val="28"/>
        </w:rPr>
        <w:t>Початкова школа.</w:t>
      </w:r>
      <w:r w:rsidRPr="009713C3">
        <w:rPr>
          <w:rFonts w:ascii="Times New Roman" w:hAnsi="Times New Roman"/>
          <w:sz w:val="28"/>
          <w:szCs w:val="28"/>
        </w:rPr>
        <w:t>№</w:t>
      </w:r>
      <w:r>
        <w:rPr>
          <w:rFonts w:ascii="Times New Roman" w:hAnsi="Times New Roman"/>
          <w:sz w:val="28"/>
          <w:szCs w:val="28"/>
        </w:rPr>
        <w:t xml:space="preserve"> 6. </w:t>
      </w:r>
      <w:r w:rsidRPr="009713C3">
        <w:rPr>
          <w:rFonts w:ascii="Times New Roman" w:hAnsi="Times New Roman"/>
          <w:sz w:val="28"/>
          <w:szCs w:val="28"/>
        </w:rPr>
        <w:t xml:space="preserve"> 1997</w:t>
      </w:r>
      <w:r>
        <w:rPr>
          <w:rFonts w:ascii="Times New Roman" w:hAnsi="Times New Roman"/>
          <w:sz w:val="28"/>
          <w:szCs w:val="28"/>
        </w:rPr>
        <w:t>.</w:t>
      </w:r>
    </w:p>
    <w:p w:rsidR="00E46E18" w:rsidRPr="009713C3" w:rsidRDefault="00E46E18" w:rsidP="001F799B">
      <w:pPr>
        <w:spacing w:after="0" w:line="360" w:lineRule="auto"/>
        <w:jc w:val="both"/>
        <w:rPr>
          <w:rFonts w:ascii="Times New Roman" w:hAnsi="Times New Roman"/>
          <w:sz w:val="28"/>
          <w:szCs w:val="28"/>
        </w:rPr>
      </w:pPr>
      <w:r w:rsidRPr="009713C3">
        <w:rPr>
          <w:rFonts w:ascii="Times New Roman" w:hAnsi="Times New Roman"/>
          <w:sz w:val="28"/>
          <w:szCs w:val="28"/>
        </w:rPr>
        <w:t>35.Соболевський Р.Ф.</w:t>
      </w:r>
      <w:r>
        <w:rPr>
          <w:rFonts w:ascii="Times New Roman" w:hAnsi="Times New Roman"/>
          <w:sz w:val="28"/>
          <w:szCs w:val="28"/>
        </w:rPr>
        <w:t xml:space="preserve"> Логічні та математичні ігри. </w:t>
      </w:r>
      <w:r w:rsidRPr="009713C3">
        <w:rPr>
          <w:rFonts w:ascii="Times New Roman" w:hAnsi="Times New Roman"/>
          <w:sz w:val="28"/>
          <w:szCs w:val="28"/>
        </w:rPr>
        <w:t>Мінськ, 1997.</w:t>
      </w:r>
    </w:p>
    <w:p w:rsidR="00E46E18" w:rsidRPr="009713C3" w:rsidRDefault="00E46E18" w:rsidP="001F799B">
      <w:pPr>
        <w:numPr>
          <w:ilvl w:val="0"/>
          <w:numId w:val="5"/>
        </w:numPr>
        <w:spacing w:after="0" w:line="360" w:lineRule="auto"/>
        <w:ind w:left="621"/>
        <w:jc w:val="both"/>
        <w:rPr>
          <w:rFonts w:ascii="Times New Roman" w:hAnsi="Times New Roman"/>
          <w:color w:val="000000"/>
          <w:sz w:val="28"/>
          <w:szCs w:val="28"/>
          <w:lang w:eastAsia="uk-UA"/>
        </w:rPr>
      </w:pPr>
      <w:r w:rsidRPr="009713C3">
        <w:rPr>
          <w:rFonts w:ascii="Times New Roman" w:hAnsi="Times New Roman"/>
          <w:color w:val="000000"/>
          <w:sz w:val="28"/>
          <w:szCs w:val="28"/>
          <w:lang w:eastAsia="uk-UA"/>
        </w:rPr>
        <w:t>Про схвалення Концепції реалізації державної політики у сфері реформування загальної середньої освіти «Нова українська школа» на період до 2029 року : Розпорядження КМУ від 14 грудня 2016 р. № 988-р.</w:t>
      </w:r>
    </w:p>
    <w:p w:rsidR="00E46E18" w:rsidRPr="009713C3" w:rsidRDefault="00E46E18" w:rsidP="001F799B">
      <w:pPr>
        <w:numPr>
          <w:ilvl w:val="0"/>
          <w:numId w:val="5"/>
        </w:numPr>
        <w:spacing w:after="0" w:line="360" w:lineRule="auto"/>
        <w:ind w:left="621"/>
        <w:jc w:val="both"/>
        <w:rPr>
          <w:rFonts w:ascii="Times New Roman" w:hAnsi="Times New Roman"/>
          <w:color w:val="000000"/>
          <w:sz w:val="28"/>
          <w:szCs w:val="28"/>
          <w:lang w:eastAsia="uk-UA"/>
        </w:rPr>
      </w:pPr>
      <w:r w:rsidRPr="009713C3">
        <w:rPr>
          <w:rFonts w:ascii="Times New Roman" w:hAnsi="Times New Roman"/>
          <w:color w:val="000000"/>
          <w:sz w:val="28"/>
          <w:szCs w:val="28"/>
          <w:lang w:eastAsia="uk-UA"/>
        </w:rPr>
        <w:t>Про затвердження Державного стандарту початкової освіти : Постанова Кабінету Міністрів України від 21 лютого 2018 р. № 87.</w:t>
      </w:r>
    </w:p>
    <w:p w:rsidR="00E46E18" w:rsidRPr="009713C3" w:rsidRDefault="00E46E18" w:rsidP="001F799B">
      <w:pPr>
        <w:numPr>
          <w:ilvl w:val="0"/>
          <w:numId w:val="5"/>
        </w:numPr>
        <w:spacing w:after="0" w:line="360" w:lineRule="auto"/>
        <w:ind w:left="621"/>
        <w:jc w:val="both"/>
        <w:rPr>
          <w:rFonts w:ascii="Times New Roman" w:hAnsi="Times New Roman"/>
          <w:color w:val="000000"/>
          <w:sz w:val="28"/>
          <w:szCs w:val="28"/>
          <w:lang w:eastAsia="uk-UA"/>
        </w:rPr>
      </w:pPr>
      <w:r w:rsidRPr="009713C3">
        <w:rPr>
          <w:rFonts w:ascii="Times New Roman" w:hAnsi="Times New Roman"/>
          <w:color w:val="000000"/>
          <w:sz w:val="28"/>
          <w:szCs w:val="28"/>
          <w:lang w:eastAsia="uk-UA"/>
        </w:rPr>
        <w:t>Нова українська школа: порадник для вчител</w:t>
      </w:r>
      <w:r>
        <w:rPr>
          <w:rFonts w:ascii="Times New Roman" w:hAnsi="Times New Roman"/>
          <w:color w:val="000000"/>
          <w:sz w:val="28"/>
          <w:szCs w:val="28"/>
          <w:lang w:eastAsia="uk-UA"/>
        </w:rPr>
        <w:t xml:space="preserve">я / Під заг. ред. Бібік Н. М. </w:t>
      </w:r>
      <w:r w:rsidRPr="009713C3">
        <w:rPr>
          <w:rFonts w:ascii="Times New Roman" w:hAnsi="Times New Roman"/>
          <w:color w:val="000000"/>
          <w:sz w:val="28"/>
          <w:szCs w:val="28"/>
          <w:lang w:eastAsia="uk-UA"/>
        </w:rPr>
        <w:t>К.: ТОВ «</w:t>
      </w:r>
      <w:r>
        <w:rPr>
          <w:rFonts w:ascii="Times New Roman" w:hAnsi="Times New Roman"/>
          <w:color w:val="000000"/>
          <w:sz w:val="28"/>
          <w:szCs w:val="28"/>
          <w:lang w:eastAsia="uk-UA"/>
        </w:rPr>
        <w:t xml:space="preserve">Видавничий дім «Плеяди», 2017. </w:t>
      </w:r>
      <w:r w:rsidRPr="009713C3">
        <w:rPr>
          <w:rFonts w:ascii="Times New Roman" w:hAnsi="Times New Roman"/>
          <w:color w:val="000000"/>
          <w:sz w:val="28"/>
          <w:szCs w:val="28"/>
          <w:lang w:eastAsia="uk-UA"/>
        </w:rPr>
        <w:t xml:space="preserve"> 206 с.</w:t>
      </w:r>
    </w:p>
    <w:p w:rsidR="00E46E18" w:rsidRPr="009713C3" w:rsidRDefault="00E46E18" w:rsidP="001F799B">
      <w:pPr>
        <w:numPr>
          <w:ilvl w:val="0"/>
          <w:numId w:val="5"/>
        </w:numPr>
        <w:spacing w:after="0" w:line="360" w:lineRule="auto"/>
        <w:ind w:left="621"/>
        <w:jc w:val="both"/>
        <w:rPr>
          <w:rFonts w:ascii="Times New Roman" w:hAnsi="Times New Roman"/>
          <w:color w:val="000000"/>
          <w:sz w:val="28"/>
          <w:szCs w:val="28"/>
          <w:lang w:eastAsia="uk-UA"/>
        </w:rPr>
      </w:pPr>
      <w:r w:rsidRPr="009713C3">
        <w:rPr>
          <w:rFonts w:ascii="Times New Roman" w:hAnsi="Times New Roman"/>
          <w:color w:val="000000"/>
          <w:sz w:val="28"/>
          <w:szCs w:val="28"/>
          <w:lang w:eastAsia="uk-UA"/>
        </w:rPr>
        <w:t>ANNEX to the Proposal for a Council Recommendation on Key Competences for Lifelong L</w:t>
      </w:r>
      <w:r>
        <w:rPr>
          <w:rFonts w:ascii="Times New Roman" w:hAnsi="Times New Roman"/>
          <w:color w:val="000000"/>
          <w:sz w:val="28"/>
          <w:szCs w:val="28"/>
          <w:lang w:eastAsia="uk-UA"/>
        </w:rPr>
        <w:t xml:space="preserve">earning [Electronic resource]. </w:t>
      </w:r>
      <w:r w:rsidRPr="009713C3">
        <w:rPr>
          <w:rFonts w:ascii="Times New Roman" w:hAnsi="Times New Roman"/>
          <w:color w:val="000000"/>
          <w:sz w:val="28"/>
          <w:szCs w:val="28"/>
          <w:lang w:eastAsia="uk-UA"/>
        </w:rPr>
        <w:t xml:space="preserve"> Available at: https://ec.europa.eu/education/sites/education/files/annex-recommendation-key-competences-lifelong-learning.pdf</w:t>
      </w: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Default="00E46E18" w:rsidP="00241CF2">
      <w:pPr>
        <w:rPr>
          <w:rFonts w:ascii="Times New Roman" w:hAnsi="Times New Roman"/>
          <w:sz w:val="28"/>
          <w:szCs w:val="28"/>
        </w:rPr>
      </w:pPr>
    </w:p>
    <w:p w:rsidR="00E46E18" w:rsidRPr="000E56BF" w:rsidRDefault="00E46E18" w:rsidP="00AA6458">
      <w:pPr>
        <w:spacing w:after="0" w:line="240" w:lineRule="auto"/>
        <w:rPr>
          <w:rFonts w:ascii="Verdana" w:hAnsi="Verdana"/>
          <w:color w:val="000000"/>
          <w:sz w:val="40"/>
          <w:szCs w:val="40"/>
          <w:lang w:val="en-US" w:eastAsia="uk-UA"/>
        </w:rPr>
      </w:pPr>
    </w:p>
    <w:p w:rsidR="00E46E18" w:rsidRDefault="00E46E18" w:rsidP="00AA6458">
      <w:pPr>
        <w:spacing w:after="0" w:line="240" w:lineRule="auto"/>
        <w:rPr>
          <w:rFonts w:ascii="Verdana" w:hAnsi="Verdana"/>
          <w:color w:val="000000"/>
          <w:sz w:val="40"/>
          <w:szCs w:val="40"/>
          <w:lang w:eastAsia="uk-UA"/>
        </w:rPr>
      </w:pPr>
    </w:p>
    <w:p w:rsidR="00E46E18" w:rsidRDefault="00E46E18" w:rsidP="00AA6458">
      <w:pPr>
        <w:spacing w:after="0" w:line="240" w:lineRule="auto"/>
        <w:rPr>
          <w:rFonts w:ascii="Verdana" w:hAnsi="Verdana"/>
          <w:color w:val="000000"/>
          <w:sz w:val="40"/>
          <w:szCs w:val="40"/>
          <w:lang w:eastAsia="uk-UA"/>
        </w:rPr>
      </w:pPr>
    </w:p>
    <w:p w:rsidR="00E46E18" w:rsidRDefault="00E46E18" w:rsidP="00AA6458">
      <w:pPr>
        <w:spacing w:after="0" w:line="240" w:lineRule="auto"/>
        <w:rPr>
          <w:rFonts w:ascii="Verdana" w:hAnsi="Verdana"/>
          <w:color w:val="000000"/>
          <w:sz w:val="40"/>
          <w:szCs w:val="40"/>
          <w:lang w:eastAsia="uk-UA"/>
        </w:rPr>
      </w:pPr>
    </w:p>
    <w:p w:rsidR="00E46E18" w:rsidRDefault="00E46E18" w:rsidP="00AA6458">
      <w:pPr>
        <w:spacing w:after="0" w:line="240" w:lineRule="auto"/>
        <w:rPr>
          <w:rFonts w:ascii="Verdana" w:hAnsi="Verdana"/>
          <w:color w:val="000000"/>
          <w:sz w:val="40"/>
          <w:szCs w:val="40"/>
          <w:lang w:eastAsia="uk-UA"/>
        </w:rPr>
      </w:pPr>
    </w:p>
    <w:p w:rsidR="00E46E18" w:rsidRDefault="00E46E18" w:rsidP="00AA6458">
      <w:pPr>
        <w:spacing w:after="0" w:line="240" w:lineRule="auto"/>
        <w:rPr>
          <w:rFonts w:ascii="Verdana" w:hAnsi="Verdana"/>
          <w:color w:val="000000"/>
          <w:sz w:val="40"/>
          <w:szCs w:val="40"/>
          <w:lang w:eastAsia="uk-UA"/>
        </w:rPr>
      </w:pPr>
    </w:p>
    <w:p w:rsidR="00E46E18" w:rsidRPr="00AA6458" w:rsidRDefault="00E46E18" w:rsidP="00AA6458">
      <w:pPr>
        <w:spacing w:after="0" w:line="240" w:lineRule="auto"/>
        <w:rPr>
          <w:rFonts w:ascii="Times New Roman" w:hAnsi="Times New Roman"/>
          <w:sz w:val="24"/>
          <w:szCs w:val="24"/>
          <w:lang w:eastAsia="uk-UA"/>
        </w:rPr>
      </w:pPr>
      <w:r w:rsidRPr="00AA6458">
        <w:rPr>
          <w:rFonts w:ascii="Verdana" w:hAnsi="Verdana"/>
          <w:color w:val="000000"/>
          <w:sz w:val="40"/>
          <w:szCs w:val="40"/>
          <w:lang w:eastAsia="uk-UA"/>
        </w:rPr>
        <w:br/>
      </w:r>
    </w:p>
    <w:p w:rsidR="00E46E18" w:rsidRPr="005C32F0" w:rsidRDefault="00E46E18" w:rsidP="009D19DB">
      <w:pPr>
        <w:pStyle w:val="Heading1"/>
        <w:spacing w:before="0" w:line="360" w:lineRule="auto"/>
        <w:jc w:val="center"/>
        <w:rPr>
          <w:rFonts w:ascii="Times New Roman" w:hAnsi="Times New Roman"/>
          <w:color w:val="000000"/>
          <w:sz w:val="32"/>
          <w:szCs w:val="32"/>
          <w:lang w:eastAsia="uk-UA"/>
        </w:rPr>
      </w:pPr>
      <w:bookmarkStart w:id="16" w:name="_Toc27072296"/>
      <w:r w:rsidRPr="005C32F0">
        <w:rPr>
          <w:rFonts w:ascii="Times New Roman" w:hAnsi="Times New Roman"/>
          <w:color w:val="000000"/>
          <w:sz w:val="32"/>
          <w:szCs w:val="32"/>
          <w:lang w:eastAsia="uk-UA"/>
        </w:rPr>
        <w:t>Д</w:t>
      </w:r>
      <w:r>
        <w:rPr>
          <w:rFonts w:ascii="Times New Roman" w:hAnsi="Times New Roman"/>
          <w:color w:val="000000"/>
          <w:sz w:val="32"/>
          <w:szCs w:val="32"/>
          <w:lang w:eastAsia="uk-UA"/>
        </w:rPr>
        <w:t>ОДАТКИ</w:t>
      </w:r>
      <w:bookmarkEnd w:id="16"/>
    </w:p>
    <w:p w:rsidR="00E46E18" w:rsidRPr="009D19DB" w:rsidRDefault="00E46E18" w:rsidP="009D19DB">
      <w:pPr>
        <w:jc w:val="right"/>
        <w:rPr>
          <w:rFonts w:ascii="Times New Roman" w:hAnsi="Times New Roman"/>
          <w:b/>
          <w:sz w:val="28"/>
          <w:szCs w:val="28"/>
        </w:rPr>
      </w:pPr>
      <w:r w:rsidRPr="009D19DB">
        <w:rPr>
          <w:rFonts w:ascii="Times New Roman" w:hAnsi="Times New Roman"/>
          <w:b/>
          <w:sz w:val="28"/>
          <w:szCs w:val="28"/>
        </w:rPr>
        <w:t>Додаток А</w:t>
      </w:r>
    </w:p>
    <w:p w:rsidR="00E46E18" w:rsidRPr="001F2B69" w:rsidRDefault="00E46E18" w:rsidP="001F2B69">
      <w:pPr>
        <w:jc w:val="center"/>
        <w:rPr>
          <w:rFonts w:ascii="Times New Roman" w:hAnsi="Times New Roman"/>
          <w:b/>
          <w:sz w:val="28"/>
          <w:szCs w:val="28"/>
        </w:rPr>
      </w:pPr>
      <w:r w:rsidRPr="001F2B69">
        <w:rPr>
          <w:rFonts w:ascii="Times New Roman" w:hAnsi="Times New Roman"/>
          <w:b/>
          <w:sz w:val="28"/>
          <w:szCs w:val="28"/>
        </w:rPr>
        <w:t>Анкета оцінки рівня шкільної мотивації</w:t>
      </w:r>
    </w:p>
    <w:p w:rsidR="00E46E18" w:rsidRPr="001F2B69" w:rsidRDefault="00E46E18" w:rsidP="001F2B69">
      <w:pPr>
        <w:jc w:val="center"/>
        <w:rPr>
          <w:rFonts w:ascii="Times New Roman" w:hAnsi="Times New Roman"/>
          <w:b/>
          <w:sz w:val="28"/>
          <w:szCs w:val="28"/>
        </w:rPr>
      </w:pPr>
      <w:r w:rsidRPr="001F2B69">
        <w:rPr>
          <w:rFonts w:ascii="Times New Roman" w:hAnsi="Times New Roman"/>
          <w:b/>
          <w:sz w:val="28"/>
          <w:szCs w:val="28"/>
        </w:rPr>
        <w:t>(за  Н.Г. Лускановою)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Учневі пропонується відповісти на запитання  анкети. При цьому допустимі два варіанти пред'явлення: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а) питання читаються вчителем  вголос, пропонуються варіанти відповідей, а учень повинен назвати або записати ті відповіді, які йому підходять;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б) анкета пред'являється в надрукованому вигляді і учень відзначає всі підходящі відповіді.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Питання анкети: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1.Тобі подобається в школі чи не дуже?</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дуже,</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подобається,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подобається.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 Вранці, коли ти прокидаєшся, ти завжди з радістю йдеш до школи чи тобі часто хочеться залишитися вдома?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Найчастіше хочеться залишитися вдома,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буває по-різному,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йду з радістю.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3. Якби вчитель сказав, що завтра в школу не обов'язково приходити всім учням, які бажають можна залишитися вдома, ти пішов би в школу або був би дома?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знаю,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був би дома,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пішов би в школу.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4. Тобі подобається, коли у вас скасовують які-небудь уроки?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подобається,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буває по- різному,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подобається.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5. Ти хотів би, щоб тобі не задавали домашніх завдань?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знаю.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6. Ти хотів би, щоб в школі залишилася одна зміна?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знаю,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7. Ти часто розповідаєш про школу батькам?</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Часто,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рідко,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розповідаю.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8. Ти хотів би, щоб у тебе був менш суворий учитель?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Точно не знаю,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хотів би.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9. У тебе в класі багато друзів?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-Мало,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багато,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немає друзів.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10. Тобі подобаються твої однокласники?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подобаються,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дуже,</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НЕ подобаються.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Обробка даних. Для обробки отриманих даних необхідно використовувати спеціальний ключ:</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tbl>
      <w:tblPr>
        <w:tblW w:w="0" w:type="auto"/>
        <w:tblCellSpacing w:w="15" w:type="dxa"/>
        <w:tblCellMar>
          <w:top w:w="15" w:type="dxa"/>
          <w:left w:w="15" w:type="dxa"/>
          <w:bottom w:w="15" w:type="dxa"/>
          <w:right w:w="15" w:type="dxa"/>
        </w:tblCellMar>
        <w:tblLook w:val="00A0"/>
      </w:tblPr>
      <w:tblGrid>
        <w:gridCol w:w="1460"/>
        <w:gridCol w:w="2608"/>
        <w:gridCol w:w="2608"/>
        <w:gridCol w:w="2623"/>
      </w:tblGrid>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 завдання</w:t>
            </w:r>
          </w:p>
        </w:tc>
        <w:tc>
          <w:tcPr>
            <w:tcW w:w="0" w:type="auto"/>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Оцінка за 1 відповідь</w:t>
            </w:r>
          </w:p>
        </w:tc>
        <w:tc>
          <w:tcPr>
            <w:tcW w:w="0" w:type="auto"/>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Оцінка за 2 відповідь</w:t>
            </w:r>
          </w:p>
        </w:tc>
        <w:tc>
          <w:tcPr>
            <w:tcW w:w="0" w:type="auto"/>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Оцінка за 3 відповідь</w:t>
            </w: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r w:rsidR="00E46E18" w:rsidRPr="001F2B69" w:rsidTr="00AA6458">
        <w:trPr>
          <w:tblCellSpacing w:w="15" w:type="dxa"/>
        </w:trPr>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c>
          <w:tcPr>
            <w:tcW w:w="0" w:type="auto"/>
            <w:vAlign w:val="center"/>
          </w:tcPr>
          <w:p w:rsidR="00E46E18" w:rsidRPr="001F2B69" w:rsidRDefault="00E46E18" w:rsidP="001F2B69">
            <w:pPr>
              <w:rPr>
                <w:rFonts w:ascii="Times New Roman" w:hAnsi="Times New Roman"/>
                <w:sz w:val="28"/>
                <w:szCs w:val="28"/>
              </w:rPr>
            </w:pPr>
          </w:p>
        </w:tc>
      </w:tr>
    </w:tbl>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Підраховується кількість балів учня і визначається його рівень шкільної мотивації.</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 25-30 балів (максимально високий рівень) - високий</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рівень шкільної мотивації, навчальної ак</w:t>
      </w:r>
      <w:r>
        <w:rPr>
          <w:rFonts w:ascii="Times New Roman" w:hAnsi="Times New Roman"/>
          <w:sz w:val="28"/>
          <w:szCs w:val="28"/>
        </w:rPr>
        <w:t xml:space="preserve">тивності. Такі діти відрізняються </w:t>
      </w:r>
      <w:r w:rsidRPr="001F2B69">
        <w:rPr>
          <w:rFonts w:ascii="Times New Roman" w:hAnsi="Times New Roman"/>
          <w:sz w:val="28"/>
          <w:szCs w:val="28"/>
        </w:rPr>
        <w:t>наявністю високих пі</w:t>
      </w:r>
      <w:r>
        <w:rPr>
          <w:rFonts w:ascii="Times New Roman" w:hAnsi="Times New Roman"/>
          <w:sz w:val="28"/>
          <w:szCs w:val="28"/>
        </w:rPr>
        <w:t xml:space="preserve">знавальних мотивів, бажанням </w:t>
      </w:r>
      <w:r w:rsidRPr="001F2B69">
        <w:rPr>
          <w:rFonts w:ascii="Times New Roman" w:hAnsi="Times New Roman"/>
          <w:sz w:val="28"/>
          <w:szCs w:val="28"/>
        </w:rPr>
        <w:t xml:space="preserve"> найбільш у</w:t>
      </w:r>
      <w:r>
        <w:rPr>
          <w:rFonts w:ascii="Times New Roman" w:hAnsi="Times New Roman"/>
          <w:sz w:val="28"/>
          <w:szCs w:val="28"/>
        </w:rPr>
        <w:t xml:space="preserve">спішно виконувати всі шкільні </w:t>
      </w:r>
      <w:r w:rsidRPr="001F2B69">
        <w:rPr>
          <w:rFonts w:ascii="Times New Roman" w:hAnsi="Times New Roman"/>
          <w:sz w:val="28"/>
          <w:szCs w:val="28"/>
        </w:rPr>
        <w:t>вимоги. Вони дуже чітко дотримуються всіх вказівок вчителя, сумлінні та відповідальні, сильно п</w:t>
      </w:r>
      <w:r>
        <w:rPr>
          <w:rFonts w:ascii="Times New Roman" w:hAnsi="Times New Roman"/>
          <w:sz w:val="28"/>
          <w:szCs w:val="28"/>
        </w:rPr>
        <w:t xml:space="preserve">ереживають, якщо отримають </w:t>
      </w:r>
      <w:r w:rsidRPr="001F2B69">
        <w:rPr>
          <w:rFonts w:ascii="Times New Roman" w:hAnsi="Times New Roman"/>
          <w:sz w:val="28"/>
          <w:szCs w:val="28"/>
        </w:rPr>
        <w:t xml:space="preserve"> незадовільн</w:t>
      </w:r>
      <w:r>
        <w:rPr>
          <w:rFonts w:ascii="Times New Roman" w:hAnsi="Times New Roman"/>
          <w:sz w:val="28"/>
          <w:szCs w:val="28"/>
        </w:rPr>
        <w:t>і оцінки або зауваження вчителя</w:t>
      </w:r>
      <w:r w:rsidRPr="001F2B69">
        <w:rPr>
          <w:rFonts w:ascii="Times New Roman" w:hAnsi="Times New Roman"/>
          <w:sz w:val="28"/>
          <w:szCs w:val="28"/>
        </w:rPr>
        <w:t>.</w:t>
      </w:r>
    </w:p>
    <w:p w:rsidR="00E46E18" w:rsidRPr="001F2B69" w:rsidRDefault="00E46E18" w:rsidP="001F2B69">
      <w:pPr>
        <w:rPr>
          <w:rFonts w:ascii="Times New Roman" w:hAnsi="Times New Roman"/>
          <w:sz w:val="28"/>
          <w:szCs w:val="28"/>
        </w:rPr>
      </w:pPr>
      <w:r>
        <w:rPr>
          <w:rFonts w:ascii="Times New Roman" w:hAnsi="Times New Roman"/>
          <w:sz w:val="28"/>
          <w:szCs w:val="28"/>
        </w:rPr>
        <w:t>2. 20-24 бали</w:t>
      </w:r>
      <w:r w:rsidRPr="001F2B69">
        <w:rPr>
          <w:rFonts w:ascii="Times New Roman" w:hAnsi="Times New Roman"/>
          <w:sz w:val="28"/>
          <w:szCs w:val="28"/>
        </w:rPr>
        <w:t xml:space="preserve"> - хороша шкільн</w:t>
      </w:r>
      <w:r>
        <w:rPr>
          <w:rFonts w:ascii="Times New Roman" w:hAnsi="Times New Roman"/>
          <w:sz w:val="28"/>
          <w:szCs w:val="28"/>
        </w:rPr>
        <w:t xml:space="preserve">а мотивація. Подібні показники </w:t>
      </w:r>
      <w:r w:rsidRPr="001F2B69">
        <w:rPr>
          <w:rFonts w:ascii="Times New Roman" w:hAnsi="Times New Roman"/>
          <w:sz w:val="28"/>
          <w:szCs w:val="28"/>
        </w:rPr>
        <w:t xml:space="preserve"> має більшість у</w:t>
      </w:r>
      <w:r>
        <w:rPr>
          <w:rFonts w:ascii="Times New Roman" w:hAnsi="Times New Roman"/>
          <w:sz w:val="28"/>
          <w:szCs w:val="28"/>
        </w:rPr>
        <w:t xml:space="preserve">чнів початкових класів, успішно </w:t>
      </w:r>
      <w:r w:rsidRPr="001F2B69">
        <w:rPr>
          <w:rFonts w:ascii="Times New Roman" w:hAnsi="Times New Roman"/>
          <w:sz w:val="28"/>
          <w:szCs w:val="28"/>
        </w:rPr>
        <w:t xml:space="preserve"> справляються з навчальною діяльністю. Подібний рівень мотивації є середньою нормою.</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3. 15-19 балів - позити</w:t>
      </w:r>
      <w:r>
        <w:rPr>
          <w:rFonts w:ascii="Times New Roman" w:hAnsi="Times New Roman"/>
          <w:sz w:val="28"/>
          <w:szCs w:val="28"/>
        </w:rPr>
        <w:t>вне ставлення до школи, але шко</w:t>
      </w:r>
      <w:r w:rsidRPr="001F2B69">
        <w:rPr>
          <w:rFonts w:ascii="Times New Roman" w:hAnsi="Times New Roman"/>
          <w:sz w:val="28"/>
          <w:szCs w:val="28"/>
        </w:rPr>
        <w:t xml:space="preserve">ла привертає </w:t>
      </w:r>
      <w:r>
        <w:rPr>
          <w:rFonts w:ascii="Times New Roman" w:hAnsi="Times New Roman"/>
          <w:sz w:val="28"/>
          <w:szCs w:val="28"/>
        </w:rPr>
        <w:t xml:space="preserve">уваги школярів більше не як навчальний заклад. Такі діти достатньо  впевнено  почувають </w:t>
      </w:r>
      <w:r w:rsidRPr="001F2B69">
        <w:rPr>
          <w:rFonts w:ascii="Times New Roman" w:hAnsi="Times New Roman"/>
          <w:sz w:val="28"/>
          <w:szCs w:val="28"/>
        </w:rPr>
        <w:t xml:space="preserve"> себе в школі, однак частіше ходять в школу, щоб спілкуватися з друзями, з учителем. Їм подобається відчувати себе учнями, мати</w:t>
      </w:r>
      <w:r>
        <w:rPr>
          <w:rFonts w:ascii="Times New Roman" w:hAnsi="Times New Roman"/>
          <w:sz w:val="28"/>
          <w:szCs w:val="28"/>
        </w:rPr>
        <w:t xml:space="preserve"> гарний портфель, ручки, зошити</w:t>
      </w:r>
      <w:r w:rsidRPr="001F2B69">
        <w:rPr>
          <w:rFonts w:ascii="Times New Roman" w:hAnsi="Times New Roman"/>
          <w:sz w:val="28"/>
          <w:szCs w:val="28"/>
        </w:rPr>
        <w:t>. Але пізнавальні мотиви у таких дітей сформовані в меншій мірі і сам нав</w:t>
      </w:r>
      <w:r>
        <w:rPr>
          <w:rFonts w:ascii="Times New Roman" w:hAnsi="Times New Roman"/>
          <w:sz w:val="28"/>
          <w:szCs w:val="28"/>
        </w:rPr>
        <w:t>чальний процес їх мало цікавить</w:t>
      </w:r>
      <w:r w:rsidRPr="001F2B69">
        <w:rPr>
          <w:rFonts w:ascii="Times New Roman" w:hAnsi="Times New Roman"/>
          <w:sz w:val="28"/>
          <w:szCs w:val="28"/>
        </w:rPr>
        <w:t>.</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4. 10-14 бал</w:t>
      </w:r>
      <w:r>
        <w:rPr>
          <w:rFonts w:ascii="Times New Roman" w:hAnsi="Times New Roman"/>
          <w:sz w:val="28"/>
          <w:szCs w:val="28"/>
        </w:rPr>
        <w:t>ів - низька шкільна мотивація. П</w:t>
      </w:r>
      <w:r w:rsidRPr="001F2B69">
        <w:rPr>
          <w:rFonts w:ascii="Times New Roman" w:hAnsi="Times New Roman"/>
          <w:sz w:val="28"/>
          <w:szCs w:val="28"/>
        </w:rPr>
        <w:t>одібні школярі відвідують школу неохоче, воліють пропускати заняття. На уроках часто займаються сторонніми справами,іграми. Зазнають серйозних</w:t>
      </w:r>
      <w:r>
        <w:rPr>
          <w:rFonts w:ascii="Times New Roman" w:hAnsi="Times New Roman"/>
          <w:sz w:val="28"/>
          <w:szCs w:val="28"/>
        </w:rPr>
        <w:t xml:space="preserve"> труднощів у навчальній діяль</w:t>
      </w:r>
      <w:r w:rsidRPr="001F2B69">
        <w:rPr>
          <w:rFonts w:ascii="Times New Roman" w:hAnsi="Times New Roman"/>
          <w:sz w:val="28"/>
          <w:szCs w:val="28"/>
        </w:rPr>
        <w:t>ності. Знаходяться в стані нестійкої адаптації до школи.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5. Нижче 10 балів - негативне ставлення до школи, шкільна дезадаптація. Такі ді</w:t>
      </w:r>
      <w:r>
        <w:rPr>
          <w:rFonts w:ascii="Times New Roman" w:hAnsi="Times New Roman"/>
          <w:sz w:val="28"/>
          <w:szCs w:val="28"/>
        </w:rPr>
        <w:t xml:space="preserve">ти відчувають серйозні труднощі в школі: вони не справляються </w:t>
      </w:r>
      <w:r w:rsidRPr="001F2B69">
        <w:rPr>
          <w:rFonts w:ascii="Times New Roman" w:hAnsi="Times New Roman"/>
          <w:sz w:val="28"/>
          <w:szCs w:val="28"/>
        </w:rPr>
        <w:t xml:space="preserve"> з навчальною діяльністю, відчувають проблеми в спілкуванні з одн</w:t>
      </w:r>
      <w:r>
        <w:rPr>
          <w:rFonts w:ascii="Times New Roman" w:hAnsi="Times New Roman"/>
          <w:sz w:val="28"/>
          <w:szCs w:val="28"/>
        </w:rPr>
        <w:t xml:space="preserve">окласниками, у взаємостосунках </w:t>
      </w:r>
      <w:r w:rsidRPr="001F2B69">
        <w:rPr>
          <w:rFonts w:ascii="Times New Roman" w:hAnsi="Times New Roman"/>
          <w:sz w:val="28"/>
          <w:szCs w:val="28"/>
        </w:rPr>
        <w:t xml:space="preserve"> з учителем. Школа нерідко сприймається ними як ворож</w:t>
      </w:r>
      <w:r>
        <w:rPr>
          <w:rFonts w:ascii="Times New Roman" w:hAnsi="Times New Roman"/>
          <w:sz w:val="28"/>
          <w:szCs w:val="28"/>
        </w:rPr>
        <w:t xml:space="preserve">е середовище, перебування в якому для них нестерпно. Такі </w:t>
      </w:r>
      <w:r w:rsidRPr="001F2B69">
        <w:rPr>
          <w:rFonts w:ascii="Times New Roman" w:hAnsi="Times New Roman"/>
          <w:sz w:val="28"/>
          <w:szCs w:val="28"/>
        </w:rPr>
        <w:t xml:space="preserve"> учні можуть проявляти агресивні реакції, відмовлятися виконуват</w:t>
      </w:r>
      <w:r>
        <w:rPr>
          <w:rFonts w:ascii="Times New Roman" w:hAnsi="Times New Roman"/>
          <w:sz w:val="28"/>
          <w:szCs w:val="28"/>
        </w:rPr>
        <w:t xml:space="preserve">и ті чи інші завдання, підкорятися </w:t>
      </w:r>
      <w:r w:rsidRPr="001F2B69">
        <w:rPr>
          <w:rFonts w:ascii="Times New Roman" w:hAnsi="Times New Roman"/>
          <w:sz w:val="28"/>
          <w:szCs w:val="28"/>
        </w:rPr>
        <w:t xml:space="preserve"> тим чи іншим нормам і правилам. Часто у подібних шк</w:t>
      </w:r>
      <w:r>
        <w:rPr>
          <w:rFonts w:ascii="Times New Roman" w:hAnsi="Times New Roman"/>
          <w:sz w:val="28"/>
          <w:szCs w:val="28"/>
        </w:rPr>
        <w:t xml:space="preserve">олярів відзначаються порушення </w:t>
      </w:r>
      <w:r w:rsidRPr="001F2B69">
        <w:rPr>
          <w:rFonts w:ascii="Times New Roman" w:hAnsi="Times New Roman"/>
          <w:sz w:val="28"/>
          <w:szCs w:val="28"/>
        </w:rPr>
        <w:t xml:space="preserve"> нервово-психічного здоров'я.</w:t>
      </w:r>
    </w:p>
    <w:p w:rsidR="00E46E18" w:rsidRDefault="00E46E18" w:rsidP="001F2B69">
      <w:pPr>
        <w:rPr>
          <w:rFonts w:ascii="Times New Roman" w:hAnsi="Times New Roman"/>
          <w:sz w:val="28"/>
          <w:szCs w:val="28"/>
        </w:rPr>
      </w:pPr>
      <w:r w:rsidRPr="001F2B69">
        <w:rPr>
          <w:rFonts w:ascii="Times New Roman" w:hAnsi="Times New Roman"/>
          <w:sz w:val="28"/>
          <w:szCs w:val="28"/>
        </w:rPr>
        <w:t>Анкета допускає повторні опитування, що дозволяє оцінити динаміку шкільної мотива</w:t>
      </w:r>
      <w:r>
        <w:rPr>
          <w:rFonts w:ascii="Times New Roman" w:hAnsi="Times New Roman"/>
          <w:sz w:val="28"/>
          <w:szCs w:val="28"/>
        </w:rPr>
        <w:t>ції. Зниження рівня шкільної мо</w:t>
      </w:r>
      <w:r w:rsidRPr="001F2B69">
        <w:rPr>
          <w:rFonts w:ascii="Times New Roman" w:hAnsi="Times New Roman"/>
          <w:sz w:val="28"/>
          <w:szCs w:val="28"/>
        </w:rPr>
        <w:t>тіваціі може служити критеріє</w:t>
      </w:r>
      <w:r>
        <w:rPr>
          <w:rFonts w:ascii="Times New Roman" w:hAnsi="Times New Roman"/>
          <w:sz w:val="28"/>
          <w:szCs w:val="28"/>
        </w:rPr>
        <w:t>м шкільної дезадаптації дитини</w:t>
      </w:r>
      <w:r w:rsidRPr="001F2B69">
        <w:rPr>
          <w:rFonts w:ascii="Times New Roman" w:hAnsi="Times New Roman"/>
          <w:sz w:val="28"/>
          <w:szCs w:val="28"/>
        </w:rPr>
        <w:t>, а його підвищення - позитивної динаміки в навчанні і розвитку</w:t>
      </w:r>
      <w:r>
        <w:rPr>
          <w:rFonts w:ascii="Times New Roman" w:hAnsi="Times New Roman"/>
          <w:sz w:val="28"/>
          <w:szCs w:val="28"/>
        </w:rPr>
        <w:t xml:space="preserve"> особистості</w:t>
      </w:r>
      <w:r w:rsidRPr="001F2B69">
        <w:rPr>
          <w:rFonts w:ascii="Times New Roman" w:hAnsi="Times New Roman"/>
          <w:sz w:val="28"/>
          <w:szCs w:val="28"/>
        </w:rPr>
        <w:t>.</w:t>
      </w:r>
    </w:p>
    <w:p w:rsidR="00E46E18" w:rsidRPr="001F2B69"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1F2B69">
      <w:pPr>
        <w:jc w:val="center"/>
        <w:rPr>
          <w:rFonts w:ascii="Times New Roman" w:hAnsi="Times New Roman"/>
          <w:b/>
          <w:sz w:val="28"/>
          <w:szCs w:val="28"/>
        </w:rPr>
      </w:pPr>
    </w:p>
    <w:p w:rsidR="00E46E18" w:rsidRDefault="00E46E18" w:rsidP="009D19DB">
      <w:pPr>
        <w:jc w:val="right"/>
        <w:rPr>
          <w:rFonts w:ascii="Times New Roman" w:hAnsi="Times New Roman"/>
          <w:b/>
          <w:sz w:val="28"/>
          <w:szCs w:val="28"/>
        </w:rPr>
      </w:pPr>
      <w:r>
        <w:rPr>
          <w:rFonts w:ascii="Times New Roman" w:hAnsi="Times New Roman"/>
          <w:b/>
          <w:sz w:val="28"/>
          <w:szCs w:val="28"/>
        </w:rPr>
        <w:t>Додаток Б</w:t>
      </w:r>
    </w:p>
    <w:p w:rsidR="00E46E18" w:rsidRPr="001F2B69" w:rsidRDefault="00E46E18" w:rsidP="001F2B69">
      <w:pPr>
        <w:jc w:val="center"/>
        <w:rPr>
          <w:rFonts w:ascii="Times New Roman" w:hAnsi="Times New Roman"/>
          <w:b/>
          <w:sz w:val="28"/>
          <w:szCs w:val="28"/>
        </w:rPr>
      </w:pPr>
      <w:r w:rsidRPr="001F2B69">
        <w:rPr>
          <w:rFonts w:ascii="Times New Roman" w:hAnsi="Times New Roman"/>
          <w:b/>
          <w:sz w:val="28"/>
          <w:szCs w:val="28"/>
        </w:rPr>
        <w:t>Методика «Незакінчені речення»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Мета: діагностика мотивації навчання.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Порядок дослідження. Експеримен</w:t>
      </w:r>
      <w:r>
        <w:rPr>
          <w:rFonts w:ascii="Times New Roman" w:hAnsi="Times New Roman"/>
          <w:sz w:val="28"/>
          <w:szCs w:val="28"/>
        </w:rPr>
        <w:t xml:space="preserve">татор зачитує початок речення </w:t>
      </w:r>
      <w:r w:rsidRPr="001F2B69">
        <w:rPr>
          <w:rFonts w:ascii="Times New Roman" w:hAnsi="Times New Roman"/>
          <w:sz w:val="28"/>
          <w:szCs w:val="28"/>
        </w:rPr>
        <w:t xml:space="preserve"> і с</w:t>
      </w:r>
      <w:r>
        <w:rPr>
          <w:rFonts w:ascii="Times New Roman" w:hAnsi="Times New Roman"/>
          <w:sz w:val="28"/>
          <w:szCs w:val="28"/>
        </w:rPr>
        <w:t>ам записує закінчення</w:t>
      </w:r>
      <w:r w:rsidRPr="001F2B69">
        <w:rPr>
          <w:rFonts w:ascii="Times New Roman" w:hAnsi="Times New Roman"/>
          <w:sz w:val="28"/>
          <w:szCs w:val="28"/>
        </w:rPr>
        <w:t>, яке говорить школяр.</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Методика використовується у 2-3 класах з кожним учнем індивідуально.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Інструкція випробуваному. Зараз я буду зачи</w:t>
      </w:r>
      <w:r>
        <w:rPr>
          <w:rFonts w:ascii="Times New Roman" w:hAnsi="Times New Roman"/>
          <w:sz w:val="28"/>
          <w:szCs w:val="28"/>
        </w:rPr>
        <w:t xml:space="preserve">тувати тобі початок речення , а ти </w:t>
      </w:r>
      <w:r w:rsidRPr="001F2B69">
        <w:rPr>
          <w:rFonts w:ascii="Times New Roman" w:hAnsi="Times New Roman"/>
          <w:sz w:val="28"/>
          <w:szCs w:val="28"/>
        </w:rPr>
        <w:t xml:space="preserve"> швидше придумай до нього продовження.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 Я думаю, що хороший учень - це той, хто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 Я думаю, що поганий учень - це той, хто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3. Найбільше я люблю, коли вчитель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4. Найбільше я не люблю, коли вчитель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5. Найбільше мені школа подобається зате, що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6. Я не люблю школу зате, що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7. Мені радісно, </w:t>
      </w:r>
      <w:r w:rsidRPr="001F2B69">
        <w:rPr>
          <w:rFonts w:ascii="Arial Unicode MS" w:eastAsia="Arial Unicode MS" w:hAnsi="Arial Unicode MS" w:cs="Arial Unicode MS" w:hint="eastAsia"/>
          <w:sz w:val="28"/>
          <w:szCs w:val="28"/>
        </w:rPr>
        <w:t>​​</w:t>
      </w:r>
      <w:r w:rsidRPr="001F2B69">
        <w:rPr>
          <w:rFonts w:ascii="Times New Roman" w:hAnsi="Times New Roman"/>
          <w:sz w:val="28"/>
          <w:szCs w:val="28"/>
        </w:rPr>
        <w:t>коли в школі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8. Я боюся, коли в школі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9. Я хотів би, щоб в школі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10. Я не хотів би, щоб в школі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11. Коли я був маленьким, я думав, що в школі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12. Якщо я неуважна на уроці,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13. Коли я не розумію що-небудь на уроці,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14. Коли мені що-небудь незрозуміло при виконанні домашнього завдання,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15. Я завжди можу перевірити, чи правильно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16. Я ніколи не можу перевірити, чи правильно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17. Якщо мені потрібно що-небудь запам'ятати,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18. Коли мені що-небудь цікаво на уроці,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19. Мені завжди цікаво, коли на уроках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20. Мені завжди цікаво, коли на уроках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21. Якщо нам не задають домашніх завдань,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22. Якщо я не знаю, як вирішити задачу,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23. Якщо я не знаю, як написати слово, 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24. Я краще розумію, коли на уроці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25. Я хотів би, щоб в школі завжди ... </w:t>
      </w:r>
    </w:p>
    <w:p w:rsidR="00E46E18" w:rsidRDefault="00E46E18" w:rsidP="001F2B69">
      <w:pPr>
        <w:rPr>
          <w:rFonts w:ascii="Times New Roman" w:hAnsi="Times New Roman"/>
          <w:sz w:val="28"/>
          <w:szCs w:val="28"/>
        </w:rPr>
      </w:pPr>
      <w:r w:rsidRPr="001F2B69">
        <w:rPr>
          <w:rFonts w:ascii="Times New Roman" w:hAnsi="Times New Roman"/>
          <w:sz w:val="28"/>
          <w:szCs w:val="28"/>
        </w:rPr>
        <w:t>Обробка та аналіз результатів. Спочатку кожне з</w:t>
      </w:r>
      <w:r>
        <w:rPr>
          <w:rFonts w:ascii="Times New Roman" w:hAnsi="Times New Roman"/>
          <w:sz w:val="28"/>
          <w:szCs w:val="28"/>
        </w:rPr>
        <w:t xml:space="preserve">акінчення запропонованого речення </w:t>
      </w:r>
      <w:r w:rsidRPr="001F2B69">
        <w:rPr>
          <w:rFonts w:ascii="Times New Roman" w:hAnsi="Times New Roman"/>
          <w:sz w:val="28"/>
          <w:szCs w:val="28"/>
        </w:rPr>
        <w:t xml:space="preserve">оцінюється з точки зору вираження школярем позитивного чи негативного ставлення до одного з чотирьох показників мотивації навчання (1 - </w:t>
      </w:r>
      <w:r>
        <w:rPr>
          <w:rFonts w:ascii="Times New Roman" w:hAnsi="Times New Roman"/>
          <w:sz w:val="28"/>
          <w:szCs w:val="28"/>
        </w:rPr>
        <w:t xml:space="preserve">вид особистісно значущої діяльності учня (навчання </w:t>
      </w:r>
      <w:r w:rsidRPr="001F2B69">
        <w:rPr>
          <w:rFonts w:ascii="Times New Roman" w:hAnsi="Times New Roman"/>
          <w:sz w:val="28"/>
          <w:szCs w:val="28"/>
        </w:rPr>
        <w:t xml:space="preserve">, гра, праця і т.д.); 2 - особистісно значущі для учня суб'єкти </w:t>
      </w:r>
      <w:r>
        <w:rPr>
          <w:rFonts w:ascii="Times New Roman" w:hAnsi="Times New Roman"/>
          <w:sz w:val="28"/>
          <w:szCs w:val="28"/>
        </w:rPr>
        <w:t>(вчитель, однокласники, батьки</w:t>
      </w:r>
      <w:r w:rsidRPr="001F2B69">
        <w:rPr>
          <w:rFonts w:ascii="Times New Roman" w:hAnsi="Times New Roman"/>
          <w:sz w:val="28"/>
          <w:szCs w:val="28"/>
        </w:rPr>
        <w:t>, що впливають на ставлення учня до навчання)</w:t>
      </w:r>
      <w:r>
        <w:rPr>
          <w:rFonts w:ascii="Times New Roman" w:hAnsi="Times New Roman"/>
          <w:sz w:val="28"/>
          <w:szCs w:val="28"/>
        </w:rPr>
        <w:t>; 3 –ставлення школяра до навчання (позитивне</w:t>
      </w:r>
      <w:r w:rsidRPr="001F2B69">
        <w:rPr>
          <w:rFonts w:ascii="Times New Roman" w:hAnsi="Times New Roman"/>
          <w:sz w:val="28"/>
          <w:szCs w:val="28"/>
        </w:rPr>
        <w:t>, негативне, не</w:t>
      </w:r>
      <w:r>
        <w:rPr>
          <w:rFonts w:ascii="Times New Roman" w:hAnsi="Times New Roman"/>
          <w:sz w:val="28"/>
          <w:szCs w:val="28"/>
        </w:rPr>
        <w:t>йтральне), співвідношення соціа</w:t>
      </w:r>
      <w:r w:rsidRPr="001F2B69">
        <w:rPr>
          <w:rFonts w:ascii="Times New Roman" w:hAnsi="Times New Roman"/>
          <w:sz w:val="28"/>
          <w:szCs w:val="28"/>
        </w:rPr>
        <w:t>льних і пізнавальних мотивів нав</w:t>
      </w:r>
      <w:r>
        <w:rPr>
          <w:rFonts w:ascii="Times New Roman" w:hAnsi="Times New Roman"/>
          <w:sz w:val="28"/>
          <w:szCs w:val="28"/>
        </w:rPr>
        <w:t xml:space="preserve">чання в ієрархії; 4 – ставлення </w:t>
      </w:r>
      <w:r w:rsidRPr="001F2B69">
        <w:rPr>
          <w:rFonts w:ascii="Times New Roman" w:hAnsi="Times New Roman"/>
          <w:sz w:val="28"/>
          <w:szCs w:val="28"/>
        </w:rPr>
        <w:t xml:space="preserve"> учня до конкретних навчальних предметів і їх змістом). Якщо </w:t>
      </w:r>
      <w:r>
        <w:rPr>
          <w:rFonts w:ascii="Times New Roman" w:hAnsi="Times New Roman"/>
          <w:sz w:val="28"/>
          <w:szCs w:val="28"/>
        </w:rPr>
        <w:t xml:space="preserve">закінчення запропонованого речення </w:t>
      </w:r>
      <w:r w:rsidRPr="001F2B69">
        <w:rPr>
          <w:rFonts w:ascii="Times New Roman" w:hAnsi="Times New Roman"/>
          <w:sz w:val="28"/>
          <w:szCs w:val="28"/>
        </w:rPr>
        <w:t xml:space="preserve"> не містить вираженого емоцій</w:t>
      </w:r>
      <w:r>
        <w:rPr>
          <w:rFonts w:ascii="Times New Roman" w:hAnsi="Times New Roman"/>
          <w:sz w:val="28"/>
          <w:szCs w:val="28"/>
        </w:rPr>
        <w:t>ного ставлення до показників моти</w:t>
      </w:r>
      <w:r w:rsidRPr="001F2B69">
        <w:rPr>
          <w:rFonts w:ascii="Times New Roman" w:hAnsi="Times New Roman"/>
          <w:sz w:val="28"/>
          <w:szCs w:val="28"/>
        </w:rPr>
        <w:t>ва</w:t>
      </w:r>
      <w:r>
        <w:rPr>
          <w:rFonts w:ascii="Times New Roman" w:hAnsi="Times New Roman"/>
          <w:sz w:val="28"/>
          <w:szCs w:val="28"/>
        </w:rPr>
        <w:t xml:space="preserve">ціі навчання </w:t>
      </w:r>
      <w:r w:rsidRPr="001F2B69">
        <w:rPr>
          <w:rFonts w:ascii="Times New Roman" w:hAnsi="Times New Roman"/>
          <w:sz w:val="28"/>
          <w:szCs w:val="28"/>
        </w:rPr>
        <w:t>, то воно не враховується при а</w:t>
      </w:r>
      <w:r>
        <w:rPr>
          <w:rFonts w:ascii="Times New Roman" w:hAnsi="Times New Roman"/>
          <w:sz w:val="28"/>
          <w:szCs w:val="28"/>
        </w:rPr>
        <w:t>налізі. Далі підраховується су</w:t>
      </w:r>
      <w:r w:rsidRPr="001F2B69">
        <w:rPr>
          <w:rFonts w:ascii="Times New Roman" w:hAnsi="Times New Roman"/>
          <w:sz w:val="28"/>
          <w:szCs w:val="28"/>
        </w:rPr>
        <w:t>ма позитивних і сума негативних</w:t>
      </w:r>
      <w:r>
        <w:rPr>
          <w:rFonts w:ascii="Times New Roman" w:hAnsi="Times New Roman"/>
          <w:sz w:val="28"/>
          <w:szCs w:val="28"/>
        </w:rPr>
        <w:t xml:space="preserve"> оцінок даного показника мотива</w:t>
      </w:r>
      <w:r w:rsidRPr="001F2B69">
        <w:rPr>
          <w:rFonts w:ascii="Times New Roman" w:hAnsi="Times New Roman"/>
          <w:sz w:val="28"/>
          <w:szCs w:val="28"/>
        </w:rPr>
        <w:t>ціі вчення. Вони порівнюються між собою, і робиться остато</w:t>
      </w:r>
      <w:r>
        <w:rPr>
          <w:rFonts w:ascii="Times New Roman" w:hAnsi="Times New Roman"/>
          <w:sz w:val="28"/>
          <w:szCs w:val="28"/>
        </w:rPr>
        <w:t>чний висновок</w:t>
      </w:r>
      <w:r w:rsidRPr="001F2B69">
        <w:rPr>
          <w:rFonts w:ascii="Times New Roman" w:hAnsi="Times New Roman"/>
          <w:sz w:val="28"/>
          <w:szCs w:val="28"/>
        </w:rPr>
        <w:t>.</w:t>
      </w:r>
    </w:p>
    <w:p w:rsidR="00E46E18" w:rsidRPr="001F2B69" w:rsidRDefault="00E46E18" w:rsidP="001F2B69">
      <w:pPr>
        <w:rPr>
          <w:rFonts w:ascii="Times New Roman" w:hAnsi="Times New Roman"/>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F656EA">
      <w:pPr>
        <w:jc w:val="center"/>
        <w:rPr>
          <w:rFonts w:ascii="Times New Roman" w:hAnsi="Times New Roman"/>
          <w:b/>
          <w:sz w:val="28"/>
          <w:szCs w:val="28"/>
        </w:rPr>
      </w:pPr>
    </w:p>
    <w:p w:rsidR="00E46E18" w:rsidRDefault="00E46E18" w:rsidP="009D19DB">
      <w:pPr>
        <w:jc w:val="right"/>
        <w:rPr>
          <w:rFonts w:ascii="Times New Roman" w:hAnsi="Times New Roman"/>
          <w:b/>
          <w:sz w:val="28"/>
          <w:szCs w:val="28"/>
        </w:rPr>
      </w:pPr>
      <w:r>
        <w:rPr>
          <w:rFonts w:ascii="Times New Roman" w:hAnsi="Times New Roman"/>
          <w:b/>
          <w:sz w:val="28"/>
          <w:szCs w:val="28"/>
        </w:rPr>
        <w:t>Додаток В</w:t>
      </w:r>
    </w:p>
    <w:p w:rsidR="00E46E18" w:rsidRPr="00F656EA" w:rsidRDefault="00E46E18" w:rsidP="00F656EA">
      <w:pPr>
        <w:jc w:val="center"/>
        <w:rPr>
          <w:rFonts w:ascii="Times New Roman" w:hAnsi="Times New Roman"/>
          <w:b/>
          <w:sz w:val="28"/>
          <w:szCs w:val="28"/>
        </w:rPr>
      </w:pPr>
      <w:r w:rsidRPr="00F656EA">
        <w:rPr>
          <w:rFonts w:ascii="Times New Roman" w:hAnsi="Times New Roman"/>
          <w:b/>
          <w:sz w:val="28"/>
          <w:szCs w:val="28"/>
        </w:rPr>
        <w:t>Методика «Складання розкладу на тиждень»</w:t>
      </w:r>
    </w:p>
    <w:p w:rsidR="00E46E18" w:rsidRPr="00F656EA" w:rsidRDefault="00E46E18" w:rsidP="00F656EA">
      <w:pPr>
        <w:jc w:val="center"/>
        <w:rPr>
          <w:rFonts w:ascii="Times New Roman" w:hAnsi="Times New Roman"/>
          <w:b/>
          <w:sz w:val="28"/>
          <w:szCs w:val="28"/>
        </w:rPr>
      </w:pPr>
      <w:r w:rsidRPr="00F656EA">
        <w:rPr>
          <w:rFonts w:ascii="Times New Roman" w:hAnsi="Times New Roman"/>
          <w:b/>
          <w:sz w:val="28"/>
          <w:szCs w:val="28"/>
        </w:rPr>
        <w:t>(С.Я.Рубинштейн в модифікації В. Ф.Моргуна)</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Методика може бути проведена з усім класом</w:t>
      </w:r>
      <w:r>
        <w:rPr>
          <w:rFonts w:ascii="Times New Roman" w:hAnsi="Times New Roman"/>
          <w:sz w:val="28"/>
          <w:szCs w:val="28"/>
        </w:rPr>
        <w:t>.</w:t>
      </w:r>
    </w:p>
    <w:p w:rsidR="00E46E18" w:rsidRPr="001F2B69" w:rsidRDefault="00E46E18" w:rsidP="001F2B69">
      <w:pPr>
        <w:rPr>
          <w:rFonts w:ascii="Times New Roman" w:hAnsi="Times New Roman"/>
          <w:sz w:val="28"/>
          <w:szCs w:val="28"/>
        </w:rPr>
      </w:pPr>
      <w:r>
        <w:rPr>
          <w:rFonts w:ascii="Times New Roman" w:hAnsi="Times New Roman"/>
          <w:sz w:val="28"/>
          <w:szCs w:val="28"/>
        </w:rPr>
        <w:t xml:space="preserve">Мета: діагностика відносин </w:t>
      </w:r>
      <w:r w:rsidRPr="001F2B69">
        <w:rPr>
          <w:rFonts w:ascii="Times New Roman" w:hAnsi="Times New Roman"/>
          <w:sz w:val="28"/>
          <w:szCs w:val="28"/>
        </w:rPr>
        <w:t xml:space="preserve"> учня до конкретних навчальних предметів і до навчання в цілому.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Обладнання: аркуш паперу, розділений на сім частин, де підписані дні тижня.</w:t>
      </w:r>
    </w:p>
    <w:p w:rsidR="00E46E18" w:rsidRPr="001F2B69" w:rsidRDefault="00E46E18" w:rsidP="001F2B69">
      <w:pPr>
        <w:rPr>
          <w:rFonts w:ascii="Times New Roman" w:hAnsi="Times New Roman"/>
          <w:sz w:val="28"/>
          <w:szCs w:val="28"/>
        </w:rPr>
      </w:pPr>
      <w:r>
        <w:rPr>
          <w:rFonts w:ascii="Times New Roman" w:hAnsi="Times New Roman"/>
          <w:sz w:val="28"/>
          <w:szCs w:val="28"/>
        </w:rPr>
        <w:t>Інструкція</w:t>
      </w:r>
      <w:r w:rsidRPr="001F2B69">
        <w:rPr>
          <w:rFonts w:ascii="Times New Roman" w:hAnsi="Times New Roman"/>
          <w:sz w:val="28"/>
          <w:szCs w:val="28"/>
        </w:rPr>
        <w:t>. Давай</w:t>
      </w:r>
      <w:r>
        <w:rPr>
          <w:rFonts w:ascii="Times New Roman" w:hAnsi="Times New Roman"/>
          <w:sz w:val="28"/>
          <w:szCs w:val="28"/>
        </w:rPr>
        <w:t xml:space="preserve">те  уявимо собі, що ми вами </w:t>
      </w:r>
      <w:r w:rsidRPr="001F2B69">
        <w:rPr>
          <w:rFonts w:ascii="Times New Roman" w:hAnsi="Times New Roman"/>
          <w:sz w:val="28"/>
          <w:szCs w:val="28"/>
        </w:rPr>
        <w:t>в школі майбутнього. Це така школа, де діти можуть самі скла</w:t>
      </w:r>
      <w:r>
        <w:rPr>
          <w:rFonts w:ascii="Times New Roman" w:hAnsi="Times New Roman"/>
          <w:sz w:val="28"/>
          <w:szCs w:val="28"/>
        </w:rPr>
        <w:t xml:space="preserve">дати розклад уроків. Перед вами  лежать сторінки </w:t>
      </w:r>
      <w:r w:rsidRPr="001F2B69">
        <w:rPr>
          <w:rFonts w:ascii="Times New Roman" w:hAnsi="Times New Roman"/>
          <w:sz w:val="28"/>
          <w:szCs w:val="28"/>
        </w:rPr>
        <w:t xml:space="preserve"> з</w:t>
      </w:r>
      <w:r>
        <w:rPr>
          <w:rFonts w:ascii="Times New Roman" w:hAnsi="Times New Roman"/>
          <w:sz w:val="28"/>
          <w:szCs w:val="28"/>
        </w:rPr>
        <w:t xml:space="preserve">і  щоденника цієї школи. Заповніть  цю сторінку так, як ви вважаєте </w:t>
      </w:r>
      <w:r w:rsidRPr="001F2B69">
        <w:rPr>
          <w:rFonts w:ascii="Times New Roman" w:hAnsi="Times New Roman"/>
          <w:sz w:val="28"/>
          <w:szCs w:val="28"/>
        </w:rPr>
        <w:t xml:space="preserve"> за потрібне.</w:t>
      </w:r>
      <w:r>
        <w:rPr>
          <w:rFonts w:ascii="Times New Roman" w:hAnsi="Times New Roman"/>
          <w:sz w:val="28"/>
          <w:szCs w:val="28"/>
        </w:rPr>
        <w:t xml:space="preserve"> На кожен день можете  написати будь-яку кількість </w:t>
      </w:r>
      <w:r w:rsidRPr="001F2B69">
        <w:rPr>
          <w:rFonts w:ascii="Times New Roman" w:hAnsi="Times New Roman"/>
          <w:sz w:val="28"/>
          <w:szCs w:val="28"/>
        </w:rPr>
        <w:t xml:space="preserve"> уроків. Уроки можна писати будь-я</w:t>
      </w:r>
      <w:r>
        <w:rPr>
          <w:rFonts w:ascii="Times New Roman" w:hAnsi="Times New Roman"/>
          <w:sz w:val="28"/>
          <w:szCs w:val="28"/>
        </w:rPr>
        <w:t xml:space="preserve">кі. Це і буде розклад на тиждень </w:t>
      </w:r>
      <w:r w:rsidRPr="001F2B69">
        <w:rPr>
          <w:rFonts w:ascii="Times New Roman" w:hAnsi="Times New Roman"/>
          <w:sz w:val="28"/>
          <w:szCs w:val="28"/>
        </w:rPr>
        <w:t xml:space="preserve"> для нашої школи майбутнього.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Обробка та аналіз результатів. У експери</w:t>
      </w:r>
      <w:r>
        <w:rPr>
          <w:rFonts w:ascii="Times New Roman" w:hAnsi="Times New Roman"/>
          <w:sz w:val="28"/>
          <w:szCs w:val="28"/>
        </w:rPr>
        <w:t xml:space="preserve">ментатора є реальний розклад </w:t>
      </w:r>
      <w:r w:rsidRPr="001F2B69">
        <w:rPr>
          <w:rFonts w:ascii="Times New Roman" w:hAnsi="Times New Roman"/>
          <w:sz w:val="28"/>
          <w:szCs w:val="28"/>
        </w:rPr>
        <w:t>уроків в класі. Це розклад порівнюють</w:t>
      </w:r>
      <w:r>
        <w:rPr>
          <w:rFonts w:ascii="Times New Roman" w:hAnsi="Times New Roman"/>
          <w:sz w:val="28"/>
          <w:szCs w:val="28"/>
        </w:rPr>
        <w:t xml:space="preserve"> з розкладом «школи майбутнього », складений</w:t>
      </w:r>
      <w:r w:rsidRPr="001F2B69">
        <w:rPr>
          <w:rFonts w:ascii="Times New Roman" w:hAnsi="Times New Roman"/>
          <w:sz w:val="28"/>
          <w:szCs w:val="28"/>
        </w:rPr>
        <w:t xml:space="preserve"> кожним учнем. При цьому виділяють ті предмети</w:t>
      </w:r>
      <w:r>
        <w:rPr>
          <w:rFonts w:ascii="Times New Roman" w:hAnsi="Times New Roman"/>
          <w:sz w:val="28"/>
          <w:szCs w:val="28"/>
        </w:rPr>
        <w:t xml:space="preserve">, кількість яких у учня </w:t>
      </w:r>
      <w:r w:rsidRPr="001F2B69">
        <w:rPr>
          <w:rFonts w:ascii="Times New Roman" w:hAnsi="Times New Roman"/>
          <w:sz w:val="28"/>
          <w:szCs w:val="28"/>
        </w:rPr>
        <w:t xml:space="preserve"> більше або ме</w:t>
      </w:r>
      <w:r>
        <w:rPr>
          <w:rFonts w:ascii="Times New Roman" w:hAnsi="Times New Roman"/>
          <w:sz w:val="28"/>
          <w:szCs w:val="28"/>
        </w:rPr>
        <w:t>нше, ніж в реальному розкладі</w:t>
      </w:r>
      <w:r w:rsidRPr="001F2B69">
        <w:rPr>
          <w:rFonts w:ascii="Times New Roman" w:hAnsi="Times New Roman"/>
          <w:sz w:val="28"/>
          <w:szCs w:val="28"/>
        </w:rPr>
        <w:t>, і вираховують відсоток невідповідності, щ</w:t>
      </w:r>
      <w:r>
        <w:rPr>
          <w:rFonts w:ascii="Times New Roman" w:hAnsi="Times New Roman"/>
          <w:sz w:val="28"/>
          <w:szCs w:val="28"/>
        </w:rPr>
        <w:t>о дозволяє провести діагностику  відносин</w:t>
      </w:r>
      <w:r w:rsidRPr="001F2B69">
        <w:rPr>
          <w:rFonts w:ascii="Times New Roman" w:hAnsi="Times New Roman"/>
          <w:sz w:val="28"/>
          <w:szCs w:val="28"/>
        </w:rPr>
        <w:t xml:space="preserve"> учня до навчання в цілому, </w:t>
      </w:r>
      <w:r>
        <w:rPr>
          <w:rFonts w:ascii="Times New Roman" w:hAnsi="Times New Roman"/>
          <w:sz w:val="28"/>
          <w:szCs w:val="28"/>
        </w:rPr>
        <w:t>і особливо до окремих предметів</w:t>
      </w:r>
      <w:r w:rsidRPr="001F2B69">
        <w:rPr>
          <w:rFonts w:ascii="Times New Roman" w:hAnsi="Times New Roman"/>
          <w:sz w:val="28"/>
          <w:szCs w:val="28"/>
        </w:rPr>
        <w:t>.</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9D19DB">
      <w:pPr>
        <w:jc w:val="right"/>
        <w:rPr>
          <w:rFonts w:ascii="Times New Roman" w:hAnsi="Times New Roman"/>
          <w:b/>
          <w:sz w:val="28"/>
          <w:szCs w:val="28"/>
        </w:rPr>
      </w:pPr>
      <w:r>
        <w:rPr>
          <w:rFonts w:ascii="Times New Roman" w:hAnsi="Times New Roman"/>
          <w:b/>
          <w:sz w:val="28"/>
          <w:szCs w:val="28"/>
        </w:rPr>
        <w:t>Додаток Г</w:t>
      </w:r>
    </w:p>
    <w:p w:rsidR="00E46E18" w:rsidRDefault="00E46E18" w:rsidP="004D372C">
      <w:pPr>
        <w:jc w:val="center"/>
        <w:rPr>
          <w:rFonts w:ascii="Times New Roman" w:hAnsi="Times New Roman"/>
          <w:b/>
          <w:sz w:val="28"/>
          <w:szCs w:val="28"/>
        </w:rPr>
      </w:pPr>
      <w:r>
        <w:rPr>
          <w:rFonts w:ascii="Times New Roman" w:hAnsi="Times New Roman"/>
          <w:b/>
          <w:sz w:val="28"/>
          <w:szCs w:val="28"/>
        </w:rPr>
        <w:t>Методика "Збери картки</w:t>
      </w:r>
      <w:r w:rsidRPr="004D372C">
        <w:rPr>
          <w:rFonts w:ascii="Times New Roman" w:hAnsi="Times New Roman"/>
          <w:b/>
          <w:sz w:val="28"/>
          <w:szCs w:val="28"/>
        </w:rPr>
        <w:t>"</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Методика дозволяє вивчити ос</w:t>
      </w:r>
      <w:r>
        <w:rPr>
          <w:rFonts w:ascii="Times New Roman" w:hAnsi="Times New Roman"/>
          <w:sz w:val="28"/>
          <w:szCs w:val="28"/>
        </w:rPr>
        <w:t>обливості цілісності  сприйняття</w:t>
      </w:r>
      <w:r w:rsidRPr="001F2B69">
        <w:rPr>
          <w:rFonts w:ascii="Times New Roman" w:hAnsi="Times New Roman"/>
          <w:sz w:val="28"/>
          <w:szCs w:val="28"/>
        </w:rPr>
        <w:t>.</w:t>
      </w:r>
    </w:p>
    <w:p w:rsidR="00E46E18" w:rsidRPr="001F2B69" w:rsidRDefault="00E46E18" w:rsidP="001F2B69">
      <w:pPr>
        <w:rPr>
          <w:rFonts w:ascii="Times New Roman" w:hAnsi="Times New Roman"/>
          <w:sz w:val="28"/>
          <w:szCs w:val="28"/>
        </w:rPr>
      </w:pPr>
      <w:r>
        <w:rPr>
          <w:rFonts w:ascii="Times New Roman" w:hAnsi="Times New Roman"/>
          <w:sz w:val="28"/>
          <w:szCs w:val="28"/>
        </w:rPr>
        <w:t>Матеріал: 8 розрізаних карток</w:t>
      </w:r>
      <w:r w:rsidRPr="001F2B69">
        <w:rPr>
          <w:rFonts w:ascii="Times New Roman" w:hAnsi="Times New Roman"/>
          <w:sz w:val="28"/>
          <w:szCs w:val="28"/>
        </w:rPr>
        <w:t>, секундомір.</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Зр</w:t>
      </w:r>
      <w:r>
        <w:rPr>
          <w:rFonts w:ascii="Times New Roman" w:hAnsi="Times New Roman"/>
          <w:sz w:val="28"/>
          <w:szCs w:val="28"/>
        </w:rPr>
        <w:t>азкові варіанти розрізу карток:</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tbl>
      <w:tblPr>
        <w:tblW w:w="0" w:type="auto"/>
        <w:tblCellSpacing w:w="15" w:type="dxa"/>
        <w:tblCellMar>
          <w:top w:w="15" w:type="dxa"/>
          <w:left w:w="15" w:type="dxa"/>
          <w:bottom w:w="15" w:type="dxa"/>
          <w:right w:w="15" w:type="dxa"/>
        </w:tblCellMar>
        <w:tblLook w:val="00A0"/>
      </w:tblPr>
      <w:tblGrid>
        <w:gridCol w:w="2964"/>
      </w:tblGrid>
      <w:tr w:rsidR="00E46E18" w:rsidRPr="001F2B69" w:rsidTr="00FB62BB">
        <w:trPr>
          <w:tblCellSpacing w:w="15" w:type="dxa"/>
        </w:trPr>
        <w:tc>
          <w:tcPr>
            <w:tcW w:w="0" w:type="auto"/>
            <w:vAlign w:val="center"/>
          </w:tcPr>
          <w:p w:rsidR="00E46E18" w:rsidRPr="001F2B69" w:rsidRDefault="00E46E18" w:rsidP="001F2B69">
            <w:pPr>
              <w:rPr>
                <w:rFonts w:ascii="Times New Roman" w:hAnsi="Times New Roman"/>
                <w:sz w:val="28"/>
                <w:szCs w:val="28"/>
              </w:rPr>
            </w:pPr>
            <w:r w:rsidRPr="007C2017">
              <w:rPr>
                <w:rFonts w:ascii="Times New Roman" w:hAnsi="Times New Roman"/>
                <w:noProof/>
                <w:sz w:val="28"/>
                <w:szCs w:val="28"/>
                <w:lang w:val="ru-RU" w:eastAsia="ru-RU"/>
              </w:rPr>
              <w:pict>
                <v:shape id="Рисунок 1" o:spid="_x0000_i1032" type="#_x0000_t75" alt="https://konspekta.net/megapredmetru/baza1/1624870086335.files/image001.png" style="width:57pt;height:129.75pt;visibility:visible">
                  <v:imagedata r:id="rId21" o:title=""/>
                </v:shape>
              </w:pict>
            </w:r>
            <w:r w:rsidRPr="007C2017">
              <w:rPr>
                <w:rFonts w:ascii="Times New Roman" w:hAnsi="Times New Roman"/>
                <w:noProof/>
                <w:sz w:val="28"/>
                <w:szCs w:val="28"/>
                <w:lang w:val="ru-RU" w:eastAsia="ru-RU"/>
              </w:rPr>
              <w:pict>
                <v:shape id="Рисунок 3" o:spid="_x0000_i1033" type="#_x0000_t75" alt="https://konspekta.net/megapredmetru/baza1/1624870086335.files/image003.png" style="width:60pt;height:92.25pt;visibility:visible">
                  <v:imagedata r:id="rId22" o:title=""/>
                </v:shape>
              </w:pict>
            </w:r>
          </w:p>
        </w:tc>
      </w:tr>
      <w:tr w:rsidR="00E46E18" w:rsidRPr="001F2B69" w:rsidTr="004D372C">
        <w:trPr>
          <w:tblCellSpacing w:w="15" w:type="dxa"/>
        </w:trPr>
        <w:tc>
          <w:tcPr>
            <w:tcW w:w="0" w:type="auto"/>
            <w:vAlign w:val="center"/>
          </w:tcPr>
          <w:p w:rsidR="00E46E18" w:rsidRPr="001F2B69" w:rsidRDefault="00E46E18" w:rsidP="00E63191">
            <w:pPr>
              <w:rPr>
                <w:rFonts w:ascii="Times New Roman" w:hAnsi="Times New Roman"/>
                <w:sz w:val="28"/>
                <w:szCs w:val="28"/>
              </w:rPr>
            </w:pPr>
            <w:r w:rsidRPr="007C2017">
              <w:rPr>
                <w:rFonts w:ascii="Times New Roman" w:hAnsi="Times New Roman"/>
                <w:noProof/>
                <w:sz w:val="28"/>
                <w:szCs w:val="28"/>
                <w:lang w:val="ru-RU" w:eastAsia="ru-RU"/>
              </w:rPr>
              <w:pict>
                <v:shape id="Рисунок 2" o:spid="_x0000_i1034" type="#_x0000_t75" alt="https://konspekta.net/megapredmetru/baza1/1624870086335.files/image002.png" style="width:142.5pt;height:129.75pt;visibility:visible">
                  <v:imagedata r:id="rId23" o:title=""/>
                </v:shape>
              </w:pict>
            </w:r>
          </w:p>
        </w:tc>
      </w:tr>
    </w:tbl>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Хід експерименту. Випро</w:t>
      </w:r>
      <w:r>
        <w:rPr>
          <w:rFonts w:ascii="Times New Roman" w:hAnsi="Times New Roman"/>
          <w:sz w:val="28"/>
          <w:szCs w:val="28"/>
        </w:rPr>
        <w:t>буваному по черзі роздаються  розрізані картки</w:t>
      </w:r>
      <w:r w:rsidRPr="001F2B69">
        <w:rPr>
          <w:rFonts w:ascii="Times New Roman" w:hAnsi="Times New Roman"/>
          <w:sz w:val="28"/>
          <w:szCs w:val="28"/>
        </w:rPr>
        <w:t>. Інструкція: "Подивися уважно на ці частини. Якщо правильно їх складеш, то вийде гарна картинка. Склади її якомога ш</w:t>
      </w:r>
      <w:r>
        <w:rPr>
          <w:rFonts w:ascii="Times New Roman" w:hAnsi="Times New Roman"/>
          <w:sz w:val="28"/>
          <w:szCs w:val="28"/>
        </w:rPr>
        <w:t xml:space="preserve">видше". Час для кожної картки  </w:t>
      </w:r>
      <w:r w:rsidRPr="001F2B69">
        <w:rPr>
          <w:rFonts w:ascii="Times New Roman" w:hAnsi="Times New Roman"/>
          <w:sz w:val="28"/>
          <w:szCs w:val="28"/>
        </w:rPr>
        <w:t xml:space="preserve"> від початку збору </w:t>
      </w:r>
      <w:r>
        <w:rPr>
          <w:rFonts w:ascii="Times New Roman" w:hAnsi="Times New Roman"/>
          <w:sz w:val="28"/>
          <w:szCs w:val="28"/>
        </w:rPr>
        <w:t>рахується окремо і вимірюється секундомі</w:t>
      </w:r>
      <w:r w:rsidRPr="001F2B69">
        <w:rPr>
          <w:rFonts w:ascii="Times New Roman" w:hAnsi="Times New Roman"/>
          <w:sz w:val="28"/>
          <w:szCs w:val="28"/>
        </w:rPr>
        <w:t>ром.</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Обробка даних.</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1.На основі даних експерименту заповнюється наступна таблиця:</w:t>
      </w:r>
    </w:p>
    <w:tbl>
      <w:tblPr>
        <w:tblW w:w="0" w:type="auto"/>
        <w:tblCellSpacing w:w="15" w:type="dxa"/>
        <w:tblCellMar>
          <w:top w:w="15" w:type="dxa"/>
          <w:left w:w="15" w:type="dxa"/>
          <w:bottom w:w="15" w:type="dxa"/>
          <w:right w:w="15" w:type="dxa"/>
        </w:tblCellMar>
        <w:tblLook w:val="00A0"/>
      </w:tblPr>
      <w:tblGrid>
        <w:gridCol w:w="1723"/>
        <w:gridCol w:w="2261"/>
        <w:gridCol w:w="3686"/>
      </w:tblGrid>
      <w:tr w:rsidR="00E46E18" w:rsidRPr="001F2B69" w:rsidTr="00DF4B12">
        <w:trPr>
          <w:tblCellSpacing w:w="15" w:type="dxa"/>
        </w:trPr>
        <w:tc>
          <w:tcPr>
            <w:tcW w:w="0" w:type="auto"/>
            <w:vAlign w:val="center"/>
          </w:tcPr>
          <w:p w:rsidR="00E46E18" w:rsidRPr="001F2B69" w:rsidRDefault="00E46E18" w:rsidP="004D372C">
            <w:pPr>
              <w:jc w:val="center"/>
              <w:rPr>
                <w:rFonts w:ascii="Times New Roman" w:hAnsi="Times New Roman"/>
                <w:sz w:val="28"/>
                <w:szCs w:val="28"/>
              </w:rPr>
            </w:pPr>
            <w:r>
              <w:rPr>
                <w:rFonts w:ascii="Times New Roman" w:hAnsi="Times New Roman"/>
                <w:sz w:val="28"/>
                <w:szCs w:val="28"/>
              </w:rPr>
              <w:t>Номер картк</w:t>
            </w:r>
            <w:r w:rsidRPr="001F2B69">
              <w:rPr>
                <w:rFonts w:ascii="Times New Roman" w:hAnsi="Times New Roman"/>
                <w:sz w:val="28"/>
                <w:szCs w:val="28"/>
              </w:rPr>
              <w:t>и</w:t>
            </w:r>
          </w:p>
        </w:tc>
        <w:tc>
          <w:tcPr>
            <w:tcW w:w="2231" w:type="dxa"/>
            <w:vAlign w:val="center"/>
          </w:tcPr>
          <w:p w:rsidR="00E46E18" w:rsidRPr="001F2B69" w:rsidRDefault="00E46E18" w:rsidP="004D372C">
            <w:pPr>
              <w:jc w:val="center"/>
              <w:rPr>
                <w:rFonts w:ascii="Times New Roman" w:hAnsi="Times New Roman"/>
                <w:sz w:val="28"/>
                <w:szCs w:val="28"/>
              </w:rPr>
            </w:pPr>
            <w:r w:rsidRPr="001F2B69">
              <w:rPr>
                <w:rFonts w:ascii="Times New Roman" w:hAnsi="Times New Roman"/>
                <w:sz w:val="28"/>
                <w:szCs w:val="28"/>
              </w:rPr>
              <w:t>Час</w:t>
            </w:r>
          </w:p>
        </w:tc>
        <w:tc>
          <w:tcPr>
            <w:tcW w:w="3641" w:type="dxa"/>
            <w:vAlign w:val="center"/>
          </w:tcPr>
          <w:p w:rsidR="00E46E18" w:rsidRPr="001F2B69" w:rsidRDefault="00E46E18" w:rsidP="004D372C">
            <w:pPr>
              <w:jc w:val="center"/>
              <w:rPr>
                <w:rFonts w:ascii="Times New Roman" w:hAnsi="Times New Roman"/>
                <w:sz w:val="28"/>
                <w:szCs w:val="28"/>
              </w:rPr>
            </w:pPr>
            <w:r w:rsidRPr="001F2B69">
              <w:rPr>
                <w:rFonts w:ascii="Times New Roman" w:hAnsi="Times New Roman"/>
                <w:sz w:val="28"/>
                <w:szCs w:val="28"/>
              </w:rPr>
              <w:t>Спосіб складання</w:t>
            </w:r>
          </w:p>
        </w:tc>
      </w:tr>
      <w:tr w:rsidR="00E46E18" w:rsidRPr="001F2B69" w:rsidTr="00DF4B12">
        <w:trPr>
          <w:tblCellSpacing w:w="15" w:type="dxa"/>
        </w:trPr>
        <w:tc>
          <w:tcPr>
            <w:tcW w:w="0" w:type="auto"/>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tc>
        <w:tc>
          <w:tcPr>
            <w:tcW w:w="2231" w:type="dxa"/>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tc>
        <w:tc>
          <w:tcPr>
            <w:tcW w:w="3641" w:type="dxa"/>
            <w:vAlign w:val="center"/>
          </w:tcPr>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tc>
      </w:tr>
    </w:tbl>
    <w:p w:rsidR="00E46E18" w:rsidRPr="001F2B69" w:rsidRDefault="00E46E18" w:rsidP="001F2B69">
      <w:pPr>
        <w:rPr>
          <w:rFonts w:ascii="Times New Roman" w:hAnsi="Times New Roman"/>
          <w:sz w:val="28"/>
          <w:szCs w:val="28"/>
        </w:rPr>
      </w:pPr>
      <w:r w:rsidRPr="001F2B69">
        <w:rPr>
          <w:rFonts w:ascii="Times New Roman" w:hAnsi="Times New Roman"/>
          <w:sz w:val="28"/>
          <w:szCs w:val="28"/>
        </w:rPr>
        <w:t>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 Підраховується середнє арифметичне час</w:t>
      </w:r>
      <w:r>
        <w:rPr>
          <w:rFonts w:ascii="Times New Roman" w:hAnsi="Times New Roman"/>
          <w:sz w:val="28"/>
          <w:szCs w:val="28"/>
        </w:rPr>
        <w:t>у  збору карток</w:t>
      </w:r>
      <w:r w:rsidRPr="001F2B69">
        <w:rPr>
          <w:rFonts w:ascii="Times New Roman" w:hAnsi="Times New Roman"/>
          <w:sz w:val="28"/>
          <w:szCs w:val="28"/>
        </w:rPr>
        <w:t>. Отримані результати зіставляються з результатами інших учнів класу.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3. В ході анал</w:t>
      </w:r>
      <w:r>
        <w:rPr>
          <w:rFonts w:ascii="Times New Roman" w:hAnsi="Times New Roman"/>
          <w:sz w:val="28"/>
          <w:szCs w:val="28"/>
        </w:rPr>
        <w:t>ізу особлива увага звертається на  спосіб складання картки</w:t>
      </w:r>
      <w:r w:rsidRPr="001F2B69">
        <w:rPr>
          <w:rFonts w:ascii="Times New Roman" w:hAnsi="Times New Roman"/>
          <w:sz w:val="28"/>
          <w:szCs w:val="28"/>
        </w:rPr>
        <w:t xml:space="preserve"> (хаотичний, </w:t>
      </w:r>
      <w:r>
        <w:rPr>
          <w:rFonts w:ascii="Times New Roman" w:hAnsi="Times New Roman"/>
          <w:sz w:val="28"/>
          <w:szCs w:val="28"/>
        </w:rPr>
        <w:t>випадковий або послідовний</w:t>
      </w:r>
      <w:r w:rsidRPr="001F2B69">
        <w:rPr>
          <w:rFonts w:ascii="Times New Roman" w:hAnsi="Times New Roman"/>
          <w:sz w:val="28"/>
          <w:szCs w:val="28"/>
        </w:rPr>
        <w:t xml:space="preserve">, продуманий), наявність або </w:t>
      </w:r>
      <w:r>
        <w:rPr>
          <w:rFonts w:ascii="Times New Roman" w:hAnsi="Times New Roman"/>
          <w:sz w:val="28"/>
          <w:szCs w:val="28"/>
        </w:rPr>
        <w:t xml:space="preserve">відсутність смислової здогадки, </w:t>
      </w:r>
      <w:r w:rsidRPr="001F2B69">
        <w:rPr>
          <w:rFonts w:ascii="Times New Roman" w:hAnsi="Times New Roman"/>
          <w:sz w:val="28"/>
          <w:szCs w:val="28"/>
        </w:rPr>
        <w:t>початок виконання завданн</w:t>
      </w:r>
      <w:r>
        <w:rPr>
          <w:rFonts w:ascii="Times New Roman" w:hAnsi="Times New Roman"/>
          <w:sz w:val="28"/>
          <w:szCs w:val="28"/>
        </w:rPr>
        <w:t xml:space="preserve">я, ступінь мовної активності дитини </w:t>
      </w:r>
      <w:r w:rsidRPr="001F2B69">
        <w:rPr>
          <w:rFonts w:ascii="Times New Roman" w:hAnsi="Times New Roman"/>
          <w:sz w:val="28"/>
          <w:szCs w:val="28"/>
        </w:rPr>
        <w:t>, наявність або відсутн</w:t>
      </w:r>
      <w:r>
        <w:rPr>
          <w:rFonts w:ascii="Times New Roman" w:hAnsi="Times New Roman"/>
          <w:sz w:val="28"/>
          <w:szCs w:val="28"/>
        </w:rPr>
        <w:t xml:space="preserve">ість зв'язку між кількістю деталей картки </w:t>
      </w:r>
      <w:r w:rsidRPr="001F2B69">
        <w:rPr>
          <w:rFonts w:ascii="Times New Roman" w:hAnsi="Times New Roman"/>
          <w:sz w:val="28"/>
          <w:szCs w:val="28"/>
        </w:rPr>
        <w:t xml:space="preserve"> зі швидкістю і правильністю складання. На основі отриманих даних робиться виснов</w:t>
      </w:r>
      <w:r>
        <w:rPr>
          <w:rFonts w:ascii="Times New Roman" w:hAnsi="Times New Roman"/>
          <w:sz w:val="28"/>
          <w:szCs w:val="28"/>
        </w:rPr>
        <w:t xml:space="preserve">ок про особливості цілісності </w:t>
      </w:r>
      <w:r w:rsidRPr="001F2B69">
        <w:rPr>
          <w:rFonts w:ascii="Times New Roman" w:hAnsi="Times New Roman"/>
          <w:sz w:val="28"/>
          <w:szCs w:val="28"/>
        </w:rPr>
        <w:t>сприйняття молодшого школяра.</w:t>
      </w:r>
    </w:p>
    <w:p w:rsidR="00E46E18" w:rsidRPr="001F2B69" w:rsidRDefault="00E46E18" w:rsidP="001F2B69">
      <w:pPr>
        <w:rPr>
          <w:rFonts w:ascii="Times New Roman" w:hAnsi="Times New Roman"/>
          <w:sz w:val="28"/>
          <w:szCs w:val="28"/>
        </w:rPr>
      </w:pPr>
    </w:p>
    <w:p w:rsidR="00E46E18" w:rsidRDefault="00E46E18" w:rsidP="001F2B69">
      <w:pPr>
        <w:rPr>
          <w:rFonts w:ascii="Times New Roman" w:hAnsi="Times New Roman"/>
          <w:sz w:val="28"/>
          <w:szCs w:val="28"/>
        </w:rPr>
      </w:pPr>
    </w:p>
    <w:p w:rsidR="00E46E18"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4D372C">
      <w:pPr>
        <w:jc w:val="center"/>
        <w:rPr>
          <w:rFonts w:ascii="Times New Roman" w:hAnsi="Times New Roman"/>
          <w:b/>
          <w:sz w:val="28"/>
          <w:szCs w:val="28"/>
        </w:rPr>
      </w:pPr>
    </w:p>
    <w:p w:rsidR="00E46E18" w:rsidRDefault="00E46E18" w:rsidP="009D19DB">
      <w:pPr>
        <w:jc w:val="right"/>
        <w:rPr>
          <w:rFonts w:ascii="Times New Roman" w:hAnsi="Times New Roman"/>
          <w:b/>
          <w:sz w:val="28"/>
          <w:szCs w:val="28"/>
        </w:rPr>
      </w:pPr>
      <w:r w:rsidRPr="009D19DB">
        <w:rPr>
          <w:rFonts w:ascii="Times New Roman" w:hAnsi="Times New Roman"/>
          <w:b/>
          <w:sz w:val="28"/>
          <w:szCs w:val="28"/>
        </w:rPr>
        <w:t>Додаток</w:t>
      </w:r>
      <w:r>
        <w:rPr>
          <w:rFonts w:ascii="Times New Roman" w:hAnsi="Times New Roman"/>
          <w:b/>
          <w:sz w:val="28"/>
          <w:szCs w:val="28"/>
        </w:rPr>
        <w:t xml:space="preserve"> Д</w:t>
      </w:r>
    </w:p>
    <w:p w:rsidR="00E46E18" w:rsidRPr="004D372C" w:rsidRDefault="00E46E18" w:rsidP="004D372C">
      <w:pPr>
        <w:jc w:val="center"/>
        <w:rPr>
          <w:rFonts w:ascii="Times New Roman" w:hAnsi="Times New Roman"/>
          <w:b/>
          <w:sz w:val="28"/>
          <w:szCs w:val="28"/>
        </w:rPr>
      </w:pPr>
      <w:r w:rsidRPr="004D372C">
        <w:rPr>
          <w:rFonts w:ascii="Times New Roman" w:hAnsi="Times New Roman"/>
          <w:b/>
          <w:sz w:val="28"/>
          <w:szCs w:val="28"/>
        </w:rPr>
        <w:t>Розробка уроку з математики для 1 класу</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Тема: Зміна суми при зміні одного з доданків. Розв'язування задач про масу предметів. Вік людини</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Мета: закріплювати поняття про літр і кілограм; формувати поняття про вік людини в роках; показати залежність зміни суми від зміни одного з доданків; вправляти в обчисленні виразів і задач на додавання і віднімання; закріпити вміння учнів порівнювати вирази і числа; розвивати логічне мислення учнів, увагу, пам’ять; виховувати бажання вчитися.</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Обладнання: предметні малюнки.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Тип уроку: практичного застосування знань, навичок і умінь.</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bookmarkStart w:id="17" w:name="bookmark109"/>
      <w:r w:rsidRPr="001F2B69">
        <w:rPr>
          <w:rFonts w:ascii="Times New Roman" w:hAnsi="Times New Roman"/>
          <w:sz w:val="28"/>
          <w:szCs w:val="28"/>
        </w:rPr>
        <w:t>Хід уроку</w:t>
      </w:r>
      <w:bookmarkEnd w:id="17"/>
    </w:p>
    <w:p w:rsidR="00E46E18" w:rsidRPr="001F2B69" w:rsidRDefault="00E46E18" w:rsidP="001F2B69">
      <w:pPr>
        <w:rPr>
          <w:rFonts w:ascii="Times New Roman" w:hAnsi="Times New Roman"/>
          <w:sz w:val="28"/>
          <w:szCs w:val="28"/>
        </w:rPr>
      </w:pPr>
      <w:bookmarkStart w:id="18" w:name="bookmark110"/>
      <w:r w:rsidRPr="001F2B69">
        <w:rPr>
          <w:rFonts w:ascii="Times New Roman" w:hAnsi="Times New Roman"/>
          <w:sz w:val="28"/>
          <w:szCs w:val="28"/>
        </w:rPr>
        <w:t xml:space="preserve">I. </w:t>
      </w:r>
      <w:bookmarkEnd w:id="18"/>
      <w:r w:rsidRPr="001F2B69">
        <w:rPr>
          <w:rFonts w:ascii="Times New Roman" w:hAnsi="Times New Roman"/>
          <w:sz w:val="28"/>
          <w:szCs w:val="28"/>
        </w:rPr>
        <w:t xml:space="preserve">Організаційний момент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ІІ. Повторення вивченого матеріалу</w:t>
      </w:r>
    </w:p>
    <w:p w:rsidR="00E46E18" w:rsidRDefault="00E46E18" w:rsidP="001F2B69">
      <w:pPr>
        <w:rPr>
          <w:rFonts w:ascii="Times New Roman" w:hAnsi="Times New Roman"/>
          <w:sz w:val="28"/>
          <w:szCs w:val="28"/>
        </w:rPr>
        <w:sectPr w:rsidR="00E46E18" w:rsidSect="00ED2E27">
          <w:headerReference w:type="default" r:id="rId24"/>
          <w:pgSz w:w="11906" w:h="16838"/>
          <w:pgMar w:top="850" w:right="850" w:bottom="850" w:left="1417" w:header="709" w:footer="709" w:gutter="0"/>
          <w:cols w:space="708"/>
          <w:titlePg/>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 Весела лічба</w:t>
      </w:r>
    </w:p>
    <w:p w:rsidR="00E46E18" w:rsidRPr="001F2B69" w:rsidRDefault="00E46E18" w:rsidP="001F2B69">
      <w:pPr>
        <w:rPr>
          <w:rFonts w:ascii="Times New Roman" w:hAnsi="Times New Roman"/>
          <w:sz w:val="28"/>
          <w:szCs w:val="28"/>
        </w:rPr>
        <w:sectPr w:rsidR="00E46E18" w:rsidRPr="001F2B69" w:rsidSect="0006626E">
          <w:type w:val="continuous"/>
          <w:pgSz w:w="11906" w:h="16838"/>
          <w:pgMar w:top="850" w:right="850" w:bottom="850" w:left="1417" w:header="709" w:footer="709" w:gutter="0"/>
          <w:cols w:space="708"/>
          <w:titlePg/>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Надоїли для бичка</w:t>
      </w:r>
      <w:r w:rsidRPr="001F2B69">
        <w:rPr>
          <w:rFonts w:ascii="Times New Roman" w:hAnsi="Times New Roman"/>
          <w:sz w:val="28"/>
          <w:szCs w:val="28"/>
        </w:rPr>
        <w:br/>
        <w:t>Вісім літрів молочка.</w:t>
      </w:r>
      <w:r w:rsidRPr="001F2B69">
        <w:rPr>
          <w:rFonts w:ascii="Times New Roman" w:hAnsi="Times New Roman"/>
          <w:sz w:val="28"/>
          <w:szCs w:val="28"/>
        </w:rPr>
        <w:br/>
        <w:t>Він три літри не допив,</w:t>
      </w:r>
      <w:r w:rsidRPr="001F2B69">
        <w:rPr>
          <w:rFonts w:ascii="Times New Roman" w:hAnsi="Times New Roman"/>
          <w:sz w:val="28"/>
          <w:szCs w:val="28"/>
        </w:rPr>
        <w:br/>
        <w:t>На вечерю їх лишив.</w:t>
      </w:r>
      <w:r w:rsidRPr="001F2B69">
        <w:rPr>
          <w:rFonts w:ascii="Times New Roman" w:hAnsi="Times New Roman"/>
          <w:sz w:val="28"/>
          <w:szCs w:val="28"/>
        </w:rPr>
        <w:br/>
        <w:t>Порахуйте, скільки літрів</w:t>
      </w:r>
      <w:r w:rsidRPr="001F2B69">
        <w:rPr>
          <w:rFonts w:ascii="Times New Roman" w:hAnsi="Times New Roman"/>
          <w:sz w:val="28"/>
          <w:szCs w:val="28"/>
        </w:rPr>
        <w:br/>
        <w:t>Молока бичок наш випив? (8 – 3 = 5.)</w:t>
      </w:r>
    </w:p>
    <w:p w:rsidR="00E46E18" w:rsidRPr="001F2B69" w:rsidRDefault="00E46E18" w:rsidP="001F2B69">
      <w:pPr>
        <w:rPr>
          <w:rFonts w:ascii="Times New Roman" w:hAnsi="Times New Roman"/>
          <w:sz w:val="28"/>
          <w:szCs w:val="28"/>
        </w:rPr>
        <w:sectPr w:rsidR="00E46E18" w:rsidRPr="001F2B69" w:rsidSect="0006626E">
          <w:type w:val="continuous"/>
          <w:pgSz w:w="11906" w:h="16838"/>
          <w:pgMar w:top="850" w:right="850" w:bottom="850" w:left="1417" w:header="709" w:footer="709" w:gutter="0"/>
          <w:cols w:space="708"/>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 Гра «Одягни ялинку»</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7C2017">
        <w:rPr>
          <w:rFonts w:ascii="Times New Roman" w:hAnsi="Times New Roman"/>
          <w:noProof/>
          <w:sz w:val="28"/>
          <w:szCs w:val="28"/>
          <w:lang w:val="ru-RU" w:eastAsia="ru-RU"/>
        </w:rPr>
        <w:pict>
          <v:shape id="Рисунок 1310" o:spid="_x0000_i1035" type="#_x0000_t75" style="width:231.75pt;height:77.25pt;visibility:visible">
            <v:imagedata r:id="rId25" o:title="" croptop="1832f" cropbottom="4764f"/>
          </v:shape>
        </w:pic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3. Гра «Сонечко»</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hyperlink r:id="rId26" w:history="1">
        <w:r w:rsidRPr="007C2017">
          <w:rPr>
            <w:rFonts w:ascii="Times New Roman" w:hAnsi="Times New Roman"/>
            <w:noProof/>
            <w:sz w:val="28"/>
            <w:szCs w:val="28"/>
            <w:lang w:val="ru-RU" w:eastAsia="ru-RU"/>
          </w:rPr>
          <w:pict>
            <v:shape id="Рисунок 61" o:spid="_x0000_i1036" type="#_x0000_t75" alt="851" href="http://zubrila.com/wp-content/uploads/2015/05/851.j" style="width:192pt;height:68.25pt;visibility:visible" o:button="t">
              <v:fill o:detectmouseclick="t"/>
              <v:imagedata r:id="rId27" o:title="" croptop="3210f" cropbottom="3210f"/>
            </v:shape>
          </w:pict>
        </w:r>
      </w:hyperlink>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4. Гра «Яке число заховалося за квіточку»</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4 + </w:t>
      </w:r>
      <w:r w:rsidRPr="001F2B69">
        <w:rPr>
          <w:rFonts w:ascii="Times New Roman" w:hAnsi="Times New Roman"/>
          <w:sz w:val="28"/>
          <w:szCs w:val="28"/>
        </w:rPr>
        <w:sym w:font="Wingdings" w:char="F07B"/>
      </w:r>
      <w:r w:rsidRPr="001F2B69">
        <w:rPr>
          <w:rFonts w:ascii="Times New Roman" w:hAnsi="Times New Roman"/>
          <w:sz w:val="28"/>
          <w:szCs w:val="28"/>
        </w:rPr>
        <w:t xml:space="preserve"> = 7 </w:t>
      </w:r>
      <w:r w:rsidRPr="001F2B69">
        <w:rPr>
          <w:rFonts w:ascii="Times New Roman" w:hAnsi="Times New Roman"/>
          <w:sz w:val="28"/>
          <w:szCs w:val="28"/>
        </w:rPr>
        <w:tab/>
      </w:r>
      <w:r w:rsidRPr="001F2B69">
        <w:rPr>
          <w:rFonts w:ascii="Times New Roman" w:hAnsi="Times New Roman"/>
          <w:sz w:val="28"/>
          <w:szCs w:val="28"/>
        </w:rPr>
        <w:tab/>
      </w:r>
      <w:r w:rsidRPr="001F2B69">
        <w:rPr>
          <w:rFonts w:ascii="Times New Roman" w:hAnsi="Times New Roman"/>
          <w:sz w:val="28"/>
          <w:szCs w:val="28"/>
        </w:rPr>
        <w:sym w:font="Wingdings" w:char="F07B"/>
      </w:r>
      <w:r w:rsidRPr="001F2B69">
        <w:rPr>
          <w:rFonts w:ascii="Times New Roman" w:hAnsi="Times New Roman"/>
          <w:sz w:val="28"/>
          <w:szCs w:val="28"/>
        </w:rPr>
        <w:t xml:space="preserve"> – 2 = 3 </w:t>
      </w:r>
      <w:r w:rsidRPr="001F2B69">
        <w:rPr>
          <w:rFonts w:ascii="Times New Roman" w:hAnsi="Times New Roman"/>
          <w:sz w:val="28"/>
          <w:szCs w:val="28"/>
        </w:rPr>
        <w:tab/>
      </w:r>
      <w:r w:rsidRPr="001F2B69">
        <w:rPr>
          <w:rFonts w:ascii="Times New Roman" w:hAnsi="Times New Roman"/>
          <w:sz w:val="28"/>
          <w:szCs w:val="28"/>
        </w:rPr>
        <w:tab/>
      </w:r>
      <w:r w:rsidRPr="001F2B69">
        <w:rPr>
          <w:rFonts w:ascii="Times New Roman" w:hAnsi="Times New Roman"/>
          <w:sz w:val="28"/>
          <w:szCs w:val="28"/>
        </w:rPr>
        <w:sym w:font="Wingdings" w:char="F07B"/>
      </w:r>
      <w:r w:rsidRPr="001F2B69">
        <w:rPr>
          <w:rFonts w:ascii="Times New Roman" w:hAnsi="Times New Roman"/>
          <w:sz w:val="28"/>
          <w:szCs w:val="28"/>
        </w:rPr>
        <w:t xml:space="preserve"> + 8 = 10 </w:t>
      </w:r>
      <w:r w:rsidRPr="001F2B69">
        <w:rPr>
          <w:rFonts w:ascii="Times New Roman" w:hAnsi="Times New Roman"/>
          <w:sz w:val="28"/>
          <w:szCs w:val="28"/>
        </w:rPr>
        <w:tab/>
      </w:r>
      <w:r w:rsidRPr="001F2B69">
        <w:rPr>
          <w:rFonts w:ascii="Times New Roman" w:hAnsi="Times New Roman"/>
          <w:sz w:val="28"/>
          <w:szCs w:val="28"/>
        </w:rPr>
        <w:tab/>
        <w:t xml:space="preserve">6 – </w:t>
      </w:r>
      <w:r w:rsidRPr="001F2B69">
        <w:rPr>
          <w:rFonts w:ascii="Times New Roman" w:hAnsi="Times New Roman"/>
          <w:sz w:val="28"/>
          <w:szCs w:val="28"/>
        </w:rPr>
        <w:sym w:font="Wingdings" w:char="F07B"/>
      </w:r>
      <w:r w:rsidRPr="001F2B69">
        <w:rPr>
          <w:rFonts w:ascii="Times New Roman" w:hAnsi="Times New Roman"/>
          <w:sz w:val="28"/>
          <w:szCs w:val="28"/>
        </w:rPr>
        <w:t xml:space="preserve"> = 5</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5. Усні задачі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Індик важить 7 кг, а качка — 3 кг. На скільки кілограмів індик важчий від качки? (на 4 кг)</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Мама купила 5 кг картоплі, а цибулі — на 4 кг менше. Скільки кілограмів цибулі купила мама? (1 кг)</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У відрі було 6 л води. Туди долили ще 2 л води. Скільки води стало у бідоні? (8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Коли до бідона долили 2 л соку, то в ньому стало 10 л. Скільки соку було в бідоні спочатку? (8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6. Хвилинка каліграфії із завданням (в робочому зошиті)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Число 10 зменшити на 3; 5; 2; 6 і каліграфічно про писати результати обчислень.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7. Математичний диктант (в робочому зошиті)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Числа 0, 5, 7 збільшіть на 2.</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Числа 10, 5, 8 зменшіть на 4.</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На скільки число 5 більше від числа 3?</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На скільки число 2 менше від числа 7?</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Скільки вух у 3 зайчиків?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sym w:font="Wingdings" w:char="F0AA"/>
      </w:r>
      <w:r w:rsidRPr="001F2B69">
        <w:rPr>
          <w:rFonts w:ascii="Times New Roman" w:hAnsi="Times New Roman"/>
          <w:sz w:val="28"/>
          <w:szCs w:val="28"/>
        </w:rPr>
        <w:t xml:space="preserve"> Скільки лапок у 2 котів?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(Відповіді: 2, 7, 9, 6, 1, 4, на 2, на 5, 6, 8)</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8. Вправа «Утвори нерівності»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6 л </w:t>
      </w:r>
      <w:r w:rsidRPr="001F2B69">
        <w:rPr>
          <w:rFonts w:ascii="Times New Roman" w:hAnsi="Times New Roman"/>
          <w:sz w:val="28"/>
          <w:szCs w:val="28"/>
        </w:rPr>
        <w:sym w:font="Wingdings 2" w:char="F0A3"/>
      </w:r>
      <w:r w:rsidRPr="001F2B69">
        <w:rPr>
          <w:rFonts w:ascii="Times New Roman" w:hAnsi="Times New Roman"/>
          <w:sz w:val="28"/>
          <w:szCs w:val="28"/>
        </w:rPr>
        <w:t xml:space="preserve"> 4 л </w:t>
      </w:r>
      <w:r w:rsidRPr="001F2B69">
        <w:rPr>
          <w:rFonts w:ascii="Times New Roman" w:hAnsi="Times New Roman"/>
          <w:sz w:val="28"/>
          <w:szCs w:val="28"/>
        </w:rPr>
        <w:tab/>
      </w:r>
      <w:r w:rsidRPr="001F2B69">
        <w:rPr>
          <w:rFonts w:ascii="Times New Roman" w:hAnsi="Times New Roman"/>
          <w:sz w:val="28"/>
          <w:szCs w:val="28"/>
        </w:rPr>
        <w:tab/>
        <w:t xml:space="preserve">1 л </w:t>
      </w:r>
      <w:r w:rsidRPr="001F2B69">
        <w:rPr>
          <w:rFonts w:ascii="Times New Roman" w:hAnsi="Times New Roman"/>
          <w:sz w:val="28"/>
          <w:szCs w:val="28"/>
        </w:rPr>
        <w:sym w:font="Wingdings 2" w:char="F0A3"/>
      </w:r>
      <w:r w:rsidRPr="001F2B69">
        <w:rPr>
          <w:rFonts w:ascii="Times New Roman" w:hAnsi="Times New Roman"/>
          <w:sz w:val="28"/>
          <w:szCs w:val="28"/>
        </w:rPr>
        <w:t xml:space="preserve"> 10 л </w:t>
      </w:r>
      <w:r w:rsidRPr="001F2B69">
        <w:rPr>
          <w:rFonts w:ascii="Times New Roman" w:hAnsi="Times New Roman"/>
          <w:sz w:val="28"/>
          <w:szCs w:val="28"/>
        </w:rPr>
        <w:tab/>
      </w:r>
      <w:r w:rsidRPr="001F2B69">
        <w:rPr>
          <w:rFonts w:ascii="Times New Roman" w:hAnsi="Times New Roman"/>
          <w:sz w:val="28"/>
          <w:szCs w:val="28"/>
        </w:rPr>
        <w:tab/>
        <w:t xml:space="preserve">5 л </w:t>
      </w:r>
      <w:r w:rsidRPr="001F2B69">
        <w:rPr>
          <w:rFonts w:ascii="Times New Roman" w:hAnsi="Times New Roman"/>
          <w:sz w:val="28"/>
          <w:szCs w:val="28"/>
        </w:rPr>
        <w:sym w:font="Wingdings 2" w:char="F0A3"/>
      </w:r>
      <w:r w:rsidRPr="001F2B69">
        <w:rPr>
          <w:rFonts w:ascii="Times New Roman" w:hAnsi="Times New Roman"/>
          <w:sz w:val="28"/>
          <w:szCs w:val="28"/>
        </w:rPr>
        <w:t xml:space="preserve"> 3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10 л </w:t>
      </w:r>
      <w:r w:rsidRPr="001F2B69">
        <w:rPr>
          <w:rFonts w:ascii="Times New Roman" w:hAnsi="Times New Roman"/>
          <w:sz w:val="28"/>
          <w:szCs w:val="28"/>
        </w:rPr>
        <w:sym w:font="Wingdings 2" w:char="F0A3"/>
      </w:r>
      <w:r w:rsidRPr="001F2B69">
        <w:rPr>
          <w:rFonts w:ascii="Times New Roman" w:hAnsi="Times New Roman"/>
          <w:sz w:val="28"/>
          <w:szCs w:val="28"/>
        </w:rPr>
        <w:t xml:space="preserve"> 9 л + 1 л </w:t>
      </w:r>
      <w:r w:rsidRPr="001F2B69">
        <w:rPr>
          <w:rFonts w:ascii="Times New Roman" w:hAnsi="Times New Roman"/>
          <w:sz w:val="28"/>
          <w:szCs w:val="28"/>
        </w:rPr>
        <w:tab/>
        <w:t xml:space="preserve">7 л – 2 л </w:t>
      </w:r>
      <w:r w:rsidRPr="001F2B69">
        <w:rPr>
          <w:rFonts w:ascii="Times New Roman" w:hAnsi="Times New Roman"/>
          <w:sz w:val="28"/>
          <w:szCs w:val="28"/>
        </w:rPr>
        <w:sym w:font="Wingdings 2" w:char="F0A3"/>
      </w:r>
      <w:r w:rsidRPr="001F2B69">
        <w:rPr>
          <w:rFonts w:ascii="Times New Roman" w:hAnsi="Times New Roman"/>
          <w:sz w:val="28"/>
          <w:szCs w:val="28"/>
        </w:rPr>
        <w:t xml:space="preserve"> 6 л </w:t>
      </w:r>
      <w:r w:rsidRPr="001F2B69">
        <w:rPr>
          <w:rFonts w:ascii="Times New Roman" w:hAnsi="Times New Roman"/>
          <w:sz w:val="28"/>
          <w:szCs w:val="28"/>
        </w:rPr>
        <w:tab/>
        <w:t xml:space="preserve">10 л </w:t>
      </w:r>
      <w:r w:rsidRPr="001F2B69">
        <w:rPr>
          <w:rFonts w:ascii="Times New Roman" w:hAnsi="Times New Roman"/>
          <w:sz w:val="28"/>
          <w:szCs w:val="28"/>
        </w:rPr>
        <w:sym w:font="Wingdings 2" w:char="F0A3"/>
      </w:r>
      <w:r w:rsidRPr="001F2B69">
        <w:rPr>
          <w:rFonts w:ascii="Times New Roman" w:hAnsi="Times New Roman"/>
          <w:sz w:val="28"/>
          <w:szCs w:val="28"/>
        </w:rPr>
        <w:t xml:space="preserve"> 5 л + 5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III. Повідомлення теми і мети уроку. Мотивація навчальної діяльності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 Сьогодні на уроці ми будемо спостерігати, як змінюється сума, коли змінюється один з доданків, будемо розв’язувати приклади і задачі, порівнювати вирази і числа, виконувати інші цікаві завдання.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IV. Розвиток математичних знань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 Робота за таблицями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 Розгляньте таблиці. Обчисліть суму. </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7C2017">
        <w:rPr>
          <w:rFonts w:ascii="Times New Roman" w:hAnsi="Times New Roman"/>
          <w:noProof/>
          <w:sz w:val="28"/>
          <w:szCs w:val="28"/>
          <w:lang w:val="ru-RU" w:eastAsia="ru-RU"/>
        </w:rPr>
        <w:pict>
          <v:shape id="Рисунок 62" o:spid="_x0000_i1037" type="#_x0000_t75" style="width:220.5pt;height:48pt;visibility:visible">
            <v:imagedata r:id="rId28" o:title="" croptop="12048f" cropbottom="47798f" cropleft="11360f" cropright="37407f"/>
          </v:shape>
        </w:pic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Порівняйте доданки і суми та зробіть висновок про зміну суми залежно від зміни одного з доданків. (Сума зміниться на стільки ж, на скільки один доданок більший або менший за інший)</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Як зміниться сума, якщо один з доданків збільшити на 3? А якщо зменшити на 3?</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2. Обчислення значень виразів</w:t>
      </w:r>
    </w:p>
    <w:p w:rsidR="00E46E18" w:rsidRPr="001F2B69" w:rsidRDefault="00E46E18" w:rsidP="001F2B69">
      <w:pPr>
        <w:rPr>
          <w:rFonts w:ascii="Times New Roman" w:hAnsi="Times New Roman"/>
          <w:sz w:val="28"/>
          <w:szCs w:val="28"/>
        </w:rPr>
        <w:sectPr w:rsidR="00E46E18" w:rsidRPr="001F2B69" w:rsidSect="00FB62BB">
          <w:type w:val="continuous"/>
          <w:pgSz w:w="11906" w:h="16838"/>
          <w:pgMar w:top="850" w:right="850" w:bottom="850" w:left="1417" w:header="709" w:footer="709" w:gutter="0"/>
          <w:cols w:space="708"/>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Покупки несуть із базару звірята.</w:t>
      </w:r>
      <w:r w:rsidRPr="001F2B69">
        <w:rPr>
          <w:rFonts w:ascii="Times New Roman" w:hAnsi="Times New Roman"/>
          <w:sz w:val="28"/>
          <w:szCs w:val="28"/>
        </w:rPr>
        <w:br/>
        <w:t>Ведмідь аж зігнувся: нести важкувато!</w:t>
      </w:r>
      <w:r w:rsidRPr="001F2B69">
        <w:rPr>
          <w:rFonts w:ascii="Times New Roman" w:hAnsi="Times New Roman"/>
          <w:sz w:val="28"/>
          <w:szCs w:val="28"/>
        </w:rPr>
        <w:br/>
        <w:t>І зайчик капустою торбу набив.</w:t>
      </w:r>
      <w:r w:rsidRPr="001F2B69">
        <w:rPr>
          <w:rFonts w:ascii="Times New Roman" w:hAnsi="Times New Roman"/>
          <w:sz w:val="28"/>
          <w:szCs w:val="28"/>
        </w:rPr>
        <w:br/>
        <w:t>Ану ж порахуйте, хто скільки купив.</w:t>
      </w:r>
    </w:p>
    <w:p w:rsidR="00E46E18" w:rsidRPr="001F2B69" w:rsidRDefault="00E46E18" w:rsidP="001F2B69">
      <w:pPr>
        <w:rPr>
          <w:rFonts w:ascii="Times New Roman" w:hAnsi="Times New Roman"/>
          <w:sz w:val="28"/>
          <w:szCs w:val="28"/>
        </w:rPr>
        <w:sectPr w:rsidR="00E46E18" w:rsidRPr="001F2B69" w:rsidSect="0006626E">
          <w:type w:val="continuous"/>
          <w:pgSz w:w="11906" w:h="16838"/>
          <w:pgMar w:top="850" w:right="850" w:bottom="850" w:left="1417" w:header="709" w:footer="709" w:gutter="0"/>
          <w:cols w:space="708"/>
          <w:docGrid w:linePitch="360"/>
        </w:sectPr>
      </w:pPr>
    </w:p>
    <w:p w:rsidR="00E46E18" w:rsidRDefault="00E46E18" w:rsidP="001F2B69">
      <w:pPr>
        <w:rPr>
          <w:rFonts w:ascii="Times New Roman" w:hAnsi="Times New Roman"/>
          <w:sz w:val="28"/>
          <w:szCs w:val="28"/>
        </w:rPr>
        <w:sectPr w:rsidR="00E46E18" w:rsidSect="00FB62BB">
          <w:type w:val="continuous"/>
          <w:pgSz w:w="11906" w:h="16838"/>
          <w:pgMar w:top="850" w:right="850" w:bottom="850" w:left="1417" w:header="709" w:footer="709" w:gutter="0"/>
          <w:cols w:space="708"/>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Скільки кілограмів вантажу в кожного звіряти? Запишіть в зошит.</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7C2017">
        <w:rPr>
          <w:rFonts w:ascii="Times New Roman" w:hAnsi="Times New Roman"/>
          <w:noProof/>
          <w:sz w:val="28"/>
          <w:szCs w:val="28"/>
          <w:lang w:val="ru-RU" w:eastAsia="ru-RU"/>
        </w:rPr>
        <w:pict>
          <v:shape id="Рисунок 10" o:spid="_x0000_i1038" type="#_x0000_t75" style="width:249.75pt;height:78pt;visibility:visible">
            <v:imagedata r:id="rId28" o:title="" croptop="34936f" cropbottom="21266f" cropleft="9230f" cropright="37564f"/>
          </v:shape>
        </w:pic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У кого найлегший вантаж? (У мишки, 2 кг.)</w:t>
      </w:r>
      <w:r w:rsidRPr="001F2B69">
        <w:rPr>
          <w:rFonts w:ascii="Times New Roman" w:hAnsi="Times New Roman"/>
          <w:sz w:val="28"/>
          <w:szCs w:val="28"/>
        </w:rPr>
        <w:br/>
        <w:t>— У кого найважчий? (У ведмедя 10 кг.)</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3. Робота за підручником (с. 81)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Завдання 4</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Коли щось продають, витрачають, то стає більше чи менше? (менше) Отже, таку задачу потрібно розв’язати дією віднімання. Запишіть розв’язання у зошит.</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Привезли — 10 кг</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Продали — 3 кг</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Залишилося —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(10 – 3 = 7 (кг) </w:t>
      </w:r>
      <w:r w:rsidRPr="001F2B69">
        <w:rPr>
          <w:rFonts w:ascii="Times New Roman" w:hAnsi="Times New Roman"/>
          <w:sz w:val="28"/>
          <w:szCs w:val="28"/>
        </w:rPr>
        <w:tab/>
        <w:t>Відповідь: 7 кілограмів.)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Задача 5</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(Учням з високим рівнем знань доцільно запропонувати розв’язати задачу самостійно).</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Зварила — 8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Випили — 3 л</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Залишилося —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(8 – 3 = 5 (л) </w:t>
      </w:r>
      <w:r w:rsidRPr="001F2B69">
        <w:rPr>
          <w:rFonts w:ascii="Times New Roman" w:hAnsi="Times New Roman"/>
          <w:sz w:val="28"/>
          <w:szCs w:val="28"/>
        </w:rPr>
        <w:tab/>
      </w:r>
      <w:r w:rsidRPr="001F2B69">
        <w:rPr>
          <w:rFonts w:ascii="Times New Roman" w:hAnsi="Times New Roman"/>
          <w:sz w:val="28"/>
          <w:szCs w:val="28"/>
        </w:rPr>
        <w:tab/>
        <w:t>Відповідь: 5 літрів.)</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4. Розв’язування задач на визначення маси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Рорзгляньте малюнок. Яка маса рису? (6 кг.) Як ви дізнались? (5 + 1 = 6 кг)</w:t>
      </w:r>
      <w:r w:rsidRPr="001F2B69">
        <w:rPr>
          <w:rFonts w:ascii="Times New Roman" w:hAnsi="Times New Roman"/>
          <w:sz w:val="28"/>
          <w:szCs w:val="28"/>
        </w:rPr>
        <w:br/>
        <w:t>— Розгляньте другий малюнок. Яка маса гранатів? (2 кг.)</w:t>
      </w:r>
      <w:r w:rsidRPr="001F2B69">
        <w:rPr>
          <w:rFonts w:ascii="Times New Roman" w:hAnsi="Times New Roman"/>
          <w:sz w:val="28"/>
          <w:szCs w:val="28"/>
        </w:rPr>
        <w:br/>
        <w:t>— Що важче: 6 кг рису чи 2 кг гранатів? На скільки? (На 4 кг.)</w:t>
      </w:r>
    </w:p>
    <w:p w:rsidR="00E46E18" w:rsidRPr="001F2B69" w:rsidRDefault="00E46E18" w:rsidP="001F2B69">
      <w:pPr>
        <w:rPr>
          <w:rFonts w:ascii="Times New Roman" w:hAnsi="Times New Roman"/>
          <w:sz w:val="28"/>
          <w:szCs w:val="28"/>
        </w:rPr>
      </w:pPr>
    </w:p>
    <w:p w:rsidR="00E46E18" w:rsidRPr="001F2B69" w:rsidRDefault="00E46E18" w:rsidP="001F2B69">
      <w:pPr>
        <w:rPr>
          <w:rFonts w:ascii="Times New Roman" w:hAnsi="Times New Roman"/>
          <w:sz w:val="28"/>
          <w:szCs w:val="28"/>
        </w:rPr>
      </w:pPr>
      <w:r w:rsidRPr="007C2017">
        <w:rPr>
          <w:rFonts w:ascii="Times New Roman" w:hAnsi="Times New Roman"/>
          <w:noProof/>
          <w:sz w:val="28"/>
          <w:szCs w:val="28"/>
          <w:lang w:val="ru-RU" w:eastAsia="ru-RU"/>
        </w:rPr>
        <w:pict>
          <v:shape id="Рисунок 1315" o:spid="_x0000_i1039" type="#_x0000_t75" style="width:202.5pt;height:60pt;visibility:visible">
            <v:imagedata r:id="rId29" o:title="" croptop="26679f" cropbottom="30310f" cropleft="9503f" cropright="37878f"/>
          </v:shape>
        </w:pict>
      </w:r>
    </w:p>
    <w:p w:rsidR="00E46E18" w:rsidRPr="001F2B69" w:rsidRDefault="00E46E18" w:rsidP="001F2B69">
      <w:pPr>
        <w:rPr>
          <w:rFonts w:ascii="Times New Roman" w:hAnsi="Times New Roman"/>
          <w:sz w:val="28"/>
          <w:szCs w:val="28"/>
        </w:rPr>
      </w:pPr>
    </w:p>
    <w:p w:rsidR="00E46E18" w:rsidRDefault="00E46E18" w:rsidP="001F2B69">
      <w:pPr>
        <w:rPr>
          <w:rFonts w:ascii="Times New Roman" w:hAnsi="Times New Roman"/>
          <w:sz w:val="28"/>
          <w:szCs w:val="28"/>
        </w:rPr>
        <w:sectPr w:rsidR="00E46E18" w:rsidSect="00FB62BB">
          <w:type w:val="continuous"/>
          <w:pgSz w:w="11906" w:h="16838"/>
          <w:pgMar w:top="850" w:right="850" w:bottom="850" w:left="1417" w:header="709" w:footer="709" w:gutter="0"/>
          <w:cols w:space="708"/>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Фізкультхвилинка</w:t>
      </w:r>
    </w:p>
    <w:p w:rsidR="00E46E18" w:rsidRPr="001F2B69" w:rsidRDefault="00E46E18" w:rsidP="001F2B69">
      <w:pPr>
        <w:rPr>
          <w:rFonts w:ascii="Times New Roman" w:hAnsi="Times New Roman"/>
          <w:sz w:val="28"/>
          <w:szCs w:val="28"/>
        </w:rPr>
        <w:sectPr w:rsidR="00E46E18" w:rsidRPr="001F2B69" w:rsidSect="0006626E">
          <w:type w:val="continuous"/>
          <w:pgSz w:w="11906" w:h="16838"/>
          <w:pgMar w:top="850" w:right="850" w:bottom="850" w:left="1417" w:header="709" w:footer="709" w:gutter="0"/>
          <w:cols w:space="720"/>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Раз! Два! Три! Чотири! П’ять!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Разом будемо відпочивать.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Взяли дружно руки в боки: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Повороти, два прискоки.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Сіли, встали, піднялись.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Вліво, вправо нахились.</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Пострибали, відпочили,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До роботи чемно сіли.</w:t>
      </w:r>
    </w:p>
    <w:p w:rsidR="00E46E18" w:rsidRPr="001F2B69" w:rsidRDefault="00E46E18" w:rsidP="001F2B69">
      <w:pPr>
        <w:rPr>
          <w:rFonts w:ascii="Times New Roman" w:hAnsi="Times New Roman"/>
          <w:sz w:val="28"/>
          <w:szCs w:val="28"/>
        </w:rPr>
        <w:sectPr w:rsidR="00E46E18" w:rsidRPr="001F2B69" w:rsidSect="0006626E">
          <w:type w:val="continuous"/>
          <w:pgSz w:w="11906" w:h="16838"/>
          <w:pgMar w:top="850" w:right="850" w:bottom="850" w:left="1417" w:header="709" w:footer="709" w:gutter="0"/>
          <w:cols w:space="720"/>
          <w:docGrid w:linePitch="360"/>
        </w:sectPr>
      </w:pP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xml:space="preserve">V. Закріплення вивченого матеріалу </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1. Розв’язування задач, пов’язаних з віком людини</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Скільки вам років?</w:t>
      </w:r>
      <w:r w:rsidRPr="001F2B69">
        <w:rPr>
          <w:rFonts w:ascii="Times New Roman" w:hAnsi="Times New Roman"/>
          <w:sz w:val="28"/>
          <w:szCs w:val="28"/>
        </w:rPr>
        <w:br/>
        <w:t>— Чи є у вас сестричка або брат? Він старший чи молодший за вас?</w:t>
      </w:r>
      <w:r w:rsidRPr="001F2B69">
        <w:rPr>
          <w:rFonts w:ascii="Times New Roman" w:hAnsi="Times New Roman"/>
          <w:sz w:val="28"/>
          <w:szCs w:val="28"/>
        </w:rPr>
        <w:br/>
        <w:t>— А от у Юрка теж є сестричка, їй 7 років. Давайте розв’яжемо про них задачі.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Юркові 10 років, а Яні – 7. На скільки років Яна молодша від Юрка?</w:t>
      </w:r>
      <w:r w:rsidRPr="001F2B69">
        <w:rPr>
          <w:rFonts w:ascii="Times New Roman" w:hAnsi="Times New Roman"/>
          <w:sz w:val="28"/>
          <w:szCs w:val="28"/>
        </w:rPr>
        <w:br/>
        <w:t>Юркові 10 років, а Яна на 3 роки молодша. Скільки років Яні?</w:t>
      </w:r>
    </w:p>
    <w:p w:rsidR="00E46E18" w:rsidRPr="001F2B69" w:rsidRDefault="00E46E18" w:rsidP="001F2B69">
      <w:pPr>
        <w:rPr>
          <w:rFonts w:ascii="Times New Roman" w:hAnsi="Times New Roman"/>
          <w:sz w:val="28"/>
          <w:szCs w:val="28"/>
        </w:rPr>
      </w:pPr>
      <w:r w:rsidRPr="001F2B69">
        <w:rPr>
          <w:rFonts w:ascii="Times New Roman" w:hAnsi="Times New Roman"/>
          <w:sz w:val="28"/>
          <w:szCs w:val="28"/>
        </w:rPr>
        <w:t>— Порівняйте задачі. (Перша задача на різницеве порівняння віку брата й сестри, а друга — на зменшення числа на кілька одиниць. Це взаємообернені задачі. Діти визначають, що в них спільного.)</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2. Розв’язання віршованої задачі з опорою на предметні картинки</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А тепер розв’яжіть ще одну задачу. Вона теж про вік, але не людей. І у тварин теж є свій вік.</w:t>
      </w:r>
    </w:p>
    <w:p w:rsidR="00E46E18" w:rsidRPr="000D1CAA" w:rsidRDefault="00E46E18" w:rsidP="000D1CAA">
      <w:pPr>
        <w:rPr>
          <w:rFonts w:ascii="Times New Roman" w:hAnsi="Times New Roman"/>
          <w:sz w:val="28"/>
          <w:szCs w:val="28"/>
        </w:rPr>
        <w:sectPr w:rsidR="00E46E18" w:rsidRPr="000D1CAA" w:rsidSect="00FB62BB">
          <w:type w:val="continuous"/>
          <w:pgSz w:w="11906" w:h="16838"/>
          <w:pgMar w:top="850" w:right="850" w:bottom="850" w:left="1417" w:header="709" w:footer="709" w:gutter="0"/>
          <w:cols w:space="708"/>
          <w:docGrid w:linePitch="360"/>
        </w:sectPr>
      </w:pP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Киці Мусі вісім років.</w:t>
      </w:r>
      <w:r w:rsidRPr="000D1CAA">
        <w:rPr>
          <w:rFonts w:ascii="Times New Roman" w:hAnsi="Times New Roman"/>
          <w:sz w:val="28"/>
          <w:szCs w:val="28"/>
        </w:rPr>
        <w:br/>
        <w:t>Киці Марті тільки п’ять.</w:t>
      </w:r>
      <w:r w:rsidRPr="000D1CAA">
        <w:rPr>
          <w:rFonts w:ascii="Times New Roman" w:hAnsi="Times New Roman"/>
          <w:sz w:val="28"/>
          <w:szCs w:val="28"/>
        </w:rPr>
        <w:br/>
        <w:t>На скільки років Муся старша,</w:t>
      </w:r>
      <w:r w:rsidRPr="000D1CAA">
        <w:rPr>
          <w:rFonts w:ascii="Times New Roman" w:hAnsi="Times New Roman"/>
          <w:sz w:val="28"/>
          <w:szCs w:val="28"/>
        </w:rPr>
        <w:br/>
        <w:t>Хто встиг уже порахувать?</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На яку з тих задач, що ми розв’язували в підручнику, схожа ця задача? (На першу, бо вона теж на різницеве порівняння.)</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3. Робота в групах. Розв’язування прикладів</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Знайти значення виразів. Запишіть в зошит.</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1 група </w:t>
      </w:r>
      <w:r w:rsidRPr="000D1CAA">
        <w:rPr>
          <w:rFonts w:ascii="Times New Roman" w:hAnsi="Times New Roman"/>
          <w:sz w:val="28"/>
          <w:szCs w:val="28"/>
        </w:rPr>
        <w:tab/>
        <w:t xml:space="preserve">2 група </w:t>
      </w:r>
      <w:r w:rsidRPr="000D1CAA">
        <w:rPr>
          <w:rFonts w:ascii="Times New Roman" w:hAnsi="Times New Roman"/>
          <w:sz w:val="28"/>
          <w:szCs w:val="28"/>
        </w:rPr>
        <w:tab/>
        <w:t>3 група</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5 + 4 – 3 </w:t>
      </w:r>
      <w:r w:rsidRPr="000D1CAA">
        <w:rPr>
          <w:rFonts w:ascii="Times New Roman" w:hAnsi="Times New Roman"/>
          <w:sz w:val="28"/>
          <w:szCs w:val="28"/>
        </w:rPr>
        <w:tab/>
        <w:t xml:space="preserve">10 – 6 + 4 </w:t>
      </w:r>
      <w:r w:rsidRPr="000D1CAA">
        <w:rPr>
          <w:rFonts w:ascii="Times New Roman" w:hAnsi="Times New Roman"/>
          <w:sz w:val="28"/>
          <w:szCs w:val="28"/>
        </w:rPr>
        <w:tab/>
        <w:t>8 – 4 – 3</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1 + 4 + 2 </w:t>
      </w:r>
      <w:r w:rsidRPr="000D1CAA">
        <w:rPr>
          <w:rFonts w:ascii="Times New Roman" w:hAnsi="Times New Roman"/>
          <w:sz w:val="28"/>
          <w:szCs w:val="28"/>
        </w:rPr>
        <w:tab/>
        <w:t xml:space="preserve">3 + 3 + 2 </w:t>
      </w:r>
      <w:r w:rsidRPr="000D1CAA">
        <w:rPr>
          <w:rFonts w:ascii="Times New Roman" w:hAnsi="Times New Roman"/>
          <w:sz w:val="28"/>
          <w:szCs w:val="28"/>
        </w:rPr>
        <w:tab/>
        <w:t>9 – 5 + 4</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10 – 6 – 4 </w:t>
      </w:r>
      <w:r w:rsidRPr="000D1CAA">
        <w:rPr>
          <w:rFonts w:ascii="Times New Roman" w:hAnsi="Times New Roman"/>
          <w:sz w:val="28"/>
          <w:szCs w:val="28"/>
        </w:rPr>
        <w:tab/>
        <w:t xml:space="preserve">8 – 5 – 3 </w:t>
      </w:r>
      <w:r w:rsidRPr="000D1CAA">
        <w:rPr>
          <w:rFonts w:ascii="Times New Roman" w:hAnsi="Times New Roman"/>
          <w:sz w:val="28"/>
          <w:szCs w:val="28"/>
        </w:rPr>
        <w:tab/>
        <w:t>3 + 4 + 2</w:t>
      </w:r>
    </w:p>
    <w:p w:rsidR="00E46E18" w:rsidRPr="000D1CAA" w:rsidRDefault="00E46E18" w:rsidP="000D1CAA">
      <w:pPr>
        <w:rPr>
          <w:rFonts w:ascii="Times New Roman" w:hAnsi="Times New Roman"/>
          <w:sz w:val="28"/>
          <w:szCs w:val="28"/>
        </w:rPr>
      </w:pP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Представники груп презентують результати роботи.</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Фізкультхвилинка (пальчикова гімнастика)</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4. Самостійна робота</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8 + 1 – 5 = </w:t>
      </w:r>
      <w:r w:rsidRPr="000D1CAA">
        <w:rPr>
          <w:rFonts w:ascii="Times New Roman" w:hAnsi="Times New Roman"/>
          <w:sz w:val="28"/>
          <w:szCs w:val="28"/>
        </w:rPr>
        <w:tab/>
      </w:r>
      <w:r w:rsidRPr="000D1CAA">
        <w:rPr>
          <w:rFonts w:ascii="Times New Roman" w:hAnsi="Times New Roman"/>
          <w:sz w:val="28"/>
          <w:szCs w:val="28"/>
        </w:rPr>
        <w:tab/>
        <w:t xml:space="preserve">8 – 5 – 3 = </w:t>
      </w:r>
      <w:r w:rsidRPr="000D1CAA">
        <w:rPr>
          <w:rFonts w:ascii="Times New Roman" w:hAnsi="Times New Roman"/>
          <w:sz w:val="28"/>
          <w:szCs w:val="28"/>
        </w:rPr>
        <w:tab/>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7– 1 </w:t>
      </w:r>
      <w:r w:rsidRPr="000D1CAA">
        <w:rPr>
          <w:rFonts w:ascii="Times New Roman" w:hAnsi="Times New Roman"/>
          <w:sz w:val="28"/>
          <w:szCs w:val="28"/>
        </w:rPr>
        <w:sym w:font="Wingdings 2" w:char="F0A3"/>
      </w:r>
      <w:r w:rsidRPr="000D1CAA">
        <w:rPr>
          <w:rFonts w:ascii="Times New Roman" w:hAnsi="Times New Roman"/>
          <w:sz w:val="28"/>
          <w:szCs w:val="28"/>
        </w:rPr>
        <w:t xml:space="preserve"> 4                 10 – 5 </w:t>
      </w:r>
      <w:r w:rsidRPr="000D1CAA">
        <w:rPr>
          <w:rFonts w:ascii="Times New Roman" w:hAnsi="Times New Roman"/>
          <w:sz w:val="28"/>
          <w:szCs w:val="28"/>
        </w:rPr>
        <w:sym w:font="Wingdings 2" w:char="F0A3"/>
      </w:r>
      <w:r w:rsidRPr="000D1CAA">
        <w:rPr>
          <w:rFonts w:ascii="Times New Roman" w:hAnsi="Times New Roman"/>
          <w:sz w:val="28"/>
          <w:szCs w:val="28"/>
        </w:rPr>
        <w:t xml:space="preserve"> 2</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6 + 3 – 4 = </w:t>
      </w:r>
      <w:r w:rsidRPr="000D1CAA">
        <w:rPr>
          <w:rFonts w:ascii="Times New Roman" w:hAnsi="Times New Roman"/>
          <w:sz w:val="28"/>
          <w:szCs w:val="28"/>
        </w:rPr>
        <w:tab/>
      </w:r>
      <w:r w:rsidRPr="000D1CAA">
        <w:rPr>
          <w:rFonts w:ascii="Times New Roman" w:hAnsi="Times New Roman"/>
          <w:sz w:val="28"/>
          <w:szCs w:val="28"/>
        </w:rPr>
        <w:tab/>
        <w:t xml:space="preserve">10 – 7 – 0 = </w:t>
      </w:r>
      <w:r w:rsidRPr="000D1CAA">
        <w:rPr>
          <w:rFonts w:ascii="Times New Roman" w:hAnsi="Times New Roman"/>
          <w:sz w:val="28"/>
          <w:szCs w:val="28"/>
        </w:rPr>
        <w:tab/>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xml:space="preserve">7 + 2 + 0 = </w:t>
      </w:r>
      <w:r w:rsidRPr="000D1CAA">
        <w:rPr>
          <w:rFonts w:ascii="Times New Roman" w:hAnsi="Times New Roman"/>
          <w:sz w:val="28"/>
          <w:szCs w:val="28"/>
        </w:rPr>
        <w:tab/>
        <w:t xml:space="preserve">            9 – 4 + 2 = </w:t>
      </w:r>
    </w:p>
    <w:p w:rsidR="00E46E18" w:rsidRPr="000D1CAA" w:rsidRDefault="00E46E18" w:rsidP="000D1CAA">
      <w:pPr>
        <w:rPr>
          <w:rFonts w:ascii="Times New Roman" w:hAnsi="Times New Roman"/>
          <w:sz w:val="28"/>
          <w:szCs w:val="28"/>
        </w:rPr>
      </w:pP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5. Робота з геометричним матеріалом (с. 86 підручника, впр. 7)</w:t>
      </w:r>
    </w:p>
    <w:p w:rsidR="00E46E18" w:rsidRPr="000D1CAA" w:rsidRDefault="00E46E18" w:rsidP="000D1CAA">
      <w:pPr>
        <w:rPr>
          <w:rFonts w:ascii="Times New Roman" w:hAnsi="Times New Roman"/>
          <w:sz w:val="28"/>
          <w:szCs w:val="28"/>
        </w:rPr>
      </w:pPr>
    </w:p>
    <w:p w:rsidR="00E46E18" w:rsidRPr="000D1CAA" w:rsidRDefault="00E46E18" w:rsidP="000D1CAA">
      <w:pPr>
        <w:rPr>
          <w:rFonts w:ascii="Times New Roman" w:hAnsi="Times New Roman"/>
          <w:sz w:val="28"/>
          <w:szCs w:val="28"/>
        </w:rPr>
      </w:pPr>
      <w:r w:rsidRPr="007C2017">
        <w:rPr>
          <w:rFonts w:ascii="Times New Roman" w:hAnsi="Times New Roman"/>
          <w:noProof/>
          <w:sz w:val="28"/>
          <w:szCs w:val="28"/>
          <w:lang w:val="ru-RU" w:eastAsia="ru-RU"/>
        </w:rPr>
        <w:pict>
          <v:shape id="Рисунок 59" o:spid="_x0000_i1040" type="#_x0000_t75" style="width:327.75pt;height:55.5pt;visibility:visible">
            <v:imagedata r:id="rId30" o:title=""/>
          </v:shape>
        </w:pic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Який квадрат складається з трикутника і п’ятикутника? (Третій).</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VІ. Підведення підсумків уроку. Рефлексія</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Чим цікавим для вас був сьогоднішній урок?</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Які висловлення істинні, а які хибні?</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Влітку йде сніг. (Ні).</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Всі птахи літають. (Ні, страус — птах, але не літає).</w:t>
      </w:r>
    </w:p>
    <w:p w:rsidR="00E46E18" w:rsidRPr="000D1CAA" w:rsidRDefault="00E46E18" w:rsidP="000D1CAA">
      <w:pPr>
        <w:rPr>
          <w:rFonts w:ascii="Times New Roman" w:hAnsi="Times New Roman"/>
          <w:sz w:val="28"/>
          <w:szCs w:val="28"/>
        </w:rPr>
      </w:pPr>
      <w:r w:rsidRPr="000D1CAA">
        <w:rPr>
          <w:rFonts w:ascii="Times New Roman" w:hAnsi="Times New Roman"/>
          <w:sz w:val="28"/>
          <w:szCs w:val="28"/>
        </w:rPr>
        <w:t>• Одеса — столиця України. (Ні).</w:t>
      </w:r>
    </w:p>
    <w:p w:rsidR="00E46E18" w:rsidRPr="000D1CAA" w:rsidRDefault="00E46E18" w:rsidP="000D1CAA">
      <w:pPr>
        <w:rPr>
          <w:rFonts w:ascii="Times New Roman" w:hAnsi="Times New Roman"/>
          <w:sz w:val="28"/>
          <w:szCs w:val="28"/>
        </w:rPr>
        <w:sectPr w:rsidR="00E46E18" w:rsidRPr="000D1CAA" w:rsidSect="000D1CAA">
          <w:type w:val="continuous"/>
          <w:pgSz w:w="11906" w:h="16838"/>
          <w:pgMar w:top="850" w:right="850" w:bottom="850" w:left="1417" w:header="709" w:footer="709" w:gutter="0"/>
          <w:cols w:space="281"/>
          <w:docGrid w:linePitch="360"/>
        </w:sectPr>
      </w:pPr>
      <w:r>
        <w:rPr>
          <w:rFonts w:ascii="Times New Roman" w:hAnsi="Times New Roman"/>
          <w:sz w:val="28"/>
          <w:szCs w:val="28"/>
        </w:rPr>
        <w:t>• Дніпро — це річка. (Так).</w:t>
      </w:r>
    </w:p>
    <w:p w:rsidR="00E46E18" w:rsidRPr="00120D34" w:rsidRDefault="00E46E18" w:rsidP="00FB62BB">
      <w:pPr>
        <w:spacing w:line="360" w:lineRule="auto"/>
        <w:jc w:val="both"/>
        <w:rPr>
          <w:rFonts w:ascii="Times New Roman" w:hAnsi="Times New Roman"/>
          <w:sz w:val="28"/>
          <w:szCs w:val="28"/>
        </w:rPr>
      </w:pPr>
    </w:p>
    <w:sectPr w:rsidR="00E46E18" w:rsidRPr="00120D34" w:rsidSect="00DC6406">
      <w:headerReference w:type="default" r:id="rId31"/>
      <w:headerReference w:type="first" r:id="rId32"/>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46E18" w:rsidRDefault="00E46E18" w:rsidP="00440884">
      <w:pPr>
        <w:spacing w:after="0" w:line="240" w:lineRule="auto"/>
      </w:pPr>
      <w:r>
        <w:separator/>
      </w:r>
    </w:p>
  </w:endnote>
  <w:endnote w:type="continuationSeparator" w:id="1">
    <w:p w:rsidR="00E46E18" w:rsidRDefault="00E46E18" w:rsidP="00440884">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A00002EF" w:usb1="4000207B" w:usb2="00000000" w:usb3="00000000" w:csb0="0000009F" w:csb1="00000000"/>
  </w:font>
  <w:font w:name="Cambria">
    <w:panose1 w:val="02040503050406030204"/>
    <w:charset w:val="CC"/>
    <w:family w:val="roman"/>
    <w:pitch w:val="variable"/>
    <w:sig w:usb0="A00002EF" w:usb1="4000004B" w:usb2="00000000" w:usb3="00000000" w:csb0="0000009F" w:csb1="00000000"/>
  </w:font>
  <w:font w:name="Tahoma">
    <w:panose1 w:val="020B0604030504040204"/>
    <w:charset w:val="CC"/>
    <w:family w:val="swiss"/>
    <w:pitch w:val="variable"/>
    <w:sig w:usb0="61002A87" w:usb1="80000000" w:usb2="00000008" w:usb3="00000000" w:csb0="000101FF" w:csb1="00000000"/>
  </w:font>
  <w:font w:name="Arial">
    <w:panose1 w:val="020B0604020202020204"/>
    <w:charset w:val="CC"/>
    <w:family w:val="swiss"/>
    <w:pitch w:val="variable"/>
    <w:sig w:usb0="20002A87" w:usb1="80000000" w:usb2="00000008" w:usb3="00000000" w:csb0="000001FF" w:csb1="00000000"/>
  </w:font>
  <w:font w:name="Verdana">
    <w:panose1 w:val="020B0604030504040204"/>
    <w:charset w:val="CC"/>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Wingdings 2">
    <w:panose1 w:val="05020102010507070707"/>
    <w:charset w:val="02"/>
    <w:family w:val="roman"/>
    <w:pitch w:val="variable"/>
    <w:sig w:usb0="00000000" w:usb1="10000000" w:usb2="00000000" w:usb3="00000000" w:csb0="8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46E18" w:rsidRDefault="00E46E18" w:rsidP="00440884">
      <w:pPr>
        <w:spacing w:after="0" w:line="240" w:lineRule="auto"/>
      </w:pPr>
      <w:r>
        <w:separator/>
      </w:r>
    </w:p>
  </w:footnote>
  <w:footnote w:type="continuationSeparator" w:id="1">
    <w:p w:rsidR="00E46E18" w:rsidRDefault="00E46E18" w:rsidP="00440884">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E18" w:rsidRDefault="00E46E18">
    <w:pPr>
      <w:pStyle w:val="Header"/>
      <w:jc w:val="right"/>
    </w:pPr>
    <w:fldSimple w:instr=" PAGE   \* MERGEFORMAT ">
      <w:r>
        <w:rPr>
          <w:noProof/>
        </w:rPr>
        <w:t>2</w:t>
      </w:r>
    </w:fldSimple>
  </w:p>
  <w:p w:rsidR="00E46E18" w:rsidRDefault="00E46E18">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E18" w:rsidRDefault="00E46E18">
    <w:pPr>
      <w:pStyle w:val="Header"/>
      <w:jc w:val="right"/>
    </w:pPr>
    <w:fldSimple w:instr=" PAGE   \* MERGEFORMAT ">
      <w:r>
        <w:rPr>
          <w:noProof/>
        </w:rPr>
        <w:t>86</w:t>
      </w:r>
    </w:fldSimple>
  </w:p>
  <w:p w:rsidR="00E46E18" w:rsidRPr="00DC6406" w:rsidRDefault="00E46E18" w:rsidP="00DC6406">
    <w:pPr>
      <w:pStyle w:val="Header"/>
      <w:jc w:val="right"/>
      <w:rPr>
        <w:lang w:val="en-US"/>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46E18" w:rsidRDefault="00E46E18">
    <w:pPr>
      <w:pStyle w:val="Header"/>
      <w:jc w:val="right"/>
    </w:pPr>
  </w:p>
  <w:p w:rsidR="00E46E18" w:rsidRDefault="00E46E18">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E16CC"/>
    <w:multiLevelType w:val="hybridMultilevel"/>
    <w:tmpl w:val="97AC3A40"/>
    <w:lvl w:ilvl="0" w:tplc="8E8E45FA">
      <w:numFmt w:val="bullet"/>
      <w:lvlText w:val="-"/>
      <w:lvlJc w:val="left"/>
      <w:pPr>
        <w:ind w:left="1400" w:hanging="360"/>
      </w:pPr>
      <w:rPr>
        <w:rFonts w:ascii="Times New Roman" w:eastAsia="Times New Roman" w:hAnsi="Times New Roman"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
    <w:nsid w:val="070035B7"/>
    <w:multiLevelType w:val="hybridMultilevel"/>
    <w:tmpl w:val="D4E62C10"/>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
    <w:nsid w:val="0D3A1798"/>
    <w:multiLevelType w:val="hybridMultilevel"/>
    <w:tmpl w:val="93B8819C"/>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
    <w:nsid w:val="16C1172C"/>
    <w:multiLevelType w:val="hybridMultilevel"/>
    <w:tmpl w:val="8F2AE99C"/>
    <w:lvl w:ilvl="0" w:tplc="0506386A">
      <w:start w:val="4"/>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
    <w:nsid w:val="16DC1B6D"/>
    <w:multiLevelType w:val="hybridMultilevel"/>
    <w:tmpl w:val="B9629AA2"/>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5">
    <w:nsid w:val="1B2B7DA7"/>
    <w:multiLevelType w:val="hybridMultilevel"/>
    <w:tmpl w:val="7C8438E8"/>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6">
    <w:nsid w:val="1D55773E"/>
    <w:multiLevelType w:val="hybridMultilevel"/>
    <w:tmpl w:val="BFFCCFA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7">
    <w:nsid w:val="1ECD4B70"/>
    <w:multiLevelType w:val="hybridMultilevel"/>
    <w:tmpl w:val="9E7A2D02"/>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8">
    <w:nsid w:val="21E17A8E"/>
    <w:multiLevelType w:val="hybridMultilevel"/>
    <w:tmpl w:val="D58CF004"/>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nsid w:val="29044126"/>
    <w:multiLevelType w:val="hybridMultilevel"/>
    <w:tmpl w:val="45CE4FB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0">
    <w:nsid w:val="2F017662"/>
    <w:multiLevelType w:val="hybridMultilevel"/>
    <w:tmpl w:val="C7AA734C"/>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1">
    <w:nsid w:val="31943D3C"/>
    <w:multiLevelType w:val="hybridMultilevel"/>
    <w:tmpl w:val="EDC8CAC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nsid w:val="31A138CA"/>
    <w:multiLevelType w:val="hybridMultilevel"/>
    <w:tmpl w:val="C4CEB0E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3">
    <w:nsid w:val="35012439"/>
    <w:multiLevelType w:val="hybridMultilevel"/>
    <w:tmpl w:val="B7E2CF4A"/>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4">
    <w:nsid w:val="380C5902"/>
    <w:multiLevelType w:val="hybridMultilevel"/>
    <w:tmpl w:val="FB56B184"/>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5">
    <w:nsid w:val="3B10155D"/>
    <w:multiLevelType w:val="hybridMultilevel"/>
    <w:tmpl w:val="79ECB20E"/>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6">
    <w:nsid w:val="3D7B6346"/>
    <w:multiLevelType w:val="multilevel"/>
    <w:tmpl w:val="A49C8BB4"/>
    <w:lvl w:ilvl="0">
      <w:start w:val="1"/>
      <w:numFmt w:val="decimal"/>
      <w:lvlText w:val="%1."/>
      <w:lvlJc w:val="left"/>
      <w:pPr>
        <w:ind w:left="450" w:hanging="450"/>
      </w:pPr>
      <w:rPr>
        <w:rFonts w:eastAsia="Times New Roman" w:cs="Times New Roman" w:hint="default"/>
      </w:rPr>
    </w:lvl>
    <w:lvl w:ilvl="1">
      <w:start w:val="1"/>
      <w:numFmt w:val="decimal"/>
      <w:lvlText w:val="%1.%2."/>
      <w:lvlJc w:val="left"/>
      <w:pPr>
        <w:ind w:left="720" w:hanging="720"/>
      </w:pPr>
      <w:rPr>
        <w:rFonts w:eastAsia="Times New Roman" w:cs="Times New Roman" w:hint="default"/>
      </w:rPr>
    </w:lvl>
    <w:lvl w:ilvl="2">
      <w:start w:val="1"/>
      <w:numFmt w:val="decimal"/>
      <w:lvlText w:val="%1.%2.%3."/>
      <w:lvlJc w:val="left"/>
      <w:pPr>
        <w:ind w:left="720" w:hanging="720"/>
      </w:pPr>
      <w:rPr>
        <w:rFonts w:eastAsia="Times New Roman" w:cs="Times New Roman" w:hint="default"/>
      </w:rPr>
    </w:lvl>
    <w:lvl w:ilvl="3">
      <w:start w:val="1"/>
      <w:numFmt w:val="decimal"/>
      <w:lvlText w:val="%1.%2.%3.%4."/>
      <w:lvlJc w:val="left"/>
      <w:pPr>
        <w:ind w:left="1080" w:hanging="1080"/>
      </w:pPr>
      <w:rPr>
        <w:rFonts w:eastAsia="Times New Roman" w:cs="Times New Roman" w:hint="default"/>
      </w:rPr>
    </w:lvl>
    <w:lvl w:ilvl="4">
      <w:start w:val="1"/>
      <w:numFmt w:val="decimal"/>
      <w:lvlText w:val="%1.%2.%3.%4.%5."/>
      <w:lvlJc w:val="left"/>
      <w:pPr>
        <w:ind w:left="1080" w:hanging="1080"/>
      </w:pPr>
      <w:rPr>
        <w:rFonts w:eastAsia="Times New Roman" w:cs="Times New Roman" w:hint="default"/>
      </w:rPr>
    </w:lvl>
    <w:lvl w:ilvl="5">
      <w:start w:val="1"/>
      <w:numFmt w:val="decimal"/>
      <w:lvlText w:val="%1.%2.%3.%4.%5.%6."/>
      <w:lvlJc w:val="left"/>
      <w:pPr>
        <w:ind w:left="1440" w:hanging="1440"/>
      </w:pPr>
      <w:rPr>
        <w:rFonts w:eastAsia="Times New Roman" w:cs="Times New Roman" w:hint="default"/>
      </w:rPr>
    </w:lvl>
    <w:lvl w:ilvl="6">
      <w:start w:val="1"/>
      <w:numFmt w:val="decimal"/>
      <w:lvlText w:val="%1.%2.%3.%4.%5.%6.%7."/>
      <w:lvlJc w:val="left"/>
      <w:pPr>
        <w:ind w:left="1800" w:hanging="1800"/>
      </w:pPr>
      <w:rPr>
        <w:rFonts w:eastAsia="Times New Roman" w:cs="Times New Roman" w:hint="default"/>
      </w:rPr>
    </w:lvl>
    <w:lvl w:ilvl="7">
      <w:start w:val="1"/>
      <w:numFmt w:val="decimal"/>
      <w:lvlText w:val="%1.%2.%3.%4.%5.%6.%7.%8."/>
      <w:lvlJc w:val="left"/>
      <w:pPr>
        <w:ind w:left="1800" w:hanging="1800"/>
      </w:pPr>
      <w:rPr>
        <w:rFonts w:eastAsia="Times New Roman" w:cs="Times New Roman" w:hint="default"/>
      </w:rPr>
    </w:lvl>
    <w:lvl w:ilvl="8">
      <w:start w:val="1"/>
      <w:numFmt w:val="decimal"/>
      <w:lvlText w:val="%1.%2.%3.%4.%5.%6.%7.%8.%9."/>
      <w:lvlJc w:val="left"/>
      <w:pPr>
        <w:ind w:left="2160" w:hanging="2160"/>
      </w:pPr>
      <w:rPr>
        <w:rFonts w:eastAsia="Times New Roman" w:cs="Times New Roman" w:hint="default"/>
      </w:rPr>
    </w:lvl>
  </w:abstractNum>
  <w:abstractNum w:abstractNumId="17">
    <w:nsid w:val="3EA2136A"/>
    <w:multiLevelType w:val="hybridMultilevel"/>
    <w:tmpl w:val="DBDE6FB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nsid w:val="439567A9"/>
    <w:multiLevelType w:val="hybridMultilevel"/>
    <w:tmpl w:val="F9D88710"/>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19">
    <w:nsid w:val="48E2525A"/>
    <w:multiLevelType w:val="hybridMultilevel"/>
    <w:tmpl w:val="032A99D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0">
    <w:nsid w:val="4AEC09DC"/>
    <w:multiLevelType w:val="hybridMultilevel"/>
    <w:tmpl w:val="F0ACB79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1">
    <w:nsid w:val="4D271B61"/>
    <w:multiLevelType w:val="hybridMultilevel"/>
    <w:tmpl w:val="26D07A90"/>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2">
    <w:nsid w:val="52A53E4F"/>
    <w:multiLevelType w:val="hybridMultilevel"/>
    <w:tmpl w:val="B26AFCB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nsid w:val="555D1EE9"/>
    <w:multiLevelType w:val="hybridMultilevel"/>
    <w:tmpl w:val="1B46CB2C"/>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4">
    <w:nsid w:val="56320A1D"/>
    <w:multiLevelType w:val="hybridMultilevel"/>
    <w:tmpl w:val="436CFD68"/>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5">
    <w:nsid w:val="5BF22775"/>
    <w:multiLevelType w:val="hybridMultilevel"/>
    <w:tmpl w:val="CF2690E6"/>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6">
    <w:nsid w:val="5FE8169B"/>
    <w:multiLevelType w:val="hybridMultilevel"/>
    <w:tmpl w:val="DDDCD53A"/>
    <w:lvl w:ilvl="0" w:tplc="04220009">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7">
    <w:nsid w:val="600C04E6"/>
    <w:multiLevelType w:val="multilevel"/>
    <w:tmpl w:val="268C573A"/>
    <w:lvl w:ilvl="0">
      <w:start w:val="1"/>
      <w:numFmt w:val="decimal"/>
      <w:lvlText w:val="%1."/>
      <w:lvlJc w:val="left"/>
      <w:pPr>
        <w:tabs>
          <w:tab w:val="num" w:pos="720"/>
        </w:tabs>
        <w:ind w:left="720" w:hanging="360"/>
      </w:pPr>
      <w:rPr>
        <w:rFonts w:cs="Times New Roman"/>
      </w:rPr>
    </w:lvl>
    <w:lvl w:ilvl="1" w:tentative="1">
      <w:start w:val="1"/>
      <w:numFmt w:val="decimal"/>
      <w:lvlText w:val="%2."/>
      <w:lvlJc w:val="left"/>
      <w:pPr>
        <w:tabs>
          <w:tab w:val="num" w:pos="1440"/>
        </w:tabs>
        <w:ind w:left="1440" w:hanging="360"/>
      </w:pPr>
      <w:rPr>
        <w:rFonts w:cs="Times New Roman"/>
      </w:rPr>
    </w:lvl>
    <w:lvl w:ilvl="2" w:tentative="1">
      <w:start w:val="1"/>
      <w:numFmt w:val="decimal"/>
      <w:lvlText w:val="%3."/>
      <w:lvlJc w:val="left"/>
      <w:pPr>
        <w:tabs>
          <w:tab w:val="num" w:pos="2160"/>
        </w:tabs>
        <w:ind w:left="2160" w:hanging="360"/>
      </w:pPr>
      <w:rPr>
        <w:rFonts w:cs="Times New Roman"/>
      </w:rPr>
    </w:lvl>
    <w:lvl w:ilvl="3" w:tentative="1">
      <w:start w:val="1"/>
      <w:numFmt w:val="decimal"/>
      <w:lvlText w:val="%4."/>
      <w:lvlJc w:val="left"/>
      <w:pPr>
        <w:tabs>
          <w:tab w:val="num" w:pos="2880"/>
        </w:tabs>
        <w:ind w:left="2880" w:hanging="360"/>
      </w:pPr>
      <w:rPr>
        <w:rFonts w:cs="Times New Roman"/>
      </w:rPr>
    </w:lvl>
    <w:lvl w:ilvl="4" w:tentative="1">
      <w:start w:val="1"/>
      <w:numFmt w:val="decimal"/>
      <w:lvlText w:val="%5."/>
      <w:lvlJc w:val="left"/>
      <w:pPr>
        <w:tabs>
          <w:tab w:val="num" w:pos="3600"/>
        </w:tabs>
        <w:ind w:left="3600" w:hanging="360"/>
      </w:pPr>
      <w:rPr>
        <w:rFonts w:cs="Times New Roman"/>
      </w:rPr>
    </w:lvl>
    <w:lvl w:ilvl="5" w:tentative="1">
      <w:start w:val="1"/>
      <w:numFmt w:val="decimal"/>
      <w:lvlText w:val="%6."/>
      <w:lvlJc w:val="left"/>
      <w:pPr>
        <w:tabs>
          <w:tab w:val="num" w:pos="4320"/>
        </w:tabs>
        <w:ind w:left="4320" w:hanging="360"/>
      </w:pPr>
      <w:rPr>
        <w:rFonts w:cs="Times New Roman"/>
      </w:rPr>
    </w:lvl>
    <w:lvl w:ilvl="6" w:tentative="1">
      <w:start w:val="1"/>
      <w:numFmt w:val="decimal"/>
      <w:lvlText w:val="%7."/>
      <w:lvlJc w:val="left"/>
      <w:pPr>
        <w:tabs>
          <w:tab w:val="num" w:pos="5040"/>
        </w:tabs>
        <w:ind w:left="5040" w:hanging="360"/>
      </w:pPr>
      <w:rPr>
        <w:rFonts w:cs="Times New Roman"/>
      </w:rPr>
    </w:lvl>
    <w:lvl w:ilvl="7" w:tentative="1">
      <w:start w:val="1"/>
      <w:numFmt w:val="decimal"/>
      <w:lvlText w:val="%8."/>
      <w:lvlJc w:val="left"/>
      <w:pPr>
        <w:tabs>
          <w:tab w:val="num" w:pos="5760"/>
        </w:tabs>
        <w:ind w:left="5760" w:hanging="360"/>
      </w:pPr>
      <w:rPr>
        <w:rFonts w:cs="Times New Roman"/>
      </w:rPr>
    </w:lvl>
    <w:lvl w:ilvl="8" w:tentative="1">
      <w:start w:val="1"/>
      <w:numFmt w:val="decimal"/>
      <w:lvlText w:val="%9."/>
      <w:lvlJc w:val="left"/>
      <w:pPr>
        <w:tabs>
          <w:tab w:val="num" w:pos="6480"/>
        </w:tabs>
        <w:ind w:left="6480" w:hanging="360"/>
      </w:pPr>
      <w:rPr>
        <w:rFonts w:cs="Times New Roman"/>
      </w:rPr>
    </w:lvl>
  </w:abstractNum>
  <w:abstractNum w:abstractNumId="28">
    <w:nsid w:val="610E3168"/>
    <w:multiLevelType w:val="hybridMultilevel"/>
    <w:tmpl w:val="42BCB976"/>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29">
    <w:nsid w:val="61FB1950"/>
    <w:multiLevelType w:val="hybridMultilevel"/>
    <w:tmpl w:val="A2423CEE"/>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0">
    <w:nsid w:val="642E7DC1"/>
    <w:multiLevelType w:val="hybridMultilevel"/>
    <w:tmpl w:val="0D1AE270"/>
    <w:lvl w:ilvl="0" w:tplc="EF02BEEC">
      <w:start w:val="4"/>
      <w:numFmt w:val="bullet"/>
      <w:lvlText w:val="-"/>
      <w:lvlJc w:val="left"/>
      <w:pPr>
        <w:ind w:left="1760" w:hanging="360"/>
      </w:pPr>
      <w:rPr>
        <w:rFonts w:ascii="Times New Roman" w:eastAsia="Times New Roman" w:hAnsi="Times New Roman" w:hint="default"/>
      </w:rPr>
    </w:lvl>
    <w:lvl w:ilvl="1" w:tplc="04220003" w:tentative="1">
      <w:start w:val="1"/>
      <w:numFmt w:val="bullet"/>
      <w:lvlText w:val="o"/>
      <w:lvlJc w:val="left"/>
      <w:pPr>
        <w:ind w:left="2480" w:hanging="360"/>
      </w:pPr>
      <w:rPr>
        <w:rFonts w:ascii="Courier New" w:hAnsi="Courier New" w:hint="default"/>
      </w:rPr>
    </w:lvl>
    <w:lvl w:ilvl="2" w:tplc="04220005" w:tentative="1">
      <w:start w:val="1"/>
      <w:numFmt w:val="bullet"/>
      <w:lvlText w:val=""/>
      <w:lvlJc w:val="left"/>
      <w:pPr>
        <w:ind w:left="3200" w:hanging="360"/>
      </w:pPr>
      <w:rPr>
        <w:rFonts w:ascii="Wingdings" w:hAnsi="Wingdings" w:hint="default"/>
      </w:rPr>
    </w:lvl>
    <w:lvl w:ilvl="3" w:tplc="04220001" w:tentative="1">
      <w:start w:val="1"/>
      <w:numFmt w:val="bullet"/>
      <w:lvlText w:val=""/>
      <w:lvlJc w:val="left"/>
      <w:pPr>
        <w:ind w:left="3920" w:hanging="360"/>
      </w:pPr>
      <w:rPr>
        <w:rFonts w:ascii="Symbol" w:hAnsi="Symbol" w:hint="default"/>
      </w:rPr>
    </w:lvl>
    <w:lvl w:ilvl="4" w:tplc="04220003" w:tentative="1">
      <w:start w:val="1"/>
      <w:numFmt w:val="bullet"/>
      <w:lvlText w:val="o"/>
      <w:lvlJc w:val="left"/>
      <w:pPr>
        <w:ind w:left="4640" w:hanging="360"/>
      </w:pPr>
      <w:rPr>
        <w:rFonts w:ascii="Courier New" w:hAnsi="Courier New" w:hint="default"/>
      </w:rPr>
    </w:lvl>
    <w:lvl w:ilvl="5" w:tplc="04220005" w:tentative="1">
      <w:start w:val="1"/>
      <w:numFmt w:val="bullet"/>
      <w:lvlText w:val=""/>
      <w:lvlJc w:val="left"/>
      <w:pPr>
        <w:ind w:left="5360" w:hanging="360"/>
      </w:pPr>
      <w:rPr>
        <w:rFonts w:ascii="Wingdings" w:hAnsi="Wingdings" w:hint="default"/>
      </w:rPr>
    </w:lvl>
    <w:lvl w:ilvl="6" w:tplc="04220001" w:tentative="1">
      <w:start w:val="1"/>
      <w:numFmt w:val="bullet"/>
      <w:lvlText w:val=""/>
      <w:lvlJc w:val="left"/>
      <w:pPr>
        <w:ind w:left="6080" w:hanging="360"/>
      </w:pPr>
      <w:rPr>
        <w:rFonts w:ascii="Symbol" w:hAnsi="Symbol" w:hint="default"/>
      </w:rPr>
    </w:lvl>
    <w:lvl w:ilvl="7" w:tplc="04220003" w:tentative="1">
      <w:start w:val="1"/>
      <w:numFmt w:val="bullet"/>
      <w:lvlText w:val="o"/>
      <w:lvlJc w:val="left"/>
      <w:pPr>
        <w:ind w:left="6800" w:hanging="360"/>
      </w:pPr>
      <w:rPr>
        <w:rFonts w:ascii="Courier New" w:hAnsi="Courier New" w:hint="default"/>
      </w:rPr>
    </w:lvl>
    <w:lvl w:ilvl="8" w:tplc="04220005" w:tentative="1">
      <w:start w:val="1"/>
      <w:numFmt w:val="bullet"/>
      <w:lvlText w:val=""/>
      <w:lvlJc w:val="left"/>
      <w:pPr>
        <w:ind w:left="7520" w:hanging="360"/>
      </w:pPr>
      <w:rPr>
        <w:rFonts w:ascii="Wingdings" w:hAnsi="Wingdings" w:hint="default"/>
      </w:rPr>
    </w:lvl>
  </w:abstractNum>
  <w:abstractNum w:abstractNumId="31">
    <w:nsid w:val="65E132D9"/>
    <w:multiLevelType w:val="hybridMultilevel"/>
    <w:tmpl w:val="B23C4FF6"/>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2">
    <w:nsid w:val="67CE060D"/>
    <w:multiLevelType w:val="hybridMultilevel"/>
    <w:tmpl w:val="926A6A32"/>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3">
    <w:nsid w:val="68913F4D"/>
    <w:multiLevelType w:val="hybridMultilevel"/>
    <w:tmpl w:val="19A0810E"/>
    <w:lvl w:ilvl="0" w:tplc="DD5252DC">
      <w:start w:val="1"/>
      <w:numFmt w:val="decimal"/>
      <w:lvlText w:val="%1."/>
      <w:lvlJc w:val="left"/>
      <w:pPr>
        <w:ind w:left="1040" w:hanging="360"/>
      </w:pPr>
      <w:rPr>
        <w:rFonts w:cs="Times New Roman" w:hint="default"/>
      </w:rPr>
    </w:lvl>
    <w:lvl w:ilvl="1" w:tplc="04190019" w:tentative="1">
      <w:start w:val="1"/>
      <w:numFmt w:val="lowerLetter"/>
      <w:lvlText w:val="%2."/>
      <w:lvlJc w:val="left"/>
      <w:pPr>
        <w:ind w:left="1760" w:hanging="360"/>
      </w:pPr>
      <w:rPr>
        <w:rFonts w:cs="Times New Roman"/>
      </w:rPr>
    </w:lvl>
    <w:lvl w:ilvl="2" w:tplc="0419001B" w:tentative="1">
      <w:start w:val="1"/>
      <w:numFmt w:val="lowerRoman"/>
      <w:lvlText w:val="%3."/>
      <w:lvlJc w:val="right"/>
      <w:pPr>
        <w:ind w:left="2480" w:hanging="180"/>
      </w:pPr>
      <w:rPr>
        <w:rFonts w:cs="Times New Roman"/>
      </w:rPr>
    </w:lvl>
    <w:lvl w:ilvl="3" w:tplc="0419000F" w:tentative="1">
      <w:start w:val="1"/>
      <w:numFmt w:val="decimal"/>
      <w:lvlText w:val="%4."/>
      <w:lvlJc w:val="left"/>
      <w:pPr>
        <w:ind w:left="3200" w:hanging="360"/>
      </w:pPr>
      <w:rPr>
        <w:rFonts w:cs="Times New Roman"/>
      </w:rPr>
    </w:lvl>
    <w:lvl w:ilvl="4" w:tplc="04190019" w:tentative="1">
      <w:start w:val="1"/>
      <w:numFmt w:val="lowerLetter"/>
      <w:lvlText w:val="%5."/>
      <w:lvlJc w:val="left"/>
      <w:pPr>
        <w:ind w:left="3920" w:hanging="360"/>
      </w:pPr>
      <w:rPr>
        <w:rFonts w:cs="Times New Roman"/>
      </w:rPr>
    </w:lvl>
    <w:lvl w:ilvl="5" w:tplc="0419001B" w:tentative="1">
      <w:start w:val="1"/>
      <w:numFmt w:val="lowerRoman"/>
      <w:lvlText w:val="%6."/>
      <w:lvlJc w:val="right"/>
      <w:pPr>
        <w:ind w:left="4640" w:hanging="180"/>
      </w:pPr>
      <w:rPr>
        <w:rFonts w:cs="Times New Roman"/>
      </w:rPr>
    </w:lvl>
    <w:lvl w:ilvl="6" w:tplc="0419000F" w:tentative="1">
      <w:start w:val="1"/>
      <w:numFmt w:val="decimal"/>
      <w:lvlText w:val="%7."/>
      <w:lvlJc w:val="left"/>
      <w:pPr>
        <w:ind w:left="5360" w:hanging="360"/>
      </w:pPr>
      <w:rPr>
        <w:rFonts w:cs="Times New Roman"/>
      </w:rPr>
    </w:lvl>
    <w:lvl w:ilvl="7" w:tplc="04190019" w:tentative="1">
      <w:start w:val="1"/>
      <w:numFmt w:val="lowerLetter"/>
      <w:lvlText w:val="%8."/>
      <w:lvlJc w:val="left"/>
      <w:pPr>
        <w:ind w:left="6080" w:hanging="360"/>
      </w:pPr>
      <w:rPr>
        <w:rFonts w:cs="Times New Roman"/>
      </w:rPr>
    </w:lvl>
    <w:lvl w:ilvl="8" w:tplc="0419001B" w:tentative="1">
      <w:start w:val="1"/>
      <w:numFmt w:val="lowerRoman"/>
      <w:lvlText w:val="%9."/>
      <w:lvlJc w:val="right"/>
      <w:pPr>
        <w:ind w:left="6800" w:hanging="180"/>
      </w:pPr>
      <w:rPr>
        <w:rFonts w:cs="Times New Roman"/>
      </w:rPr>
    </w:lvl>
  </w:abstractNum>
  <w:abstractNum w:abstractNumId="34">
    <w:nsid w:val="6C8F76C8"/>
    <w:multiLevelType w:val="hybridMultilevel"/>
    <w:tmpl w:val="394EBF98"/>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5">
    <w:nsid w:val="6D227E9A"/>
    <w:multiLevelType w:val="hybridMultilevel"/>
    <w:tmpl w:val="76AC08CE"/>
    <w:lvl w:ilvl="0" w:tplc="04220001">
      <w:start w:val="1"/>
      <w:numFmt w:val="bullet"/>
      <w:lvlText w:val=""/>
      <w:lvlJc w:val="left"/>
      <w:pPr>
        <w:ind w:left="1539" w:hanging="360"/>
      </w:pPr>
      <w:rPr>
        <w:rFonts w:ascii="Symbol" w:hAnsi="Symbol" w:hint="default"/>
      </w:rPr>
    </w:lvl>
    <w:lvl w:ilvl="1" w:tplc="04220003" w:tentative="1">
      <w:start w:val="1"/>
      <w:numFmt w:val="bullet"/>
      <w:lvlText w:val="o"/>
      <w:lvlJc w:val="left"/>
      <w:pPr>
        <w:ind w:left="2259" w:hanging="360"/>
      </w:pPr>
      <w:rPr>
        <w:rFonts w:ascii="Courier New" w:hAnsi="Courier New" w:hint="default"/>
      </w:rPr>
    </w:lvl>
    <w:lvl w:ilvl="2" w:tplc="04220005" w:tentative="1">
      <w:start w:val="1"/>
      <w:numFmt w:val="bullet"/>
      <w:lvlText w:val=""/>
      <w:lvlJc w:val="left"/>
      <w:pPr>
        <w:ind w:left="2979" w:hanging="360"/>
      </w:pPr>
      <w:rPr>
        <w:rFonts w:ascii="Wingdings" w:hAnsi="Wingdings" w:hint="default"/>
      </w:rPr>
    </w:lvl>
    <w:lvl w:ilvl="3" w:tplc="04220001" w:tentative="1">
      <w:start w:val="1"/>
      <w:numFmt w:val="bullet"/>
      <w:lvlText w:val=""/>
      <w:lvlJc w:val="left"/>
      <w:pPr>
        <w:ind w:left="3699" w:hanging="360"/>
      </w:pPr>
      <w:rPr>
        <w:rFonts w:ascii="Symbol" w:hAnsi="Symbol" w:hint="default"/>
      </w:rPr>
    </w:lvl>
    <w:lvl w:ilvl="4" w:tplc="04220003" w:tentative="1">
      <w:start w:val="1"/>
      <w:numFmt w:val="bullet"/>
      <w:lvlText w:val="o"/>
      <w:lvlJc w:val="left"/>
      <w:pPr>
        <w:ind w:left="4419" w:hanging="360"/>
      </w:pPr>
      <w:rPr>
        <w:rFonts w:ascii="Courier New" w:hAnsi="Courier New" w:hint="default"/>
      </w:rPr>
    </w:lvl>
    <w:lvl w:ilvl="5" w:tplc="04220005" w:tentative="1">
      <w:start w:val="1"/>
      <w:numFmt w:val="bullet"/>
      <w:lvlText w:val=""/>
      <w:lvlJc w:val="left"/>
      <w:pPr>
        <w:ind w:left="5139" w:hanging="360"/>
      </w:pPr>
      <w:rPr>
        <w:rFonts w:ascii="Wingdings" w:hAnsi="Wingdings" w:hint="default"/>
      </w:rPr>
    </w:lvl>
    <w:lvl w:ilvl="6" w:tplc="04220001" w:tentative="1">
      <w:start w:val="1"/>
      <w:numFmt w:val="bullet"/>
      <w:lvlText w:val=""/>
      <w:lvlJc w:val="left"/>
      <w:pPr>
        <w:ind w:left="5859" w:hanging="360"/>
      </w:pPr>
      <w:rPr>
        <w:rFonts w:ascii="Symbol" w:hAnsi="Symbol" w:hint="default"/>
      </w:rPr>
    </w:lvl>
    <w:lvl w:ilvl="7" w:tplc="04220003" w:tentative="1">
      <w:start w:val="1"/>
      <w:numFmt w:val="bullet"/>
      <w:lvlText w:val="o"/>
      <w:lvlJc w:val="left"/>
      <w:pPr>
        <w:ind w:left="6579" w:hanging="360"/>
      </w:pPr>
      <w:rPr>
        <w:rFonts w:ascii="Courier New" w:hAnsi="Courier New" w:hint="default"/>
      </w:rPr>
    </w:lvl>
    <w:lvl w:ilvl="8" w:tplc="04220005" w:tentative="1">
      <w:start w:val="1"/>
      <w:numFmt w:val="bullet"/>
      <w:lvlText w:val=""/>
      <w:lvlJc w:val="left"/>
      <w:pPr>
        <w:ind w:left="7299" w:hanging="360"/>
      </w:pPr>
      <w:rPr>
        <w:rFonts w:ascii="Wingdings" w:hAnsi="Wingdings" w:hint="default"/>
      </w:rPr>
    </w:lvl>
  </w:abstractNum>
  <w:abstractNum w:abstractNumId="36">
    <w:nsid w:val="71947B1D"/>
    <w:multiLevelType w:val="hybridMultilevel"/>
    <w:tmpl w:val="A762CCA6"/>
    <w:lvl w:ilvl="0" w:tplc="8E8E45FA">
      <w:numFmt w:val="bullet"/>
      <w:lvlText w:val="-"/>
      <w:lvlJc w:val="left"/>
      <w:pPr>
        <w:ind w:left="720" w:hanging="360"/>
      </w:pPr>
      <w:rPr>
        <w:rFonts w:ascii="Times New Roman" w:eastAsia="Times New Roman" w:hAnsi="Times New Roman"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7">
    <w:nsid w:val="73282351"/>
    <w:multiLevelType w:val="hybridMultilevel"/>
    <w:tmpl w:val="34180E0A"/>
    <w:lvl w:ilvl="0" w:tplc="0419000D">
      <w:start w:val="1"/>
      <w:numFmt w:val="bullet"/>
      <w:lvlText w:val=""/>
      <w:lvlJc w:val="left"/>
      <w:pPr>
        <w:ind w:left="1400" w:hanging="360"/>
      </w:pPr>
      <w:rPr>
        <w:rFonts w:ascii="Wingdings" w:hAnsi="Wingdings" w:hint="default"/>
      </w:rPr>
    </w:lvl>
    <w:lvl w:ilvl="1" w:tplc="04190003" w:tentative="1">
      <w:start w:val="1"/>
      <w:numFmt w:val="bullet"/>
      <w:lvlText w:val="o"/>
      <w:lvlJc w:val="left"/>
      <w:pPr>
        <w:ind w:left="2120" w:hanging="360"/>
      </w:pPr>
      <w:rPr>
        <w:rFonts w:ascii="Courier New" w:hAnsi="Courier New" w:hint="default"/>
      </w:rPr>
    </w:lvl>
    <w:lvl w:ilvl="2" w:tplc="04190005" w:tentative="1">
      <w:start w:val="1"/>
      <w:numFmt w:val="bullet"/>
      <w:lvlText w:val=""/>
      <w:lvlJc w:val="left"/>
      <w:pPr>
        <w:ind w:left="2840" w:hanging="360"/>
      </w:pPr>
      <w:rPr>
        <w:rFonts w:ascii="Wingdings" w:hAnsi="Wingdings" w:hint="default"/>
      </w:rPr>
    </w:lvl>
    <w:lvl w:ilvl="3" w:tplc="04190001" w:tentative="1">
      <w:start w:val="1"/>
      <w:numFmt w:val="bullet"/>
      <w:lvlText w:val=""/>
      <w:lvlJc w:val="left"/>
      <w:pPr>
        <w:ind w:left="3560" w:hanging="360"/>
      </w:pPr>
      <w:rPr>
        <w:rFonts w:ascii="Symbol" w:hAnsi="Symbol" w:hint="default"/>
      </w:rPr>
    </w:lvl>
    <w:lvl w:ilvl="4" w:tplc="04190003" w:tentative="1">
      <w:start w:val="1"/>
      <w:numFmt w:val="bullet"/>
      <w:lvlText w:val="o"/>
      <w:lvlJc w:val="left"/>
      <w:pPr>
        <w:ind w:left="4280" w:hanging="360"/>
      </w:pPr>
      <w:rPr>
        <w:rFonts w:ascii="Courier New" w:hAnsi="Courier New" w:hint="default"/>
      </w:rPr>
    </w:lvl>
    <w:lvl w:ilvl="5" w:tplc="04190005" w:tentative="1">
      <w:start w:val="1"/>
      <w:numFmt w:val="bullet"/>
      <w:lvlText w:val=""/>
      <w:lvlJc w:val="left"/>
      <w:pPr>
        <w:ind w:left="5000" w:hanging="360"/>
      </w:pPr>
      <w:rPr>
        <w:rFonts w:ascii="Wingdings" w:hAnsi="Wingdings" w:hint="default"/>
      </w:rPr>
    </w:lvl>
    <w:lvl w:ilvl="6" w:tplc="04190001" w:tentative="1">
      <w:start w:val="1"/>
      <w:numFmt w:val="bullet"/>
      <w:lvlText w:val=""/>
      <w:lvlJc w:val="left"/>
      <w:pPr>
        <w:ind w:left="5720" w:hanging="360"/>
      </w:pPr>
      <w:rPr>
        <w:rFonts w:ascii="Symbol" w:hAnsi="Symbol" w:hint="default"/>
      </w:rPr>
    </w:lvl>
    <w:lvl w:ilvl="7" w:tplc="04190003" w:tentative="1">
      <w:start w:val="1"/>
      <w:numFmt w:val="bullet"/>
      <w:lvlText w:val="o"/>
      <w:lvlJc w:val="left"/>
      <w:pPr>
        <w:ind w:left="6440" w:hanging="360"/>
      </w:pPr>
      <w:rPr>
        <w:rFonts w:ascii="Courier New" w:hAnsi="Courier New" w:hint="default"/>
      </w:rPr>
    </w:lvl>
    <w:lvl w:ilvl="8" w:tplc="04190005" w:tentative="1">
      <w:start w:val="1"/>
      <w:numFmt w:val="bullet"/>
      <w:lvlText w:val=""/>
      <w:lvlJc w:val="left"/>
      <w:pPr>
        <w:ind w:left="7160" w:hanging="360"/>
      </w:pPr>
      <w:rPr>
        <w:rFonts w:ascii="Wingdings" w:hAnsi="Wingdings" w:hint="default"/>
      </w:rPr>
    </w:lvl>
  </w:abstractNum>
  <w:abstractNum w:abstractNumId="38">
    <w:nsid w:val="783612EA"/>
    <w:multiLevelType w:val="hybridMultilevel"/>
    <w:tmpl w:val="B02E6E70"/>
    <w:lvl w:ilvl="0" w:tplc="0419000D">
      <w:start w:val="1"/>
      <w:numFmt w:val="bullet"/>
      <w:lvlText w:val=""/>
      <w:lvlJc w:val="left"/>
      <w:pPr>
        <w:ind w:left="1080" w:hanging="360"/>
      </w:pPr>
      <w:rPr>
        <w:rFonts w:ascii="Wingdings" w:hAnsi="Wingdings" w:hint="default"/>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9">
    <w:nsid w:val="7DE8736D"/>
    <w:multiLevelType w:val="hybridMultilevel"/>
    <w:tmpl w:val="E03258C6"/>
    <w:lvl w:ilvl="0" w:tplc="0419000D">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8"/>
  </w:num>
  <w:num w:numId="2">
    <w:abstractNumId w:val="22"/>
  </w:num>
  <w:num w:numId="3">
    <w:abstractNumId w:val="11"/>
  </w:num>
  <w:num w:numId="4">
    <w:abstractNumId w:val="36"/>
  </w:num>
  <w:num w:numId="5">
    <w:abstractNumId w:val="27"/>
  </w:num>
  <w:num w:numId="6">
    <w:abstractNumId w:val="17"/>
  </w:num>
  <w:num w:numId="7">
    <w:abstractNumId w:val="35"/>
  </w:num>
  <w:num w:numId="8">
    <w:abstractNumId w:val="13"/>
  </w:num>
  <w:num w:numId="9">
    <w:abstractNumId w:val="34"/>
  </w:num>
  <w:num w:numId="10">
    <w:abstractNumId w:val="26"/>
  </w:num>
  <w:num w:numId="11">
    <w:abstractNumId w:val="21"/>
  </w:num>
  <w:num w:numId="12">
    <w:abstractNumId w:val="15"/>
  </w:num>
  <w:num w:numId="13">
    <w:abstractNumId w:val="5"/>
  </w:num>
  <w:num w:numId="14">
    <w:abstractNumId w:val="23"/>
  </w:num>
  <w:num w:numId="15">
    <w:abstractNumId w:val="1"/>
  </w:num>
  <w:num w:numId="16">
    <w:abstractNumId w:val="25"/>
  </w:num>
  <w:num w:numId="17">
    <w:abstractNumId w:val="7"/>
  </w:num>
  <w:num w:numId="18">
    <w:abstractNumId w:val="2"/>
  </w:num>
  <w:num w:numId="19">
    <w:abstractNumId w:val="20"/>
  </w:num>
  <w:num w:numId="20">
    <w:abstractNumId w:val="4"/>
  </w:num>
  <w:num w:numId="21">
    <w:abstractNumId w:val="31"/>
  </w:num>
  <w:num w:numId="22">
    <w:abstractNumId w:val="37"/>
  </w:num>
  <w:num w:numId="23">
    <w:abstractNumId w:val="28"/>
  </w:num>
  <w:num w:numId="24">
    <w:abstractNumId w:val="6"/>
  </w:num>
  <w:num w:numId="25">
    <w:abstractNumId w:val="29"/>
  </w:num>
  <w:num w:numId="26">
    <w:abstractNumId w:val="0"/>
  </w:num>
  <w:num w:numId="27">
    <w:abstractNumId w:val="38"/>
  </w:num>
  <w:num w:numId="28">
    <w:abstractNumId w:val="10"/>
  </w:num>
  <w:num w:numId="29">
    <w:abstractNumId w:val="39"/>
  </w:num>
  <w:num w:numId="30">
    <w:abstractNumId w:val="9"/>
  </w:num>
  <w:num w:numId="31">
    <w:abstractNumId w:val="12"/>
  </w:num>
  <w:num w:numId="32">
    <w:abstractNumId w:val="14"/>
  </w:num>
  <w:num w:numId="33">
    <w:abstractNumId w:val="19"/>
  </w:num>
  <w:num w:numId="34">
    <w:abstractNumId w:val="24"/>
  </w:num>
  <w:num w:numId="35">
    <w:abstractNumId w:val="32"/>
  </w:num>
  <w:num w:numId="36">
    <w:abstractNumId w:val="18"/>
  </w:num>
  <w:num w:numId="37">
    <w:abstractNumId w:val="33"/>
  </w:num>
  <w:num w:numId="38">
    <w:abstractNumId w:val="30"/>
  </w:num>
  <w:num w:numId="39">
    <w:abstractNumId w:val="3"/>
  </w:num>
  <w:num w:numId="40">
    <w:abstractNumId w:val="16"/>
  </w:num>
  <w:numIdMacAtCleanup w:val="24"/>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70"/>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6525BE"/>
    <w:rsid w:val="000014D4"/>
    <w:rsid w:val="000065B6"/>
    <w:rsid w:val="00010942"/>
    <w:rsid w:val="00011C33"/>
    <w:rsid w:val="0001683A"/>
    <w:rsid w:val="000211BD"/>
    <w:rsid w:val="000368D8"/>
    <w:rsid w:val="0004068A"/>
    <w:rsid w:val="0006626E"/>
    <w:rsid w:val="00070003"/>
    <w:rsid w:val="000857FE"/>
    <w:rsid w:val="00094939"/>
    <w:rsid w:val="0009610B"/>
    <w:rsid w:val="00097304"/>
    <w:rsid w:val="000A3876"/>
    <w:rsid w:val="000B030D"/>
    <w:rsid w:val="000B0659"/>
    <w:rsid w:val="000C02C4"/>
    <w:rsid w:val="000C035E"/>
    <w:rsid w:val="000D1CAA"/>
    <w:rsid w:val="000D68A0"/>
    <w:rsid w:val="000D7F65"/>
    <w:rsid w:val="000E0855"/>
    <w:rsid w:val="000E56BF"/>
    <w:rsid w:val="000F36D6"/>
    <w:rsid w:val="00113965"/>
    <w:rsid w:val="001156F5"/>
    <w:rsid w:val="00120D34"/>
    <w:rsid w:val="00126902"/>
    <w:rsid w:val="0012723A"/>
    <w:rsid w:val="00131415"/>
    <w:rsid w:val="001343F3"/>
    <w:rsid w:val="001356C3"/>
    <w:rsid w:val="00140A06"/>
    <w:rsid w:val="00142E13"/>
    <w:rsid w:val="00145380"/>
    <w:rsid w:val="001614AB"/>
    <w:rsid w:val="00181150"/>
    <w:rsid w:val="001827E8"/>
    <w:rsid w:val="0018606B"/>
    <w:rsid w:val="001A1FF4"/>
    <w:rsid w:val="001B57A9"/>
    <w:rsid w:val="001C2705"/>
    <w:rsid w:val="001C7FFE"/>
    <w:rsid w:val="001E1339"/>
    <w:rsid w:val="001F2B69"/>
    <w:rsid w:val="001F799B"/>
    <w:rsid w:val="00201FFB"/>
    <w:rsid w:val="002078AE"/>
    <w:rsid w:val="00212395"/>
    <w:rsid w:val="00213DF6"/>
    <w:rsid w:val="00213F94"/>
    <w:rsid w:val="00226915"/>
    <w:rsid w:val="0023083E"/>
    <w:rsid w:val="00232A15"/>
    <w:rsid w:val="00240541"/>
    <w:rsid w:val="00241CF2"/>
    <w:rsid w:val="00242985"/>
    <w:rsid w:val="00261B35"/>
    <w:rsid w:val="002640B4"/>
    <w:rsid w:val="002643F7"/>
    <w:rsid w:val="00266E97"/>
    <w:rsid w:val="002877DE"/>
    <w:rsid w:val="00290E26"/>
    <w:rsid w:val="002A448B"/>
    <w:rsid w:val="002B1A76"/>
    <w:rsid w:val="002B28A3"/>
    <w:rsid w:val="002D3139"/>
    <w:rsid w:val="002D625C"/>
    <w:rsid w:val="00302369"/>
    <w:rsid w:val="00307FFD"/>
    <w:rsid w:val="00313704"/>
    <w:rsid w:val="00327AAD"/>
    <w:rsid w:val="0033274E"/>
    <w:rsid w:val="00332E4B"/>
    <w:rsid w:val="00333EFA"/>
    <w:rsid w:val="00357972"/>
    <w:rsid w:val="00367D83"/>
    <w:rsid w:val="003812ED"/>
    <w:rsid w:val="0039208D"/>
    <w:rsid w:val="00397C98"/>
    <w:rsid w:val="003B0469"/>
    <w:rsid w:val="003B281C"/>
    <w:rsid w:val="003B7E0F"/>
    <w:rsid w:val="003C1BBB"/>
    <w:rsid w:val="003D59F7"/>
    <w:rsid w:val="003F32E2"/>
    <w:rsid w:val="003F4A9B"/>
    <w:rsid w:val="003F6A66"/>
    <w:rsid w:val="004034B9"/>
    <w:rsid w:val="00417FE3"/>
    <w:rsid w:val="0043578F"/>
    <w:rsid w:val="00440884"/>
    <w:rsid w:val="0044468C"/>
    <w:rsid w:val="00455188"/>
    <w:rsid w:val="00473BF8"/>
    <w:rsid w:val="00477517"/>
    <w:rsid w:val="0049171F"/>
    <w:rsid w:val="004A4871"/>
    <w:rsid w:val="004B0987"/>
    <w:rsid w:val="004C0F57"/>
    <w:rsid w:val="004C4942"/>
    <w:rsid w:val="004C71BB"/>
    <w:rsid w:val="004D372C"/>
    <w:rsid w:val="004D6609"/>
    <w:rsid w:val="004D7BA5"/>
    <w:rsid w:val="004E24A7"/>
    <w:rsid w:val="004F3ECC"/>
    <w:rsid w:val="004F5F0B"/>
    <w:rsid w:val="00503BD3"/>
    <w:rsid w:val="00516F45"/>
    <w:rsid w:val="00530A3B"/>
    <w:rsid w:val="005327B5"/>
    <w:rsid w:val="005359A7"/>
    <w:rsid w:val="00536412"/>
    <w:rsid w:val="00545E3E"/>
    <w:rsid w:val="005668FF"/>
    <w:rsid w:val="00572365"/>
    <w:rsid w:val="0059254F"/>
    <w:rsid w:val="005A4822"/>
    <w:rsid w:val="005B501D"/>
    <w:rsid w:val="005C32F0"/>
    <w:rsid w:val="005C50A5"/>
    <w:rsid w:val="005D0200"/>
    <w:rsid w:val="005E4630"/>
    <w:rsid w:val="005F1652"/>
    <w:rsid w:val="005F4173"/>
    <w:rsid w:val="00602E9C"/>
    <w:rsid w:val="00605518"/>
    <w:rsid w:val="0060765E"/>
    <w:rsid w:val="00617AC6"/>
    <w:rsid w:val="00622DB7"/>
    <w:rsid w:val="00624BBB"/>
    <w:rsid w:val="00627987"/>
    <w:rsid w:val="00631AC8"/>
    <w:rsid w:val="00642288"/>
    <w:rsid w:val="0065090A"/>
    <w:rsid w:val="006525BE"/>
    <w:rsid w:val="00660ECF"/>
    <w:rsid w:val="00667DDA"/>
    <w:rsid w:val="006754C9"/>
    <w:rsid w:val="00685891"/>
    <w:rsid w:val="006A1682"/>
    <w:rsid w:val="006A2739"/>
    <w:rsid w:val="006D139E"/>
    <w:rsid w:val="006E0621"/>
    <w:rsid w:val="006E264A"/>
    <w:rsid w:val="006F5D29"/>
    <w:rsid w:val="0070261D"/>
    <w:rsid w:val="0071475E"/>
    <w:rsid w:val="00714EB0"/>
    <w:rsid w:val="00754E76"/>
    <w:rsid w:val="007619BD"/>
    <w:rsid w:val="00763B2F"/>
    <w:rsid w:val="00770066"/>
    <w:rsid w:val="0077482E"/>
    <w:rsid w:val="00780CDB"/>
    <w:rsid w:val="007B07CA"/>
    <w:rsid w:val="007C2017"/>
    <w:rsid w:val="007C6C5E"/>
    <w:rsid w:val="007C7113"/>
    <w:rsid w:val="007D37F3"/>
    <w:rsid w:val="007E15B9"/>
    <w:rsid w:val="007E5BBF"/>
    <w:rsid w:val="007E6505"/>
    <w:rsid w:val="007F6507"/>
    <w:rsid w:val="008056E8"/>
    <w:rsid w:val="00814DA7"/>
    <w:rsid w:val="008205D3"/>
    <w:rsid w:val="00820659"/>
    <w:rsid w:val="008413A5"/>
    <w:rsid w:val="00842339"/>
    <w:rsid w:val="00845395"/>
    <w:rsid w:val="00845AB1"/>
    <w:rsid w:val="0085416F"/>
    <w:rsid w:val="00871769"/>
    <w:rsid w:val="00872606"/>
    <w:rsid w:val="00875C07"/>
    <w:rsid w:val="00884DFB"/>
    <w:rsid w:val="00887A97"/>
    <w:rsid w:val="008A330A"/>
    <w:rsid w:val="008A63B5"/>
    <w:rsid w:val="008B38AC"/>
    <w:rsid w:val="008C042E"/>
    <w:rsid w:val="008D1BB6"/>
    <w:rsid w:val="008D7BE8"/>
    <w:rsid w:val="008E0D37"/>
    <w:rsid w:val="008E386D"/>
    <w:rsid w:val="008F6A10"/>
    <w:rsid w:val="009103D9"/>
    <w:rsid w:val="00914D8C"/>
    <w:rsid w:val="0092759F"/>
    <w:rsid w:val="00932EF2"/>
    <w:rsid w:val="00936FA6"/>
    <w:rsid w:val="00951A1F"/>
    <w:rsid w:val="0095726C"/>
    <w:rsid w:val="00964F17"/>
    <w:rsid w:val="009713C3"/>
    <w:rsid w:val="00973D33"/>
    <w:rsid w:val="00974680"/>
    <w:rsid w:val="00974A4D"/>
    <w:rsid w:val="00977DB3"/>
    <w:rsid w:val="009817F9"/>
    <w:rsid w:val="009833F9"/>
    <w:rsid w:val="0098756D"/>
    <w:rsid w:val="00987D67"/>
    <w:rsid w:val="0099687D"/>
    <w:rsid w:val="009A65DC"/>
    <w:rsid w:val="009B4D16"/>
    <w:rsid w:val="009C57E9"/>
    <w:rsid w:val="009D067E"/>
    <w:rsid w:val="009D0981"/>
    <w:rsid w:val="009D14A9"/>
    <w:rsid w:val="009D19DB"/>
    <w:rsid w:val="00A001E4"/>
    <w:rsid w:val="00A12498"/>
    <w:rsid w:val="00A133AB"/>
    <w:rsid w:val="00A16834"/>
    <w:rsid w:val="00A16E56"/>
    <w:rsid w:val="00A225A8"/>
    <w:rsid w:val="00A42E36"/>
    <w:rsid w:val="00A50FD6"/>
    <w:rsid w:val="00A51624"/>
    <w:rsid w:val="00A516C9"/>
    <w:rsid w:val="00A5573E"/>
    <w:rsid w:val="00A62A4C"/>
    <w:rsid w:val="00A657B1"/>
    <w:rsid w:val="00A67D9A"/>
    <w:rsid w:val="00A748D6"/>
    <w:rsid w:val="00A77854"/>
    <w:rsid w:val="00A93395"/>
    <w:rsid w:val="00AA6458"/>
    <w:rsid w:val="00AB226E"/>
    <w:rsid w:val="00AC1F0C"/>
    <w:rsid w:val="00AD333D"/>
    <w:rsid w:val="00AE6DA0"/>
    <w:rsid w:val="00B01B8B"/>
    <w:rsid w:val="00B02A08"/>
    <w:rsid w:val="00B26926"/>
    <w:rsid w:val="00B32E39"/>
    <w:rsid w:val="00B43A10"/>
    <w:rsid w:val="00B527A2"/>
    <w:rsid w:val="00B63F3D"/>
    <w:rsid w:val="00B64B35"/>
    <w:rsid w:val="00B77235"/>
    <w:rsid w:val="00B923DE"/>
    <w:rsid w:val="00B93979"/>
    <w:rsid w:val="00B96672"/>
    <w:rsid w:val="00B97BAA"/>
    <w:rsid w:val="00BA14AE"/>
    <w:rsid w:val="00BB4465"/>
    <w:rsid w:val="00BD7234"/>
    <w:rsid w:val="00BE31A9"/>
    <w:rsid w:val="00BE5F7B"/>
    <w:rsid w:val="00BE7353"/>
    <w:rsid w:val="00BF201C"/>
    <w:rsid w:val="00C01038"/>
    <w:rsid w:val="00C21A7F"/>
    <w:rsid w:val="00C268A1"/>
    <w:rsid w:val="00C2710D"/>
    <w:rsid w:val="00C35711"/>
    <w:rsid w:val="00C40B01"/>
    <w:rsid w:val="00C45084"/>
    <w:rsid w:val="00C55A65"/>
    <w:rsid w:val="00C65E20"/>
    <w:rsid w:val="00C76853"/>
    <w:rsid w:val="00C808C4"/>
    <w:rsid w:val="00C82D71"/>
    <w:rsid w:val="00C91E08"/>
    <w:rsid w:val="00C95613"/>
    <w:rsid w:val="00CB1051"/>
    <w:rsid w:val="00CF386F"/>
    <w:rsid w:val="00CF43DB"/>
    <w:rsid w:val="00CF5231"/>
    <w:rsid w:val="00D02729"/>
    <w:rsid w:val="00D25CE9"/>
    <w:rsid w:val="00D343C9"/>
    <w:rsid w:val="00D40FDA"/>
    <w:rsid w:val="00D43873"/>
    <w:rsid w:val="00D573FA"/>
    <w:rsid w:val="00D64AB9"/>
    <w:rsid w:val="00D7760C"/>
    <w:rsid w:val="00DB03E2"/>
    <w:rsid w:val="00DB7300"/>
    <w:rsid w:val="00DC0C9F"/>
    <w:rsid w:val="00DC28C1"/>
    <w:rsid w:val="00DC6406"/>
    <w:rsid w:val="00DD1762"/>
    <w:rsid w:val="00DD418B"/>
    <w:rsid w:val="00DD6A86"/>
    <w:rsid w:val="00DE14F1"/>
    <w:rsid w:val="00DE4524"/>
    <w:rsid w:val="00DF2B8F"/>
    <w:rsid w:val="00DF4B12"/>
    <w:rsid w:val="00DF6CA6"/>
    <w:rsid w:val="00E0698E"/>
    <w:rsid w:val="00E12F38"/>
    <w:rsid w:val="00E2253E"/>
    <w:rsid w:val="00E243BB"/>
    <w:rsid w:val="00E402DB"/>
    <w:rsid w:val="00E46E18"/>
    <w:rsid w:val="00E57C75"/>
    <w:rsid w:val="00E60551"/>
    <w:rsid w:val="00E63191"/>
    <w:rsid w:val="00E715D4"/>
    <w:rsid w:val="00E770F5"/>
    <w:rsid w:val="00E8646A"/>
    <w:rsid w:val="00E954BA"/>
    <w:rsid w:val="00E956FF"/>
    <w:rsid w:val="00EB05B3"/>
    <w:rsid w:val="00EB1A93"/>
    <w:rsid w:val="00EB7B99"/>
    <w:rsid w:val="00EC6EBB"/>
    <w:rsid w:val="00ED2E27"/>
    <w:rsid w:val="00ED5647"/>
    <w:rsid w:val="00EF1D10"/>
    <w:rsid w:val="00EF4490"/>
    <w:rsid w:val="00EF643E"/>
    <w:rsid w:val="00EF7AD3"/>
    <w:rsid w:val="00F00940"/>
    <w:rsid w:val="00F05415"/>
    <w:rsid w:val="00F11908"/>
    <w:rsid w:val="00F125C1"/>
    <w:rsid w:val="00F1301E"/>
    <w:rsid w:val="00F143B7"/>
    <w:rsid w:val="00F15851"/>
    <w:rsid w:val="00F33A65"/>
    <w:rsid w:val="00F34371"/>
    <w:rsid w:val="00F3712B"/>
    <w:rsid w:val="00F63D21"/>
    <w:rsid w:val="00F6414E"/>
    <w:rsid w:val="00F656EA"/>
    <w:rsid w:val="00F66590"/>
    <w:rsid w:val="00F746D8"/>
    <w:rsid w:val="00F74C59"/>
    <w:rsid w:val="00F74CC2"/>
    <w:rsid w:val="00F77D50"/>
    <w:rsid w:val="00F82D3A"/>
    <w:rsid w:val="00FA4794"/>
    <w:rsid w:val="00FB293A"/>
    <w:rsid w:val="00FB59AD"/>
    <w:rsid w:val="00FB5E80"/>
    <w:rsid w:val="00FB62BB"/>
    <w:rsid w:val="00FC7CEC"/>
    <w:rsid w:val="00FD623F"/>
    <w:rsid w:val="00FE1E92"/>
  </w:rsids>
  <m:mathPr>
    <m:mathFont m:val="Cambria Math"/>
    <m:brkBin m:val="before"/>
    <m:brkBinSub m:val="--"/>
    <m:smallFrac m:val="off"/>
    <m:dispDef/>
    <m:lMargin m:val="0"/>
    <m:rMargin m:val="0"/>
    <m:defJc m:val="centerGroup"/>
    <m:wrapIndent m:val="1440"/>
    <m:intLim m:val="subSup"/>
    <m:naryLim m:val="undOvr"/>
  </m:mathPr>
  <w:uiCompat97To2003/>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ru-RU" w:eastAsia="ru-RU"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2640B4"/>
    <w:pPr>
      <w:spacing w:after="200" w:line="276" w:lineRule="auto"/>
    </w:pPr>
    <w:rPr>
      <w:lang w:val="uk-UA" w:eastAsia="en-US"/>
    </w:rPr>
  </w:style>
  <w:style w:type="paragraph" w:styleId="Heading1">
    <w:name w:val="heading 1"/>
    <w:basedOn w:val="Normal"/>
    <w:next w:val="Normal"/>
    <w:link w:val="Heading1Char"/>
    <w:uiPriority w:val="99"/>
    <w:qFormat/>
    <w:rsid w:val="00871769"/>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link w:val="Heading2Char"/>
    <w:uiPriority w:val="99"/>
    <w:qFormat/>
    <w:rsid w:val="00814DA7"/>
    <w:pPr>
      <w:spacing w:before="100" w:beforeAutospacing="1" w:after="100" w:afterAutospacing="1" w:line="240" w:lineRule="auto"/>
      <w:outlineLvl w:val="1"/>
    </w:pPr>
    <w:rPr>
      <w:rFonts w:ascii="Times New Roman" w:eastAsia="Times New Roman" w:hAnsi="Times New Roman"/>
      <w:b/>
      <w:bCs/>
      <w:sz w:val="36"/>
      <w:szCs w:val="36"/>
      <w:lang w:eastAsia="uk-U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871769"/>
    <w:rPr>
      <w:rFonts w:ascii="Cambria" w:hAnsi="Cambria" w:cs="Times New Roman"/>
      <w:b/>
      <w:bCs/>
      <w:color w:val="365F91"/>
      <w:sz w:val="28"/>
      <w:szCs w:val="28"/>
    </w:rPr>
  </w:style>
  <w:style w:type="character" w:customStyle="1" w:styleId="Heading2Char">
    <w:name w:val="Heading 2 Char"/>
    <w:basedOn w:val="DefaultParagraphFont"/>
    <w:link w:val="Heading2"/>
    <w:uiPriority w:val="99"/>
    <w:locked/>
    <w:rsid w:val="00814DA7"/>
    <w:rPr>
      <w:rFonts w:ascii="Times New Roman" w:hAnsi="Times New Roman" w:cs="Times New Roman"/>
      <w:b/>
      <w:bCs/>
      <w:sz w:val="36"/>
      <w:szCs w:val="36"/>
      <w:lang w:eastAsia="uk-UA"/>
    </w:rPr>
  </w:style>
  <w:style w:type="paragraph" w:styleId="ListParagraph">
    <w:name w:val="List Paragraph"/>
    <w:basedOn w:val="Normal"/>
    <w:uiPriority w:val="99"/>
    <w:qFormat/>
    <w:rsid w:val="00DD1762"/>
    <w:pPr>
      <w:ind w:left="720"/>
      <w:contextualSpacing/>
    </w:pPr>
  </w:style>
  <w:style w:type="paragraph" w:styleId="NormalWeb">
    <w:name w:val="Normal (Web)"/>
    <w:basedOn w:val="Normal"/>
    <w:uiPriority w:val="99"/>
    <w:rsid w:val="00814DA7"/>
    <w:pPr>
      <w:spacing w:before="100" w:beforeAutospacing="1" w:after="100" w:afterAutospacing="1" w:line="240" w:lineRule="auto"/>
    </w:pPr>
    <w:rPr>
      <w:rFonts w:ascii="Times New Roman" w:eastAsia="Times New Roman" w:hAnsi="Times New Roman"/>
      <w:sz w:val="24"/>
      <w:szCs w:val="24"/>
      <w:lang w:eastAsia="uk-UA"/>
    </w:rPr>
  </w:style>
  <w:style w:type="paragraph" w:customStyle="1" w:styleId="c2">
    <w:name w:val="c2"/>
    <w:basedOn w:val="Normal"/>
    <w:uiPriority w:val="99"/>
    <w:rsid w:val="00A93395"/>
    <w:pPr>
      <w:spacing w:before="100" w:beforeAutospacing="1" w:after="100" w:afterAutospacing="1" w:line="240" w:lineRule="auto"/>
    </w:pPr>
    <w:rPr>
      <w:rFonts w:ascii="Times New Roman" w:eastAsia="Times New Roman" w:hAnsi="Times New Roman"/>
      <w:sz w:val="24"/>
      <w:szCs w:val="24"/>
      <w:lang w:eastAsia="uk-UA"/>
    </w:rPr>
  </w:style>
  <w:style w:type="character" w:customStyle="1" w:styleId="c0">
    <w:name w:val="c0"/>
    <w:basedOn w:val="DefaultParagraphFont"/>
    <w:uiPriority w:val="99"/>
    <w:rsid w:val="00A93395"/>
    <w:rPr>
      <w:rFonts w:cs="Times New Roman"/>
    </w:rPr>
  </w:style>
  <w:style w:type="character" w:customStyle="1" w:styleId="c7">
    <w:name w:val="c7"/>
    <w:basedOn w:val="DefaultParagraphFont"/>
    <w:uiPriority w:val="99"/>
    <w:rsid w:val="00A93395"/>
    <w:rPr>
      <w:rFonts w:cs="Times New Roman"/>
    </w:rPr>
  </w:style>
  <w:style w:type="character" w:customStyle="1" w:styleId="c10">
    <w:name w:val="c10"/>
    <w:basedOn w:val="DefaultParagraphFont"/>
    <w:uiPriority w:val="99"/>
    <w:rsid w:val="00A93395"/>
    <w:rPr>
      <w:rFonts w:cs="Times New Roman"/>
    </w:rPr>
  </w:style>
  <w:style w:type="character" w:customStyle="1" w:styleId="c8">
    <w:name w:val="c8"/>
    <w:basedOn w:val="DefaultParagraphFont"/>
    <w:uiPriority w:val="99"/>
    <w:rsid w:val="00A93395"/>
    <w:rPr>
      <w:rFonts w:cs="Times New Roman"/>
    </w:rPr>
  </w:style>
  <w:style w:type="character" w:customStyle="1" w:styleId="c32">
    <w:name w:val="c32"/>
    <w:basedOn w:val="DefaultParagraphFont"/>
    <w:uiPriority w:val="99"/>
    <w:rsid w:val="00A93395"/>
    <w:rPr>
      <w:rFonts w:cs="Times New Roman"/>
    </w:rPr>
  </w:style>
  <w:style w:type="character" w:styleId="Strong">
    <w:name w:val="Strong"/>
    <w:basedOn w:val="DefaultParagraphFont"/>
    <w:uiPriority w:val="99"/>
    <w:qFormat/>
    <w:rsid w:val="00C76853"/>
    <w:rPr>
      <w:rFonts w:cs="Times New Roman"/>
      <w:b/>
      <w:bCs/>
    </w:rPr>
  </w:style>
  <w:style w:type="character" w:styleId="Emphasis">
    <w:name w:val="Emphasis"/>
    <w:basedOn w:val="DefaultParagraphFont"/>
    <w:uiPriority w:val="99"/>
    <w:qFormat/>
    <w:rsid w:val="00C76853"/>
    <w:rPr>
      <w:rFonts w:cs="Times New Roman"/>
      <w:i/>
      <w:iCs/>
    </w:rPr>
  </w:style>
  <w:style w:type="paragraph" w:styleId="BalloonText">
    <w:name w:val="Balloon Text"/>
    <w:basedOn w:val="Normal"/>
    <w:link w:val="BalloonTextChar"/>
    <w:uiPriority w:val="99"/>
    <w:semiHidden/>
    <w:rsid w:val="0060551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605518"/>
    <w:rPr>
      <w:rFonts w:ascii="Tahoma" w:eastAsia="Times New Roman" w:hAnsi="Tahoma" w:cs="Tahoma"/>
      <w:sz w:val="16"/>
      <w:szCs w:val="16"/>
    </w:rPr>
  </w:style>
  <w:style w:type="paragraph" w:styleId="Header">
    <w:name w:val="header"/>
    <w:basedOn w:val="Normal"/>
    <w:link w:val="HeaderChar"/>
    <w:uiPriority w:val="99"/>
    <w:rsid w:val="00440884"/>
    <w:pPr>
      <w:tabs>
        <w:tab w:val="center" w:pos="4819"/>
        <w:tab w:val="right" w:pos="9639"/>
      </w:tabs>
      <w:spacing w:after="0" w:line="240" w:lineRule="auto"/>
    </w:pPr>
  </w:style>
  <w:style w:type="character" w:customStyle="1" w:styleId="HeaderChar">
    <w:name w:val="Header Char"/>
    <w:basedOn w:val="DefaultParagraphFont"/>
    <w:link w:val="Header"/>
    <w:uiPriority w:val="99"/>
    <w:locked/>
    <w:rsid w:val="00440884"/>
    <w:rPr>
      <w:rFonts w:ascii="Calibri" w:eastAsia="Times New Roman" w:hAnsi="Calibri" w:cs="Times New Roman"/>
    </w:rPr>
  </w:style>
  <w:style w:type="paragraph" w:styleId="Footer">
    <w:name w:val="footer"/>
    <w:basedOn w:val="Normal"/>
    <w:link w:val="FooterChar"/>
    <w:uiPriority w:val="99"/>
    <w:rsid w:val="00440884"/>
    <w:pPr>
      <w:tabs>
        <w:tab w:val="center" w:pos="4819"/>
        <w:tab w:val="right" w:pos="9639"/>
      </w:tabs>
      <w:spacing w:after="0" w:line="240" w:lineRule="auto"/>
    </w:pPr>
  </w:style>
  <w:style w:type="character" w:customStyle="1" w:styleId="FooterChar">
    <w:name w:val="Footer Char"/>
    <w:basedOn w:val="DefaultParagraphFont"/>
    <w:link w:val="Footer"/>
    <w:uiPriority w:val="99"/>
    <w:locked/>
    <w:rsid w:val="00440884"/>
    <w:rPr>
      <w:rFonts w:ascii="Calibri" w:eastAsia="Times New Roman" w:hAnsi="Calibri" w:cs="Times New Roman"/>
    </w:rPr>
  </w:style>
  <w:style w:type="table" w:styleId="TableGrid">
    <w:name w:val="Table Grid"/>
    <w:basedOn w:val="TableNormal"/>
    <w:uiPriority w:val="99"/>
    <w:rsid w:val="00A77854"/>
    <w:rPr>
      <w:sz w:val="20"/>
      <w:szCs w:val="20"/>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NoSpacing">
    <w:name w:val="No Spacing"/>
    <w:uiPriority w:val="99"/>
    <w:qFormat/>
    <w:rsid w:val="00C2710D"/>
    <w:rPr>
      <w:lang w:val="uk-UA" w:eastAsia="en-US"/>
    </w:rPr>
  </w:style>
  <w:style w:type="table" w:customStyle="1" w:styleId="1">
    <w:name w:val="Сетка таблицы1"/>
    <w:uiPriority w:val="99"/>
    <w:rsid w:val="00536412"/>
    <w:rPr>
      <w:rFonts w:ascii="Times New Roman" w:eastAsia="Times New Roman" w:hAnsi="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TOCHeading">
    <w:name w:val="TOC Heading"/>
    <w:basedOn w:val="Heading1"/>
    <w:next w:val="Normal"/>
    <w:uiPriority w:val="99"/>
    <w:qFormat/>
    <w:rsid w:val="00871769"/>
    <w:pPr>
      <w:outlineLvl w:val="9"/>
    </w:pPr>
    <w:rPr>
      <w:lang w:val="ru-RU"/>
    </w:rPr>
  </w:style>
  <w:style w:type="paragraph" w:styleId="TOC1">
    <w:name w:val="toc 1"/>
    <w:basedOn w:val="Normal"/>
    <w:next w:val="Normal"/>
    <w:autoRedefine/>
    <w:uiPriority w:val="99"/>
    <w:rsid w:val="00CF386F"/>
    <w:pPr>
      <w:tabs>
        <w:tab w:val="right" w:leader="dot" w:pos="9345"/>
      </w:tabs>
      <w:spacing w:after="100"/>
    </w:pPr>
    <w:rPr>
      <w:rFonts w:ascii="Times New Roman" w:hAnsi="Times New Roman"/>
      <w:b/>
      <w:noProof/>
      <w:sz w:val="28"/>
      <w:szCs w:val="28"/>
    </w:rPr>
  </w:style>
  <w:style w:type="paragraph" w:styleId="TOC2">
    <w:name w:val="toc 2"/>
    <w:basedOn w:val="Normal"/>
    <w:next w:val="Normal"/>
    <w:autoRedefine/>
    <w:uiPriority w:val="99"/>
    <w:rsid w:val="00CF386F"/>
    <w:pPr>
      <w:tabs>
        <w:tab w:val="left" w:pos="880"/>
        <w:tab w:val="right" w:leader="dot" w:pos="9345"/>
      </w:tabs>
      <w:spacing w:after="100"/>
      <w:ind w:left="220"/>
    </w:pPr>
    <w:rPr>
      <w:rFonts w:ascii="Times New Roman" w:hAnsi="Times New Roman"/>
      <w:noProof/>
      <w:sz w:val="28"/>
      <w:szCs w:val="28"/>
      <w:lang w:val="ru-RU" w:eastAsia="uk-UA"/>
    </w:rPr>
  </w:style>
  <w:style w:type="character" w:styleId="Hyperlink">
    <w:name w:val="Hyperlink"/>
    <w:basedOn w:val="DefaultParagraphFont"/>
    <w:uiPriority w:val="99"/>
    <w:rsid w:val="00871769"/>
    <w:rPr>
      <w:rFonts w:cs="Times New Roman"/>
      <w:color w:val="0000FF"/>
      <w:u w:val="single"/>
    </w:rPr>
  </w:style>
</w:styles>
</file>

<file path=word/webSettings.xml><?xml version="1.0" encoding="utf-8"?>
<w:webSettings xmlns:r="http://schemas.openxmlformats.org/officeDocument/2006/relationships" xmlns:w="http://schemas.openxmlformats.org/wordprocessingml/2006/main">
  <w:divs>
    <w:div w:id="1919287504">
      <w:marLeft w:val="0"/>
      <w:marRight w:val="0"/>
      <w:marTop w:val="0"/>
      <w:marBottom w:val="0"/>
      <w:divBdr>
        <w:top w:val="none" w:sz="0" w:space="0" w:color="auto"/>
        <w:left w:val="none" w:sz="0" w:space="0" w:color="auto"/>
        <w:bottom w:val="none" w:sz="0" w:space="0" w:color="auto"/>
        <w:right w:val="none" w:sz="0" w:space="0" w:color="auto"/>
      </w:divBdr>
    </w:div>
    <w:div w:id="1919287505">
      <w:marLeft w:val="0"/>
      <w:marRight w:val="0"/>
      <w:marTop w:val="0"/>
      <w:marBottom w:val="0"/>
      <w:divBdr>
        <w:top w:val="none" w:sz="0" w:space="0" w:color="auto"/>
        <w:left w:val="none" w:sz="0" w:space="0" w:color="auto"/>
        <w:bottom w:val="none" w:sz="0" w:space="0" w:color="auto"/>
        <w:right w:val="none" w:sz="0" w:space="0" w:color="auto"/>
      </w:divBdr>
    </w:div>
    <w:div w:id="1919287506">
      <w:marLeft w:val="0"/>
      <w:marRight w:val="0"/>
      <w:marTop w:val="0"/>
      <w:marBottom w:val="0"/>
      <w:divBdr>
        <w:top w:val="none" w:sz="0" w:space="0" w:color="auto"/>
        <w:left w:val="none" w:sz="0" w:space="0" w:color="auto"/>
        <w:bottom w:val="none" w:sz="0" w:space="0" w:color="auto"/>
        <w:right w:val="none" w:sz="0" w:space="0" w:color="auto"/>
      </w:divBdr>
    </w:div>
    <w:div w:id="1919287507">
      <w:marLeft w:val="0"/>
      <w:marRight w:val="0"/>
      <w:marTop w:val="0"/>
      <w:marBottom w:val="0"/>
      <w:divBdr>
        <w:top w:val="none" w:sz="0" w:space="0" w:color="auto"/>
        <w:left w:val="none" w:sz="0" w:space="0" w:color="auto"/>
        <w:bottom w:val="none" w:sz="0" w:space="0" w:color="auto"/>
        <w:right w:val="none" w:sz="0" w:space="0" w:color="auto"/>
      </w:divBdr>
    </w:div>
    <w:div w:id="1919287509">
      <w:marLeft w:val="0"/>
      <w:marRight w:val="0"/>
      <w:marTop w:val="0"/>
      <w:marBottom w:val="0"/>
      <w:divBdr>
        <w:top w:val="none" w:sz="0" w:space="0" w:color="auto"/>
        <w:left w:val="none" w:sz="0" w:space="0" w:color="auto"/>
        <w:bottom w:val="none" w:sz="0" w:space="0" w:color="auto"/>
        <w:right w:val="none" w:sz="0" w:space="0" w:color="auto"/>
      </w:divBdr>
      <w:divsChild>
        <w:div w:id="1919287508">
          <w:marLeft w:val="0"/>
          <w:marRight w:val="0"/>
          <w:marTop w:val="0"/>
          <w:marBottom w:val="0"/>
          <w:divBdr>
            <w:top w:val="single" w:sz="12" w:space="6" w:color="CCCCCC"/>
            <w:left w:val="single" w:sz="12" w:space="12" w:color="CCCCCC"/>
            <w:bottom w:val="single" w:sz="12" w:space="6" w:color="CCCCCC"/>
            <w:right w:val="single" w:sz="12" w:space="12" w:color="CCCCCC"/>
          </w:divBdr>
        </w:div>
        <w:div w:id="1919287511">
          <w:marLeft w:val="0"/>
          <w:marRight w:val="0"/>
          <w:marTop w:val="0"/>
          <w:marBottom w:val="0"/>
          <w:divBdr>
            <w:top w:val="single" w:sz="12" w:space="6" w:color="CCCCCC"/>
            <w:left w:val="single" w:sz="12" w:space="12" w:color="CCCCCC"/>
            <w:bottom w:val="single" w:sz="12" w:space="6" w:color="CCCCCC"/>
            <w:right w:val="single" w:sz="12" w:space="12" w:color="CCCCCC"/>
          </w:divBdr>
        </w:div>
        <w:div w:id="1919287515">
          <w:marLeft w:val="0"/>
          <w:marRight w:val="0"/>
          <w:marTop w:val="0"/>
          <w:marBottom w:val="0"/>
          <w:divBdr>
            <w:top w:val="single" w:sz="12" w:space="6" w:color="CCCCCC"/>
            <w:left w:val="single" w:sz="12" w:space="12" w:color="CCCCCC"/>
            <w:bottom w:val="single" w:sz="12" w:space="6" w:color="CCCCCC"/>
            <w:right w:val="single" w:sz="12" w:space="12" w:color="CCCCCC"/>
          </w:divBdr>
        </w:div>
      </w:divsChild>
    </w:div>
    <w:div w:id="1919287510">
      <w:marLeft w:val="0"/>
      <w:marRight w:val="0"/>
      <w:marTop w:val="0"/>
      <w:marBottom w:val="0"/>
      <w:divBdr>
        <w:top w:val="none" w:sz="0" w:space="0" w:color="auto"/>
        <w:left w:val="none" w:sz="0" w:space="0" w:color="auto"/>
        <w:bottom w:val="none" w:sz="0" w:space="0" w:color="auto"/>
        <w:right w:val="none" w:sz="0" w:space="0" w:color="auto"/>
      </w:divBdr>
    </w:div>
    <w:div w:id="1919287512">
      <w:marLeft w:val="0"/>
      <w:marRight w:val="0"/>
      <w:marTop w:val="0"/>
      <w:marBottom w:val="0"/>
      <w:divBdr>
        <w:top w:val="none" w:sz="0" w:space="0" w:color="auto"/>
        <w:left w:val="none" w:sz="0" w:space="0" w:color="auto"/>
        <w:bottom w:val="none" w:sz="0" w:space="0" w:color="auto"/>
        <w:right w:val="none" w:sz="0" w:space="0" w:color="auto"/>
      </w:divBdr>
    </w:div>
    <w:div w:id="1919287513">
      <w:marLeft w:val="0"/>
      <w:marRight w:val="0"/>
      <w:marTop w:val="0"/>
      <w:marBottom w:val="0"/>
      <w:divBdr>
        <w:top w:val="none" w:sz="0" w:space="0" w:color="auto"/>
        <w:left w:val="none" w:sz="0" w:space="0" w:color="auto"/>
        <w:bottom w:val="none" w:sz="0" w:space="0" w:color="auto"/>
        <w:right w:val="none" w:sz="0" w:space="0" w:color="auto"/>
      </w:divBdr>
    </w:div>
    <w:div w:id="1919287514">
      <w:marLeft w:val="0"/>
      <w:marRight w:val="0"/>
      <w:marTop w:val="0"/>
      <w:marBottom w:val="0"/>
      <w:divBdr>
        <w:top w:val="none" w:sz="0" w:space="0" w:color="auto"/>
        <w:left w:val="none" w:sz="0" w:space="0" w:color="auto"/>
        <w:bottom w:val="none" w:sz="0" w:space="0" w:color="auto"/>
        <w:right w:val="none" w:sz="0" w:space="0" w:color="auto"/>
      </w:divBdr>
    </w:div>
    <w:div w:id="1919287516">
      <w:marLeft w:val="0"/>
      <w:marRight w:val="0"/>
      <w:marTop w:val="0"/>
      <w:marBottom w:val="0"/>
      <w:divBdr>
        <w:top w:val="none" w:sz="0" w:space="0" w:color="auto"/>
        <w:left w:val="none" w:sz="0" w:space="0" w:color="auto"/>
        <w:bottom w:val="none" w:sz="0" w:space="0" w:color="auto"/>
        <w:right w:val="none" w:sz="0" w:space="0" w:color="auto"/>
      </w:divBdr>
    </w:div>
    <w:div w:id="1919287517">
      <w:marLeft w:val="0"/>
      <w:marRight w:val="0"/>
      <w:marTop w:val="0"/>
      <w:marBottom w:val="0"/>
      <w:divBdr>
        <w:top w:val="none" w:sz="0" w:space="0" w:color="auto"/>
        <w:left w:val="none" w:sz="0" w:space="0" w:color="auto"/>
        <w:bottom w:val="none" w:sz="0" w:space="0" w:color="auto"/>
        <w:right w:val="none" w:sz="0" w:space="0" w:color="auto"/>
      </w:divBdr>
    </w:div>
    <w:div w:id="1919287518">
      <w:marLeft w:val="0"/>
      <w:marRight w:val="0"/>
      <w:marTop w:val="0"/>
      <w:marBottom w:val="0"/>
      <w:divBdr>
        <w:top w:val="none" w:sz="0" w:space="0" w:color="auto"/>
        <w:left w:val="none" w:sz="0" w:space="0" w:color="auto"/>
        <w:bottom w:val="none" w:sz="0" w:space="0" w:color="auto"/>
        <w:right w:val="none" w:sz="0" w:space="0" w:color="auto"/>
      </w:divBdr>
    </w:div>
    <w:div w:id="1919287519">
      <w:marLeft w:val="0"/>
      <w:marRight w:val="0"/>
      <w:marTop w:val="0"/>
      <w:marBottom w:val="0"/>
      <w:divBdr>
        <w:top w:val="none" w:sz="0" w:space="0" w:color="auto"/>
        <w:left w:val="none" w:sz="0" w:space="0" w:color="auto"/>
        <w:bottom w:val="none" w:sz="0" w:space="0" w:color="auto"/>
        <w:right w:val="none" w:sz="0" w:space="0" w:color="auto"/>
      </w:divBdr>
    </w:div>
    <w:div w:id="191928752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image" Target="media/image4.png"/><Relationship Id="rId18" Type="http://schemas.openxmlformats.org/officeDocument/2006/relationships/oleObject" Target="embeddings/oleObject6.bin"/><Relationship Id="rId26" Type="http://schemas.openxmlformats.org/officeDocument/2006/relationships/hyperlink" Target="http://zubrila.com/wp-content/uploads/2015/05/851.jpg" TargetMode="External"/><Relationship Id="rId3" Type="http://schemas.openxmlformats.org/officeDocument/2006/relationships/settings" Target="settings.xml"/><Relationship Id="rId21" Type="http://schemas.openxmlformats.org/officeDocument/2006/relationships/image" Target="media/image8.png"/><Relationship Id="rId34"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oleObject" Target="embeddings/oleObject3.bin"/><Relationship Id="rId17" Type="http://schemas.openxmlformats.org/officeDocument/2006/relationships/image" Target="media/image6.png"/><Relationship Id="rId25" Type="http://schemas.openxmlformats.org/officeDocument/2006/relationships/image" Target="media/image11.emf"/><Relationship Id="rId33"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oleObject" Target="embeddings/oleObject5.bin"/><Relationship Id="rId20" Type="http://schemas.openxmlformats.org/officeDocument/2006/relationships/oleObject" Target="embeddings/oleObject7.bin"/><Relationship Id="rId29" Type="http://schemas.openxmlformats.org/officeDocument/2006/relationships/image" Target="media/image14.pn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png"/><Relationship Id="rId24" Type="http://schemas.openxmlformats.org/officeDocument/2006/relationships/header" Target="header1.xml"/><Relationship Id="rId32"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image" Target="media/image5.png"/><Relationship Id="rId23" Type="http://schemas.openxmlformats.org/officeDocument/2006/relationships/image" Target="media/image10.png"/><Relationship Id="rId28" Type="http://schemas.openxmlformats.org/officeDocument/2006/relationships/image" Target="media/image13.png"/><Relationship Id="rId10" Type="http://schemas.openxmlformats.org/officeDocument/2006/relationships/oleObject" Target="embeddings/oleObject2.bin"/><Relationship Id="rId19" Type="http://schemas.openxmlformats.org/officeDocument/2006/relationships/image" Target="media/image7.png"/><Relationship Id="rId31"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image" Target="media/image2.png"/><Relationship Id="rId14" Type="http://schemas.openxmlformats.org/officeDocument/2006/relationships/oleObject" Target="embeddings/oleObject4.bin"/><Relationship Id="rId22" Type="http://schemas.openxmlformats.org/officeDocument/2006/relationships/image" Target="media/image9.png"/><Relationship Id="rId27" Type="http://schemas.openxmlformats.org/officeDocument/2006/relationships/image" Target="media/image12.jpeg"/><Relationship Id="rId30" Type="http://schemas.openxmlformats.org/officeDocument/2006/relationships/image" Target="media/image15.emf"/></Relationships>
</file>

<file path=word/theme/theme1.xml><?xml version="1.0" encoding="utf-8"?>
<a:theme xmlns:a="http://schemas.openxmlformats.org/drawingml/2006/main" name="Office Theme">
  <a:themeElements>
    <a:clrScheme name="Office">
      <a:dk1>
        <a:sysClr val="windowText" lastClr="000000"/>
      </a:dk1>
      <a:lt1>
        <a:sysClr val="window" lastClr="F4F4F4"/>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1476</TotalTime>
  <Pages>3</Pages>
  <Words>19970</Words>
  <Characters>-32766</Characters>
  <Application>Microsoft Office Outlook</Application>
  <DocSecurity>0</DocSecurity>
  <Lines>0</Lines>
  <Paragraphs>0</Paragraphs>
  <ScaleCrop>false</ScaleCrop>
  <Company>Computer</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Admin</cp:lastModifiedBy>
  <cp:revision>16</cp:revision>
  <dcterms:created xsi:type="dcterms:W3CDTF">2019-12-08T17:46:00Z</dcterms:created>
  <dcterms:modified xsi:type="dcterms:W3CDTF">2020-01-29T08:51:00Z</dcterms:modified>
</cp:coreProperties>
</file>