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1E8E5C"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sz w:val="28"/>
          <w:szCs w:val="28"/>
          <w:lang w:val="ru-RU"/>
        </w:rPr>
      </w:pPr>
      <w:r w:rsidRPr="00C543A3">
        <w:rPr>
          <w:rFonts w:ascii="Times New Roman" w:eastAsia="Calibri" w:hAnsi="Times New Roman" w:cs="Times New Roman"/>
          <w:b/>
          <w:bCs/>
          <w:sz w:val="28"/>
          <w:szCs w:val="28"/>
          <w:lang w:val="ru-RU"/>
        </w:rPr>
        <w:t>Міністерство освіти і науки України</w:t>
      </w:r>
    </w:p>
    <w:p w14:paraId="39480C74"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sz w:val="28"/>
          <w:szCs w:val="28"/>
          <w:lang w:val="ru-RU"/>
        </w:rPr>
      </w:pPr>
      <w:r w:rsidRPr="00C543A3">
        <w:rPr>
          <w:rFonts w:ascii="Times New Roman" w:eastAsia="Calibri" w:hAnsi="Times New Roman" w:cs="Times New Roman"/>
          <w:b/>
          <w:bCs/>
          <w:sz w:val="28"/>
          <w:szCs w:val="28"/>
          <w:lang w:val="ru-RU"/>
        </w:rPr>
        <w:t>Ніжинський державний університет імені Миколи Гоголя</w:t>
      </w:r>
    </w:p>
    <w:p w14:paraId="1C129E5A"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b/>
          <w:bCs/>
          <w:sz w:val="28"/>
          <w:szCs w:val="28"/>
        </w:rPr>
      </w:pPr>
      <w:r w:rsidRPr="00C543A3">
        <w:rPr>
          <w:rFonts w:ascii="Times New Roman" w:eastAsia="Calibri" w:hAnsi="Times New Roman" w:cs="Times New Roman"/>
          <w:b/>
          <w:bCs/>
          <w:sz w:val="28"/>
          <w:szCs w:val="28"/>
        </w:rPr>
        <w:t>Факультет природничо-географічних і точних наук</w:t>
      </w:r>
    </w:p>
    <w:p w14:paraId="11519EDE" w14:textId="04C62908" w:rsidR="00C543A3" w:rsidRDefault="00C543A3" w:rsidP="00C543A3">
      <w:pPr>
        <w:autoSpaceDE w:val="0"/>
        <w:autoSpaceDN w:val="0"/>
        <w:adjustRightInd w:val="0"/>
        <w:spacing w:after="0" w:line="240" w:lineRule="auto"/>
        <w:jc w:val="center"/>
        <w:rPr>
          <w:rFonts w:ascii="Times New Roman" w:eastAsia="Calibri" w:hAnsi="Times New Roman" w:cs="Times New Roman"/>
          <w:b/>
          <w:bCs/>
          <w:sz w:val="28"/>
          <w:szCs w:val="28"/>
        </w:rPr>
      </w:pPr>
      <w:r w:rsidRPr="00C543A3">
        <w:rPr>
          <w:rFonts w:ascii="Times New Roman" w:eastAsia="Calibri" w:hAnsi="Times New Roman" w:cs="Times New Roman"/>
          <w:b/>
          <w:bCs/>
          <w:sz w:val="28"/>
          <w:szCs w:val="28"/>
        </w:rPr>
        <w:t>Кафедра географії, туризму та спорту</w:t>
      </w:r>
    </w:p>
    <w:p w14:paraId="4120D114" w14:textId="77777777" w:rsidR="002F14F3" w:rsidRDefault="002F14F3" w:rsidP="00C543A3">
      <w:pPr>
        <w:autoSpaceDE w:val="0"/>
        <w:autoSpaceDN w:val="0"/>
        <w:adjustRightInd w:val="0"/>
        <w:spacing w:after="0" w:line="240" w:lineRule="auto"/>
        <w:jc w:val="center"/>
        <w:rPr>
          <w:rFonts w:ascii="Times New Roman" w:eastAsia="Calibri" w:hAnsi="Times New Roman" w:cs="Times New Roman"/>
          <w:b/>
          <w:bCs/>
          <w:sz w:val="28"/>
          <w:szCs w:val="28"/>
        </w:rPr>
      </w:pPr>
    </w:p>
    <w:p w14:paraId="24B60EA2" w14:textId="73E073C4" w:rsidR="002F14F3" w:rsidRPr="002F14F3" w:rsidRDefault="002F14F3" w:rsidP="002F14F3">
      <w:pPr>
        <w:autoSpaceDE w:val="0"/>
        <w:autoSpaceDN w:val="0"/>
        <w:adjustRightInd w:val="0"/>
        <w:spacing w:after="0" w:line="240" w:lineRule="auto"/>
        <w:jc w:val="right"/>
        <w:rPr>
          <w:rFonts w:ascii="Times New Roman" w:eastAsia="Calibri" w:hAnsi="Times New Roman" w:cs="Times New Roman"/>
          <w:bCs/>
          <w:sz w:val="28"/>
          <w:szCs w:val="28"/>
        </w:rPr>
      </w:pPr>
      <w:r w:rsidRPr="002F14F3">
        <w:rPr>
          <w:rFonts w:ascii="Times New Roman" w:eastAsia="Calibri" w:hAnsi="Times New Roman" w:cs="Times New Roman"/>
          <w:bCs/>
          <w:sz w:val="28"/>
          <w:szCs w:val="28"/>
        </w:rPr>
        <w:t>Освітньо-професійна програма:</w:t>
      </w:r>
    </w:p>
    <w:p w14:paraId="3EEFE1FC" w14:textId="1A6A24C6" w:rsidR="00C543A3" w:rsidRDefault="00F30193" w:rsidP="002F14F3">
      <w:pPr>
        <w:autoSpaceDE w:val="0"/>
        <w:autoSpaceDN w:val="0"/>
        <w:adjustRightInd w:val="0"/>
        <w:spacing w:after="0" w:line="240" w:lineRule="auto"/>
        <w:jc w:val="right"/>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Географія рекреації та туризму</w:t>
      </w:r>
    </w:p>
    <w:p w14:paraId="6A51DA7D" w14:textId="24BBD853" w:rsidR="002F14F3" w:rsidRDefault="002F14F3" w:rsidP="002F14F3">
      <w:pPr>
        <w:autoSpaceDE w:val="0"/>
        <w:autoSpaceDN w:val="0"/>
        <w:adjustRightInd w:val="0"/>
        <w:spacing w:after="0" w:line="240" w:lineRule="auto"/>
        <w:jc w:val="right"/>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зі спеціальності 103 Науки про Землю</w:t>
      </w:r>
    </w:p>
    <w:p w14:paraId="06A31CA9" w14:textId="77777777" w:rsidR="002F14F3" w:rsidRPr="002F14F3" w:rsidRDefault="002F14F3" w:rsidP="00C543A3">
      <w:pPr>
        <w:autoSpaceDE w:val="0"/>
        <w:autoSpaceDN w:val="0"/>
        <w:adjustRightInd w:val="0"/>
        <w:spacing w:after="0" w:line="240" w:lineRule="auto"/>
        <w:jc w:val="center"/>
        <w:rPr>
          <w:rFonts w:ascii="Times New Roman" w:eastAsia="Calibri" w:hAnsi="Times New Roman" w:cs="Times New Roman"/>
          <w:sz w:val="28"/>
          <w:szCs w:val="28"/>
          <w:lang w:val="ru-RU"/>
        </w:rPr>
      </w:pPr>
    </w:p>
    <w:p w14:paraId="13BD4A6B"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sz w:val="28"/>
          <w:szCs w:val="28"/>
          <w:lang w:val="ru-RU"/>
        </w:rPr>
      </w:pPr>
      <w:bookmarkStart w:id="0" w:name="_GoBack"/>
      <w:bookmarkEnd w:id="0"/>
    </w:p>
    <w:p w14:paraId="5FDCB92B"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sz w:val="28"/>
          <w:szCs w:val="28"/>
          <w:lang w:val="ru-RU"/>
        </w:rPr>
      </w:pPr>
    </w:p>
    <w:p w14:paraId="31B89FB5"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sz w:val="28"/>
          <w:szCs w:val="28"/>
          <w:lang w:val="ru-RU"/>
        </w:rPr>
      </w:pPr>
    </w:p>
    <w:p w14:paraId="12D3AA9D" w14:textId="3834548D" w:rsidR="00C543A3" w:rsidRPr="00C543A3" w:rsidRDefault="00182EFA" w:rsidP="00C543A3">
      <w:pPr>
        <w:autoSpaceDE w:val="0"/>
        <w:autoSpaceDN w:val="0"/>
        <w:adjustRightInd w:val="0"/>
        <w:spacing w:after="0" w:line="240" w:lineRule="auto"/>
        <w:jc w:val="center"/>
        <w:rPr>
          <w:rFonts w:ascii="Times New Roman" w:eastAsia="Calibri" w:hAnsi="Times New Roman" w:cs="Times New Roman"/>
          <w:b/>
          <w:bCs/>
          <w:sz w:val="28"/>
          <w:szCs w:val="28"/>
          <w:lang w:val="ru-RU"/>
        </w:rPr>
      </w:pPr>
      <w:r>
        <w:rPr>
          <w:rFonts w:ascii="Times New Roman" w:eastAsia="Calibri" w:hAnsi="Times New Roman" w:cs="Times New Roman"/>
          <w:b/>
          <w:bCs/>
          <w:sz w:val="28"/>
          <w:szCs w:val="28"/>
        </w:rPr>
        <w:t>К</w:t>
      </w:r>
      <w:r w:rsidR="00C543A3" w:rsidRPr="00C543A3">
        <w:rPr>
          <w:rFonts w:ascii="Times New Roman" w:eastAsia="Calibri" w:hAnsi="Times New Roman" w:cs="Times New Roman"/>
          <w:b/>
          <w:bCs/>
          <w:sz w:val="28"/>
          <w:szCs w:val="28"/>
        </w:rPr>
        <w:t xml:space="preserve">ВАЛІФІКАЦІЙНА </w:t>
      </w:r>
      <w:r w:rsidR="00C543A3" w:rsidRPr="00C543A3">
        <w:rPr>
          <w:rFonts w:ascii="Times New Roman" w:eastAsia="Calibri" w:hAnsi="Times New Roman" w:cs="Times New Roman"/>
          <w:b/>
          <w:bCs/>
          <w:sz w:val="28"/>
          <w:szCs w:val="28"/>
          <w:lang w:val="ru-RU"/>
        </w:rPr>
        <w:t>РОБОТА</w:t>
      </w:r>
    </w:p>
    <w:p w14:paraId="5D4503ED"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b/>
          <w:bCs/>
          <w:sz w:val="28"/>
          <w:szCs w:val="28"/>
          <w:lang w:val="ru-RU"/>
        </w:rPr>
      </w:pPr>
    </w:p>
    <w:p w14:paraId="3BB49276"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Н</w:t>
      </w:r>
      <w:r w:rsidRPr="00C543A3">
        <w:rPr>
          <w:rFonts w:ascii="Times New Roman" w:eastAsia="Calibri" w:hAnsi="Times New Roman" w:cs="Times New Roman"/>
          <w:sz w:val="28"/>
          <w:szCs w:val="28"/>
          <w:lang w:val="ru-RU"/>
        </w:rPr>
        <w:t>а здобуття освітнього ступеня</w:t>
      </w:r>
      <w:r w:rsidRPr="00C543A3">
        <w:rPr>
          <w:rFonts w:ascii="Times New Roman" w:eastAsia="Calibri" w:hAnsi="Times New Roman" w:cs="Times New Roman"/>
          <w:sz w:val="28"/>
          <w:szCs w:val="28"/>
        </w:rPr>
        <w:t xml:space="preserve"> магістр</w:t>
      </w:r>
    </w:p>
    <w:p w14:paraId="196379E8"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b/>
          <w:bCs/>
          <w:sz w:val="28"/>
          <w:szCs w:val="28"/>
          <w:lang w:val="ru-RU"/>
        </w:rPr>
      </w:pPr>
    </w:p>
    <w:p w14:paraId="1848863C"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b/>
          <w:bCs/>
          <w:sz w:val="28"/>
          <w:szCs w:val="28"/>
          <w:lang w:val="ru-RU"/>
        </w:rPr>
      </w:pPr>
    </w:p>
    <w:p w14:paraId="3152742E" w14:textId="77777777" w:rsidR="00C543A3" w:rsidRPr="00C543A3" w:rsidRDefault="00C543A3" w:rsidP="00C543A3">
      <w:pPr>
        <w:jc w:val="center"/>
        <w:rPr>
          <w:rFonts w:ascii="Times New Roman" w:eastAsia="Calibri" w:hAnsi="Times New Roman" w:cs="Times New Roman"/>
          <w:b/>
          <w:sz w:val="28"/>
          <w:szCs w:val="28"/>
        </w:rPr>
      </w:pPr>
      <w:r w:rsidRPr="00C543A3">
        <w:rPr>
          <w:rFonts w:ascii="Times New Roman" w:eastAsia="Calibri" w:hAnsi="Times New Roman" w:cs="Times New Roman"/>
          <w:b/>
          <w:sz w:val="28"/>
          <w:szCs w:val="28"/>
        </w:rPr>
        <w:t>«ТУРИСТИЧНО-РЕКРЕАЦІЙНІ РЕСУРСИ ПОЛТАВЩИНИ»</w:t>
      </w:r>
    </w:p>
    <w:p w14:paraId="433FCE05"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b/>
          <w:bCs/>
          <w:sz w:val="28"/>
          <w:szCs w:val="28"/>
          <w:lang w:val="ru-RU"/>
        </w:rPr>
      </w:pPr>
    </w:p>
    <w:p w14:paraId="01CF7055" w14:textId="77777777" w:rsidR="00C543A3" w:rsidRPr="00C543A3" w:rsidRDefault="00C543A3" w:rsidP="00C543A3">
      <w:pPr>
        <w:autoSpaceDE w:val="0"/>
        <w:autoSpaceDN w:val="0"/>
        <w:adjustRightInd w:val="0"/>
        <w:spacing w:after="0" w:line="240" w:lineRule="auto"/>
        <w:jc w:val="center"/>
        <w:rPr>
          <w:rFonts w:ascii="Times New Roman" w:eastAsia="Calibri" w:hAnsi="Times New Roman" w:cs="Times New Roman"/>
          <w:sz w:val="28"/>
          <w:szCs w:val="28"/>
          <w:lang w:val="ru-RU"/>
        </w:rPr>
      </w:pPr>
    </w:p>
    <w:p w14:paraId="0E15308B" w14:textId="77777777" w:rsidR="00C543A3" w:rsidRPr="00C543A3" w:rsidRDefault="00C543A3" w:rsidP="00C543A3">
      <w:pPr>
        <w:autoSpaceDE w:val="0"/>
        <w:autoSpaceDN w:val="0"/>
        <w:adjustRightInd w:val="0"/>
        <w:spacing w:after="0" w:line="240" w:lineRule="auto"/>
        <w:jc w:val="right"/>
        <w:rPr>
          <w:rFonts w:ascii="Times New Roman" w:eastAsia="Calibri" w:hAnsi="Times New Roman" w:cs="Times New Roman"/>
          <w:sz w:val="28"/>
          <w:szCs w:val="28"/>
        </w:rPr>
      </w:pPr>
      <w:r w:rsidRPr="00C543A3">
        <w:rPr>
          <w:rFonts w:ascii="Times New Roman" w:eastAsia="Calibri" w:hAnsi="Times New Roman" w:cs="Times New Roman"/>
          <w:sz w:val="28"/>
          <w:szCs w:val="28"/>
          <w:lang w:val="ru-RU"/>
        </w:rPr>
        <w:t>Студентки</w:t>
      </w:r>
      <w:r w:rsidRPr="00C543A3">
        <w:rPr>
          <w:rFonts w:ascii="Times New Roman" w:eastAsia="Calibri" w:hAnsi="Times New Roman" w:cs="Times New Roman"/>
          <w:sz w:val="28"/>
          <w:szCs w:val="28"/>
        </w:rPr>
        <w:t xml:space="preserve"> Клименко Карини Олександрівни</w:t>
      </w:r>
    </w:p>
    <w:p w14:paraId="5DF3F8CC" w14:textId="77777777" w:rsidR="00C543A3" w:rsidRPr="00C543A3" w:rsidRDefault="00C543A3" w:rsidP="00C543A3">
      <w:pPr>
        <w:autoSpaceDE w:val="0"/>
        <w:autoSpaceDN w:val="0"/>
        <w:adjustRightInd w:val="0"/>
        <w:spacing w:after="0" w:line="240" w:lineRule="auto"/>
        <w:jc w:val="right"/>
        <w:rPr>
          <w:rFonts w:ascii="Times New Roman" w:eastAsia="Calibri" w:hAnsi="Times New Roman" w:cs="Times New Roman"/>
          <w:sz w:val="28"/>
          <w:szCs w:val="28"/>
          <w:lang w:val="ru-RU"/>
        </w:rPr>
      </w:pPr>
    </w:p>
    <w:p w14:paraId="739C92B5" w14:textId="77777777" w:rsidR="00C543A3" w:rsidRPr="00C543A3" w:rsidRDefault="00C543A3" w:rsidP="00C543A3">
      <w:pPr>
        <w:autoSpaceDE w:val="0"/>
        <w:autoSpaceDN w:val="0"/>
        <w:adjustRightInd w:val="0"/>
        <w:spacing w:after="0" w:line="240" w:lineRule="auto"/>
        <w:jc w:val="right"/>
        <w:rPr>
          <w:rFonts w:ascii="Times New Roman" w:eastAsia="Calibri" w:hAnsi="Times New Roman" w:cs="Times New Roman"/>
          <w:sz w:val="28"/>
          <w:szCs w:val="28"/>
        </w:rPr>
      </w:pPr>
      <w:r w:rsidRPr="00C543A3">
        <w:rPr>
          <w:rFonts w:ascii="Times New Roman" w:eastAsia="Calibri" w:hAnsi="Times New Roman" w:cs="Times New Roman"/>
          <w:sz w:val="28"/>
          <w:szCs w:val="28"/>
          <w:lang w:val="ru-RU"/>
        </w:rPr>
        <w:t>Науковий керівник</w:t>
      </w:r>
      <w:r w:rsidRPr="00C543A3">
        <w:rPr>
          <w:rFonts w:ascii="Times New Roman" w:eastAsia="Calibri" w:hAnsi="Times New Roman" w:cs="Times New Roman"/>
          <w:sz w:val="28"/>
          <w:szCs w:val="28"/>
        </w:rPr>
        <w:t>: Барановська Ольга Віталіївна,</w:t>
      </w:r>
    </w:p>
    <w:p w14:paraId="58B51979" w14:textId="77777777" w:rsidR="00C543A3" w:rsidRPr="00C543A3" w:rsidRDefault="00C543A3" w:rsidP="00C543A3">
      <w:pPr>
        <w:tabs>
          <w:tab w:val="left" w:pos="-567"/>
          <w:tab w:val="left" w:pos="2835"/>
        </w:tabs>
        <w:spacing w:after="0" w:line="276" w:lineRule="auto"/>
        <w:ind w:firstLine="1701"/>
        <w:jc w:val="right"/>
        <w:rPr>
          <w:rFonts w:ascii="Times New Roman" w:eastAsia="Calibri" w:hAnsi="Times New Roman" w:cs="Times New Roman"/>
          <w:color w:val="000000"/>
          <w:sz w:val="28"/>
          <w:szCs w:val="28"/>
          <w:lang w:val="ru-RU"/>
        </w:rPr>
      </w:pPr>
      <w:r w:rsidRPr="00C543A3">
        <w:rPr>
          <w:rFonts w:ascii="Times New Roman" w:eastAsia="Calibri" w:hAnsi="Times New Roman" w:cs="Times New Roman"/>
          <w:color w:val="000000"/>
          <w:sz w:val="28"/>
          <w:szCs w:val="28"/>
        </w:rPr>
        <w:t>канд. геогр. наук, доцент</w:t>
      </w:r>
    </w:p>
    <w:p w14:paraId="369F0A34" w14:textId="77777777" w:rsidR="00C543A3" w:rsidRPr="00C543A3" w:rsidRDefault="00C543A3" w:rsidP="00C543A3">
      <w:pPr>
        <w:autoSpaceDE w:val="0"/>
        <w:autoSpaceDN w:val="0"/>
        <w:adjustRightInd w:val="0"/>
        <w:spacing w:after="0" w:line="240" w:lineRule="auto"/>
        <w:jc w:val="right"/>
        <w:rPr>
          <w:rFonts w:ascii="Times New Roman" w:eastAsia="Calibri" w:hAnsi="Times New Roman" w:cs="Times New Roman"/>
          <w:sz w:val="28"/>
          <w:szCs w:val="28"/>
        </w:rPr>
      </w:pPr>
    </w:p>
    <w:p w14:paraId="0E573F2A" w14:textId="77777777" w:rsidR="00C543A3" w:rsidRPr="00C543A3" w:rsidRDefault="00C543A3" w:rsidP="00C543A3">
      <w:pPr>
        <w:autoSpaceDE w:val="0"/>
        <w:autoSpaceDN w:val="0"/>
        <w:adjustRightInd w:val="0"/>
        <w:spacing w:after="0" w:line="240" w:lineRule="auto"/>
        <w:jc w:val="right"/>
        <w:rPr>
          <w:rFonts w:ascii="Times New Roman" w:eastAsia="Calibri" w:hAnsi="Times New Roman" w:cs="Times New Roman"/>
          <w:sz w:val="28"/>
          <w:szCs w:val="28"/>
          <w:lang w:val="ru-RU"/>
        </w:rPr>
      </w:pPr>
    </w:p>
    <w:p w14:paraId="5695445D" w14:textId="77777777" w:rsidR="00F95AF8" w:rsidRDefault="00C543A3" w:rsidP="00F95AF8">
      <w:pPr>
        <w:autoSpaceDE w:val="0"/>
        <w:autoSpaceDN w:val="0"/>
        <w:adjustRightInd w:val="0"/>
        <w:spacing w:after="0" w:line="240" w:lineRule="auto"/>
        <w:jc w:val="right"/>
        <w:rPr>
          <w:rFonts w:ascii="Times New Roman" w:eastAsia="Calibri" w:hAnsi="Times New Roman" w:cs="Times New Roman"/>
          <w:sz w:val="28"/>
          <w:szCs w:val="28"/>
          <w:lang w:val="ru-RU"/>
        </w:rPr>
      </w:pPr>
      <w:r w:rsidRPr="00C543A3">
        <w:rPr>
          <w:rFonts w:ascii="Times New Roman" w:eastAsia="Calibri" w:hAnsi="Times New Roman" w:cs="Times New Roman"/>
          <w:sz w:val="28"/>
          <w:szCs w:val="28"/>
          <w:lang w:val="ru-RU"/>
        </w:rPr>
        <w:t>Рецензент</w:t>
      </w:r>
      <w:r w:rsidR="004E359B">
        <w:rPr>
          <w:rFonts w:ascii="Times New Roman" w:eastAsia="Calibri" w:hAnsi="Times New Roman" w:cs="Times New Roman"/>
          <w:sz w:val="28"/>
          <w:szCs w:val="28"/>
          <w:lang w:val="ru-RU"/>
        </w:rPr>
        <w:t>и:</w:t>
      </w:r>
      <w:r w:rsidR="00785935">
        <w:rPr>
          <w:rFonts w:ascii="Times New Roman" w:eastAsia="Calibri" w:hAnsi="Times New Roman" w:cs="Times New Roman"/>
          <w:sz w:val="28"/>
          <w:szCs w:val="28"/>
          <w:lang w:val="ru-RU"/>
        </w:rPr>
        <w:t xml:space="preserve"> Зеленська О.О. - </w:t>
      </w:r>
      <w:r w:rsidR="00F95AF8" w:rsidRPr="00F95AF8">
        <w:rPr>
          <w:rFonts w:ascii="Times New Roman" w:eastAsia="Calibri" w:hAnsi="Times New Roman" w:cs="Times New Roman"/>
          <w:sz w:val="28"/>
          <w:szCs w:val="28"/>
          <w:lang w:val="ru-RU"/>
        </w:rPr>
        <w:t xml:space="preserve">кандидат економічних наук, </w:t>
      </w:r>
    </w:p>
    <w:p w14:paraId="45D1A15D" w14:textId="376C8FE8" w:rsidR="00785935" w:rsidRDefault="00F95AF8" w:rsidP="00F95AF8">
      <w:pPr>
        <w:autoSpaceDE w:val="0"/>
        <w:autoSpaceDN w:val="0"/>
        <w:adjustRightInd w:val="0"/>
        <w:spacing w:after="0" w:line="240" w:lineRule="auto"/>
        <w:jc w:val="right"/>
        <w:rPr>
          <w:rFonts w:ascii="Times New Roman" w:eastAsia="Calibri" w:hAnsi="Times New Roman" w:cs="Times New Roman"/>
          <w:sz w:val="28"/>
          <w:szCs w:val="28"/>
          <w:lang w:val="ru-RU"/>
        </w:rPr>
      </w:pPr>
      <w:r w:rsidRPr="00F95AF8">
        <w:rPr>
          <w:rFonts w:ascii="Times New Roman" w:eastAsia="Calibri" w:hAnsi="Times New Roman" w:cs="Times New Roman"/>
          <w:sz w:val="28"/>
          <w:szCs w:val="28"/>
          <w:lang w:val="ru-RU"/>
        </w:rPr>
        <w:t>професор, завідувач кафедри туризму Національного університету "Чернігівська політехніка"</w:t>
      </w:r>
    </w:p>
    <w:p w14:paraId="5AD9953D" w14:textId="77777777" w:rsidR="00F95AF8" w:rsidRDefault="00785935" w:rsidP="00785935">
      <w:pPr>
        <w:autoSpaceDE w:val="0"/>
        <w:autoSpaceDN w:val="0"/>
        <w:adjustRightInd w:val="0"/>
        <w:spacing w:after="0" w:line="240" w:lineRule="auto"/>
        <w:jc w:val="right"/>
        <w:rPr>
          <w:rFonts w:ascii="Times New Roman" w:eastAsia="Calibri" w:hAnsi="Times New Roman" w:cs="Times New Roman"/>
          <w:sz w:val="28"/>
          <w:szCs w:val="28"/>
          <w:lang w:val="ru-RU"/>
        </w:rPr>
      </w:pPr>
      <w:r w:rsidRPr="00785935">
        <w:rPr>
          <w:rFonts w:ascii="Times New Roman" w:eastAsia="Calibri" w:hAnsi="Times New Roman" w:cs="Times New Roman"/>
          <w:sz w:val="28"/>
          <w:szCs w:val="28"/>
          <w:lang w:val="ru-RU"/>
        </w:rPr>
        <w:t>Шовкун Т.М</w:t>
      </w:r>
      <w:r>
        <w:rPr>
          <w:rFonts w:ascii="Times New Roman" w:eastAsia="Calibri" w:hAnsi="Times New Roman" w:cs="Times New Roman"/>
          <w:sz w:val="28"/>
          <w:szCs w:val="28"/>
          <w:lang w:val="ru-RU"/>
        </w:rPr>
        <w:t xml:space="preserve">. – </w:t>
      </w:r>
      <w:r w:rsidR="00F95AF8" w:rsidRPr="00F95AF8">
        <w:rPr>
          <w:rFonts w:ascii="Times New Roman" w:eastAsia="Calibri" w:hAnsi="Times New Roman" w:cs="Times New Roman"/>
          <w:sz w:val="28"/>
          <w:szCs w:val="28"/>
          <w:lang w:val="ru-RU"/>
        </w:rPr>
        <w:t>кандидат географічних наук</w:t>
      </w:r>
      <w:r w:rsidR="00F95AF8">
        <w:rPr>
          <w:rFonts w:ascii="Times New Roman" w:eastAsia="Calibri" w:hAnsi="Times New Roman" w:cs="Times New Roman"/>
          <w:sz w:val="28"/>
          <w:szCs w:val="28"/>
          <w:lang w:val="ru-RU"/>
        </w:rPr>
        <w:t xml:space="preserve">, </w:t>
      </w:r>
    </w:p>
    <w:p w14:paraId="50A6F3BF" w14:textId="683F3CD2" w:rsidR="00785935" w:rsidRDefault="00785935" w:rsidP="00785935">
      <w:pPr>
        <w:autoSpaceDE w:val="0"/>
        <w:autoSpaceDN w:val="0"/>
        <w:adjustRightInd w:val="0"/>
        <w:spacing w:after="0" w:line="240" w:lineRule="auto"/>
        <w:jc w:val="right"/>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доцент кафедри географії туризму та спорту</w:t>
      </w:r>
    </w:p>
    <w:p w14:paraId="20B8147E" w14:textId="4F64728F" w:rsidR="00785935" w:rsidRDefault="00785935" w:rsidP="00F95AF8">
      <w:pPr>
        <w:autoSpaceDE w:val="0"/>
        <w:autoSpaceDN w:val="0"/>
        <w:adjustRightInd w:val="0"/>
        <w:spacing w:after="0" w:line="240" w:lineRule="auto"/>
        <w:jc w:val="right"/>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Ніжинського державного </w:t>
      </w:r>
      <w:r w:rsidRPr="00785935">
        <w:rPr>
          <w:rFonts w:ascii="Times New Roman" w:eastAsia="Calibri" w:hAnsi="Times New Roman" w:cs="Times New Roman"/>
          <w:sz w:val="28"/>
          <w:szCs w:val="28"/>
          <w:lang w:val="ru-RU"/>
        </w:rPr>
        <w:t>університету імені Миколи Гогол</w:t>
      </w:r>
      <w:r w:rsidR="00F95AF8">
        <w:rPr>
          <w:rFonts w:ascii="Times New Roman" w:eastAsia="Calibri" w:hAnsi="Times New Roman" w:cs="Times New Roman"/>
          <w:sz w:val="28"/>
          <w:szCs w:val="28"/>
          <w:lang w:val="ru-RU"/>
        </w:rPr>
        <w:t>я</w:t>
      </w:r>
    </w:p>
    <w:p w14:paraId="5D45874D" w14:textId="77777777" w:rsidR="00F95AF8" w:rsidRDefault="00F95AF8" w:rsidP="00F95AF8">
      <w:pPr>
        <w:autoSpaceDE w:val="0"/>
        <w:autoSpaceDN w:val="0"/>
        <w:adjustRightInd w:val="0"/>
        <w:spacing w:after="0" w:line="240" w:lineRule="auto"/>
        <w:jc w:val="right"/>
        <w:rPr>
          <w:rFonts w:ascii="Times New Roman" w:eastAsia="Calibri" w:hAnsi="Times New Roman" w:cs="Times New Roman"/>
          <w:sz w:val="28"/>
          <w:szCs w:val="28"/>
          <w:lang w:val="ru-RU"/>
        </w:rPr>
      </w:pPr>
    </w:p>
    <w:p w14:paraId="28FC3DF9" w14:textId="77777777" w:rsidR="00785935" w:rsidRPr="00C543A3" w:rsidRDefault="00785935" w:rsidP="00C543A3">
      <w:pPr>
        <w:autoSpaceDE w:val="0"/>
        <w:autoSpaceDN w:val="0"/>
        <w:adjustRightInd w:val="0"/>
        <w:spacing w:after="0" w:line="240" w:lineRule="auto"/>
        <w:jc w:val="right"/>
        <w:rPr>
          <w:rFonts w:ascii="Times New Roman" w:eastAsia="Calibri" w:hAnsi="Times New Roman" w:cs="Times New Roman"/>
          <w:sz w:val="28"/>
          <w:szCs w:val="28"/>
          <w:lang w:val="ru-RU"/>
        </w:rPr>
      </w:pPr>
    </w:p>
    <w:p w14:paraId="72505DBD" w14:textId="77777777" w:rsidR="00C543A3" w:rsidRPr="00C543A3" w:rsidRDefault="00C543A3" w:rsidP="00C543A3">
      <w:pPr>
        <w:autoSpaceDE w:val="0"/>
        <w:autoSpaceDN w:val="0"/>
        <w:adjustRightInd w:val="0"/>
        <w:spacing w:after="0" w:line="240" w:lineRule="auto"/>
        <w:jc w:val="right"/>
        <w:rPr>
          <w:rFonts w:ascii="Times New Roman" w:eastAsia="Calibri" w:hAnsi="Times New Roman" w:cs="Times New Roman"/>
          <w:sz w:val="28"/>
          <w:szCs w:val="28"/>
          <w:lang w:val="ru-RU"/>
        </w:rPr>
      </w:pPr>
    </w:p>
    <w:p w14:paraId="4248F6E2" w14:textId="77777777" w:rsidR="00D1181F" w:rsidRPr="002043E0" w:rsidRDefault="00D1181F" w:rsidP="00D1181F">
      <w:pPr>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color w:val="000000"/>
          <w:sz w:val="28"/>
          <w:szCs w:val="28"/>
        </w:rPr>
        <w:t>Допущено до захисту</w:t>
      </w:r>
    </w:p>
    <w:p w14:paraId="04341BA4" w14:textId="77777777" w:rsidR="00D1181F" w:rsidRPr="002043E0" w:rsidRDefault="00D1181F" w:rsidP="00D1181F">
      <w:pPr>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color w:val="000000"/>
          <w:sz w:val="28"/>
          <w:szCs w:val="28"/>
        </w:rPr>
        <w:t>                            в. о. зав. кафедри географії, </w:t>
      </w:r>
    </w:p>
    <w:p w14:paraId="5E150664" w14:textId="77777777" w:rsidR="00D1181F" w:rsidRPr="002043E0" w:rsidRDefault="00D1181F" w:rsidP="00D1181F">
      <w:pPr>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color w:val="000000"/>
          <w:sz w:val="28"/>
          <w:szCs w:val="28"/>
        </w:rPr>
        <w:t>                            туризму та спорту, доцент </w:t>
      </w:r>
    </w:p>
    <w:p w14:paraId="67A323C9" w14:textId="77777777" w:rsidR="00D1181F" w:rsidRPr="002043E0" w:rsidRDefault="00D1181F" w:rsidP="00D1181F">
      <w:pPr>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color w:val="000000"/>
          <w:sz w:val="28"/>
          <w:szCs w:val="28"/>
        </w:rPr>
        <w:t>____________   В. В. Остапчук</w:t>
      </w:r>
    </w:p>
    <w:p w14:paraId="39DE3E72" w14:textId="77777777" w:rsidR="00C543A3" w:rsidRPr="00C543A3" w:rsidRDefault="00C543A3" w:rsidP="00C543A3">
      <w:pPr>
        <w:jc w:val="center"/>
        <w:rPr>
          <w:rFonts w:ascii="Times New Roman" w:eastAsia="Calibri" w:hAnsi="Times New Roman" w:cs="Times New Roman"/>
          <w:sz w:val="28"/>
          <w:szCs w:val="28"/>
          <w:lang w:val="ru-RU"/>
        </w:rPr>
      </w:pPr>
    </w:p>
    <w:p w14:paraId="3C9935D2" w14:textId="77777777" w:rsidR="00C543A3" w:rsidRPr="00C543A3" w:rsidRDefault="00C543A3" w:rsidP="00D1181F">
      <w:pPr>
        <w:rPr>
          <w:rFonts w:ascii="Times New Roman" w:eastAsia="Calibri" w:hAnsi="Times New Roman" w:cs="Times New Roman"/>
          <w:sz w:val="28"/>
          <w:szCs w:val="28"/>
          <w:lang w:val="ru-RU"/>
        </w:rPr>
      </w:pPr>
    </w:p>
    <w:p w14:paraId="208DCB41" w14:textId="77777777" w:rsidR="00072DA4" w:rsidRPr="00C543A3" w:rsidRDefault="00072DA4" w:rsidP="00C543A3">
      <w:pPr>
        <w:jc w:val="center"/>
        <w:rPr>
          <w:rFonts w:ascii="Times New Roman" w:eastAsia="Calibri" w:hAnsi="Times New Roman" w:cs="Times New Roman"/>
          <w:sz w:val="28"/>
          <w:szCs w:val="28"/>
          <w:lang w:val="ru-RU"/>
        </w:rPr>
      </w:pPr>
    </w:p>
    <w:p w14:paraId="3587A737" w14:textId="7ABB4F08" w:rsidR="00C543A3" w:rsidRPr="00072DA4" w:rsidRDefault="00C543A3" w:rsidP="00072DA4">
      <w:pPr>
        <w:jc w:val="center"/>
        <w:rPr>
          <w:rFonts w:ascii="Times New Roman" w:eastAsia="Calibri" w:hAnsi="Times New Roman" w:cs="Times New Roman"/>
          <w:b/>
          <w:sz w:val="28"/>
          <w:szCs w:val="28"/>
          <w:lang w:val="ru-RU"/>
        </w:rPr>
      </w:pPr>
      <w:r w:rsidRPr="00C543A3">
        <w:rPr>
          <w:rFonts w:ascii="Times New Roman" w:eastAsia="Calibri" w:hAnsi="Times New Roman" w:cs="Times New Roman"/>
          <w:sz w:val="28"/>
          <w:szCs w:val="28"/>
          <w:lang w:val="ru-RU"/>
        </w:rPr>
        <w:t>Ніжин - 2021</w:t>
      </w:r>
    </w:p>
    <w:p w14:paraId="3026B27D" w14:textId="68BFF409" w:rsidR="00C543A3" w:rsidRDefault="00225072" w:rsidP="00B41B28">
      <w:pPr>
        <w:spacing w:line="360" w:lineRule="auto"/>
        <w:jc w:val="center"/>
        <w:rPr>
          <w:rFonts w:ascii="Times New Roman" w:eastAsia="Calibri" w:hAnsi="Times New Roman" w:cs="Times New Roman"/>
          <w:sz w:val="28"/>
          <w:szCs w:val="28"/>
        </w:rPr>
      </w:pPr>
      <w:r>
        <w:rPr>
          <w:rFonts w:ascii="Times New Roman" w:eastAsia="Calibri" w:hAnsi="Times New Roman" w:cs="Times New Roman"/>
          <w:b/>
          <w:sz w:val="28"/>
          <w:szCs w:val="28"/>
        </w:rPr>
        <w:lastRenderedPageBreak/>
        <w:t>Анотація</w:t>
      </w:r>
    </w:p>
    <w:p w14:paraId="2701E100" w14:textId="48E4ACDA" w:rsidR="00225072" w:rsidRDefault="00225072" w:rsidP="00B41B28">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r>
        <w:rPr>
          <w:rFonts w:ascii="Times New Roman" w:eastAsia="Calibri" w:hAnsi="Times New Roman" w:cs="Times New Roman"/>
          <w:b/>
          <w:sz w:val="28"/>
          <w:szCs w:val="28"/>
        </w:rPr>
        <w:t>Клименко Карина Олександрівна,</w:t>
      </w:r>
      <w:r>
        <w:rPr>
          <w:rFonts w:ascii="Times New Roman" w:eastAsia="Calibri" w:hAnsi="Times New Roman" w:cs="Times New Roman"/>
          <w:sz w:val="28"/>
          <w:szCs w:val="28"/>
        </w:rPr>
        <w:t xml:space="preserve"> «Туристично-рекреаційні ресурси Полтавщини»: кваліфікаційна робота на здобуття освітнього ступеня магістра зі спеціальності 106 Науки про Землю Ніжинський державний університет імені Миколи Гоголя, м. Ніжин, 2021 рік.</w:t>
      </w:r>
    </w:p>
    <w:p w14:paraId="07C80C94" w14:textId="5506426F" w:rsidR="00225072" w:rsidRDefault="00225072" w:rsidP="00B41B28">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Кваліфікаційна робота складається з 3 розділів. Загальний обсяг роботи становить </w:t>
      </w:r>
      <w:r w:rsidR="00B25426">
        <w:rPr>
          <w:rFonts w:ascii="Times New Roman" w:eastAsia="Calibri" w:hAnsi="Times New Roman" w:cs="Times New Roman"/>
          <w:sz w:val="28"/>
          <w:szCs w:val="28"/>
        </w:rPr>
        <w:t xml:space="preserve">88 </w:t>
      </w:r>
      <w:r w:rsidR="002F5CF2">
        <w:rPr>
          <w:rFonts w:ascii="Times New Roman" w:eastAsia="Calibri" w:hAnsi="Times New Roman" w:cs="Times New Roman"/>
          <w:sz w:val="28"/>
          <w:szCs w:val="28"/>
        </w:rPr>
        <w:t>с., у тому числі 8 таблиць</w:t>
      </w:r>
      <w:r>
        <w:rPr>
          <w:rFonts w:ascii="Times New Roman" w:eastAsia="Calibri" w:hAnsi="Times New Roman" w:cs="Times New Roman"/>
          <w:sz w:val="28"/>
          <w:szCs w:val="28"/>
        </w:rPr>
        <w:t xml:space="preserve">, </w:t>
      </w:r>
      <w:r w:rsidR="002F5CF2">
        <w:rPr>
          <w:rFonts w:ascii="Times New Roman" w:eastAsia="Calibri" w:hAnsi="Times New Roman" w:cs="Times New Roman"/>
          <w:sz w:val="28"/>
          <w:szCs w:val="28"/>
        </w:rPr>
        <w:t xml:space="preserve">44 </w:t>
      </w:r>
      <w:r>
        <w:rPr>
          <w:rFonts w:ascii="Times New Roman" w:eastAsia="Calibri" w:hAnsi="Times New Roman" w:cs="Times New Roman"/>
          <w:sz w:val="28"/>
          <w:szCs w:val="28"/>
        </w:rPr>
        <w:t>рисунка, список використаних джерел</w:t>
      </w:r>
      <w:r w:rsidR="00072DA4">
        <w:rPr>
          <w:rFonts w:ascii="Times New Roman" w:eastAsia="Calibri" w:hAnsi="Times New Roman" w:cs="Times New Roman"/>
          <w:sz w:val="28"/>
          <w:szCs w:val="28"/>
        </w:rPr>
        <w:t xml:space="preserve"> – </w:t>
      </w:r>
      <w:r w:rsidR="002F5CF2">
        <w:rPr>
          <w:rFonts w:ascii="Times New Roman" w:eastAsia="Calibri" w:hAnsi="Times New Roman" w:cs="Times New Roman"/>
          <w:sz w:val="28"/>
          <w:szCs w:val="28"/>
        </w:rPr>
        <w:t xml:space="preserve">55 </w:t>
      </w:r>
      <w:r w:rsidR="00072DA4">
        <w:rPr>
          <w:rFonts w:ascii="Times New Roman" w:eastAsia="Calibri" w:hAnsi="Times New Roman" w:cs="Times New Roman"/>
          <w:sz w:val="28"/>
          <w:szCs w:val="28"/>
        </w:rPr>
        <w:t>найменувань.</w:t>
      </w:r>
    </w:p>
    <w:p w14:paraId="1D828AEB" w14:textId="28A55B25" w:rsidR="00225072" w:rsidRDefault="00225072" w:rsidP="00B41B28">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Об’єкт дослідження – туристично-рекреаційні ресурси Полтавщини.</w:t>
      </w:r>
    </w:p>
    <w:p w14:paraId="2F815B0B" w14:textId="6AC303BD" w:rsidR="00057DF2" w:rsidRDefault="00225072" w:rsidP="00B41B28">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У </w:t>
      </w:r>
      <w:r w:rsidR="001D630A">
        <w:rPr>
          <w:rFonts w:ascii="Times New Roman" w:eastAsia="Calibri" w:hAnsi="Times New Roman" w:cs="Times New Roman"/>
          <w:sz w:val="28"/>
          <w:szCs w:val="28"/>
        </w:rPr>
        <w:t xml:space="preserve">роботі </w:t>
      </w:r>
      <w:r w:rsidR="00E30D7B">
        <w:rPr>
          <w:rFonts w:ascii="Times New Roman" w:eastAsia="Calibri" w:hAnsi="Times New Roman" w:cs="Times New Roman"/>
          <w:sz w:val="28"/>
          <w:szCs w:val="28"/>
        </w:rPr>
        <w:t xml:space="preserve">охарактеризовано та </w:t>
      </w:r>
      <w:r w:rsidR="001D630A">
        <w:rPr>
          <w:rFonts w:ascii="Times New Roman" w:eastAsia="Calibri" w:hAnsi="Times New Roman" w:cs="Times New Roman"/>
          <w:sz w:val="28"/>
          <w:szCs w:val="28"/>
        </w:rPr>
        <w:t xml:space="preserve">здійснено оцінку кожного з </w:t>
      </w:r>
      <w:r w:rsidR="00E30D7B">
        <w:rPr>
          <w:rFonts w:ascii="Times New Roman" w:eastAsia="Calibri" w:hAnsi="Times New Roman" w:cs="Times New Roman"/>
          <w:sz w:val="28"/>
          <w:szCs w:val="28"/>
        </w:rPr>
        <w:t>видів</w:t>
      </w:r>
      <w:r w:rsidR="001D630A">
        <w:rPr>
          <w:rFonts w:ascii="Times New Roman" w:eastAsia="Calibri" w:hAnsi="Times New Roman" w:cs="Times New Roman"/>
          <w:sz w:val="28"/>
          <w:szCs w:val="28"/>
        </w:rPr>
        <w:t xml:space="preserve"> рекреаційно-туристичних ресурсів; проведено опитування і визначено рівень оцінки цих ресурсів</w:t>
      </w:r>
      <w:r w:rsidR="00057DF2">
        <w:rPr>
          <w:rFonts w:ascii="Times New Roman" w:eastAsia="Calibri" w:hAnsi="Times New Roman" w:cs="Times New Roman"/>
          <w:sz w:val="28"/>
          <w:szCs w:val="28"/>
        </w:rPr>
        <w:t xml:space="preserve"> населенням; визначено головні проблеми і перспективи розвитку туризму</w:t>
      </w:r>
      <w:r w:rsidR="006C1BD0">
        <w:rPr>
          <w:rFonts w:ascii="Times New Roman" w:eastAsia="Calibri" w:hAnsi="Times New Roman" w:cs="Times New Roman"/>
          <w:sz w:val="28"/>
          <w:szCs w:val="28"/>
        </w:rPr>
        <w:t>.</w:t>
      </w:r>
    </w:p>
    <w:p w14:paraId="5C364296" w14:textId="0D69193A" w:rsidR="00225072" w:rsidRDefault="00057DF2" w:rsidP="00B41B28">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Запр</w:t>
      </w:r>
      <w:r w:rsidR="00D1181F">
        <w:rPr>
          <w:rFonts w:ascii="Times New Roman" w:eastAsia="Calibri" w:hAnsi="Times New Roman" w:cs="Times New Roman"/>
          <w:sz w:val="28"/>
          <w:szCs w:val="28"/>
        </w:rPr>
        <w:t>о</w:t>
      </w:r>
      <w:r>
        <w:rPr>
          <w:rFonts w:ascii="Times New Roman" w:eastAsia="Calibri" w:hAnsi="Times New Roman" w:cs="Times New Roman"/>
          <w:sz w:val="28"/>
          <w:szCs w:val="28"/>
        </w:rPr>
        <w:t>поновано маршрут екологіч</w:t>
      </w:r>
      <w:r w:rsidR="00F95AF8">
        <w:rPr>
          <w:rFonts w:ascii="Times New Roman" w:eastAsia="Calibri" w:hAnsi="Times New Roman" w:cs="Times New Roman"/>
          <w:sz w:val="28"/>
          <w:szCs w:val="28"/>
        </w:rPr>
        <w:t xml:space="preserve">ного туру Полтавщиною та </w:t>
      </w:r>
      <w:r>
        <w:rPr>
          <w:rFonts w:ascii="Times New Roman" w:eastAsia="Calibri" w:hAnsi="Times New Roman" w:cs="Times New Roman"/>
          <w:sz w:val="28"/>
          <w:szCs w:val="28"/>
        </w:rPr>
        <w:t>алгоритм дослідження туристично-рекреаційного потенціалу регіону.</w:t>
      </w:r>
    </w:p>
    <w:p w14:paraId="64D3957B" w14:textId="46F06209" w:rsidR="005D3645" w:rsidRDefault="001D630A" w:rsidP="00B41B28">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Ключові слова: туризм, рекреація, рекреаційно-туристичні ресурси, оцінка рекреаційно-туристичних ресурсів.</w:t>
      </w:r>
    </w:p>
    <w:p w14:paraId="3420EAA8" w14:textId="77777777" w:rsidR="005D3645" w:rsidRPr="00B41B28" w:rsidRDefault="005D3645" w:rsidP="00B41B28">
      <w:pPr>
        <w:spacing w:line="360" w:lineRule="auto"/>
        <w:jc w:val="center"/>
        <w:rPr>
          <w:rFonts w:ascii="Times New Roman" w:eastAsia="Calibri" w:hAnsi="Times New Roman" w:cs="Times New Roman"/>
          <w:b/>
          <w:sz w:val="28"/>
          <w:szCs w:val="28"/>
        </w:rPr>
      </w:pPr>
      <w:r w:rsidRPr="00B41B28">
        <w:rPr>
          <w:rFonts w:ascii="Times New Roman" w:eastAsia="Calibri" w:hAnsi="Times New Roman" w:cs="Times New Roman"/>
          <w:b/>
          <w:sz w:val="28"/>
          <w:szCs w:val="28"/>
        </w:rPr>
        <w:t>Abstract</w:t>
      </w:r>
    </w:p>
    <w:p w14:paraId="3FA78BA6" w14:textId="30F2C8A9" w:rsidR="00CC2FC2" w:rsidRDefault="005D3645" w:rsidP="00B41B28">
      <w:pPr>
        <w:spacing w:line="360" w:lineRule="auto"/>
        <w:ind w:firstLine="708"/>
        <w:jc w:val="both"/>
        <w:rPr>
          <w:rFonts w:ascii="Times New Roman" w:eastAsia="Calibri" w:hAnsi="Times New Roman" w:cs="Times New Roman"/>
          <w:sz w:val="28"/>
          <w:szCs w:val="28"/>
        </w:rPr>
      </w:pPr>
      <w:r w:rsidRPr="005D3645">
        <w:rPr>
          <w:rFonts w:ascii="Times New Roman" w:eastAsia="Calibri" w:hAnsi="Times New Roman" w:cs="Times New Roman"/>
          <w:sz w:val="28"/>
          <w:szCs w:val="28"/>
        </w:rPr>
        <w:t xml:space="preserve">Klymenko Karyna Oleksandrivna, "Tourist and recreational resources of Poltava region": qualification </w:t>
      </w:r>
      <w:r w:rsidR="00CC2FC2" w:rsidRPr="00CC2FC2">
        <w:rPr>
          <w:rFonts w:ascii="Times New Roman" w:eastAsia="Calibri" w:hAnsi="Times New Roman" w:cs="Times New Roman"/>
          <w:sz w:val="28"/>
          <w:szCs w:val="28"/>
        </w:rPr>
        <w:t>work for a master's degree in 106 Earth Sciences</w:t>
      </w:r>
      <w:r w:rsidR="00CC2FC2">
        <w:rPr>
          <w:rFonts w:ascii="Times New Roman" w:eastAsia="Calibri" w:hAnsi="Times New Roman" w:cs="Times New Roman"/>
          <w:sz w:val="28"/>
          <w:szCs w:val="28"/>
        </w:rPr>
        <w:t>.</w:t>
      </w:r>
      <w:r w:rsidR="00CC2FC2" w:rsidRPr="00CC2FC2">
        <w:rPr>
          <w:rFonts w:ascii="Times New Roman" w:eastAsia="Calibri" w:hAnsi="Times New Roman" w:cs="Times New Roman"/>
          <w:sz w:val="28"/>
          <w:szCs w:val="28"/>
        </w:rPr>
        <w:t xml:space="preserve"> Nizhyn State University named after Mykola Gogol, Nizhyn, 2020.</w:t>
      </w:r>
    </w:p>
    <w:p w14:paraId="625A00E4" w14:textId="750B6CF6" w:rsidR="005D3645" w:rsidRPr="005D3645" w:rsidRDefault="00CC2FC2" w:rsidP="00B41B28">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Qualification work consists of 3</w:t>
      </w:r>
      <w:r w:rsidR="005D3645" w:rsidRPr="005D3645">
        <w:rPr>
          <w:rFonts w:ascii="Times New Roman" w:eastAsia="Calibri" w:hAnsi="Times New Roman" w:cs="Times New Roman"/>
          <w:sz w:val="28"/>
          <w:szCs w:val="28"/>
        </w:rPr>
        <w:t xml:space="preserve"> sections</w:t>
      </w:r>
      <w:r w:rsidR="00B25426">
        <w:rPr>
          <w:rFonts w:ascii="Times New Roman" w:eastAsia="Calibri" w:hAnsi="Times New Roman" w:cs="Times New Roman"/>
          <w:sz w:val="28"/>
          <w:szCs w:val="28"/>
        </w:rPr>
        <w:t>. The total amount of work is 88</w:t>
      </w:r>
      <w:r w:rsidR="005D3645">
        <w:rPr>
          <w:rFonts w:ascii="Times New Roman" w:eastAsia="Calibri" w:hAnsi="Times New Roman" w:cs="Times New Roman"/>
          <w:sz w:val="28"/>
          <w:szCs w:val="28"/>
        </w:rPr>
        <w:t xml:space="preserve"> </w:t>
      </w:r>
      <w:r w:rsidR="002F5CF2">
        <w:rPr>
          <w:rFonts w:ascii="Times New Roman" w:eastAsia="Calibri" w:hAnsi="Times New Roman" w:cs="Times New Roman"/>
          <w:sz w:val="28"/>
          <w:szCs w:val="28"/>
        </w:rPr>
        <w:t xml:space="preserve">pages, including 8 tables, 44 </w:t>
      </w:r>
      <w:r w:rsidR="005D3645" w:rsidRPr="005D3645">
        <w:rPr>
          <w:rFonts w:ascii="Times New Roman" w:eastAsia="Calibri" w:hAnsi="Times New Roman" w:cs="Times New Roman"/>
          <w:sz w:val="28"/>
          <w:szCs w:val="28"/>
        </w:rPr>
        <w:t>figu</w:t>
      </w:r>
      <w:r w:rsidR="002F5CF2">
        <w:rPr>
          <w:rFonts w:ascii="Times New Roman" w:eastAsia="Calibri" w:hAnsi="Times New Roman" w:cs="Times New Roman"/>
          <w:sz w:val="28"/>
          <w:szCs w:val="28"/>
        </w:rPr>
        <w:t xml:space="preserve">res, a list of sources used – 55 </w:t>
      </w:r>
      <w:r w:rsidR="005D3645" w:rsidRPr="005D3645">
        <w:rPr>
          <w:rFonts w:ascii="Times New Roman" w:eastAsia="Calibri" w:hAnsi="Times New Roman" w:cs="Times New Roman"/>
          <w:sz w:val="28"/>
          <w:szCs w:val="28"/>
        </w:rPr>
        <w:t>names.</w:t>
      </w:r>
    </w:p>
    <w:p w14:paraId="31E11D18" w14:textId="504ED4B0" w:rsidR="005D3645" w:rsidRDefault="005D3645" w:rsidP="00B41B28">
      <w:pPr>
        <w:spacing w:line="360" w:lineRule="auto"/>
        <w:ind w:firstLine="708"/>
        <w:jc w:val="both"/>
        <w:rPr>
          <w:rFonts w:ascii="Times New Roman" w:eastAsia="Calibri" w:hAnsi="Times New Roman" w:cs="Times New Roman"/>
          <w:sz w:val="28"/>
          <w:szCs w:val="28"/>
        </w:rPr>
      </w:pPr>
      <w:r w:rsidRPr="005D3645">
        <w:rPr>
          <w:rFonts w:ascii="Times New Roman" w:eastAsia="Calibri" w:hAnsi="Times New Roman" w:cs="Times New Roman"/>
          <w:sz w:val="28"/>
          <w:szCs w:val="28"/>
        </w:rPr>
        <w:t xml:space="preserve">The object of study - </w:t>
      </w:r>
      <w:r w:rsidR="00CC2FC2" w:rsidRPr="00CC2FC2">
        <w:rPr>
          <w:rFonts w:ascii="Times New Roman" w:eastAsia="Calibri" w:hAnsi="Times New Roman" w:cs="Times New Roman"/>
          <w:sz w:val="28"/>
          <w:szCs w:val="28"/>
        </w:rPr>
        <w:t>tourist and recreational resources of Poltava region</w:t>
      </w:r>
      <w:r w:rsidR="00CC2FC2">
        <w:rPr>
          <w:rFonts w:ascii="Times New Roman" w:eastAsia="Calibri" w:hAnsi="Times New Roman" w:cs="Times New Roman"/>
          <w:sz w:val="28"/>
          <w:szCs w:val="28"/>
        </w:rPr>
        <w:t>.</w:t>
      </w:r>
    </w:p>
    <w:p w14:paraId="0B8C1831" w14:textId="77777777" w:rsidR="00B25426" w:rsidRPr="00B25426" w:rsidRDefault="00B25426" w:rsidP="00B25426">
      <w:pPr>
        <w:spacing w:line="360" w:lineRule="auto"/>
        <w:ind w:firstLine="708"/>
        <w:jc w:val="both"/>
        <w:rPr>
          <w:rFonts w:ascii="Times New Roman" w:eastAsia="Calibri" w:hAnsi="Times New Roman" w:cs="Times New Roman"/>
          <w:sz w:val="28"/>
          <w:szCs w:val="28"/>
        </w:rPr>
      </w:pPr>
      <w:r w:rsidRPr="00B25426">
        <w:rPr>
          <w:rFonts w:ascii="Times New Roman" w:eastAsia="Calibri" w:hAnsi="Times New Roman" w:cs="Times New Roman"/>
          <w:sz w:val="28"/>
          <w:szCs w:val="28"/>
        </w:rPr>
        <w:t xml:space="preserve">The paper characterizes and evaluates each of the types of recreational and tourist resources; a survey was conducted and the level of assessment of these resources </w:t>
      </w:r>
      <w:r w:rsidRPr="00B25426">
        <w:rPr>
          <w:rFonts w:ascii="Times New Roman" w:eastAsia="Calibri" w:hAnsi="Times New Roman" w:cs="Times New Roman"/>
          <w:sz w:val="28"/>
          <w:szCs w:val="28"/>
        </w:rPr>
        <w:lastRenderedPageBreak/>
        <w:t>by the population was determined; identified the main problems and prospects for tourism development.</w:t>
      </w:r>
    </w:p>
    <w:p w14:paraId="70590599" w14:textId="3801E1A3" w:rsidR="00B25426" w:rsidRDefault="00B25426" w:rsidP="00B25426">
      <w:pPr>
        <w:spacing w:line="360" w:lineRule="auto"/>
        <w:ind w:firstLine="708"/>
        <w:jc w:val="both"/>
        <w:rPr>
          <w:rFonts w:ascii="Times New Roman" w:eastAsia="Calibri" w:hAnsi="Times New Roman" w:cs="Times New Roman"/>
          <w:sz w:val="28"/>
          <w:szCs w:val="28"/>
        </w:rPr>
      </w:pPr>
      <w:r w:rsidRPr="00B25426">
        <w:rPr>
          <w:rFonts w:ascii="Times New Roman" w:eastAsia="Calibri" w:hAnsi="Times New Roman" w:cs="Times New Roman"/>
          <w:sz w:val="28"/>
          <w:szCs w:val="28"/>
        </w:rPr>
        <w:t>Suggested</w:t>
      </w:r>
      <w:r>
        <w:rPr>
          <w:rFonts w:ascii="Times New Roman" w:eastAsia="Calibri" w:hAnsi="Times New Roman" w:cs="Times New Roman"/>
          <w:sz w:val="28"/>
          <w:szCs w:val="28"/>
        </w:rPr>
        <w:t xml:space="preserve"> </w:t>
      </w:r>
      <w:r w:rsidRPr="00B25426">
        <w:rPr>
          <w:rFonts w:ascii="Times New Roman" w:eastAsia="Calibri" w:hAnsi="Times New Roman" w:cs="Times New Roman"/>
          <w:sz w:val="28"/>
          <w:szCs w:val="28"/>
        </w:rPr>
        <w:t>of the ecological tour through Poltava region and the algorithm of research of tourist and recreational potential of the region are offered.</w:t>
      </w:r>
    </w:p>
    <w:p w14:paraId="3BA19E5E" w14:textId="00E2032E" w:rsidR="00C96EDF" w:rsidRDefault="005D3645" w:rsidP="00B41B28">
      <w:pPr>
        <w:spacing w:line="360" w:lineRule="auto"/>
        <w:ind w:firstLine="708"/>
        <w:jc w:val="both"/>
        <w:rPr>
          <w:rFonts w:ascii="Times New Roman" w:eastAsia="Calibri" w:hAnsi="Times New Roman" w:cs="Times New Roman"/>
          <w:sz w:val="28"/>
          <w:szCs w:val="28"/>
        </w:rPr>
      </w:pPr>
      <w:r w:rsidRPr="005D3645">
        <w:rPr>
          <w:rFonts w:ascii="Times New Roman" w:eastAsia="Calibri" w:hAnsi="Times New Roman" w:cs="Times New Roman"/>
          <w:sz w:val="28"/>
          <w:szCs w:val="28"/>
        </w:rPr>
        <w:t xml:space="preserve">Keywords: recreation, tourism, recreational and tourist resources, </w:t>
      </w:r>
      <w:r w:rsidR="00CC2FC2" w:rsidRPr="00CC2FC2">
        <w:rPr>
          <w:rFonts w:ascii="Times New Roman" w:eastAsia="Calibri" w:hAnsi="Times New Roman" w:cs="Times New Roman"/>
          <w:sz w:val="28"/>
          <w:szCs w:val="28"/>
        </w:rPr>
        <w:t>assessment of recreational and tourist resources.</w:t>
      </w:r>
    </w:p>
    <w:p w14:paraId="5AA27614" w14:textId="77777777" w:rsidR="00B25426" w:rsidRDefault="00B25426" w:rsidP="00B41B28">
      <w:pPr>
        <w:spacing w:line="360" w:lineRule="auto"/>
        <w:ind w:firstLine="708"/>
        <w:jc w:val="both"/>
        <w:rPr>
          <w:rFonts w:ascii="Times New Roman" w:eastAsia="Calibri" w:hAnsi="Times New Roman" w:cs="Times New Roman"/>
          <w:sz w:val="28"/>
          <w:szCs w:val="28"/>
        </w:rPr>
      </w:pPr>
    </w:p>
    <w:p w14:paraId="2598C20C" w14:textId="77777777" w:rsidR="00B25426" w:rsidRDefault="00B25426" w:rsidP="00B41B28">
      <w:pPr>
        <w:spacing w:line="360" w:lineRule="auto"/>
        <w:ind w:firstLine="708"/>
        <w:jc w:val="both"/>
        <w:rPr>
          <w:rFonts w:ascii="Times New Roman" w:eastAsia="Calibri" w:hAnsi="Times New Roman" w:cs="Times New Roman"/>
          <w:sz w:val="28"/>
          <w:szCs w:val="28"/>
        </w:rPr>
      </w:pPr>
    </w:p>
    <w:p w14:paraId="42454FB2" w14:textId="77777777" w:rsidR="00C96EDF" w:rsidRDefault="00C96EDF" w:rsidP="00C543A3">
      <w:pPr>
        <w:jc w:val="center"/>
        <w:rPr>
          <w:rFonts w:ascii="Times New Roman" w:eastAsia="Calibri" w:hAnsi="Times New Roman" w:cs="Times New Roman"/>
          <w:sz w:val="28"/>
          <w:szCs w:val="28"/>
        </w:rPr>
      </w:pPr>
    </w:p>
    <w:p w14:paraId="780F2771" w14:textId="77777777" w:rsidR="00C96EDF" w:rsidRDefault="00C96EDF" w:rsidP="00C543A3">
      <w:pPr>
        <w:jc w:val="center"/>
        <w:rPr>
          <w:rFonts w:ascii="Times New Roman" w:eastAsia="Calibri" w:hAnsi="Times New Roman" w:cs="Times New Roman"/>
          <w:sz w:val="28"/>
          <w:szCs w:val="28"/>
        </w:rPr>
      </w:pPr>
    </w:p>
    <w:p w14:paraId="78691AB3" w14:textId="77777777" w:rsidR="00C96EDF" w:rsidRDefault="00C96EDF" w:rsidP="00C543A3">
      <w:pPr>
        <w:jc w:val="center"/>
        <w:rPr>
          <w:rFonts w:ascii="Times New Roman" w:eastAsia="Calibri" w:hAnsi="Times New Roman" w:cs="Times New Roman"/>
          <w:sz w:val="28"/>
          <w:szCs w:val="28"/>
        </w:rPr>
      </w:pPr>
    </w:p>
    <w:p w14:paraId="73324095" w14:textId="77777777" w:rsidR="00C96EDF" w:rsidRDefault="00C96EDF" w:rsidP="00C543A3">
      <w:pPr>
        <w:jc w:val="center"/>
        <w:rPr>
          <w:rFonts w:ascii="Times New Roman" w:eastAsia="Calibri" w:hAnsi="Times New Roman" w:cs="Times New Roman"/>
          <w:sz w:val="28"/>
          <w:szCs w:val="28"/>
        </w:rPr>
      </w:pPr>
    </w:p>
    <w:p w14:paraId="69E48232" w14:textId="77777777" w:rsidR="00C96EDF" w:rsidRDefault="00C96EDF" w:rsidP="00C543A3">
      <w:pPr>
        <w:jc w:val="center"/>
        <w:rPr>
          <w:rFonts w:ascii="Times New Roman" w:eastAsia="Calibri" w:hAnsi="Times New Roman" w:cs="Times New Roman"/>
          <w:sz w:val="28"/>
          <w:szCs w:val="28"/>
        </w:rPr>
      </w:pPr>
    </w:p>
    <w:p w14:paraId="7E63B1EB" w14:textId="77777777" w:rsidR="00C96EDF" w:rsidRDefault="00C96EDF" w:rsidP="00C543A3">
      <w:pPr>
        <w:jc w:val="center"/>
        <w:rPr>
          <w:rFonts w:ascii="Times New Roman" w:eastAsia="Calibri" w:hAnsi="Times New Roman" w:cs="Times New Roman"/>
          <w:sz w:val="28"/>
          <w:szCs w:val="28"/>
        </w:rPr>
      </w:pPr>
    </w:p>
    <w:p w14:paraId="51AD8AF1" w14:textId="77777777" w:rsidR="00C96EDF" w:rsidRDefault="00C96EDF" w:rsidP="00C543A3">
      <w:pPr>
        <w:jc w:val="center"/>
        <w:rPr>
          <w:rFonts w:ascii="Times New Roman" w:eastAsia="Calibri" w:hAnsi="Times New Roman" w:cs="Times New Roman"/>
          <w:sz w:val="28"/>
          <w:szCs w:val="28"/>
        </w:rPr>
      </w:pPr>
    </w:p>
    <w:p w14:paraId="09B82216" w14:textId="77777777" w:rsidR="00C96EDF" w:rsidRDefault="00C96EDF" w:rsidP="00C543A3">
      <w:pPr>
        <w:jc w:val="center"/>
        <w:rPr>
          <w:rFonts w:ascii="Times New Roman" w:eastAsia="Calibri" w:hAnsi="Times New Roman" w:cs="Times New Roman"/>
          <w:sz w:val="28"/>
          <w:szCs w:val="28"/>
        </w:rPr>
      </w:pPr>
    </w:p>
    <w:p w14:paraId="780053FF" w14:textId="77777777" w:rsidR="00C96EDF" w:rsidRDefault="00C96EDF" w:rsidP="00C543A3">
      <w:pPr>
        <w:jc w:val="center"/>
        <w:rPr>
          <w:rFonts w:ascii="Times New Roman" w:eastAsia="Calibri" w:hAnsi="Times New Roman" w:cs="Times New Roman"/>
          <w:sz w:val="28"/>
          <w:szCs w:val="28"/>
        </w:rPr>
      </w:pPr>
    </w:p>
    <w:p w14:paraId="3FA34BB5" w14:textId="77777777" w:rsidR="00C96EDF" w:rsidRDefault="00C96EDF" w:rsidP="00C543A3">
      <w:pPr>
        <w:jc w:val="center"/>
        <w:rPr>
          <w:rFonts w:ascii="Times New Roman" w:eastAsia="Calibri" w:hAnsi="Times New Roman" w:cs="Times New Roman"/>
          <w:sz w:val="28"/>
          <w:szCs w:val="28"/>
        </w:rPr>
      </w:pPr>
    </w:p>
    <w:p w14:paraId="769C3225" w14:textId="77777777" w:rsidR="00C96EDF" w:rsidRDefault="00C96EDF" w:rsidP="00C543A3">
      <w:pPr>
        <w:jc w:val="center"/>
        <w:rPr>
          <w:rFonts w:ascii="Times New Roman" w:eastAsia="Calibri" w:hAnsi="Times New Roman" w:cs="Times New Roman"/>
          <w:sz w:val="28"/>
          <w:szCs w:val="28"/>
        </w:rPr>
      </w:pPr>
    </w:p>
    <w:p w14:paraId="613CBC03" w14:textId="77777777" w:rsidR="00C96EDF" w:rsidRDefault="00C96EDF" w:rsidP="00C543A3">
      <w:pPr>
        <w:jc w:val="center"/>
        <w:rPr>
          <w:rFonts w:ascii="Times New Roman" w:eastAsia="Calibri" w:hAnsi="Times New Roman" w:cs="Times New Roman"/>
          <w:sz w:val="28"/>
          <w:szCs w:val="28"/>
        </w:rPr>
      </w:pPr>
    </w:p>
    <w:p w14:paraId="7205A19E" w14:textId="77777777" w:rsidR="00C96EDF" w:rsidRDefault="00C96EDF" w:rsidP="00C543A3">
      <w:pPr>
        <w:jc w:val="center"/>
        <w:rPr>
          <w:rFonts w:ascii="Times New Roman" w:eastAsia="Calibri" w:hAnsi="Times New Roman" w:cs="Times New Roman"/>
          <w:sz w:val="28"/>
          <w:szCs w:val="28"/>
        </w:rPr>
      </w:pPr>
    </w:p>
    <w:p w14:paraId="5D162521" w14:textId="77777777" w:rsidR="00C96EDF" w:rsidRDefault="00C96EDF" w:rsidP="00C543A3">
      <w:pPr>
        <w:jc w:val="center"/>
        <w:rPr>
          <w:rFonts w:ascii="Times New Roman" w:eastAsia="Calibri" w:hAnsi="Times New Roman" w:cs="Times New Roman"/>
          <w:sz w:val="28"/>
          <w:szCs w:val="28"/>
        </w:rPr>
      </w:pPr>
    </w:p>
    <w:p w14:paraId="359B5135" w14:textId="77777777" w:rsidR="00C96EDF" w:rsidRDefault="00C96EDF" w:rsidP="00C543A3">
      <w:pPr>
        <w:jc w:val="center"/>
        <w:rPr>
          <w:rFonts w:ascii="Times New Roman" w:eastAsia="Calibri" w:hAnsi="Times New Roman" w:cs="Times New Roman"/>
          <w:sz w:val="28"/>
          <w:szCs w:val="28"/>
        </w:rPr>
      </w:pPr>
    </w:p>
    <w:p w14:paraId="22873F83" w14:textId="77777777" w:rsidR="00C96EDF" w:rsidRDefault="00C96EDF" w:rsidP="00C543A3">
      <w:pPr>
        <w:jc w:val="center"/>
        <w:rPr>
          <w:rFonts w:ascii="Times New Roman" w:eastAsia="Calibri" w:hAnsi="Times New Roman" w:cs="Times New Roman"/>
          <w:sz w:val="28"/>
          <w:szCs w:val="28"/>
        </w:rPr>
      </w:pPr>
    </w:p>
    <w:p w14:paraId="399C5597" w14:textId="77777777" w:rsidR="00C96EDF" w:rsidRDefault="00C96EDF" w:rsidP="00C543A3">
      <w:pPr>
        <w:jc w:val="center"/>
        <w:rPr>
          <w:rFonts w:ascii="Times New Roman" w:eastAsia="Calibri" w:hAnsi="Times New Roman" w:cs="Times New Roman"/>
          <w:sz w:val="28"/>
          <w:szCs w:val="28"/>
        </w:rPr>
      </w:pPr>
    </w:p>
    <w:p w14:paraId="3D8C42E5" w14:textId="77777777" w:rsidR="00C96EDF" w:rsidRDefault="00C96EDF" w:rsidP="00C543A3">
      <w:pPr>
        <w:jc w:val="center"/>
        <w:rPr>
          <w:rFonts w:ascii="Times New Roman" w:eastAsia="Calibri" w:hAnsi="Times New Roman" w:cs="Times New Roman"/>
          <w:sz w:val="28"/>
          <w:szCs w:val="28"/>
        </w:rPr>
      </w:pPr>
    </w:p>
    <w:p w14:paraId="48EF1824" w14:textId="77777777" w:rsidR="00C96EDF" w:rsidRDefault="00C96EDF" w:rsidP="00C543A3">
      <w:pPr>
        <w:jc w:val="center"/>
        <w:rPr>
          <w:rFonts w:ascii="Times New Roman" w:eastAsia="Calibri" w:hAnsi="Times New Roman" w:cs="Times New Roman"/>
          <w:sz w:val="28"/>
          <w:szCs w:val="28"/>
        </w:rPr>
      </w:pPr>
    </w:p>
    <w:p w14:paraId="568AC7E3" w14:textId="77777777" w:rsidR="00C96EDF" w:rsidRPr="00C543A3" w:rsidRDefault="00C96EDF" w:rsidP="00B41B28">
      <w:pPr>
        <w:rPr>
          <w:rFonts w:ascii="Times New Roman" w:eastAsia="Calibri" w:hAnsi="Times New Roman" w:cs="Times New Roman"/>
          <w:sz w:val="28"/>
          <w:szCs w:val="28"/>
        </w:rPr>
      </w:pPr>
    </w:p>
    <w:sdt>
      <w:sdtPr>
        <w:rPr>
          <w:rFonts w:asciiTheme="minorHAnsi" w:eastAsiaTheme="minorHAnsi" w:hAnsiTheme="minorHAnsi" w:cstheme="minorBidi"/>
          <w:color w:val="auto"/>
          <w:sz w:val="22"/>
          <w:szCs w:val="22"/>
          <w:lang w:val="ru-RU" w:eastAsia="en-US"/>
        </w:rPr>
        <w:id w:val="-937367236"/>
        <w:docPartObj>
          <w:docPartGallery w:val="Table of Contents"/>
          <w:docPartUnique/>
        </w:docPartObj>
      </w:sdtPr>
      <w:sdtEndPr>
        <w:rPr>
          <w:b/>
          <w:bCs/>
        </w:rPr>
      </w:sdtEndPr>
      <w:sdtContent>
        <w:p w14:paraId="69FB293C" w14:textId="6EC27DA4" w:rsidR="00A72277" w:rsidRPr="00DB1EFE" w:rsidRDefault="00A72277" w:rsidP="00A72277">
          <w:pPr>
            <w:pStyle w:val="af4"/>
            <w:jc w:val="center"/>
            <w:rPr>
              <w:rFonts w:ascii="Times New Roman" w:hAnsi="Times New Roman" w:cs="Times New Roman"/>
              <w:b/>
              <w:color w:val="auto"/>
            </w:rPr>
          </w:pPr>
          <w:r w:rsidRPr="00DB1EFE">
            <w:rPr>
              <w:rFonts w:ascii="Times New Roman" w:hAnsi="Times New Roman" w:cs="Times New Roman"/>
              <w:b/>
              <w:color w:val="auto"/>
              <w:lang w:val="ru-RU"/>
            </w:rPr>
            <w:t>ЗМІСТ</w:t>
          </w:r>
        </w:p>
        <w:p w14:paraId="716F469C" w14:textId="77777777" w:rsidR="00B87661" w:rsidRPr="00B87661" w:rsidRDefault="00A72277">
          <w:pPr>
            <w:pStyle w:val="1a"/>
            <w:tabs>
              <w:tab w:val="right" w:leader="dot" w:pos="9629"/>
            </w:tabs>
            <w:rPr>
              <w:rFonts w:ascii="Times New Roman" w:eastAsiaTheme="minorEastAsia" w:hAnsi="Times New Roman" w:cs="Times New Roman"/>
              <w:noProof/>
              <w:sz w:val="28"/>
              <w:szCs w:val="28"/>
              <w:lang w:eastAsia="uk-UA"/>
            </w:rPr>
          </w:pPr>
          <w:r w:rsidRPr="00DB1EFE">
            <w:rPr>
              <w:rFonts w:ascii="Times New Roman" w:hAnsi="Times New Roman" w:cs="Times New Roman"/>
              <w:b/>
              <w:bCs/>
              <w:sz w:val="28"/>
              <w:szCs w:val="28"/>
              <w:lang w:val="ru-RU"/>
            </w:rPr>
            <w:fldChar w:fldCharType="begin"/>
          </w:r>
          <w:r w:rsidRPr="00DB1EFE">
            <w:rPr>
              <w:rFonts w:ascii="Times New Roman" w:hAnsi="Times New Roman" w:cs="Times New Roman"/>
              <w:b/>
              <w:bCs/>
              <w:sz w:val="28"/>
              <w:szCs w:val="28"/>
              <w:lang w:val="ru-RU"/>
            </w:rPr>
            <w:instrText xml:space="preserve"> TOC \o "1-3" \h \z \u </w:instrText>
          </w:r>
          <w:r w:rsidRPr="00DB1EFE">
            <w:rPr>
              <w:rFonts w:ascii="Times New Roman" w:hAnsi="Times New Roman" w:cs="Times New Roman"/>
              <w:b/>
              <w:bCs/>
              <w:sz w:val="28"/>
              <w:szCs w:val="28"/>
              <w:lang w:val="ru-RU"/>
            </w:rPr>
            <w:fldChar w:fldCharType="separate"/>
          </w:r>
          <w:hyperlink w:anchor="_Toc89716322" w:history="1">
            <w:r w:rsidR="00B87661" w:rsidRPr="00B87661">
              <w:rPr>
                <w:rStyle w:val="a6"/>
                <w:rFonts w:ascii="Times New Roman" w:eastAsia="Calibri" w:hAnsi="Times New Roman" w:cs="Times New Roman"/>
                <w:b/>
                <w:noProof/>
                <w:sz w:val="28"/>
                <w:szCs w:val="28"/>
              </w:rPr>
              <w:t>ВСТУП</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_Toc89716322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5</w:t>
            </w:r>
            <w:r w:rsidR="00B87661" w:rsidRPr="00B87661">
              <w:rPr>
                <w:rFonts w:ascii="Times New Roman" w:hAnsi="Times New Roman" w:cs="Times New Roman"/>
                <w:noProof/>
                <w:webHidden/>
                <w:sz w:val="28"/>
                <w:szCs w:val="28"/>
              </w:rPr>
              <w:fldChar w:fldCharType="end"/>
            </w:r>
          </w:hyperlink>
        </w:p>
        <w:p w14:paraId="54F4B938" w14:textId="77777777" w:rsidR="00B87661" w:rsidRPr="00B87661" w:rsidRDefault="00B44D87">
          <w:pPr>
            <w:pStyle w:val="1a"/>
            <w:tabs>
              <w:tab w:val="right" w:leader="dot" w:pos="9629"/>
            </w:tabs>
            <w:rPr>
              <w:rFonts w:ascii="Times New Roman" w:eastAsiaTheme="minorEastAsia" w:hAnsi="Times New Roman" w:cs="Times New Roman"/>
              <w:noProof/>
              <w:sz w:val="28"/>
              <w:szCs w:val="28"/>
              <w:lang w:eastAsia="uk-UA"/>
            </w:rPr>
          </w:pPr>
          <w:hyperlink w:anchor="_Toc89716323" w:history="1">
            <w:r w:rsidR="00B87661" w:rsidRPr="00B87661">
              <w:rPr>
                <w:rStyle w:val="a6"/>
                <w:rFonts w:ascii="Times New Roman" w:eastAsia="Calibri" w:hAnsi="Times New Roman" w:cs="Times New Roman"/>
                <w:b/>
                <w:noProof/>
                <w:sz w:val="28"/>
                <w:szCs w:val="28"/>
              </w:rPr>
              <w:t xml:space="preserve">РОЗДІЛ 1. </w:t>
            </w:r>
            <w:r w:rsidR="00B87661" w:rsidRPr="00B87661">
              <w:rPr>
                <w:rStyle w:val="a6"/>
                <w:rFonts w:ascii="Times New Roman" w:hAnsi="Times New Roman" w:cs="Times New Roman"/>
                <w:b/>
                <w:noProof/>
                <w:sz w:val="28"/>
                <w:szCs w:val="28"/>
                <w:lang w:val="ru-RU"/>
              </w:rPr>
              <w:t> </w:t>
            </w:r>
            <w:r w:rsidR="00B87661" w:rsidRPr="00B87661">
              <w:rPr>
                <w:rStyle w:val="a6"/>
                <w:rFonts w:ascii="Times New Roman" w:hAnsi="Times New Roman" w:cs="Times New Roman"/>
                <w:b/>
                <w:noProof/>
                <w:sz w:val="28"/>
                <w:szCs w:val="28"/>
              </w:rPr>
              <w:t>ТЕОРЕТИКО-МЕТОДИЧНІ АСПЕКТИ  ВИВЧЕННЯ ТУРИСТИЧНО-РЕКРЕАЦІЙНИХ РЕСУРСІВ</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_Toc89716323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9</w:t>
            </w:r>
            <w:r w:rsidR="00B87661" w:rsidRPr="00B87661">
              <w:rPr>
                <w:rFonts w:ascii="Times New Roman" w:hAnsi="Times New Roman" w:cs="Times New Roman"/>
                <w:noProof/>
                <w:webHidden/>
                <w:sz w:val="28"/>
                <w:szCs w:val="28"/>
              </w:rPr>
              <w:fldChar w:fldCharType="end"/>
            </w:r>
          </w:hyperlink>
        </w:p>
        <w:p w14:paraId="4B727E92"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24" w:history="1">
            <w:r w:rsidR="00B87661" w:rsidRPr="00B87661">
              <w:rPr>
                <w:rStyle w:val="a6"/>
                <w:rFonts w:ascii="Times New Roman" w:hAnsi="Times New Roman" w:cs="Times New Roman"/>
                <w:b/>
                <w:bCs/>
                <w:noProof/>
                <w:sz w:val="28"/>
                <w:szCs w:val="28"/>
              </w:rPr>
              <w:t>1.1. Наукові підходи д</w:t>
            </w:r>
            <w:r w:rsidR="00B87661" w:rsidRPr="00B87661">
              <w:rPr>
                <w:rStyle w:val="a6"/>
                <w:rFonts w:ascii="Times New Roman" w:hAnsi="Times New Roman" w:cs="Times New Roman"/>
                <w:b/>
                <w:bCs/>
                <w:noProof/>
                <w:sz w:val="28"/>
                <w:szCs w:val="28"/>
                <w:lang w:val="ru-RU"/>
              </w:rPr>
              <w:t>о визначення туристично-рекреаційних ресурсів</w:t>
            </w:r>
            <w:r w:rsidR="00B87661" w:rsidRPr="00B87661">
              <w:rPr>
                <w:rStyle w:val="a6"/>
                <w:rFonts w:ascii="Times New Roman" w:hAnsi="Times New Roman" w:cs="Times New Roman"/>
                <w:b/>
                <w:bCs/>
                <w:noProof/>
                <w:sz w:val="28"/>
                <w:szCs w:val="28"/>
              </w:rPr>
              <w:t>, їхньої класифікації</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_Toc89716324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9</w:t>
            </w:r>
            <w:r w:rsidR="00B87661" w:rsidRPr="00B87661">
              <w:rPr>
                <w:rFonts w:ascii="Times New Roman" w:hAnsi="Times New Roman" w:cs="Times New Roman"/>
                <w:noProof/>
                <w:webHidden/>
                <w:sz w:val="28"/>
                <w:szCs w:val="28"/>
              </w:rPr>
              <w:fldChar w:fldCharType="end"/>
            </w:r>
          </w:hyperlink>
        </w:p>
        <w:p w14:paraId="026E9018"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25" w:history="1">
            <w:r w:rsidR="00B87661" w:rsidRPr="00B87661">
              <w:rPr>
                <w:rStyle w:val="a6"/>
                <w:rFonts w:ascii="Times New Roman" w:hAnsi="Times New Roman" w:cs="Times New Roman"/>
                <w:b/>
                <w:bCs/>
                <w:noProof/>
                <w:sz w:val="28"/>
                <w:szCs w:val="28"/>
                <w:lang w:val="ru-RU"/>
              </w:rPr>
              <w:t>1.2. Методи</w:t>
            </w:r>
            <w:r w:rsidR="00B87661" w:rsidRPr="00B87661">
              <w:rPr>
                <w:rStyle w:val="a6"/>
                <w:rFonts w:ascii="Times New Roman" w:hAnsi="Times New Roman" w:cs="Times New Roman"/>
                <w:b/>
                <w:bCs/>
                <w:noProof/>
                <w:sz w:val="28"/>
                <w:szCs w:val="28"/>
              </w:rPr>
              <w:t>ч</w:t>
            </w:r>
            <w:r w:rsidR="00B87661" w:rsidRPr="00B87661">
              <w:rPr>
                <w:rStyle w:val="a6"/>
                <w:rFonts w:ascii="Times New Roman" w:hAnsi="Times New Roman" w:cs="Times New Roman"/>
                <w:b/>
                <w:bCs/>
                <w:noProof/>
                <w:sz w:val="28"/>
                <w:szCs w:val="28"/>
                <w:lang w:val="ru-RU"/>
              </w:rPr>
              <w:t>н</w:t>
            </w:r>
            <w:r w:rsidR="00B87661" w:rsidRPr="00B87661">
              <w:rPr>
                <w:rStyle w:val="a6"/>
                <w:rFonts w:ascii="Times New Roman" w:hAnsi="Times New Roman" w:cs="Times New Roman"/>
                <w:b/>
                <w:bCs/>
                <w:noProof/>
                <w:sz w:val="28"/>
                <w:szCs w:val="28"/>
              </w:rPr>
              <w:t>і</w:t>
            </w:r>
            <w:r w:rsidR="00B87661" w:rsidRPr="00B87661">
              <w:rPr>
                <w:rStyle w:val="a6"/>
                <w:rFonts w:ascii="Times New Roman" w:hAnsi="Times New Roman" w:cs="Times New Roman"/>
                <w:b/>
                <w:bCs/>
                <w:noProof/>
                <w:sz w:val="28"/>
                <w:szCs w:val="28"/>
                <w:lang w:val="ru-RU"/>
              </w:rPr>
              <w:t xml:space="preserve"> основи дослідження </w:t>
            </w:r>
            <w:r w:rsidR="00B87661" w:rsidRPr="00B87661">
              <w:rPr>
                <w:rStyle w:val="a6"/>
                <w:rFonts w:ascii="Times New Roman" w:hAnsi="Times New Roman" w:cs="Times New Roman"/>
                <w:b/>
                <w:bCs/>
                <w:noProof/>
                <w:sz w:val="28"/>
                <w:szCs w:val="28"/>
              </w:rPr>
              <w:t>туристичного потенціалу регіону</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_Toc89716325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14</w:t>
            </w:r>
            <w:r w:rsidR="00B87661" w:rsidRPr="00B87661">
              <w:rPr>
                <w:rFonts w:ascii="Times New Roman" w:hAnsi="Times New Roman" w:cs="Times New Roman"/>
                <w:noProof/>
                <w:webHidden/>
                <w:sz w:val="28"/>
                <w:szCs w:val="28"/>
              </w:rPr>
              <w:fldChar w:fldCharType="end"/>
            </w:r>
          </w:hyperlink>
        </w:p>
        <w:p w14:paraId="669A8F28"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26" w:history="1">
            <w:r w:rsidR="00B87661" w:rsidRPr="00B87661">
              <w:rPr>
                <w:rStyle w:val="a6"/>
                <w:rFonts w:ascii="Times New Roman" w:eastAsia="Calibri" w:hAnsi="Times New Roman" w:cs="Times New Roman"/>
                <w:b/>
                <w:bCs/>
                <w:noProof/>
                <w:sz w:val="28"/>
                <w:szCs w:val="28"/>
              </w:rPr>
              <w:t>Висновки до розділу 1</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_Toc89716326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20</w:t>
            </w:r>
            <w:r w:rsidR="00B87661" w:rsidRPr="00B87661">
              <w:rPr>
                <w:rFonts w:ascii="Times New Roman" w:hAnsi="Times New Roman" w:cs="Times New Roman"/>
                <w:noProof/>
                <w:webHidden/>
                <w:sz w:val="28"/>
                <w:szCs w:val="28"/>
              </w:rPr>
              <w:fldChar w:fldCharType="end"/>
            </w:r>
          </w:hyperlink>
        </w:p>
        <w:p w14:paraId="5272D257" w14:textId="77777777" w:rsidR="00B87661" w:rsidRPr="00B87661" w:rsidRDefault="00B44D87">
          <w:pPr>
            <w:pStyle w:val="1a"/>
            <w:tabs>
              <w:tab w:val="right" w:leader="dot" w:pos="9629"/>
            </w:tabs>
            <w:rPr>
              <w:rFonts w:ascii="Times New Roman" w:eastAsiaTheme="minorEastAsia" w:hAnsi="Times New Roman" w:cs="Times New Roman"/>
              <w:noProof/>
              <w:sz w:val="28"/>
              <w:szCs w:val="28"/>
              <w:lang w:eastAsia="uk-UA"/>
            </w:rPr>
          </w:pPr>
          <w:hyperlink w:anchor="_Toc89716327" w:history="1">
            <w:r w:rsidR="00B87661" w:rsidRPr="00B87661">
              <w:rPr>
                <w:rStyle w:val="a6"/>
                <w:rFonts w:ascii="Times New Roman" w:eastAsia="Calibri" w:hAnsi="Times New Roman" w:cs="Times New Roman"/>
                <w:b/>
                <w:noProof/>
                <w:sz w:val="28"/>
                <w:szCs w:val="28"/>
              </w:rPr>
              <w:t xml:space="preserve">РОЗДІЛ 2. </w:t>
            </w:r>
            <w:r w:rsidR="00B87661" w:rsidRPr="00B87661">
              <w:rPr>
                <w:rStyle w:val="a6"/>
                <w:rFonts w:ascii="Times New Roman" w:hAnsi="Times New Roman" w:cs="Times New Roman"/>
                <w:b/>
                <w:noProof/>
                <w:sz w:val="28"/>
                <w:szCs w:val="28"/>
              </w:rPr>
              <w:t>СУСПІЛЬНО-ГЕОГРАФІЧНА ОЦІНКА ТУРИСТИЧНИХ РЕСУРСІВ ПОЛТАВСЬКОЇ ОБЛАСТІ</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_Toc89716327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21</w:t>
            </w:r>
            <w:r w:rsidR="00B87661" w:rsidRPr="00B87661">
              <w:rPr>
                <w:rFonts w:ascii="Times New Roman" w:hAnsi="Times New Roman" w:cs="Times New Roman"/>
                <w:noProof/>
                <w:webHidden/>
                <w:sz w:val="28"/>
                <w:szCs w:val="28"/>
              </w:rPr>
              <w:fldChar w:fldCharType="end"/>
            </w:r>
          </w:hyperlink>
        </w:p>
        <w:p w14:paraId="19FC3829"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28" w:history="1">
            <w:r w:rsidR="00B87661" w:rsidRPr="00B87661">
              <w:rPr>
                <w:rStyle w:val="a6"/>
                <w:rFonts w:ascii="Times New Roman" w:eastAsia="Calibri" w:hAnsi="Times New Roman" w:cs="Times New Roman"/>
                <w:b/>
                <w:bCs/>
                <w:noProof/>
                <w:sz w:val="28"/>
                <w:szCs w:val="28"/>
              </w:rPr>
              <w:t>2.1. Природно-географічні рекреаційно-туристичні ресурси Полтавщини</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_Toc89716328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21</w:t>
            </w:r>
            <w:r w:rsidR="00B87661" w:rsidRPr="00B87661">
              <w:rPr>
                <w:rFonts w:ascii="Times New Roman" w:hAnsi="Times New Roman" w:cs="Times New Roman"/>
                <w:noProof/>
                <w:webHidden/>
                <w:sz w:val="28"/>
                <w:szCs w:val="28"/>
              </w:rPr>
              <w:fldChar w:fldCharType="end"/>
            </w:r>
          </w:hyperlink>
        </w:p>
        <w:p w14:paraId="7C034D97"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29" w:history="1">
            <w:r w:rsidR="00B87661" w:rsidRPr="00B87661">
              <w:rPr>
                <w:rStyle w:val="a6"/>
                <w:rFonts w:ascii="Times New Roman" w:eastAsia="Calibri" w:hAnsi="Times New Roman" w:cs="Times New Roman"/>
                <w:b/>
                <w:bCs/>
                <w:noProof/>
                <w:sz w:val="28"/>
                <w:szCs w:val="28"/>
                <w:lang w:val="ru-RU"/>
              </w:rPr>
              <w:t>2.2. Природно-антропогенні рекреаційно-туристичні ресурси</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_Toc89716329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31</w:t>
            </w:r>
            <w:r w:rsidR="00B87661" w:rsidRPr="00B87661">
              <w:rPr>
                <w:rFonts w:ascii="Times New Roman" w:hAnsi="Times New Roman" w:cs="Times New Roman"/>
                <w:noProof/>
                <w:webHidden/>
                <w:sz w:val="28"/>
                <w:szCs w:val="28"/>
              </w:rPr>
              <w:fldChar w:fldCharType="end"/>
            </w:r>
          </w:hyperlink>
        </w:p>
        <w:p w14:paraId="25C48BC0"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30" w:history="1">
            <w:r w:rsidR="00B87661" w:rsidRPr="00B87661">
              <w:rPr>
                <w:rStyle w:val="a6"/>
                <w:rFonts w:ascii="Times New Roman" w:eastAsia="Calibri" w:hAnsi="Times New Roman" w:cs="Times New Roman"/>
                <w:b/>
                <w:bCs/>
                <w:noProof/>
                <w:sz w:val="28"/>
                <w:szCs w:val="28"/>
              </w:rPr>
              <w:t>2.3. Суспільно-історичні рекреаційно-туристичні ресурси</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_Toc89716330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38</w:t>
            </w:r>
            <w:r w:rsidR="00B87661" w:rsidRPr="00B87661">
              <w:rPr>
                <w:rFonts w:ascii="Times New Roman" w:hAnsi="Times New Roman" w:cs="Times New Roman"/>
                <w:noProof/>
                <w:webHidden/>
                <w:sz w:val="28"/>
                <w:szCs w:val="28"/>
              </w:rPr>
              <w:fldChar w:fldCharType="end"/>
            </w:r>
          </w:hyperlink>
        </w:p>
        <w:p w14:paraId="0031FBD4"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31" w:history="1">
            <w:r w:rsidR="00B87661" w:rsidRPr="00B87661">
              <w:rPr>
                <w:rStyle w:val="a6"/>
                <w:rFonts w:ascii="Times New Roman" w:eastAsia="Calibri" w:hAnsi="Times New Roman" w:cs="Times New Roman"/>
                <w:b/>
                <w:bCs/>
                <w:noProof/>
                <w:sz w:val="28"/>
                <w:szCs w:val="28"/>
                <w:lang w:val="ru-RU"/>
              </w:rPr>
              <w:t>2.4. Інфраструктурні рекреаційно-туристичні ресурси</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_Toc89716331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49</w:t>
            </w:r>
            <w:r w:rsidR="00B87661" w:rsidRPr="00B87661">
              <w:rPr>
                <w:rFonts w:ascii="Times New Roman" w:hAnsi="Times New Roman" w:cs="Times New Roman"/>
                <w:noProof/>
                <w:webHidden/>
                <w:sz w:val="28"/>
                <w:szCs w:val="28"/>
              </w:rPr>
              <w:fldChar w:fldCharType="end"/>
            </w:r>
          </w:hyperlink>
        </w:p>
        <w:p w14:paraId="1896948A"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32" w:history="1">
            <w:r w:rsidR="00B87661" w:rsidRPr="00B87661">
              <w:rPr>
                <w:rStyle w:val="a6"/>
                <w:rFonts w:ascii="Times New Roman" w:eastAsia="Calibri" w:hAnsi="Times New Roman" w:cs="Times New Roman"/>
                <w:b/>
                <w:bCs/>
                <w:noProof/>
                <w:sz w:val="28"/>
                <w:szCs w:val="28"/>
              </w:rPr>
              <w:t>2.5. Оцінка туристичного потенціалу Полтавщини</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_Toc89716332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55</w:t>
            </w:r>
            <w:r w:rsidR="00B87661" w:rsidRPr="00B87661">
              <w:rPr>
                <w:rFonts w:ascii="Times New Roman" w:hAnsi="Times New Roman" w:cs="Times New Roman"/>
                <w:noProof/>
                <w:webHidden/>
                <w:sz w:val="28"/>
                <w:szCs w:val="28"/>
              </w:rPr>
              <w:fldChar w:fldCharType="end"/>
            </w:r>
          </w:hyperlink>
        </w:p>
        <w:p w14:paraId="63CD1F2A"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33" w:history="1">
            <w:r w:rsidR="00B87661" w:rsidRPr="00B87661">
              <w:rPr>
                <w:rStyle w:val="a6"/>
                <w:rFonts w:ascii="Times New Roman" w:eastAsia="Calibri" w:hAnsi="Times New Roman" w:cs="Times New Roman"/>
                <w:b/>
                <w:bCs/>
                <w:noProof/>
                <w:sz w:val="28"/>
                <w:szCs w:val="28"/>
              </w:rPr>
              <w:t>Висновки до розділу 2</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_Toc89716333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60</w:t>
            </w:r>
            <w:r w:rsidR="00B87661" w:rsidRPr="00B87661">
              <w:rPr>
                <w:rFonts w:ascii="Times New Roman" w:hAnsi="Times New Roman" w:cs="Times New Roman"/>
                <w:noProof/>
                <w:webHidden/>
                <w:sz w:val="28"/>
                <w:szCs w:val="28"/>
              </w:rPr>
              <w:fldChar w:fldCharType="end"/>
            </w:r>
          </w:hyperlink>
        </w:p>
        <w:p w14:paraId="4F317CD5" w14:textId="77777777" w:rsidR="00B87661" w:rsidRPr="00B87661" w:rsidRDefault="00B44D87">
          <w:pPr>
            <w:pStyle w:val="1a"/>
            <w:tabs>
              <w:tab w:val="right" w:leader="dot" w:pos="9629"/>
            </w:tabs>
            <w:rPr>
              <w:rFonts w:ascii="Times New Roman" w:eastAsiaTheme="minorEastAsia" w:hAnsi="Times New Roman" w:cs="Times New Roman"/>
              <w:noProof/>
              <w:sz w:val="28"/>
              <w:szCs w:val="28"/>
              <w:lang w:eastAsia="uk-UA"/>
            </w:rPr>
          </w:pPr>
          <w:hyperlink w:anchor="_Toc89716334" w:history="1">
            <w:r w:rsidR="00B87661" w:rsidRPr="00B87661">
              <w:rPr>
                <w:rStyle w:val="a6"/>
                <w:rFonts w:ascii="Times New Roman" w:eastAsia="Calibri" w:hAnsi="Times New Roman" w:cs="Times New Roman"/>
                <w:b/>
                <w:noProof/>
                <w:sz w:val="28"/>
                <w:szCs w:val="28"/>
              </w:rPr>
              <w:t>РОЗДІЛ 3. ПРОБЛЕМИ, ПЕРСПЕКТИВИ ТА РАЦІОНАЛЬНЕ ВИКОРИСТАННЯ ТУРИСТИЧНИХ РЕСУРСІВ ПОЛТАВЩИНИ</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_Toc89716334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63</w:t>
            </w:r>
            <w:r w:rsidR="00B87661" w:rsidRPr="00B87661">
              <w:rPr>
                <w:rFonts w:ascii="Times New Roman" w:hAnsi="Times New Roman" w:cs="Times New Roman"/>
                <w:noProof/>
                <w:webHidden/>
                <w:sz w:val="28"/>
                <w:szCs w:val="28"/>
              </w:rPr>
              <w:fldChar w:fldCharType="end"/>
            </w:r>
          </w:hyperlink>
        </w:p>
        <w:p w14:paraId="388EDCFC"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35" w:history="1">
            <w:r w:rsidR="00B87661" w:rsidRPr="00B87661">
              <w:rPr>
                <w:rStyle w:val="a6"/>
                <w:rFonts w:ascii="Times New Roman" w:eastAsia="Calibri" w:hAnsi="Times New Roman" w:cs="Times New Roman"/>
                <w:b/>
                <w:bCs/>
                <w:noProof/>
                <w:sz w:val="28"/>
                <w:szCs w:val="28"/>
              </w:rPr>
              <w:t>3.1. Проблеми та перспективи розвитку туристичних ресурсів</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_Toc89716335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63</w:t>
            </w:r>
            <w:r w:rsidR="00B87661" w:rsidRPr="00B87661">
              <w:rPr>
                <w:rFonts w:ascii="Times New Roman" w:hAnsi="Times New Roman" w:cs="Times New Roman"/>
                <w:noProof/>
                <w:webHidden/>
                <w:sz w:val="28"/>
                <w:szCs w:val="28"/>
              </w:rPr>
              <w:fldChar w:fldCharType="end"/>
            </w:r>
          </w:hyperlink>
        </w:p>
        <w:p w14:paraId="5BC06EB6"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36" w:history="1">
            <w:r w:rsidR="00B87661" w:rsidRPr="00B87661">
              <w:rPr>
                <w:rStyle w:val="a6"/>
                <w:rFonts w:ascii="Times New Roman" w:hAnsi="Times New Roman" w:cs="Times New Roman"/>
                <w:b/>
                <w:bCs/>
                <w:noProof/>
                <w:sz w:val="28"/>
                <w:szCs w:val="28"/>
              </w:rPr>
              <w:t>3.2. Організація екологічного туру Полтавщиною</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_Toc89716336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64</w:t>
            </w:r>
            <w:r w:rsidR="00B87661" w:rsidRPr="00B87661">
              <w:rPr>
                <w:rFonts w:ascii="Times New Roman" w:hAnsi="Times New Roman" w:cs="Times New Roman"/>
                <w:noProof/>
                <w:webHidden/>
                <w:sz w:val="28"/>
                <w:szCs w:val="28"/>
              </w:rPr>
              <w:fldChar w:fldCharType="end"/>
            </w:r>
          </w:hyperlink>
        </w:p>
        <w:p w14:paraId="00641AAE" w14:textId="77777777" w:rsidR="00B87661" w:rsidRPr="00B87661" w:rsidRDefault="00B44D87">
          <w:pPr>
            <w:pStyle w:val="22"/>
            <w:tabs>
              <w:tab w:val="right" w:leader="dot" w:pos="9629"/>
            </w:tabs>
            <w:rPr>
              <w:rFonts w:ascii="Times New Roman" w:eastAsiaTheme="minorEastAsia" w:hAnsi="Times New Roman" w:cs="Times New Roman"/>
              <w:noProof/>
              <w:sz w:val="28"/>
              <w:szCs w:val="28"/>
              <w:lang w:eastAsia="uk-UA"/>
            </w:rPr>
          </w:pPr>
          <w:hyperlink w:anchor="_Toc89716337" w:history="1">
            <w:r w:rsidR="00B87661" w:rsidRPr="00B87661">
              <w:rPr>
                <w:rStyle w:val="a6"/>
                <w:rFonts w:ascii="Times New Roman" w:eastAsia="Calibri" w:hAnsi="Times New Roman" w:cs="Times New Roman"/>
                <w:b/>
                <w:bCs/>
                <w:noProof/>
                <w:sz w:val="28"/>
                <w:szCs w:val="28"/>
                <w:lang w:val="ru-RU"/>
              </w:rPr>
              <w:t>Висновки до розділу 3</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_Toc89716337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68</w:t>
            </w:r>
            <w:r w:rsidR="00B87661" w:rsidRPr="00B87661">
              <w:rPr>
                <w:rFonts w:ascii="Times New Roman" w:hAnsi="Times New Roman" w:cs="Times New Roman"/>
                <w:noProof/>
                <w:webHidden/>
                <w:sz w:val="28"/>
                <w:szCs w:val="28"/>
              </w:rPr>
              <w:fldChar w:fldCharType="end"/>
            </w:r>
          </w:hyperlink>
        </w:p>
        <w:p w14:paraId="1B604188" w14:textId="77777777" w:rsidR="00B87661" w:rsidRPr="00B87661" w:rsidRDefault="00B44D87">
          <w:pPr>
            <w:pStyle w:val="1a"/>
            <w:tabs>
              <w:tab w:val="right" w:leader="dot" w:pos="9629"/>
            </w:tabs>
            <w:rPr>
              <w:rFonts w:ascii="Times New Roman" w:eastAsiaTheme="minorEastAsia" w:hAnsi="Times New Roman" w:cs="Times New Roman"/>
              <w:noProof/>
              <w:sz w:val="28"/>
              <w:szCs w:val="28"/>
              <w:lang w:eastAsia="uk-UA"/>
            </w:rPr>
          </w:pPr>
          <w:hyperlink w:anchor="_Toc89716338" w:history="1">
            <w:r w:rsidR="00B87661" w:rsidRPr="00B87661">
              <w:rPr>
                <w:rStyle w:val="a6"/>
                <w:rFonts w:ascii="Times New Roman" w:eastAsia="Calibri" w:hAnsi="Times New Roman" w:cs="Times New Roman"/>
                <w:b/>
                <w:noProof/>
                <w:sz w:val="28"/>
                <w:szCs w:val="28"/>
                <w:lang w:val="ru-RU"/>
              </w:rPr>
              <w:t>ВИСНОВКИ</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_Toc89716338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69</w:t>
            </w:r>
            <w:r w:rsidR="00B87661" w:rsidRPr="00B87661">
              <w:rPr>
                <w:rFonts w:ascii="Times New Roman" w:hAnsi="Times New Roman" w:cs="Times New Roman"/>
                <w:noProof/>
                <w:webHidden/>
                <w:sz w:val="28"/>
                <w:szCs w:val="28"/>
              </w:rPr>
              <w:fldChar w:fldCharType="end"/>
            </w:r>
          </w:hyperlink>
        </w:p>
        <w:p w14:paraId="56BEBA59" w14:textId="575CC152" w:rsidR="00B87661" w:rsidRPr="00B87661" w:rsidRDefault="00B44D87">
          <w:pPr>
            <w:pStyle w:val="1a"/>
            <w:tabs>
              <w:tab w:val="right" w:leader="dot" w:pos="9629"/>
            </w:tabs>
            <w:rPr>
              <w:rFonts w:ascii="Times New Roman" w:eastAsiaTheme="minorEastAsia" w:hAnsi="Times New Roman" w:cs="Times New Roman"/>
              <w:noProof/>
              <w:sz w:val="28"/>
              <w:szCs w:val="28"/>
              <w:lang w:eastAsia="uk-UA"/>
            </w:rPr>
          </w:pPr>
          <w:hyperlink w:anchor="_Toc89716339" w:history="1">
            <w:r w:rsidR="00B87661" w:rsidRPr="00B87661">
              <w:rPr>
                <w:rStyle w:val="a6"/>
                <w:rFonts w:ascii="Times New Roman" w:eastAsia="Calibri" w:hAnsi="Times New Roman" w:cs="Times New Roman"/>
                <w:b/>
                <w:noProof/>
                <w:sz w:val="28"/>
                <w:szCs w:val="28"/>
              </w:rPr>
              <w:t xml:space="preserve">СПИСОК ВИКОРИСТАНИХ </w:t>
            </w:r>
            <w:r w:rsidR="008A08A2">
              <w:rPr>
                <w:rStyle w:val="a6"/>
                <w:rFonts w:ascii="Times New Roman" w:eastAsia="Calibri" w:hAnsi="Times New Roman" w:cs="Times New Roman"/>
                <w:b/>
                <w:noProof/>
                <w:sz w:val="28"/>
                <w:szCs w:val="28"/>
              </w:rPr>
              <w:t>ДЖЕРЕЛ</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_Toc89716339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73</w:t>
            </w:r>
            <w:r w:rsidR="00B87661" w:rsidRPr="00B87661">
              <w:rPr>
                <w:rFonts w:ascii="Times New Roman" w:hAnsi="Times New Roman" w:cs="Times New Roman"/>
                <w:noProof/>
                <w:webHidden/>
                <w:sz w:val="28"/>
                <w:szCs w:val="28"/>
              </w:rPr>
              <w:fldChar w:fldCharType="end"/>
            </w:r>
          </w:hyperlink>
        </w:p>
        <w:p w14:paraId="6DFFDC8B" w14:textId="77777777" w:rsidR="00B87661" w:rsidRDefault="00B44D87">
          <w:pPr>
            <w:pStyle w:val="1a"/>
            <w:tabs>
              <w:tab w:val="right" w:leader="dot" w:pos="9629"/>
            </w:tabs>
            <w:rPr>
              <w:rFonts w:eastAsiaTheme="minorEastAsia"/>
              <w:noProof/>
              <w:lang w:eastAsia="uk-UA"/>
            </w:rPr>
          </w:pPr>
          <w:hyperlink w:anchor="_Toc89716340" w:history="1">
            <w:r w:rsidR="00B87661" w:rsidRPr="00B87661">
              <w:rPr>
                <w:rStyle w:val="a6"/>
                <w:rFonts w:ascii="Times New Roman" w:eastAsia="Calibri" w:hAnsi="Times New Roman" w:cs="Times New Roman"/>
                <w:b/>
                <w:noProof/>
                <w:sz w:val="28"/>
                <w:szCs w:val="28"/>
                <w:lang w:val="ru-RU"/>
              </w:rPr>
              <w:t>ДОДАТКИ</w:t>
            </w:r>
            <w:r w:rsidR="00B87661" w:rsidRPr="00B87661">
              <w:rPr>
                <w:rFonts w:ascii="Times New Roman" w:hAnsi="Times New Roman" w:cs="Times New Roman"/>
                <w:noProof/>
                <w:webHidden/>
                <w:sz w:val="28"/>
                <w:szCs w:val="28"/>
              </w:rPr>
              <w:tab/>
            </w:r>
            <w:r w:rsidR="00B87661" w:rsidRPr="00B87661">
              <w:rPr>
                <w:rFonts w:ascii="Times New Roman" w:hAnsi="Times New Roman" w:cs="Times New Roman"/>
                <w:noProof/>
                <w:webHidden/>
                <w:sz w:val="28"/>
                <w:szCs w:val="28"/>
              </w:rPr>
              <w:fldChar w:fldCharType="begin"/>
            </w:r>
            <w:r w:rsidR="00B87661" w:rsidRPr="00B87661">
              <w:rPr>
                <w:rFonts w:ascii="Times New Roman" w:hAnsi="Times New Roman" w:cs="Times New Roman"/>
                <w:noProof/>
                <w:webHidden/>
                <w:sz w:val="28"/>
                <w:szCs w:val="28"/>
              </w:rPr>
              <w:instrText xml:space="preserve"> PAGEREF _Toc89716340 \h </w:instrText>
            </w:r>
            <w:r w:rsidR="00B87661" w:rsidRPr="00B87661">
              <w:rPr>
                <w:rFonts w:ascii="Times New Roman" w:hAnsi="Times New Roman" w:cs="Times New Roman"/>
                <w:noProof/>
                <w:webHidden/>
                <w:sz w:val="28"/>
                <w:szCs w:val="28"/>
              </w:rPr>
            </w:r>
            <w:r w:rsidR="00B87661" w:rsidRPr="00B87661">
              <w:rPr>
                <w:rFonts w:ascii="Times New Roman" w:hAnsi="Times New Roman" w:cs="Times New Roman"/>
                <w:noProof/>
                <w:webHidden/>
                <w:sz w:val="28"/>
                <w:szCs w:val="28"/>
              </w:rPr>
              <w:fldChar w:fldCharType="separate"/>
            </w:r>
            <w:r w:rsidR="00C74BAA">
              <w:rPr>
                <w:rFonts w:ascii="Times New Roman" w:hAnsi="Times New Roman" w:cs="Times New Roman"/>
                <w:noProof/>
                <w:webHidden/>
                <w:sz w:val="28"/>
                <w:szCs w:val="28"/>
              </w:rPr>
              <w:t>79</w:t>
            </w:r>
            <w:r w:rsidR="00B87661" w:rsidRPr="00B87661">
              <w:rPr>
                <w:rFonts w:ascii="Times New Roman" w:hAnsi="Times New Roman" w:cs="Times New Roman"/>
                <w:noProof/>
                <w:webHidden/>
                <w:sz w:val="28"/>
                <w:szCs w:val="28"/>
              </w:rPr>
              <w:fldChar w:fldCharType="end"/>
            </w:r>
          </w:hyperlink>
        </w:p>
        <w:p w14:paraId="6369D223" w14:textId="5ADDC346" w:rsidR="00A72277" w:rsidRDefault="00A72277" w:rsidP="00DB1EFE">
          <w:pPr>
            <w:spacing w:line="360" w:lineRule="auto"/>
            <w:jc w:val="both"/>
          </w:pPr>
          <w:r w:rsidRPr="00DB1EFE">
            <w:rPr>
              <w:rFonts w:ascii="Times New Roman" w:hAnsi="Times New Roman" w:cs="Times New Roman"/>
              <w:b/>
              <w:bCs/>
              <w:sz w:val="28"/>
              <w:szCs w:val="28"/>
              <w:lang w:val="ru-RU"/>
            </w:rPr>
            <w:fldChar w:fldCharType="end"/>
          </w:r>
        </w:p>
      </w:sdtContent>
    </w:sdt>
    <w:p w14:paraId="72B5D7CC" w14:textId="77777777" w:rsidR="00072DA4" w:rsidRDefault="00072DA4" w:rsidP="00C543A3">
      <w:pPr>
        <w:rPr>
          <w:rFonts w:ascii="Times New Roman" w:eastAsia="Calibri" w:hAnsi="Times New Roman" w:cs="Times New Roman"/>
          <w:b/>
          <w:sz w:val="28"/>
          <w:szCs w:val="28"/>
        </w:rPr>
      </w:pPr>
    </w:p>
    <w:p w14:paraId="237763A7" w14:textId="77777777" w:rsidR="00B87661" w:rsidRDefault="00B87661" w:rsidP="00C543A3">
      <w:pPr>
        <w:rPr>
          <w:rFonts w:ascii="Times New Roman" w:eastAsia="Calibri" w:hAnsi="Times New Roman" w:cs="Times New Roman"/>
          <w:b/>
          <w:sz w:val="28"/>
          <w:szCs w:val="28"/>
        </w:rPr>
      </w:pPr>
    </w:p>
    <w:p w14:paraId="3636CB85" w14:textId="77777777" w:rsidR="00B87661" w:rsidRDefault="00B87661" w:rsidP="00C543A3">
      <w:pPr>
        <w:rPr>
          <w:rFonts w:ascii="Times New Roman" w:eastAsia="Calibri" w:hAnsi="Times New Roman" w:cs="Times New Roman"/>
          <w:b/>
          <w:sz w:val="28"/>
          <w:szCs w:val="28"/>
        </w:rPr>
      </w:pPr>
    </w:p>
    <w:p w14:paraId="6F2A7C97" w14:textId="77777777" w:rsidR="00B87661" w:rsidRDefault="00B87661" w:rsidP="00C543A3">
      <w:pPr>
        <w:rPr>
          <w:rFonts w:ascii="Times New Roman" w:eastAsia="Calibri" w:hAnsi="Times New Roman" w:cs="Times New Roman"/>
          <w:b/>
          <w:sz w:val="28"/>
          <w:szCs w:val="28"/>
        </w:rPr>
      </w:pPr>
    </w:p>
    <w:p w14:paraId="4BFA8D70" w14:textId="77777777" w:rsidR="00B87661" w:rsidRDefault="00B87661" w:rsidP="00C543A3">
      <w:pPr>
        <w:rPr>
          <w:rFonts w:ascii="Times New Roman" w:eastAsia="Calibri" w:hAnsi="Times New Roman" w:cs="Times New Roman"/>
          <w:b/>
          <w:sz w:val="28"/>
          <w:szCs w:val="28"/>
        </w:rPr>
      </w:pPr>
    </w:p>
    <w:p w14:paraId="6610E0C5" w14:textId="77777777" w:rsidR="00B87661" w:rsidRPr="00C543A3" w:rsidRDefault="00B87661" w:rsidP="00C543A3">
      <w:pPr>
        <w:rPr>
          <w:rFonts w:ascii="Times New Roman" w:eastAsia="Calibri" w:hAnsi="Times New Roman" w:cs="Times New Roman"/>
          <w:b/>
          <w:sz w:val="28"/>
          <w:szCs w:val="28"/>
        </w:rPr>
      </w:pPr>
    </w:p>
    <w:p w14:paraId="17F90D25" w14:textId="4524A106" w:rsidR="00C543A3" w:rsidRPr="00A72277" w:rsidRDefault="00072DA4" w:rsidP="00A72277">
      <w:pPr>
        <w:pStyle w:val="1"/>
        <w:jc w:val="center"/>
        <w:rPr>
          <w:rFonts w:ascii="Times New Roman" w:eastAsia="Calibri" w:hAnsi="Times New Roman"/>
          <w:b/>
          <w:color w:val="auto"/>
          <w:sz w:val="28"/>
          <w:szCs w:val="28"/>
        </w:rPr>
      </w:pPr>
      <w:bookmarkStart w:id="1" w:name="_Toc89716322"/>
      <w:r w:rsidRPr="00A72277">
        <w:rPr>
          <w:rFonts w:ascii="Times New Roman" w:eastAsia="Calibri" w:hAnsi="Times New Roman"/>
          <w:b/>
          <w:color w:val="auto"/>
          <w:sz w:val="28"/>
          <w:szCs w:val="28"/>
        </w:rPr>
        <w:lastRenderedPageBreak/>
        <w:t>ВСТУП</w:t>
      </w:r>
      <w:bookmarkEnd w:id="1"/>
    </w:p>
    <w:p w14:paraId="29423D05" w14:textId="77777777" w:rsidR="00072DA4" w:rsidRPr="00C543A3" w:rsidRDefault="00072DA4" w:rsidP="00072DA4">
      <w:pPr>
        <w:jc w:val="center"/>
        <w:rPr>
          <w:rFonts w:ascii="Times New Roman" w:eastAsia="Calibri" w:hAnsi="Times New Roman" w:cs="Times New Roman"/>
          <w:b/>
          <w:sz w:val="28"/>
          <w:szCs w:val="28"/>
        </w:rPr>
      </w:pPr>
    </w:p>
    <w:p w14:paraId="487A0D59" w14:textId="77777777" w:rsidR="00C543A3" w:rsidRPr="00C543A3" w:rsidRDefault="00C543A3" w:rsidP="00C543A3">
      <w:pPr>
        <w:spacing w:line="360" w:lineRule="auto"/>
        <w:ind w:firstLine="708"/>
        <w:jc w:val="both"/>
        <w:rPr>
          <w:rFonts w:ascii="Times New Roman" w:eastAsia="Calibri" w:hAnsi="Times New Roman" w:cs="Times New Roman"/>
          <w:sz w:val="28"/>
          <w:szCs w:val="28"/>
        </w:rPr>
      </w:pPr>
      <w:r w:rsidRPr="00C543A3">
        <w:rPr>
          <w:rFonts w:ascii="Times New Roman" w:eastAsia="Calibri" w:hAnsi="Times New Roman" w:cs="Times New Roman"/>
          <w:b/>
          <w:sz w:val="28"/>
          <w:szCs w:val="28"/>
        </w:rPr>
        <w:t>Актуальність теми.</w:t>
      </w:r>
      <w:r w:rsidRPr="00C543A3">
        <w:rPr>
          <w:rFonts w:ascii="Times New Roman" w:eastAsia="Calibri" w:hAnsi="Times New Roman" w:cs="Times New Roman"/>
          <w:sz w:val="28"/>
          <w:szCs w:val="28"/>
        </w:rPr>
        <w:t xml:space="preserve"> </w:t>
      </w:r>
      <w:r w:rsidRPr="00C543A3">
        <w:rPr>
          <w:rFonts w:ascii="Times New Roman" w:eastAsia="Calibri" w:hAnsi="Times New Roman" w:cs="Times New Roman"/>
          <w:sz w:val="28"/>
          <w:szCs w:val="28"/>
          <w:lang w:val="ru-RU"/>
        </w:rPr>
        <w:t xml:space="preserve">  </w:t>
      </w:r>
      <w:r w:rsidRPr="00C543A3">
        <w:rPr>
          <w:rFonts w:ascii="Times New Roman" w:eastAsia="Calibri" w:hAnsi="Times New Roman" w:cs="Times New Roman"/>
          <w:sz w:val="28"/>
          <w:szCs w:val="28"/>
        </w:rPr>
        <w:t>Оскільки туристична сфера є важливим фактором розвитку країни, то необхідність розвитку стійкого туризму також стала основною занепокоєння. Намагання прискорити розвиток туристичної сфери та перетворити її у високоефективну сферу економіки, що здатна швидко інтегруватися до світових процесів, неминуче призводить і до негативних наслідків. Причинами наслідків можна вважати нерівномірний розподіл туристів у місцях атракцій, що спричинює перевантаження одних територій та зменшення чисельності у інших. Туризм є явищем синергетичним та мультиплікативним, тобто примножує ефект у суміжних сферах. Попри створення додаткових робочих місць, покращення доходів як суб'єктів туристичної діяльності, так і доходів регіону, країни, він неминуче впливає і на екологічний стан території.</w:t>
      </w:r>
    </w:p>
    <w:p w14:paraId="0D5EDF0F" w14:textId="77777777" w:rsidR="00C543A3" w:rsidRPr="00C543A3" w:rsidRDefault="00C543A3" w:rsidP="00C543A3">
      <w:pPr>
        <w:spacing w:line="360" w:lineRule="auto"/>
        <w:ind w:firstLine="708"/>
        <w:jc w:val="both"/>
        <w:rPr>
          <w:rFonts w:ascii="Times New Roman" w:eastAsia="Calibri" w:hAnsi="Times New Roman" w:cs="Times New Roman"/>
          <w:sz w:val="28"/>
          <w:szCs w:val="28"/>
        </w:rPr>
      </w:pPr>
      <w:r w:rsidRPr="00C543A3">
        <w:rPr>
          <w:rFonts w:ascii="Times New Roman" w:eastAsia="Calibri" w:hAnsi="Times New Roman" w:cs="Times New Roman"/>
          <w:sz w:val="28"/>
          <w:szCs w:val="28"/>
          <w:lang w:val="ru-RU"/>
        </w:rPr>
        <w:t>Отже, розвиток туризму, особливо масового, окрім</w:t>
      </w:r>
      <w:r w:rsidRPr="00C543A3">
        <w:rPr>
          <w:rFonts w:ascii="Times New Roman" w:eastAsia="Calibri" w:hAnsi="Times New Roman" w:cs="Times New Roman"/>
          <w:sz w:val="28"/>
          <w:szCs w:val="28"/>
        </w:rPr>
        <w:t xml:space="preserve"> </w:t>
      </w:r>
      <w:r w:rsidRPr="00C543A3">
        <w:rPr>
          <w:rFonts w:ascii="Times New Roman" w:eastAsia="Calibri" w:hAnsi="Times New Roman" w:cs="Times New Roman"/>
          <w:sz w:val="28"/>
          <w:szCs w:val="28"/>
          <w:lang w:val="ru-RU"/>
        </w:rPr>
        <w:t xml:space="preserve">позитивного впливу має </w:t>
      </w:r>
      <w:r w:rsidRPr="00C543A3">
        <w:rPr>
          <w:rFonts w:ascii="Times New Roman" w:eastAsia="Calibri" w:hAnsi="Times New Roman" w:cs="Times New Roman"/>
          <w:sz w:val="28"/>
          <w:szCs w:val="28"/>
        </w:rPr>
        <w:t>низку</w:t>
      </w:r>
      <w:r w:rsidRPr="00C543A3">
        <w:rPr>
          <w:rFonts w:ascii="Times New Roman" w:eastAsia="Calibri" w:hAnsi="Times New Roman" w:cs="Times New Roman"/>
          <w:sz w:val="28"/>
          <w:szCs w:val="28"/>
          <w:lang w:val="ru-RU"/>
        </w:rPr>
        <w:t xml:space="preserve"> негативних наслідків, які</w:t>
      </w:r>
      <w:r w:rsidRPr="00C543A3">
        <w:rPr>
          <w:rFonts w:ascii="Times New Roman" w:eastAsia="Calibri" w:hAnsi="Times New Roman" w:cs="Times New Roman"/>
          <w:sz w:val="28"/>
          <w:szCs w:val="28"/>
        </w:rPr>
        <w:t xml:space="preserve"> </w:t>
      </w:r>
      <w:r w:rsidRPr="00C543A3">
        <w:rPr>
          <w:rFonts w:ascii="Times New Roman" w:eastAsia="Calibri" w:hAnsi="Times New Roman" w:cs="Times New Roman"/>
          <w:sz w:val="28"/>
          <w:szCs w:val="28"/>
          <w:lang w:val="ru-RU"/>
        </w:rPr>
        <w:t>можна подолати шляхом раціонального використання</w:t>
      </w:r>
      <w:r w:rsidRPr="00C543A3">
        <w:rPr>
          <w:rFonts w:ascii="Times New Roman" w:eastAsia="Calibri" w:hAnsi="Times New Roman" w:cs="Times New Roman"/>
          <w:sz w:val="28"/>
          <w:szCs w:val="28"/>
        </w:rPr>
        <w:t xml:space="preserve"> </w:t>
      </w:r>
      <w:r w:rsidRPr="00C543A3">
        <w:rPr>
          <w:rFonts w:ascii="Times New Roman" w:eastAsia="Calibri" w:hAnsi="Times New Roman" w:cs="Times New Roman"/>
          <w:sz w:val="28"/>
          <w:szCs w:val="28"/>
          <w:lang w:val="ru-RU"/>
        </w:rPr>
        <w:t>як природних, так і культурних, соціальних, економічних ресурсів. Необхідність формування екологічної,</w:t>
      </w:r>
      <w:r w:rsidRPr="00C543A3">
        <w:rPr>
          <w:rFonts w:ascii="Times New Roman" w:eastAsia="Calibri" w:hAnsi="Times New Roman" w:cs="Times New Roman"/>
          <w:sz w:val="28"/>
          <w:szCs w:val="28"/>
        </w:rPr>
        <w:t xml:space="preserve"> </w:t>
      </w:r>
      <w:r w:rsidRPr="00C543A3">
        <w:rPr>
          <w:rFonts w:ascii="Times New Roman" w:eastAsia="Calibri" w:hAnsi="Times New Roman" w:cs="Times New Roman"/>
          <w:sz w:val="28"/>
          <w:szCs w:val="28"/>
          <w:lang w:val="ru-RU"/>
        </w:rPr>
        <w:t>соціальної та економічної свідомості як у туристів, так</w:t>
      </w:r>
      <w:r w:rsidRPr="00C543A3">
        <w:rPr>
          <w:rFonts w:ascii="Times New Roman" w:eastAsia="Calibri" w:hAnsi="Times New Roman" w:cs="Times New Roman"/>
          <w:sz w:val="28"/>
          <w:szCs w:val="28"/>
        </w:rPr>
        <w:t xml:space="preserve"> </w:t>
      </w:r>
      <w:r w:rsidRPr="00C543A3">
        <w:rPr>
          <w:rFonts w:ascii="Times New Roman" w:eastAsia="Calibri" w:hAnsi="Times New Roman" w:cs="Times New Roman"/>
          <w:sz w:val="28"/>
          <w:szCs w:val="28"/>
          <w:lang w:val="ru-RU"/>
        </w:rPr>
        <w:t>і в усіх зацікавлених у туристичній діяльності суб'єктів</w:t>
      </w:r>
      <w:r w:rsidRPr="00C543A3">
        <w:rPr>
          <w:rFonts w:ascii="Times New Roman" w:eastAsia="Calibri" w:hAnsi="Times New Roman" w:cs="Times New Roman"/>
          <w:sz w:val="28"/>
          <w:szCs w:val="28"/>
        </w:rPr>
        <w:t xml:space="preserve"> </w:t>
      </w:r>
      <w:r w:rsidRPr="00C543A3">
        <w:rPr>
          <w:rFonts w:ascii="Times New Roman" w:eastAsia="Calibri" w:hAnsi="Times New Roman" w:cs="Times New Roman"/>
          <w:sz w:val="28"/>
          <w:szCs w:val="28"/>
          <w:lang w:val="ru-RU"/>
        </w:rPr>
        <w:t>мають стати базовими вимогами щодо практичної організації туризму. Тобто актуальність запровадження принципів сталого розвитку не викликає сумнівів, а використання кращих європейських практик дозволить не лише</w:t>
      </w:r>
      <w:r w:rsidRPr="00C543A3">
        <w:rPr>
          <w:rFonts w:ascii="Times New Roman" w:eastAsia="Calibri" w:hAnsi="Times New Roman" w:cs="Times New Roman"/>
          <w:sz w:val="28"/>
          <w:szCs w:val="28"/>
        </w:rPr>
        <w:t xml:space="preserve"> </w:t>
      </w:r>
      <w:r w:rsidRPr="00C543A3">
        <w:rPr>
          <w:rFonts w:ascii="Times New Roman" w:eastAsia="Calibri" w:hAnsi="Times New Roman" w:cs="Times New Roman"/>
          <w:sz w:val="28"/>
          <w:szCs w:val="28"/>
          <w:lang w:val="ru-RU"/>
        </w:rPr>
        <w:t>впровадити позитивні приклади, але й уникнути можливих негативних наслідків та проблем.</w:t>
      </w:r>
    </w:p>
    <w:p w14:paraId="0BA0001E" w14:textId="77777777" w:rsidR="00C543A3" w:rsidRPr="00C543A3" w:rsidRDefault="00C543A3" w:rsidP="00C543A3">
      <w:pPr>
        <w:spacing w:line="360" w:lineRule="auto"/>
        <w:ind w:firstLine="708"/>
        <w:jc w:val="both"/>
        <w:rPr>
          <w:rFonts w:ascii="Times New Roman" w:eastAsia="Calibri" w:hAnsi="Times New Roman" w:cs="Times New Roman"/>
          <w:sz w:val="28"/>
          <w:szCs w:val="28"/>
        </w:rPr>
      </w:pPr>
      <w:r w:rsidRPr="00C543A3">
        <w:rPr>
          <w:rFonts w:ascii="Times New Roman" w:eastAsia="Calibri" w:hAnsi="Times New Roman" w:cs="Times New Roman"/>
          <w:sz w:val="28"/>
          <w:szCs w:val="28"/>
        </w:rPr>
        <w:t xml:space="preserve">Розвиток туристично-рекреаційної сфери як складової національної економіки стимулює зайнятість населення, сприяє підвищенню конкурентоспроможності країни та її регіонів. Від її стану значною мірою залежить розвиток суміжних галузей : транспорту, торгівлі, зв’язку, будівництва, сільського господарства, виробництва споживчих товарів та ін.  </w:t>
      </w:r>
      <w:r w:rsidRPr="00C543A3">
        <w:rPr>
          <w:rFonts w:ascii="Times New Roman" w:eastAsia="Calibri" w:hAnsi="Times New Roman" w:cs="Times New Roman"/>
          <w:sz w:val="28"/>
          <w:szCs w:val="28"/>
          <w:lang w:val="ru-RU"/>
        </w:rPr>
        <w:t>Розвиток сфери туристично-рекреаці</w:t>
      </w:r>
      <w:r w:rsidRPr="00C543A3">
        <w:rPr>
          <w:rFonts w:ascii="Times New Roman" w:eastAsia="Calibri" w:hAnsi="Times New Roman" w:cs="Times New Roman"/>
          <w:sz w:val="28"/>
          <w:szCs w:val="28"/>
        </w:rPr>
        <w:t>й</w:t>
      </w:r>
      <w:r w:rsidRPr="00C543A3">
        <w:rPr>
          <w:rFonts w:ascii="Times New Roman" w:eastAsia="Calibri" w:hAnsi="Times New Roman" w:cs="Times New Roman"/>
          <w:sz w:val="28"/>
          <w:szCs w:val="28"/>
          <w:lang w:val="ru-RU"/>
        </w:rPr>
        <w:t xml:space="preserve">них послуг є важливим показником якості життя і рівня людського розвитку та має важливе економічне та соціальне значення у суспільстві. Для забезпечення сталого розвитку туристично-рекреаційної сфери </w:t>
      </w:r>
      <w:r w:rsidRPr="00C543A3">
        <w:rPr>
          <w:rFonts w:ascii="Times New Roman" w:eastAsia="Calibri" w:hAnsi="Times New Roman" w:cs="Times New Roman"/>
          <w:sz w:val="28"/>
          <w:szCs w:val="28"/>
          <w:lang w:val="ru-RU"/>
        </w:rPr>
        <w:lastRenderedPageBreak/>
        <w:t>як динамічної форми міжнародної торгівлі послугами та високорентабельної галузі національної економіки, необхідним є формування ефективних і раціональних взаємодій серед усіх учасників ринку туристичних і рекреаці</w:t>
      </w:r>
      <w:r w:rsidRPr="00C543A3">
        <w:rPr>
          <w:rFonts w:ascii="Times New Roman" w:eastAsia="Calibri" w:hAnsi="Times New Roman" w:cs="Times New Roman"/>
          <w:sz w:val="28"/>
          <w:szCs w:val="28"/>
        </w:rPr>
        <w:t>й</w:t>
      </w:r>
      <w:r w:rsidRPr="00C543A3">
        <w:rPr>
          <w:rFonts w:ascii="Times New Roman" w:eastAsia="Calibri" w:hAnsi="Times New Roman" w:cs="Times New Roman"/>
          <w:sz w:val="28"/>
          <w:szCs w:val="28"/>
          <w:lang w:val="ru-RU"/>
        </w:rPr>
        <w:t>них</w:t>
      </w:r>
      <w:r w:rsidRPr="00C543A3">
        <w:rPr>
          <w:rFonts w:ascii="Times New Roman" w:eastAsia="Calibri" w:hAnsi="Times New Roman" w:cs="Times New Roman"/>
          <w:sz w:val="28"/>
          <w:szCs w:val="28"/>
        </w:rPr>
        <w:t xml:space="preserve">. </w:t>
      </w:r>
      <w:r w:rsidRPr="00C543A3">
        <w:rPr>
          <w:rFonts w:ascii="Times New Roman" w:eastAsia="Calibri" w:hAnsi="Times New Roman" w:cs="Times New Roman"/>
          <w:sz w:val="28"/>
          <w:szCs w:val="28"/>
          <w:lang w:val="ru-RU"/>
        </w:rPr>
        <w:t>Це актуалізує необхідність розробки сучасних бізнес-моделе</w:t>
      </w:r>
      <w:r w:rsidRPr="00C543A3">
        <w:rPr>
          <w:rFonts w:ascii="Times New Roman" w:eastAsia="Calibri" w:hAnsi="Times New Roman" w:cs="Times New Roman"/>
          <w:sz w:val="28"/>
          <w:szCs w:val="28"/>
        </w:rPr>
        <w:t>й</w:t>
      </w:r>
      <w:r w:rsidRPr="00C543A3">
        <w:rPr>
          <w:rFonts w:ascii="Times New Roman" w:eastAsia="Calibri" w:hAnsi="Times New Roman" w:cs="Times New Roman"/>
          <w:sz w:val="28"/>
          <w:szCs w:val="28"/>
          <w:lang w:val="ru-RU"/>
        </w:rPr>
        <w:t xml:space="preserve"> у туристично</w:t>
      </w:r>
      <w:r w:rsidRPr="00C543A3">
        <w:rPr>
          <w:rFonts w:ascii="Times New Roman" w:eastAsia="Calibri" w:hAnsi="Times New Roman" w:cs="Times New Roman"/>
          <w:sz w:val="28"/>
          <w:szCs w:val="28"/>
        </w:rPr>
        <w:t>-</w:t>
      </w:r>
      <w:r w:rsidRPr="00C543A3">
        <w:rPr>
          <w:rFonts w:ascii="Times New Roman" w:eastAsia="Calibri" w:hAnsi="Times New Roman" w:cs="Times New Roman"/>
          <w:sz w:val="28"/>
          <w:szCs w:val="28"/>
          <w:lang w:val="ru-RU"/>
        </w:rPr>
        <w:t>рекреаційній сфері – концептуальних моделей розвитку туристично-рекреаційних компаній, спрямованих на збільшення їх прибутку.</w:t>
      </w:r>
    </w:p>
    <w:p w14:paraId="1431452F" w14:textId="77777777" w:rsidR="00C543A3" w:rsidRPr="00C543A3" w:rsidRDefault="00C543A3" w:rsidP="00C543A3">
      <w:pPr>
        <w:spacing w:after="0" w:line="360" w:lineRule="auto"/>
        <w:ind w:firstLine="708"/>
        <w:jc w:val="both"/>
        <w:rPr>
          <w:rFonts w:ascii="Times New Roman" w:eastAsia="Calibri" w:hAnsi="Times New Roman" w:cs="Times New Roman"/>
          <w:sz w:val="28"/>
          <w:szCs w:val="28"/>
        </w:rPr>
      </w:pPr>
      <w:r w:rsidRPr="00C543A3">
        <w:rPr>
          <w:rFonts w:ascii="Times New Roman" w:eastAsia="Calibri" w:hAnsi="Times New Roman" w:cs="Times New Roman"/>
          <w:sz w:val="28"/>
          <w:szCs w:val="28"/>
        </w:rPr>
        <w:t>Основна ідея туризму – це перш за все турбота про навколишнє природне середовище, яку використовують в туристичних цілях в поєднанні з вихованням любові до природи, важливості її захисту. Це і є відмінною рисою екологічного туризму.  Ця ідея отримує конкретне втілення, зокрема, через те, що туризм покликаний: 1) постійно, систематично і цілеспрямовано культивувати повагу до навколишнього середовища; 2) гармонізувати відносини між екологією, суспільством і економікою; 3) орієнтувати туристичні організації на збереження і примноження споживчої вартості природного середовища; 4) підкоряти короткочасні інтереси отримання прибутку від туризму довгостроковим інтересам збереження природи для майбутніх поколінь, а також для подальшого розвитку туризму: 5) формувати у туристів почуття особистої відповідальності за стан природи і її майбутнє.</w:t>
      </w:r>
    </w:p>
    <w:p w14:paraId="4137DE16" w14:textId="5A917E6B" w:rsidR="00C543A3" w:rsidRPr="00C543A3" w:rsidRDefault="00C543A3" w:rsidP="00C543A3">
      <w:pPr>
        <w:spacing w:after="0" w:line="360" w:lineRule="auto"/>
        <w:ind w:firstLine="708"/>
        <w:jc w:val="both"/>
        <w:rPr>
          <w:rFonts w:ascii="Times New Roman" w:eastAsia="Calibri" w:hAnsi="Times New Roman" w:cs="Times New Roman"/>
          <w:sz w:val="28"/>
          <w:szCs w:val="28"/>
        </w:rPr>
      </w:pPr>
      <w:r w:rsidRPr="00C543A3">
        <w:rPr>
          <w:rFonts w:ascii="Times New Roman" w:eastAsia="Calibri" w:hAnsi="Times New Roman" w:cs="Times New Roman"/>
          <w:sz w:val="28"/>
          <w:szCs w:val="28"/>
        </w:rPr>
        <w:t xml:space="preserve">Проблемам формування та розвитку туристично-рекреаційної сфери присвячено чимало досліджень вітчизняних вчених: І. Балобанова, М. Долішнього, В. Євдокименка, Н. Куніщєвої , В. Кравціва, П. Луцишина, М. Мальської , В. Мамутова, Н. Мікули, А. Мокія, В. Павлова, І. Школи та ін. </w:t>
      </w:r>
      <w:r w:rsidRPr="00C543A3">
        <w:rPr>
          <w:rFonts w:ascii="Times New Roman" w:eastAsia="Calibri" w:hAnsi="Times New Roman" w:cs="Times New Roman"/>
          <w:sz w:val="28"/>
          <w:szCs w:val="28"/>
          <w:lang w:val="ru-RU"/>
        </w:rPr>
        <w:t>Питання формування та розвитку моделе</w:t>
      </w:r>
      <w:r w:rsidRPr="00C543A3">
        <w:rPr>
          <w:rFonts w:ascii="Times New Roman" w:eastAsia="Calibri" w:hAnsi="Times New Roman" w:cs="Times New Roman"/>
          <w:sz w:val="28"/>
          <w:szCs w:val="28"/>
        </w:rPr>
        <w:t>й</w:t>
      </w:r>
      <w:r w:rsidRPr="00C543A3">
        <w:rPr>
          <w:rFonts w:ascii="Times New Roman" w:eastAsia="Calibri" w:hAnsi="Times New Roman" w:cs="Times New Roman"/>
          <w:sz w:val="28"/>
          <w:szCs w:val="28"/>
          <w:lang w:val="ru-RU"/>
        </w:rPr>
        <w:t xml:space="preserve"> розвитку туристично-рекреаційних компані</w:t>
      </w:r>
      <w:r w:rsidRPr="00C543A3">
        <w:rPr>
          <w:rFonts w:ascii="Times New Roman" w:eastAsia="Calibri" w:hAnsi="Times New Roman" w:cs="Times New Roman"/>
          <w:sz w:val="28"/>
          <w:szCs w:val="28"/>
        </w:rPr>
        <w:t>й</w:t>
      </w:r>
      <w:r w:rsidRPr="00C543A3">
        <w:rPr>
          <w:rFonts w:ascii="Times New Roman" w:eastAsia="Calibri" w:hAnsi="Times New Roman" w:cs="Times New Roman"/>
          <w:sz w:val="28"/>
          <w:szCs w:val="28"/>
          <w:lang w:val="ru-RU"/>
        </w:rPr>
        <w:t xml:space="preserve"> розкрито М. Обор</w:t>
      </w:r>
      <w:r w:rsidR="0061412A">
        <w:rPr>
          <w:rFonts w:ascii="Times New Roman" w:eastAsia="Calibri" w:hAnsi="Times New Roman" w:cs="Times New Roman"/>
          <w:sz w:val="28"/>
          <w:szCs w:val="28"/>
          <w:lang w:val="ru-RU"/>
        </w:rPr>
        <w:t>іним, М. Шерешевою у роботі</w:t>
      </w:r>
      <w:r w:rsidRPr="00C543A3">
        <w:rPr>
          <w:rFonts w:ascii="Times New Roman" w:eastAsia="Calibri" w:hAnsi="Times New Roman" w:cs="Times New Roman"/>
          <w:sz w:val="28"/>
          <w:szCs w:val="28"/>
          <w:lang w:val="ru-RU"/>
        </w:rPr>
        <w:t>, С. Мельниченко, К. Шеєнковою</w:t>
      </w:r>
      <w:r w:rsidRPr="00C543A3">
        <w:rPr>
          <w:rFonts w:ascii="Times New Roman" w:eastAsia="Calibri" w:hAnsi="Times New Roman" w:cs="Times New Roman"/>
          <w:sz w:val="28"/>
          <w:szCs w:val="28"/>
        </w:rPr>
        <w:t>.</w:t>
      </w:r>
    </w:p>
    <w:p w14:paraId="174FCCCF" w14:textId="77777777" w:rsidR="00C543A3" w:rsidRPr="00C543A3" w:rsidRDefault="00C543A3" w:rsidP="00C543A3">
      <w:pPr>
        <w:spacing w:after="0" w:line="360" w:lineRule="auto"/>
        <w:ind w:firstLine="708"/>
        <w:jc w:val="both"/>
        <w:rPr>
          <w:rFonts w:ascii="Times New Roman" w:eastAsia="Calibri" w:hAnsi="Times New Roman" w:cs="Times New Roman"/>
          <w:sz w:val="28"/>
          <w:szCs w:val="28"/>
        </w:rPr>
      </w:pPr>
      <w:r w:rsidRPr="00C543A3">
        <w:rPr>
          <w:rFonts w:ascii="Times New Roman" w:eastAsia="Calibri" w:hAnsi="Times New Roman" w:cs="Times New Roman"/>
          <w:b/>
          <w:sz w:val="28"/>
          <w:szCs w:val="28"/>
        </w:rPr>
        <w:t>Об’єктом дослідження</w:t>
      </w:r>
      <w:r w:rsidRPr="00C543A3">
        <w:rPr>
          <w:rFonts w:ascii="Times New Roman" w:eastAsia="Calibri" w:hAnsi="Times New Roman" w:cs="Times New Roman"/>
          <w:sz w:val="28"/>
          <w:szCs w:val="28"/>
        </w:rPr>
        <w:t xml:space="preserve"> є рекреаційні ресурси Полтавщини,</w:t>
      </w:r>
      <w:r w:rsidRPr="00C543A3">
        <w:rPr>
          <w:rFonts w:ascii="Times New Roman" w:eastAsia="Calibri" w:hAnsi="Times New Roman" w:cs="Times New Roman"/>
          <w:b/>
          <w:sz w:val="28"/>
          <w:szCs w:val="28"/>
        </w:rPr>
        <w:t xml:space="preserve"> предметом </w:t>
      </w:r>
      <w:r w:rsidRPr="00C543A3">
        <w:rPr>
          <w:rFonts w:ascii="Times New Roman" w:eastAsia="Calibri" w:hAnsi="Times New Roman" w:cs="Times New Roman"/>
          <w:sz w:val="28"/>
          <w:szCs w:val="28"/>
        </w:rPr>
        <w:t>– їхні особливості, поширення та використання.</w:t>
      </w:r>
    </w:p>
    <w:p w14:paraId="6B70DA5E" w14:textId="5608EEE4" w:rsidR="00C543A3" w:rsidRPr="00C543A3" w:rsidRDefault="00C543A3" w:rsidP="00C543A3">
      <w:pPr>
        <w:spacing w:after="0" w:line="360" w:lineRule="auto"/>
        <w:ind w:firstLine="567"/>
        <w:jc w:val="both"/>
        <w:rPr>
          <w:rFonts w:ascii="Times New Roman" w:eastAsia="Calibri" w:hAnsi="Times New Roman" w:cs="Times New Roman"/>
          <w:sz w:val="28"/>
          <w:szCs w:val="28"/>
        </w:rPr>
      </w:pPr>
      <w:r w:rsidRPr="00C543A3">
        <w:rPr>
          <w:rFonts w:ascii="Times New Roman" w:eastAsia="Calibri" w:hAnsi="Times New Roman" w:cs="Times New Roman"/>
          <w:sz w:val="28"/>
          <w:szCs w:val="28"/>
        </w:rPr>
        <w:tab/>
      </w:r>
      <w:r w:rsidRPr="00C543A3">
        <w:rPr>
          <w:rFonts w:ascii="Times New Roman" w:eastAsia="Calibri" w:hAnsi="Times New Roman" w:cs="Times New Roman"/>
          <w:b/>
          <w:sz w:val="28"/>
          <w:szCs w:val="28"/>
        </w:rPr>
        <w:t>Мета дослідження</w:t>
      </w:r>
      <w:r w:rsidRPr="00C543A3">
        <w:rPr>
          <w:rFonts w:ascii="Times New Roman" w:eastAsia="Calibri" w:hAnsi="Times New Roman" w:cs="Times New Roman"/>
          <w:sz w:val="28"/>
          <w:szCs w:val="28"/>
        </w:rPr>
        <w:t xml:space="preserve"> полягає</w:t>
      </w:r>
      <w:r w:rsidR="007B4FFB">
        <w:rPr>
          <w:rFonts w:ascii="Times New Roman" w:eastAsia="Calibri" w:hAnsi="Times New Roman" w:cs="Times New Roman"/>
          <w:sz w:val="28"/>
          <w:szCs w:val="28"/>
        </w:rPr>
        <w:t xml:space="preserve"> в комплексній оцінці рекреаційно-туристичних</w:t>
      </w:r>
      <w:r w:rsidRPr="00C543A3">
        <w:rPr>
          <w:rFonts w:ascii="Times New Roman" w:eastAsia="Calibri" w:hAnsi="Times New Roman" w:cs="Times New Roman"/>
          <w:sz w:val="28"/>
          <w:szCs w:val="28"/>
        </w:rPr>
        <w:t xml:space="preserve"> ресурсів Полтавщини.</w:t>
      </w:r>
    </w:p>
    <w:p w14:paraId="637638B0" w14:textId="77777777" w:rsidR="00C543A3" w:rsidRPr="00C543A3" w:rsidRDefault="00C543A3" w:rsidP="00C543A3">
      <w:pPr>
        <w:spacing w:after="0" w:line="360" w:lineRule="auto"/>
        <w:ind w:firstLine="567"/>
        <w:jc w:val="both"/>
        <w:rPr>
          <w:rFonts w:ascii="Times New Roman" w:eastAsia="Calibri" w:hAnsi="Times New Roman" w:cs="Times New Roman"/>
          <w:sz w:val="28"/>
          <w:szCs w:val="28"/>
        </w:rPr>
      </w:pPr>
      <w:r w:rsidRPr="00C543A3">
        <w:rPr>
          <w:rFonts w:ascii="Times New Roman" w:eastAsia="Calibri" w:hAnsi="Times New Roman" w:cs="Times New Roman"/>
          <w:sz w:val="28"/>
          <w:szCs w:val="28"/>
        </w:rPr>
        <w:t>Поставлена мета передбачає виконання наступних завдань:</w:t>
      </w:r>
    </w:p>
    <w:p w14:paraId="4969B18C" w14:textId="77777777" w:rsidR="00C543A3" w:rsidRPr="00C543A3" w:rsidRDefault="00C543A3" w:rsidP="00C543A3">
      <w:pPr>
        <w:numPr>
          <w:ilvl w:val="0"/>
          <w:numId w:val="9"/>
        </w:numPr>
        <w:shd w:val="clear" w:color="auto" w:fill="FFFFFF"/>
        <w:spacing w:after="0" w:line="360" w:lineRule="auto"/>
        <w:ind w:left="709"/>
        <w:contextualSpacing/>
        <w:textAlignment w:val="baseline"/>
        <w:rPr>
          <w:rFonts w:ascii="Times New Roman" w:eastAsia="Times New Roman" w:hAnsi="Times New Roman" w:cs="Times New Roman"/>
          <w:sz w:val="28"/>
          <w:szCs w:val="28"/>
          <w:lang w:val="ru-RU" w:eastAsia="ru-RU"/>
        </w:rPr>
      </w:pPr>
      <w:r w:rsidRPr="00C543A3">
        <w:rPr>
          <w:rFonts w:ascii="Times New Roman" w:eastAsia="Times New Roman" w:hAnsi="Times New Roman" w:cs="Times New Roman"/>
          <w:sz w:val="28"/>
          <w:szCs w:val="28"/>
          <w:lang w:eastAsia="ru-RU"/>
        </w:rPr>
        <w:lastRenderedPageBreak/>
        <w:t>дослідити н</w:t>
      </w:r>
      <w:r w:rsidRPr="00C543A3">
        <w:rPr>
          <w:rFonts w:ascii="Times New Roman" w:eastAsia="Times New Roman" w:hAnsi="Times New Roman" w:cs="Times New Roman"/>
          <w:sz w:val="28"/>
          <w:szCs w:val="28"/>
          <w:lang w:val="ru-RU" w:eastAsia="ru-RU"/>
        </w:rPr>
        <w:t>аукові підходи до визначення туристично-рекреаційних ресурсів</w:t>
      </w:r>
      <w:r w:rsidRPr="00C543A3">
        <w:rPr>
          <w:rFonts w:ascii="Times New Roman" w:eastAsia="Times New Roman" w:hAnsi="Times New Roman" w:cs="Times New Roman"/>
          <w:sz w:val="28"/>
          <w:szCs w:val="28"/>
          <w:lang w:eastAsia="ru-RU"/>
        </w:rPr>
        <w:t>, їхньої класифікації</w:t>
      </w:r>
      <w:r w:rsidRPr="00C543A3">
        <w:rPr>
          <w:rFonts w:ascii="Times New Roman" w:eastAsia="Times New Roman" w:hAnsi="Times New Roman" w:cs="Times New Roman"/>
          <w:sz w:val="28"/>
          <w:szCs w:val="28"/>
          <w:lang w:val="ru-RU" w:eastAsia="ru-RU"/>
        </w:rPr>
        <w:t>;</w:t>
      </w:r>
    </w:p>
    <w:p w14:paraId="76CD1A21" w14:textId="77777777" w:rsidR="00C543A3" w:rsidRPr="00C543A3" w:rsidRDefault="00C543A3" w:rsidP="00C543A3">
      <w:pPr>
        <w:numPr>
          <w:ilvl w:val="0"/>
          <w:numId w:val="9"/>
        </w:numPr>
        <w:shd w:val="clear" w:color="auto" w:fill="FFFFFF"/>
        <w:spacing w:after="0" w:line="360" w:lineRule="auto"/>
        <w:ind w:left="709"/>
        <w:contextualSpacing/>
        <w:textAlignment w:val="baseline"/>
        <w:rPr>
          <w:rFonts w:ascii="Times New Roman" w:eastAsia="Times New Roman" w:hAnsi="Times New Roman" w:cs="Times New Roman"/>
          <w:sz w:val="28"/>
          <w:szCs w:val="28"/>
          <w:lang w:val="ru-RU" w:eastAsia="ru-RU"/>
        </w:rPr>
      </w:pPr>
      <w:r w:rsidRPr="00C543A3">
        <w:rPr>
          <w:rFonts w:ascii="Times New Roman" w:eastAsia="Times New Roman" w:hAnsi="Times New Roman" w:cs="Times New Roman"/>
          <w:sz w:val="28"/>
          <w:szCs w:val="28"/>
          <w:lang w:eastAsia="ru-RU"/>
        </w:rPr>
        <w:t>встановити м</w:t>
      </w:r>
      <w:r w:rsidRPr="00C543A3">
        <w:rPr>
          <w:rFonts w:ascii="Times New Roman" w:eastAsia="Times New Roman" w:hAnsi="Times New Roman" w:cs="Times New Roman"/>
          <w:sz w:val="28"/>
          <w:szCs w:val="28"/>
          <w:lang w:val="ru-RU" w:eastAsia="ru-RU"/>
        </w:rPr>
        <w:t>етоди</w:t>
      </w:r>
      <w:r w:rsidRPr="00C543A3">
        <w:rPr>
          <w:rFonts w:ascii="Times New Roman" w:eastAsia="Times New Roman" w:hAnsi="Times New Roman" w:cs="Times New Roman"/>
          <w:sz w:val="28"/>
          <w:szCs w:val="28"/>
          <w:lang w:eastAsia="ru-RU"/>
        </w:rPr>
        <w:t>ч</w:t>
      </w:r>
      <w:r w:rsidRPr="00C543A3">
        <w:rPr>
          <w:rFonts w:ascii="Times New Roman" w:eastAsia="Times New Roman" w:hAnsi="Times New Roman" w:cs="Times New Roman"/>
          <w:sz w:val="28"/>
          <w:szCs w:val="28"/>
          <w:lang w:val="ru-RU" w:eastAsia="ru-RU"/>
        </w:rPr>
        <w:t>н</w:t>
      </w:r>
      <w:r w:rsidRPr="00C543A3">
        <w:rPr>
          <w:rFonts w:ascii="Times New Roman" w:eastAsia="Times New Roman" w:hAnsi="Times New Roman" w:cs="Times New Roman"/>
          <w:sz w:val="28"/>
          <w:szCs w:val="28"/>
          <w:lang w:eastAsia="ru-RU"/>
        </w:rPr>
        <w:t>і</w:t>
      </w:r>
      <w:r w:rsidRPr="00C543A3">
        <w:rPr>
          <w:rFonts w:ascii="Times New Roman" w:eastAsia="Times New Roman" w:hAnsi="Times New Roman" w:cs="Times New Roman"/>
          <w:sz w:val="28"/>
          <w:szCs w:val="28"/>
          <w:lang w:val="ru-RU" w:eastAsia="ru-RU"/>
        </w:rPr>
        <w:t xml:space="preserve"> основи дослідження </w:t>
      </w:r>
      <w:r w:rsidRPr="00C543A3">
        <w:rPr>
          <w:rFonts w:ascii="Times New Roman" w:eastAsia="Times New Roman" w:hAnsi="Times New Roman" w:cs="Times New Roman"/>
          <w:sz w:val="28"/>
          <w:szCs w:val="28"/>
          <w:lang w:eastAsia="ru-RU"/>
        </w:rPr>
        <w:t>туристичного потенціалу регіону;</w:t>
      </w:r>
    </w:p>
    <w:p w14:paraId="35704EC3" w14:textId="261667F9" w:rsidR="00C543A3" w:rsidRPr="00C543A3" w:rsidRDefault="00004061" w:rsidP="00C543A3">
      <w:pPr>
        <w:numPr>
          <w:ilvl w:val="0"/>
          <w:numId w:val="9"/>
        </w:numPr>
        <w:shd w:val="clear" w:color="auto" w:fill="FFFFFF"/>
        <w:spacing w:after="0" w:line="360" w:lineRule="auto"/>
        <w:ind w:left="709"/>
        <w:contextualSpacing/>
        <w:textAlignment w:val="baseline"/>
        <w:rPr>
          <w:rFonts w:ascii="Times New Roman" w:eastAsia="Times New Roman" w:hAnsi="Times New Roman" w:cs="Times New Roman"/>
          <w:sz w:val="28"/>
          <w:szCs w:val="28"/>
          <w:lang w:val="ru-RU" w:eastAsia="ru-RU"/>
        </w:rPr>
      </w:pPr>
      <w:r>
        <w:rPr>
          <w:rFonts w:ascii="Times New Roman" w:eastAsia="Calibri" w:hAnsi="Times New Roman" w:cs="Times New Roman"/>
          <w:sz w:val="28"/>
          <w:szCs w:val="28"/>
        </w:rPr>
        <w:t xml:space="preserve">оцінити природно-географічні, природно-антропогенні, суспільно-історичні та інфраструктурні рекреаційно-туристичні </w:t>
      </w:r>
      <w:r w:rsidR="00C543A3" w:rsidRPr="00C543A3">
        <w:rPr>
          <w:rFonts w:ascii="Times New Roman" w:eastAsia="Calibri" w:hAnsi="Times New Roman" w:cs="Times New Roman"/>
          <w:sz w:val="28"/>
          <w:szCs w:val="28"/>
        </w:rPr>
        <w:t>ресурси Полтавщини;</w:t>
      </w:r>
    </w:p>
    <w:p w14:paraId="0EACCA80" w14:textId="726FAB7E" w:rsidR="00C543A3" w:rsidRPr="00C543A3" w:rsidRDefault="00C543A3" w:rsidP="00C543A3">
      <w:pPr>
        <w:numPr>
          <w:ilvl w:val="0"/>
          <w:numId w:val="9"/>
        </w:numPr>
        <w:spacing w:after="0" w:line="360" w:lineRule="auto"/>
        <w:ind w:left="709"/>
        <w:contextualSpacing/>
        <w:rPr>
          <w:rFonts w:ascii="Times New Roman" w:eastAsia="Calibri" w:hAnsi="Times New Roman" w:cs="Times New Roman"/>
          <w:sz w:val="28"/>
          <w:szCs w:val="28"/>
        </w:rPr>
      </w:pPr>
      <w:r w:rsidRPr="00C543A3">
        <w:rPr>
          <w:rFonts w:ascii="Times New Roman" w:eastAsia="Calibri" w:hAnsi="Times New Roman" w:cs="Times New Roman"/>
          <w:sz w:val="28"/>
          <w:szCs w:val="28"/>
          <w:lang w:val="ru-RU"/>
        </w:rPr>
        <w:t xml:space="preserve">встановити </w:t>
      </w:r>
      <w:r w:rsidRPr="00C543A3">
        <w:rPr>
          <w:rFonts w:ascii="Times New Roman" w:eastAsia="Calibri" w:hAnsi="Times New Roman" w:cs="Times New Roman"/>
          <w:sz w:val="28"/>
          <w:szCs w:val="28"/>
        </w:rPr>
        <w:t>проблеми та перспективи рекреаційно</w:t>
      </w:r>
      <w:r w:rsidR="00004061">
        <w:rPr>
          <w:rFonts w:ascii="Times New Roman" w:eastAsia="Calibri" w:hAnsi="Times New Roman" w:cs="Times New Roman"/>
          <w:sz w:val="28"/>
          <w:szCs w:val="28"/>
        </w:rPr>
        <w:t xml:space="preserve">-туристичної </w:t>
      </w:r>
      <w:r w:rsidRPr="00C543A3">
        <w:rPr>
          <w:rFonts w:ascii="Times New Roman" w:eastAsia="Calibri" w:hAnsi="Times New Roman" w:cs="Times New Roman"/>
          <w:sz w:val="28"/>
          <w:szCs w:val="28"/>
        </w:rPr>
        <w:t xml:space="preserve"> діяльності на Полтавщині;</w:t>
      </w:r>
    </w:p>
    <w:p w14:paraId="7C251492" w14:textId="1FFD5AAD" w:rsidR="00C543A3" w:rsidRPr="00A46453" w:rsidRDefault="00C543A3" w:rsidP="00C543A3">
      <w:pPr>
        <w:numPr>
          <w:ilvl w:val="0"/>
          <w:numId w:val="9"/>
        </w:numPr>
        <w:spacing w:after="0" w:line="360" w:lineRule="auto"/>
        <w:ind w:left="709"/>
        <w:contextualSpacing/>
        <w:rPr>
          <w:rFonts w:ascii="Times New Roman" w:eastAsia="Calibri" w:hAnsi="Times New Roman" w:cs="Times New Roman"/>
          <w:sz w:val="28"/>
          <w:szCs w:val="28"/>
        </w:rPr>
      </w:pPr>
      <w:r w:rsidRPr="00C543A3">
        <w:rPr>
          <w:rFonts w:ascii="Times New Roman" w:eastAsia="Times New Roman" w:hAnsi="Times New Roman" w:cs="Times New Roman"/>
          <w:sz w:val="28"/>
          <w:szCs w:val="28"/>
          <w:lang w:eastAsia="ru-RU"/>
        </w:rPr>
        <w:t>запропонувати організацію екологічного туру</w:t>
      </w:r>
      <w:r w:rsidR="00004061">
        <w:rPr>
          <w:rFonts w:ascii="Times New Roman" w:eastAsia="Times New Roman" w:hAnsi="Times New Roman" w:cs="Times New Roman"/>
          <w:sz w:val="28"/>
          <w:szCs w:val="28"/>
          <w:lang w:eastAsia="ru-RU"/>
        </w:rPr>
        <w:t xml:space="preserve"> регіоном;</w:t>
      </w:r>
    </w:p>
    <w:p w14:paraId="36D83887" w14:textId="21530AF9" w:rsidR="00004061" w:rsidRDefault="00004061" w:rsidP="00C543A3">
      <w:pPr>
        <w:numPr>
          <w:ilvl w:val="0"/>
          <w:numId w:val="9"/>
        </w:numPr>
        <w:spacing w:after="0" w:line="360" w:lineRule="auto"/>
        <w:ind w:left="709"/>
        <w:contextualSpacing/>
        <w:rPr>
          <w:rFonts w:ascii="Times New Roman" w:eastAsia="Calibri" w:hAnsi="Times New Roman" w:cs="Times New Roman"/>
          <w:sz w:val="28"/>
          <w:szCs w:val="28"/>
        </w:rPr>
      </w:pPr>
      <w:r>
        <w:rPr>
          <w:rFonts w:ascii="Times New Roman" w:eastAsia="Calibri" w:hAnsi="Times New Roman" w:cs="Times New Roman"/>
          <w:sz w:val="28"/>
          <w:szCs w:val="28"/>
        </w:rPr>
        <w:t>провести опитування та проаналізувати туристичну зацікавленість Полтавщиною;</w:t>
      </w:r>
    </w:p>
    <w:p w14:paraId="36B0158E" w14:textId="1C37BCCF" w:rsidR="00004061" w:rsidRDefault="00004061" w:rsidP="00C543A3">
      <w:pPr>
        <w:numPr>
          <w:ilvl w:val="0"/>
          <w:numId w:val="9"/>
        </w:numPr>
        <w:spacing w:after="0" w:line="360" w:lineRule="auto"/>
        <w:ind w:left="709"/>
        <w:contextualSpacing/>
        <w:rPr>
          <w:rFonts w:ascii="Times New Roman" w:eastAsia="Calibri" w:hAnsi="Times New Roman" w:cs="Times New Roman"/>
          <w:sz w:val="28"/>
          <w:szCs w:val="28"/>
        </w:rPr>
      </w:pPr>
      <w:r>
        <w:rPr>
          <w:rFonts w:ascii="Times New Roman" w:eastAsia="Calibri" w:hAnsi="Times New Roman" w:cs="Times New Roman"/>
          <w:sz w:val="28"/>
          <w:szCs w:val="28"/>
        </w:rPr>
        <w:t>здійснити загальну оцінку туристичної привабливості області в порівнянні з іншими регіонами країни;</w:t>
      </w:r>
    </w:p>
    <w:p w14:paraId="00D20A4A" w14:textId="1EAED463" w:rsidR="00A57CF5" w:rsidRPr="00A57CF5" w:rsidRDefault="00004061" w:rsidP="00A57CF5">
      <w:pPr>
        <w:numPr>
          <w:ilvl w:val="0"/>
          <w:numId w:val="9"/>
        </w:numPr>
        <w:spacing w:after="0" w:line="360" w:lineRule="auto"/>
        <w:ind w:left="709"/>
        <w:contextualSpacing/>
        <w:rPr>
          <w:rFonts w:ascii="Times New Roman" w:eastAsia="Calibri" w:hAnsi="Times New Roman" w:cs="Times New Roman"/>
          <w:sz w:val="28"/>
          <w:szCs w:val="28"/>
        </w:rPr>
      </w:pPr>
      <w:r>
        <w:rPr>
          <w:rFonts w:ascii="Times New Roman" w:eastAsia="Calibri" w:hAnsi="Times New Roman" w:cs="Times New Roman"/>
          <w:sz w:val="28"/>
          <w:szCs w:val="28"/>
        </w:rPr>
        <w:t>після проведення дослідження визначити відповідні заходи для розвитку регіону</w:t>
      </w:r>
      <w:r w:rsidR="00A57CF5">
        <w:rPr>
          <w:rFonts w:ascii="Times New Roman" w:eastAsia="Calibri" w:hAnsi="Times New Roman" w:cs="Times New Roman"/>
          <w:sz w:val="28"/>
          <w:szCs w:val="28"/>
        </w:rPr>
        <w:t>.</w:t>
      </w:r>
    </w:p>
    <w:p w14:paraId="6AF7FDB9" w14:textId="61E66695" w:rsidR="00EC4A68" w:rsidRPr="00C543A3" w:rsidRDefault="00A57CF5" w:rsidP="00A46453">
      <w:pPr>
        <w:spacing w:after="0" w:line="360" w:lineRule="auto"/>
        <w:ind w:firstLine="349"/>
        <w:contextualSpacing/>
        <w:jc w:val="both"/>
        <w:rPr>
          <w:rFonts w:ascii="Times New Roman" w:eastAsia="Calibri" w:hAnsi="Times New Roman" w:cs="Times New Roman"/>
          <w:sz w:val="28"/>
          <w:szCs w:val="28"/>
        </w:rPr>
      </w:pPr>
      <w:r w:rsidRPr="00A57CF5">
        <w:rPr>
          <w:rFonts w:ascii="Times New Roman" w:eastAsia="Calibri" w:hAnsi="Times New Roman" w:cs="Times New Roman"/>
          <w:b/>
          <w:sz w:val="28"/>
          <w:szCs w:val="28"/>
        </w:rPr>
        <w:t>Методи дослідження</w:t>
      </w:r>
      <w:r>
        <w:rPr>
          <w:rFonts w:ascii="Times New Roman" w:eastAsia="Calibri" w:hAnsi="Times New Roman" w:cs="Times New Roman"/>
          <w:sz w:val="28"/>
          <w:szCs w:val="28"/>
        </w:rPr>
        <w:t xml:space="preserve">. </w:t>
      </w:r>
      <w:r w:rsidR="000D48D7">
        <w:rPr>
          <w:rFonts w:ascii="Times New Roman" w:eastAsia="Calibri" w:hAnsi="Times New Roman" w:cs="Times New Roman"/>
          <w:sz w:val="28"/>
          <w:szCs w:val="28"/>
        </w:rPr>
        <w:t>Метод збору та аналізу теоретичної інформації, системно-структурний і аналітичний підходи при дослідженні класифікацій, методик і підходів до вивчення теми. Дослідження та оцінка сучасного стану рекреаційно-туристичних ресурсів області була реалізована за допомогою статистичного, картографічного, порівняльно-географічного і класифікаційного методів.</w:t>
      </w:r>
      <w:r w:rsidR="005E1992">
        <w:rPr>
          <w:rFonts w:ascii="Times New Roman" w:eastAsia="Calibri" w:hAnsi="Times New Roman" w:cs="Times New Roman"/>
          <w:sz w:val="28"/>
          <w:szCs w:val="28"/>
        </w:rPr>
        <w:t xml:space="preserve"> </w:t>
      </w:r>
    </w:p>
    <w:p w14:paraId="075212E4" w14:textId="0367C8B5" w:rsidR="00C543A3" w:rsidRPr="00C543A3" w:rsidRDefault="00A57CF5" w:rsidP="00C543A3">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b/>
          <w:sz w:val="28"/>
          <w:szCs w:val="28"/>
        </w:rPr>
        <w:t xml:space="preserve">Джерельну </w:t>
      </w:r>
      <w:r w:rsidR="00C543A3" w:rsidRPr="00C543A3">
        <w:rPr>
          <w:rFonts w:ascii="Times New Roman" w:eastAsia="Calibri" w:hAnsi="Times New Roman" w:cs="Times New Roman"/>
          <w:b/>
          <w:sz w:val="28"/>
          <w:szCs w:val="28"/>
        </w:rPr>
        <w:t>базу</w:t>
      </w:r>
      <w:r w:rsidR="00C543A3" w:rsidRPr="00C543A3">
        <w:rPr>
          <w:rFonts w:ascii="Times New Roman" w:eastAsia="Calibri" w:hAnsi="Times New Roman" w:cs="Times New Roman"/>
          <w:sz w:val="28"/>
          <w:szCs w:val="28"/>
        </w:rPr>
        <w:t xml:space="preserve"> дослідження складають закони України, які регламентують правила здійснення туристичної діяльності на природно-заповідних територіях та регламентують діяльності підприємств туристичного господарства; основні положення наукових праць вітчизняних і зарубіжних вчених в рамках досліджуваного профілю; статистичні дані Державної служби статистики України;</w:t>
      </w:r>
      <w:r w:rsidR="005E1992">
        <w:rPr>
          <w:rFonts w:ascii="Times New Roman" w:eastAsia="Calibri" w:hAnsi="Times New Roman" w:cs="Times New Roman"/>
          <w:sz w:val="28"/>
          <w:szCs w:val="28"/>
        </w:rPr>
        <w:t xml:space="preserve"> статистичні дані Департаменту культури і туризму Полтавської обласної державної адміністрації; </w:t>
      </w:r>
      <w:r w:rsidR="00C543A3" w:rsidRPr="00C543A3">
        <w:rPr>
          <w:rFonts w:ascii="Times New Roman" w:eastAsia="Calibri" w:hAnsi="Times New Roman" w:cs="Times New Roman"/>
          <w:sz w:val="28"/>
          <w:szCs w:val="28"/>
        </w:rPr>
        <w:t>матеріали наукових конференцій, періодичних видань та мережі Інтернет.</w:t>
      </w:r>
    </w:p>
    <w:p w14:paraId="0A3AE328" w14:textId="32F83BA2" w:rsidR="001E5CBA" w:rsidRDefault="00C543A3" w:rsidP="00C543A3">
      <w:pPr>
        <w:spacing w:after="0" w:line="360" w:lineRule="auto"/>
        <w:ind w:firstLine="709"/>
        <w:contextualSpacing/>
        <w:jc w:val="both"/>
        <w:rPr>
          <w:rFonts w:ascii="Times New Roman" w:eastAsia="Calibri" w:hAnsi="Times New Roman" w:cs="Times New Roman"/>
          <w:sz w:val="28"/>
          <w:szCs w:val="28"/>
        </w:rPr>
      </w:pPr>
      <w:r w:rsidRPr="00C543A3">
        <w:rPr>
          <w:rFonts w:ascii="Times New Roman" w:eastAsia="Calibri" w:hAnsi="Times New Roman" w:cs="Times New Roman"/>
          <w:b/>
          <w:sz w:val="28"/>
          <w:szCs w:val="28"/>
        </w:rPr>
        <w:lastRenderedPageBreak/>
        <w:t xml:space="preserve">Наукова новизна </w:t>
      </w:r>
      <w:r w:rsidR="00101369">
        <w:rPr>
          <w:rFonts w:ascii="Times New Roman" w:eastAsia="Calibri" w:hAnsi="Times New Roman" w:cs="Times New Roman"/>
          <w:sz w:val="28"/>
          <w:szCs w:val="28"/>
        </w:rPr>
        <w:t xml:space="preserve">полягає в детальній оцінці </w:t>
      </w:r>
      <w:r w:rsidRPr="00C543A3">
        <w:rPr>
          <w:rFonts w:ascii="Times New Roman" w:eastAsia="Calibri" w:hAnsi="Times New Roman" w:cs="Times New Roman"/>
          <w:sz w:val="28"/>
          <w:szCs w:val="28"/>
        </w:rPr>
        <w:t>туристично-рекре</w:t>
      </w:r>
      <w:r w:rsidR="00101369">
        <w:rPr>
          <w:rFonts w:ascii="Times New Roman" w:eastAsia="Calibri" w:hAnsi="Times New Roman" w:cs="Times New Roman"/>
          <w:sz w:val="28"/>
          <w:szCs w:val="28"/>
        </w:rPr>
        <w:t>аційних ресурсів Полтавської об</w:t>
      </w:r>
      <w:r w:rsidRPr="00C543A3">
        <w:rPr>
          <w:rFonts w:ascii="Times New Roman" w:eastAsia="Calibri" w:hAnsi="Times New Roman" w:cs="Times New Roman"/>
          <w:sz w:val="28"/>
          <w:szCs w:val="28"/>
        </w:rPr>
        <w:t>ласті</w:t>
      </w:r>
      <w:r w:rsidR="006732C8">
        <w:rPr>
          <w:rFonts w:ascii="Times New Roman" w:eastAsia="Calibri" w:hAnsi="Times New Roman" w:cs="Times New Roman"/>
          <w:sz w:val="28"/>
          <w:szCs w:val="28"/>
        </w:rPr>
        <w:t xml:space="preserve"> і в створенні нових туристичних маршрутів.</w:t>
      </w:r>
    </w:p>
    <w:p w14:paraId="37A1A96B" w14:textId="16C09BC5" w:rsidR="00C543A3" w:rsidRPr="00C543A3" w:rsidRDefault="001E5CBA" w:rsidP="00C543A3">
      <w:pPr>
        <w:spacing w:after="0" w:line="360" w:lineRule="auto"/>
        <w:ind w:firstLine="709"/>
        <w:contextualSpacing/>
        <w:jc w:val="both"/>
        <w:rPr>
          <w:rFonts w:ascii="Times New Roman" w:eastAsia="Calibri" w:hAnsi="Times New Roman" w:cs="Times New Roman"/>
          <w:sz w:val="28"/>
          <w:szCs w:val="28"/>
        </w:rPr>
      </w:pPr>
      <w:r w:rsidRPr="001E5CBA">
        <w:rPr>
          <w:rFonts w:ascii="Times New Roman" w:eastAsia="Calibri" w:hAnsi="Times New Roman" w:cs="Times New Roman"/>
          <w:b/>
          <w:sz w:val="28"/>
          <w:szCs w:val="28"/>
        </w:rPr>
        <w:t>П</w:t>
      </w:r>
      <w:r w:rsidR="00C543A3" w:rsidRPr="001E5CBA">
        <w:rPr>
          <w:rFonts w:ascii="Times New Roman" w:eastAsia="Calibri" w:hAnsi="Times New Roman" w:cs="Times New Roman"/>
          <w:b/>
          <w:sz w:val="28"/>
          <w:szCs w:val="28"/>
        </w:rPr>
        <w:t>р</w:t>
      </w:r>
      <w:r w:rsidR="00C543A3" w:rsidRPr="00C543A3">
        <w:rPr>
          <w:rFonts w:ascii="Times New Roman" w:eastAsia="Calibri" w:hAnsi="Times New Roman" w:cs="Times New Roman"/>
          <w:b/>
          <w:sz w:val="28"/>
          <w:szCs w:val="28"/>
        </w:rPr>
        <w:t>актичне значення одержаних результатів</w:t>
      </w:r>
      <w:r w:rsidR="00C543A3" w:rsidRPr="00C543A3">
        <w:rPr>
          <w:rFonts w:ascii="Times New Roman" w:eastAsia="Calibri" w:hAnsi="Times New Roman" w:cs="Times New Roman"/>
          <w:sz w:val="28"/>
          <w:szCs w:val="28"/>
        </w:rPr>
        <w:t xml:space="preserve"> полягає в тому, що висновки, рекомендації і пропозиції  можуть бути використані для розробки та реалізації конкретних заходів, спрямованих на розвиток і покращення туризму. </w:t>
      </w:r>
    </w:p>
    <w:p w14:paraId="68153469" w14:textId="68A6D18C" w:rsidR="00C543A3" w:rsidRDefault="00101369" w:rsidP="00C93722">
      <w:pPr>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Calibri" w:hAnsi="Times New Roman" w:cs="Times New Roman"/>
          <w:b/>
          <w:bCs/>
          <w:sz w:val="28"/>
          <w:szCs w:val="28"/>
        </w:rPr>
        <w:t xml:space="preserve">Особистий внесок </w:t>
      </w:r>
      <w:r>
        <w:rPr>
          <w:rFonts w:ascii="Times New Roman" w:eastAsia="Calibri" w:hAnsi="Times New Roman" w:cs="Times New Roman"/>
          <w:bCs/>
          <w:sz w:val="28"/>
          <w:szCs w:val="28"/>
        </w:rPr>
        <w:t>п</w:t>
      </w:r>
      <w:r w:rsidR="00C543A3" w:rsidRPr="00C543A3">
        <w:rPr>
          <w:rFonts w:ascii="Times New Roman" w:eastAsia="Calibri" w:hAnsi="Times New Roman" w:cs="Times New Roman"/>
          <w:bCs/>
          <w:sz w:val="28"/>
          <w:szCs w:val="28"/>
        </w:rPr>
        <w:t xml:space="preserve">роведене дослідження є самостійним пошуком нових оптимальних туристичних турів Полтавської області. </w:t>
      </w:r>
      <w:r w:rsidR="001F0BF4">
        <w:rPr>
          <w:rFonts w:ascii="Times New Roman" w:eastAsia="Calibri" w:hAnsi="Times New Roman" w:cs="Times New Roman"/>
          <w:bCs/>
          <w:sz w:val="28"/>
          <w:szCs w:val="28"/>
        </w:rPr>
        <w:t xml:space="preserve">Проведено оцінку рекреаційно-туристичних ресурсів Полтавщини, проведено анкетування </w:t>
      </w:r>
      <w:r w:rsidR="00A57CF5">
        <w:rPr>
          <w:rFonts w:ascii="Times New Roman" w:eastAsia="Calibri" w:hAnsi="Times New Roman" w:cs="Times New Roman"/>
          <w:bCs/>
          <w:sz w:val="28"/>
          <w:szCs w:val="28"/>
        </w:rPr>
        <w:t xml:space="preserve">щодо туристичного потенціалу Полтавщини. </w:t>
      </w:r>
      <w:r w:rsidR="001F0BF4">
        <w:rPr>
          <w:rFonts w:ascii="Times New Roman" w:eastAsia="Calibri" w:hAnsi="Times New Roman" w:cs="Times New Roman"/>
          <w:bCs/>
          <w:sz w:val="28"/>
          <w:szCs w:val="28"/>
        </w:rPr>
        <w:t>Р</w:t>
      </w:r>
      <w:r w:rsidR="00C543A3" w:rsidRPr="00C543A3">
        <w:rPr>
          <w:rFonts w:ascii="Times New Roman" w:eastAsia="Calibri" w:hAnsi="Times New Roman" w:cs="Times New Roman"/>
          <w:bCs/>
          <w:sz w:val="28"/>
          <w:szCs w:val="28"/>
        </w:rPr>
        <w:t xml:space="preserve">озроблено </w:t>
      </w:r>
      <w:r w:rsidR="001F0BF4">
        <w:rPr>
          <w:rFonts w:ascii="Times New Roman" w:eastAsia="Calibri" w:hAnsi="Times New Roman" w:cs="Times New Roman"/>
          <w:bCs/>
          <w:sz w:val="28"/>
          <w:szCs w:val="28"/>
        </w:rPr>
        <w:t xml:space="preserve">екологічний </w:t>
      </w:r>
      <w:r w:rsidR="001F0BF4">
        <w:rPr>
          <w:rFonts w:ascii="Times New Roman" w:eastAsia="Times New Roman" w:hAnsi="Times New Roman" w:cs="Times New Roman"/>
          <w:sz w:val="28"/>
          <w:szCs w:val="28"/>
          <w:lang w:eastAsia="ru-RU"/>
        </w:rPr>
        <w:t>тур «Стежками В. Г. Короленка»</w:t>
      </w:r>
      <w:r w:rsidR="001E5CBA">
        <w:rPr>
          <w:rFonts w:ascii="Times New Roman" w:eastAsia="Times New Roman" w:hAnsi="Times New Roman" w:cs="Times New Roman"/>
          <w:sz w:val="28"/>
          <w:szCs w:val="28"/>
          <w:lang w:eastAsia="ru-RU"/>
        </w:rPr>
        <w:t>, проведені групування та дос</w:t>
      </w:r>
      <w:r w:rsidR="00BF1E84">
        <w:rPr>
          <w:rFonts w:ascii="Times New Roman" w:eastAsia="Times New Roman" w:hAnsi="Times New Roman" w:cs="Times New Roman"/>
          <w:sz w:val="28"/>
          <w:szCs w:val="28"/>
          <w:lang w:eastAsia="ru-RU"/>
        </w:rPr>
        <w:t xml:space="preserve">лідження рекреаційно-туристичних ресурсів </w:t>
      </w:r>
      <w:r w:rsidR="001E5CBA">
        <w:rPr>
          <w:rFonts w:ascii="Times New Roman" w:eastAsia="Times New Roman" w:hAnsi="Times New Roman" w:cs="Times New Roman"/>
          <w:sz w:val="28"/>
          <w:szCs w:val="28"/>
          <w:lang w:eastAsia="ru-RU"/>
        </w:rPr>
        <w:t>області за новими райо</w:t>
      </w:r>
      <w:r w:rsidR="00BF1E84">
        <w:rPr>
          <w:rFonts w:ascii="Times New Roman" w:eastAsia="Times New Roman" w:hAnsi="Times New Roman" w:cs="Times New Roman"/>
          <w:sz w:val="28"/>
          <w:szCs w:val="28"/>
          <w:lang w:eastAsia="ru-RU"/>
        </w:rPr>
        <w:t>н</w:t>
      </w:r>
      <w:r w:rsidR="001F0BF4">
        <w:rPr>
          <w:rFonts w:ascii="Times New Roman" w:eastAsia="Times New Roman" w:hAnsi="Times New Roman" w:cs="Times New Roman"/>
          <w:sz w:val="28"/>
          <w:szCs w:val="28"/>
          <w:lang w:eastAsia="ru-RU"/>
        </w:rPr>
        <w:t>ами.</w:t>
      </w:r>
    </w:p>
    <w:p w14:paraId="17683696" w14:textId="00859BB8" w:rsidR="00C93722" w:rsidRDefault="00C93722" w:rsidP="00FC7888">
      <w:pPr>
        <w:spacing w:after="0" w:line="360" w:lineRule="auto"/>
        <w:ind w:firstLine="709"/>
        <w:contextualSpacing/>
        <w:jc w:val="both"/>
        <w:rPr>
          <w:rFonts w:ascii="Times New Roman" w:eastAsia="Times New Roman" w:hAnsi="Times New Roman" w:cs="Times New Roman"/>
          <w:sz w:val="28"/>
          <w:szCs w:val="28"/>
          <w:lang w:eastAsia="ru-RU"/>
        </w:rPr>
      </w:pPr>
      <w:r w:rsidRPr="00C93722">
        <w:rPr>
          <w:rFonts w:ascii="Times New Roman" w:eastAsia="Times New Roman" w:hAnsi="Times New Roman" w:cs="Times New Roman"/>
          <w:b/>
          <w:sz w:val="28"/>
          <w:szCs w:val="28"/>
          <w:lang w:eastAsia="ru-RU"/>
        </w:rPr>
        <w:t>Апробація результатів роботи.</w:t>
      </w:r>
      <w:r>
        <w:rPr>
          <w:rFonts w:ascii="Times New Roman" w:eastAsia="Times New Roman" w:hAnsi="Times New Roman" w:cs="Times New Roman"/>
          <w:sz w:val="28"/>
          <w:szCs w:val="28"/>
          <w:lang w:eastAsia="ru-RU"/>
        </w:rPr>
        <w:t xml:space="preserve"> Матеріали даної роботи були  представлені на </w:t>
      </w:r>
      <w:r w:rsidRPr="00C93722">
        <w:rPr>
          <w:rFonts w:ascii="Times New Roman" w:eastAsia="Times New Roman" w:hAnsi="Times New Roman" w:cs="Times New Roman"/>
          <w:sz w:val="28"/>
          <w:szCs w:val="28"/>
          <w:lang w:eastAsia="ru-RU"/>
        </w:rPr>
        <w:t xml:space="preserve"> </w:t>
      </w:r>
      <w:r w:rsidR="00FC7888">
        <w:rPr>
          <w:rFonts w:ascii="Times New Roman" w:eastAsia="Times New Roman" w:hAnsi="Times New Roman" w:cs="Times New Roman"/>
          <w:sz w:val="28"/>
          <w:szCs w:val="28"/>
          <w:lang w:eastAsia="ru-RU"/>
        </w:rPr>
        <w:t xml:space="preserve">VI Всеукраїнська онлайн-конференції </w:t>
      </w:r>
      <w:r w:rsidR="00FC7888" w:rsidRPr="00FC7888">
        <w:rPr>
          <w:rFonts w:ascii="Times New Roman" w:eastAsia="Times New Roman" w:hAnsi="Times New Roman" w:cs="Times New Roman"/>
          <w:sz w:val="28"/>
          <w:szCs w:val="28"/>
          <w:lang w:eastAsia="ru-RU"/>
        </w:rPr>
        <w:t>молодих науковців</w:t>
      </w:r>
      <w:r w:rsidR="00FC7888">
        <w:rPr>
          <w:rFonts w:ascii="Times New Roman" w:eastAsia="Times New Roman" w:hAnsi="Times New Roman" w:cs="Times New Roman"/>
          <w:sz w:val="28"/>
          <w:szCs w:val="28"/>
          <w:lang w:eastAsia="ru-RU"/>
        </w:rPr>
        <w:t xml:space="preserve"> </w:t>
      </w:r>
      <w:r w:rsidR="00FC7888" w:rsidRPr="00FC7888">
        <w:rPr>
          <w:rFonts w:ascii="Times New Roman" w:eastAsia="Times New Roman" w:hAnsi="Times New Roman" w:cs="Times New Roman"/>
          <w:sz w:val="28"/>
          <w:szCs w:val="28"/>
          <w:lang w:eastAsia="ru-RU"/>
        </w:rPr>
        <w:t>„Сучасні проблеми природничих і точних наук”</w:t>
      </w:r>
      <w:r w:rsidR="00FC7888">
        <w:rPr>
          <w:rFonts w:ascii="Times New Roman" w:eastAsia="Times New Roman" w:hAnsi="Times New Roman" w:cs="Times New Roman"/>
          <w:sz w:val="28"/>
          <w:szCs w:val="28"/>
          <w:lang w:eastAsia="ru-RU"/>
        </w:rPr>
        <w:t>.</w:t>
      </w:r>
    </w:p>
    <w:p w14:paraId="5390F548" w14:textId="76A8249B" w:rsidR="00C93722" w:rsidRDefault="00FC7888" w:rsidP="00FC7888">
      <w:pPr>
        <w:spacing w:after="0" w:line="360" w:lineRule="auto"/>
        <w:ind w:firstLine="709"/>
        <w:contextualSpacing/>
        <w:jc w:val="both"/>
        <w:rPr>
          <w:rFonts w:ascii="Times New Roman" w:eastAsia="Times New Roman" w:hAnsi="Times New Roman" w:cs="Times New Roman"/>
          <w:sz w:val="28"/>
          <w:szCs w:val="28"/>
          <w:lang w:eastAsia="ru-RU"/>
        </w:rPr>
      </w:pPr>
      <w:r w:rsidRPr="00FC7888">
        <w:rPr>
          <w:rFonts w:ascii="Times New Roman" w:eastAsia="Times New Roman" w:hAnsi="Times New Roman" w:cs="Times New Roman"/>
          <w:b/>
          <w:sz w:val="28"/>
          <w:szCs w:val="28"/>
          <w:lang w:eastAsia="ru-RU"/>
        </w:rPr>
        <w:t>Публікації.</w:t>
      </w:r>
      <w:r w:rsidRPr="00FC7888">
        <w:rPr>
          <w:rFonts w:ascii="Times New Roman" w:eastAsia="Times New Roman" w:hAnsi="Times New Roman" w:cs="Times New Roman"/>
          <w:sz w:val="28"/>
          <w:szCs w:val="28"/>
          <w:lang w:eastAsia="ru-RU"/>
        </w:rPr>
        <w:t xml:space="preserve"> За результатами проведеного кваліфікаційного дослідження було опубліковано тези :</w:t>
      </w:r>
      <w:r>
        <w:rPr>
          <w:rFonts w:ascii="Times New Roman" w:eastAsia="Times New Roman" w:hAnsi="Times New Roman" w:cs="Times New Roman"/>
          <w:sz w:val="28"/>
          <w:szCs w:val="28"/>
          <w:lang w:eastAsia="ru-RU"/>
        </w:rPr>
        <w:t xml:space="preserve"> Клименко К.О.</w:t>
      </w:r>
      <w:r w:rsidRPr="00FC788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Туристично-рекреаційні ресурси Полтавщини</w:t>
      </w:r>
      <w:r w:rsidRPr="00FC7888">
        <w:rPr>
          <w:rFonts w:ascii="Times New Roman" w:eastAsia="Times New Roman" w:hAnsi="Times New Roman" w:cs="Times New Roman"/>
          <w:sz w:val="28"/>
          <w:szCs w:val="28"/>
          <w:lang w:eastAsia="ru-RU"/>
        </w:rPr>
        <w:t>/ Матеріали</w:t>
      </w:r>
      <w:r w:rsidRPr="00FC7888">
        <w:t xml:space="preserve"> </w:t>
      </w:r>
      <w:r>
        <w:rPr>
          <w:rFonts w:ascii="Times New Roman" w:eastAsia="Times New Roman" w:hAnsi="Times New Roman" w:cs="Times New Roman"/>
          <w:sz w:val="28"/>
          <w:szCs w:val="28"/>
          <w:lang w:eastAsia="ru-RU"/>
        </w:rPr>
        <w:t>VI Всеукраїнської</w:t>
      </w:r>
      <w:r w:rsidRPr="00FC7888">
        <w:rPr>
          <w:rFonts w:ascii="Times New Roman" w:eastAsia="Times New Roman" w:hAnsi="Times New Roman" w:cs="Times New Roman"/>
          <w:sz w:val="28"/>
          <w:szCs w:val="28"/>
          <w:lang w:eastAsia="ru-RU"/>
        </w:rPr>
        <w:t xml:space="preserve"> онлайн-конференції молодих науковців „Сучасні проблеми природничих і точних наук”. </w:t>
      </w:r>
      <w:r w:rsidR="004553EA">
        <w:rPr>
          <w:rFonts w:ascii="Times New Roman" w:eastAsia="Times New Roman" w:hAnsi="Times New Roman" w:cs="Times New Roman"/>
          <w:sz w:val="28"/>
          <w:szCs w:val="28"/>
          <w:lang w:eastAsia="ru-RU"/>
        </w:rPr>
        <w:t>Ніжин: Наука-</w:t>
      </w:r>
      <w:r>
        <w:rPr>
          <w:rFonts w:ascii="Times New Roman" w:eastAsia="Times New Roman" w:hAnsi="Times New Roman" w:cs="Times New Roman"/>
          <w:sz w:val="28"/>
          <w:szCs w:val="28"/>
          <w:lang w:eastAsia="ru-RU"/>
        </w:rPr>
        <w:t>Сервіс, 2021.</w:t>
      </w:r>
      <w:r w:rsidR="00C9047F">
        <w:rPr>
          <w:rFonts w:ascii="Times New Roman" w:eastAsia="Times New Roman" w:hAnsi="Times New Roman" w:cs="Times New Roman"/>
          <w:sz w:val="28"/>
          <w:szCs w:val="28"/>
          <w:lang w:eastAsia="ru-RU"/>
        </w:rPr>
        <w:t xml:space="preserve"> С. 38-39.</w:t>
      </w:r>
    </w:p>
    <w:p w14:paraId="6B4B4FA8" w14:textId="6A38D993" w:rsidR="00FC7888" w:rsidRDefault="00FC7888" w:rsidP="00FC7888">
      <w:pPr>
        <w:spacing w:after="0" w:line="360" w:lineRule="auto"/>
        <w:ind w:firstLine="709"/>
        <w:contextualSpacing/>
        <w:jc w:val="both"/>
        <w:rPr>
          <w:rFonts w:ascii="Times New Roman" w:eastAsia="Times New Roman" w:hAnsi="Times New Roman" w:cs="Times New Roman"/>
          <w:sz w:val="28"/>
          <w:szCs w:val="28"/>
          <w:lang w:eastAsia="ru-RU"/>
        </w:rPr>
      </w:pPr>
    </w:p>
    <w:p w14:paraId="21FFCE25" w14:textId="6D9430F0" w:rsidR="00FC7888" w:rsidRDefault="00FC7888" w:rsidP="00FC7888">
      <w:pPr>
        <w:spacing w:after="0" w:line="360" w:lineRule="auto"/>
        <w:ind w:firstLine="709"/>
        <w:contextualSpacing/>
        <w:jc w:val="both"/>
        <w:rPr>
          <w:rFonts w:ascii="Times New Roman" w:eastAsia="Times New Roman" w:hAnsi="Times New Roman" w:cs="Times New Roman"/>
          <w:sz w:val="28"/>
          <w:szCs w:val="28"/>
          <w:lang w:eastAsia="ru-RU"/>
        </w:rPr>
      </w:pPr>
    </w:p>
    <w:p w14:paraId="7F3A65CD" w14:textId="77777777" w:rsidR="00717827" w:rsidRDefault="00717827" w:rsidP="00FC7888">
      <w:pPr>
        <w:spacing w:after="0" w:line="360" w:lineRule="auto"/>
        <w:ind w:firstLine="709"/>
        <w:contextualSpacing/>
        <w:jc w:val="both"/>
        <w:rPr>
          <w:rFonts w:ascii="Times New Roman" w:eastAsia="Times New Roman" w:hAnsi="Times New Roman" w:cs="Times New Roman"/>
          <w:sz w:val="28"/>
          <w:szCs w:val="28"/>
          <w:lang w:eastAsia="ru-RU"/>
        </w:rPr>
      </w:pPr>
    </w:p>
    <w:p w14:paraId="7E607510" w14:textId="5DB854EE" w:rsidR="00717827" w:rsidRDefault="00976CCB" w:rsidP="00976CCB">
      <w:pPr>
        <w:tabs>
          <w:tab w:val="left" w:pos="7020"/>
        </w:tabs>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p>
    <w:p w14:paraId="5577CFF0" w14:textId="77777777" w:rsidR="00717827" w:rsidRDefault="00717827" w:rsidP="00FC7888">
      <w:pPr>
        <w:spacing w:after="0" w:line="360" w:lineRule="auto"/>
        <w:ind w:firstLine="709"/>
        <w:contextualSpacing/>
        <w:jc w:val="both"/>
        <w:rPr>
          <w:rFonts w:ascii="Times New Roman" w:eastAsia="Times New Roman" w:hAnsi="Times New Roman" w:cs="Times New Roman"/>
          <w:sz w:val="28"/>
          <w:szCs w:val="28"/>
          <w:lang w:eastAsia="ru-RU"/>
        </w:rPr>
      </w:pPr>
    </w:p>
    <w:p w14:paraId="7070FE08" w14:textId="77777777" w:rsidR="00717827" w:rsidRDefault="00717827" w:rsidP="00FC7888">
      <w:pPr>
        <w:spacing w:after="0" w:line="360" w:lineRule="auto"/>
        <w:ind w:firstLine="709"/>
        <w:contextualSpacing/>
        <w:jc w:val="both"/>
        <w:rPr>
          <w:rFonts w:ascii="Times New Roman" w:eastAsia="Times New Roman" w:hAnsi="Times New Roman" w:cs="Times New Roman"/>
          <w:sz w:val="28"/>
          <w:szCs w:val="28"/>
          <w:lang w:eastAsia="ru-RU"/>
        </w:rPr>
      </w:pPr>
    </w:p>
    <w:p w14:paraId="39CE5C90" w14:textId="77777777" w:rsidR="00717827" w:rsidRDefault="00717827" w:rsidP="00FC7888">
      <w:pPr>
        <w:spacing w:after="0" w:line="360" w:lineRule="auto"/>
        <w:ind w:firstLine="709"/>
        <w:contextualSpacing/>
        <w:jc w:val="both"/>
        <w:rPr>
          <w:rFonts w:ascii="Times New Roman" w:eastAsia="Times New Roman" w:hAnsi="Times New Roman" w:cs="Times New Roman"/>
          <w:sz w:val="28"/>
          <w:szCs w:val="28"/>
          <w:lang w:eastAsia="ru-RU"/>
        </w:rPr>
      </w:pPr>
    </w:p>
    <w:p w14:paraId="3CC1CA44" w14:textId="77777777" w:rsidR="00717827" w:rsidRDefault="00717827" w:rsidP="00FC7888">
      <w:pPr>
        <w:spacing w:after="0" w:line="360" w:lineRule="auto"/>
        <w:ind w:firstLine="709"/>
        <w:contextualSpacing/>
        <w:jc w:val="both"/>
        <w:rPr>
          <w:rFonts w:ascii="Times New Roman" w:eastAsia="Times New Roman" w:hAnsi="Times New Roman" w:cs="Times New Roman"/>
          <w:sz w:val="28"/>
          <w:szCs w:val="28"/>
          <w:lang w:eastAsia="ru-RU"/>
        </w:rPr>
      </w:pPr>
    </w:p>
    <w:p w14:paraId="71797741" w14:textId="77777777" w:rsidR="00717827" w:rsidRDefault="00717827" w:rsidP="00FC7888">
      <w:pPr>
        <w:spacing w:after="0" w:line="360" w:lineRule="auto"/>
        <w:ind w:firstLine="709"/>
        <w:contextualSpacing/>
        <w:jc w:val="both"/>
        <w:rPr>
          <w:rFonts w:ascii="Times New Roman" w:eastAsia="Times New Roman" w:hAnsi="Times New Roman" w:cs="Times New Roman"/>
          <w:sz w:val="28"/>
          <w:szCs w:val="28"/>
          <w:lang w:eastAsia="ru-RU"/>
        </w:rPr>
      </w:pPr>
    </w:p>
    <w:p w14:paraId="347EE6D3" w14:textId="77777777" w:rsidR="00FC7888" w:rsidRPr="00FC7888" w:rsidRDefault="00FC7888" w:rsidP="00C63E04">
      <w:pPr>
        <w:spacing w:after="0" w:line="360" w:lineRule="auto"/>
        <w:contextualSpacing/>
        <w:jc w:val="both"/>
        <w:rPr>
          <w:rFonts w:ascii="Times New Roman" w:eastAsia="Times New Roman" w:hAnsi="Times New Roman" w:cs="Times New Roman"/>
          <w:sz w:val="28"/>
          <w:szCs w:val="28"/>
          <w:lang w:eastAsia="ru-RU"/>
        </w:rPr>
      </w:pPr>
    </w:p>
    <w:p w14:paraId="33370E26" w14:textId="18176C17" w:rsidR="00C543A3" w:rsidRPr="00A72277" w:rsidRDefault="00C543A3" w:rsidP="00A72277">
      <w:pPr>
        <w:pStyle w:val="1"/>
        <w:jc w:val="center"/>
        <w:rPr>
          <w:rFonts w:ascii="Times New Roman" w:hAnsi="Times New Roman"/>
          <w:b/>
          <w:color w:val="auto"/>
          <w:sz w:val="28"/>
          <w:szCs w:val="28"/>
        </w:rPr>
      </w:pPr>
      <w:bookmarkStart w:id="2" w:name="_Toc89716323"/>
      <w:r w:rsidRPr="00A72277">
        <w:rPr>
          <w:rFonts w:ascii="Times New Roman" w:eastAsia="Calibri" w:hAnsi="Times New Roman"/>
          <w:b/>
          <w:color w:val="auto"/>
          <w:sz w:val="28"/>
          <w:szCs w:val="28"/>
        </w:rPr>
        <w:lastRenderedPageBreak/>
        <w:t xml:space="preserve">РОЗДІЛ 1. </w:t>
      </w:r>
      <w:r w:rsidRPr="00A72277">
        <w:rPr>
          <w:rFonts w:ascii="Times New Roman" w:hAnsi="Times New Roman"/>
          <w:b/>
          <w:color w:val="auto"/>
          <w:sz w:val="28"/>
          <w:szCs w:val="28"/>
          <w:lang w:val="ru-RU"/>
        </w:rPr>
        <w:t> </w:t>
      </w:r>
      <w:r w:rsidRPr="00A72277">
        <w:rPr>
          <w:rFonts w:ascii="Times New Roman" w:hAnsi="Times New Roman"/>
          <w:b/>
          <w:color w:val="auto"/>
          <w:sz w:val="28"/>
          <w:szCs w:val="28"/>
        </w:rPr>
        <w:t>ТЕОРЕТИКО-МЕТОДИЧНІ АСПЕКТИ  ВИВЧЕННЯ ТУРИСТИЧНО-РЕКРЕАЦІЙНИХ РЕСУРСІВ</w:t>
      </w:r>
      <w:bookmarkEnd w:id="2"/>
    </w:p>
    <w:p w14:paraId="7C8A65D6" w14:textId="433BDA77" w:rsidR="00C543A3" w:rsidRPr="00C543A3" w:rsidRDefault="00C543A3" w:rsidP="00FC7888">
      <w:pPr>
        <w:shd w:val="clear" w:color="auto" w:fill="FFFFFF"/>
        <w:spacing w:before="45" w:after="45" w:line="240" w:lineRule="auto"/>
        <w:textAlignment w:val="baseline"/>
        <w:rPr>
          <w:rFonts w:ascii="Times New Roman" w:eastAsia="Times New Roman" w:hAnsi="Times New Roman" w:cs="Times New Roman"/>
          <w:b/>
          <w:sz w:val="28"/>
          <w:szCs w:val="28"/>
          <w:lang w:eastAsia="ru-RU"/>
        </w:rPr>
      </w:pPr>
    </w:p>
    <w:p w14:paraId="6471CD22" w14:textId="5B2C78E3" w:rsidR="00C543A3" w:rsidRPr="00D1181F" w:rsidRDefault="00A72277" w:rsidP="00A72277">
      <w:pPr>
        <w:pStyle w:val="2"/>
        <w:jc w:val="center"/>
        <w:rPr>
          <w:rFonts w:ascii="Times New Roman" w:hAnsi="Times New Roman"/>
          <w:b/>
          <w:bCs/>
          <w:color w:val="auto"/>
          <w:sz w:val="28"/>
          <w:szCs w:val="28"/>
          <w:lang w:val="ru-RU"/>
        </w:rPr>
      </w:pPr>
      <w:bookmarkStart w:id="3" w:name="_Toc89716324"/>
      <w:r w:rsidRPr="00D1181F">
        <w:rPr>
          <w:rFonts w:ascii="Times New Roman" w:hAnsi="Times New Roman"/>
          <w:b/>
          <w:bCs/>
          <w:color w:val="auto"/>
          <w:sz w:val="28"/>
          <w:szCs w:val="28"/>
        </w:rPr>
        <w:t xml:space="preserve">1.1. </w:t>
      </w:r>
      <w:r w:rsidR="00C543A3" w:rsidRPr="00D1181F">
        <w:rPr>
          <w:rFonts w:ascii="Times New Roman" w:hAnsi="Times New Roman"/>
          <w:b/>
          <w:bCs/>
          <w:color w:val="auto"/>
          <w:sz w:val="28"/>
          <w:szCs w:val="28"/>
        </w:rPr>
        <w:t>Наукові підходи д</w:t>
      </w:r>
      <w:r w:rsidR="00C543A3" w:rsidRPr="00D1181F">
        <w:rPr>
          <w:rFonts w:ascii="Times New Roman" w:hAnsi="Times New Roman"/>
          <w:b/>
          <w:bCs/>
          <w:color w:val="auto"/>
          <w:sz w:val="28"/>
          <w:szCs w:val="28"/>
          <w:lang w:val="ru-RU"/>
        </w:rPr>
        <w:t>о визначення туристично-рекреаційних ресурсів</w:t>
      </w:r>
      <w:r w:rsidR="00C543A3" w:rsidRPr="00D1181F">
        <w:rPr>
          <w:rFonts w:ascii="Times New Roman" w:hAnsi="Times New Roman"/>
          <w:b/>
          <w:bCs/>
          <w:color w:val="auto"/>
          <w:sz w:val="28"/>
          <w:szCs w:val="28"/>
        </w:rPr>
        <w:t>, їх</w:t>
      </w:r>
      <w:r w:rsidR="0042698E" w:rsidRPr="00D1181F">
        <w:rPr>
          <w:rFonts w:ascii="Times New Roman" w:hAnsi="Times New Roman"/>
          <w:b/>
          <w:bCs/>
          <w:color w:val="auto"/>
          <w:sz w:val="28"/>
          <w:szCs w:val="28"/>
        </w:rPr>
        <w:t>н</w:t>
      </w:r>
      <w:r w:rsidR="006732C8" w:rsidRPr="00D1181F">
        <w:rPr>
          <w:rFonts w:ascii="Times New Roman" w:hAnsi="Times New Roman"/>
          <w:b/>
          <w:bCs/>
          <w:color w:val="auto"/>
          <w:sz w:val="28"/>
          <w:szCs w:val="28"/>
        </w:rPr>
        <w:t>ьої</w:t>
      </w:r>
      <w:r w:rsidR="00C543A3" w:rsidRPr="00D1181F">
        <w:rPr>
          <w:rFonts w:ascii="Times New Roman" w:hAnsi="Times New Roman"/>
          <w:b/>
          <w:bCs/>
          <w:color w:val="auto"/>
          <w:sz w:val="28"/>
          <w:szCs w:val="28"/>
        </w:rPr>
        <w:t xml:space="preserve"> класифікаці</w:t>
      </w:r>
      <w:r w:rsidR="006732C8" w:rsidRPr="00D1181F">
        <w:rPr>
          <w:rFonts w:ascii="Times New Roman" w:hAnsi="Times New Roman"/>
          <w:b/>
          <w:bCs/>
          <w:color w:val="auto"/>
          <w:sz w:val="28"/>
          <w:szCs w:val="28"/>
        </w:rPr>
        <w:t>ї</w:t>
      </w:r>
      <w:bookmarkEnd w:id="3"/>
    </w:p>
    <w:p w14:paraId="7CD77E12" w14:textId="77777777" w:rsidR="00C543A3" w:rsidRPr="00C543A3" w:rsidRDefault="00C543A3" w:rsidP="00C543A3">
      <w:pPr>
        <w:shd w:val="clear" w:color="auto" w:fill="FFFFFF"/>
        <w:spacing w:before="45" w:after="45" w:line="240" w:lineRule="auto"/>
        <w:textAlignment w:val="baseline"/>
        <w:rPr>
          <w:rFonts w:ascii="Times New Roman" w:eastAsia="Times New Roman" w:hAnsi="Times New Roman" w:cs="Times New Roman"/>
          <w:sz w:val="28"/>
          <w:szCs w:val="28"/>
          <w:lang w:val="ru-RU" w:eastAsia="ru-RU"/>
        </w:rPr>
      </w:pPr>
    </w:p>
    <w:p w14:paraId="720C67E1" w14:textId="24FF1487" w:rsidR="00C543A3" w:rsidRPr="00C543A3" w:rsidRDefault="00C543A3" w:rsidP="00C543A3">
      <w:pPr>
        <w:shd w:val="clear" w:color="auto" w:fill="FFFFFF"/>
        <w:spacing w:after="0" w:line="360" w:lineRule="auto"/>
        <w:ind w:firstLine="851"/>
        <w:jc w:val="both"/>
        <w:textAlignment w:val="baseline"/>
        <w:rPr>
          <w:rFonts w:ascii="Times New Roman" w:eastAsia="Calibri" w:hAnsi="Times New Roman" w:cs="Times New Roman"/>
          <w:sz w:val="28"/>
          <w:szCs w:val="28"/>
        </w:rPr>
      </w:pPr>
      <w:r w:rsidRPr="00C543A3">
        <w:rPr>
          <w:rFonts w:ascii="Times New Roman" w:eastAsia="Calibri" w:hAnsi="Times New Roman" w:cs="Times New Roman"/>
          <w:sz w:val="28"/>
          <w:szCs w:val="28"/>
        </w:rPr>
        <w:t xml:space="preserve">На </w:t>
      </w:r>
      <w:r w:rsidRPr="00C543A3">
        <w:rPr>
          <w:rFonts w:ascii="Times New Roman" w:eastAsia="Calibri" w:hAnsi="Times New Roman" w:cs="Times New Roman"/>
          <w:sz w:val="28"/>
          <w:szCs w:val="28"/>
          <w:lang w:val="ru-RU"/>
        </w:rPr>
        <w:t>сьогодні у світі та Україні, зокрема, зростає потреба у якісному оздоровленні і</w:t>
      </w:r>
      <w:r w:rsidR="00976CCB">
        <w:rPr>
          <w:rFonts w:ascii="Times New Roman" w:eastAsia="Calibri" w:hAnsi="Times New Roman" w:cs="Times New Roman"/>
          <w:sz w:val="28"/>
          <w:szCs w:val="28"/>
          <w:lang w:val="ru-RU"/>
        </w:rPr>
        <w:t xml:space="preserve"> відпочинку, що зумовлює значну потребу у рекреаційно-туристичних послугах</w:t>
      </w:r>
      <w:r w:rsidRPr="00C543A3">
        <w:rPr>
          <w:rFonts w:ascii="Times New Roman" w:eastAsia="Calibri" w:hAnsi="Times New Roman" w:cs="Times New Roman"/>
          <w:sz w:val="28"/>
          <w:szCs w:val="28"/>
          <w:lang w:val="ru-RU"/>
        </w:rPr>
        <w:t>. Дійсно, на теперішній час населення України зазнає значний негативний вплив від забрудненої екології, неякісних продуктів харчування та постійних стресів, які диктує сучасний ритм життя</w:t>
      </w:r>
      <w:r w:rsidRPr="00C543A3">
        <w:rPr>
          <w:rFonts w:ascii="Times New Roman" w:eastAsia="Calibri" w:hAnsi="Times New Roman" w:cs="Times New Roman"/>
          <w:sz w:val="28"/>
          <w:szCs w:val="28"/>
        </w:rPr>
        <w:t xml:space="preserve">, тому в </w:t>
      </w:r>
      <w:r w:rsidRPr="00C543A3">
        <w:rPr>
          <w:rFonts w:ascii="Times New Roman" w:eastAsia="Calibri" w:hAnsi="Times New Roman" w:cs="Times New Roman"/>
          <w:sz w:val="28"/>
          <w:szCs w:val="28"/>
          <w:lang w:val="ru-RU"/>
        </w:rPr>
        <w:t xml:space="preserve">останні десятиліття </w:t>
      </w:r>
      <w:r w:rsidR="00976CCB" w:rsidRPr="00976CCB">
        <w:rPr>
          <w:rFonts w:ascii="Times New Roman" w:eastAsia="Calibri" w:hAnsi="Times New Roman" w:cs="Times New Roman"/>
          <w:sz w:val="28"/>
          <w:szCs w:val="28"/>
          <w:lang w:val="ru-RU"/>
        </w:rPr>
        <w:t>сфера туризму та відпочинку стала однією з найбільш прибуткових і розвинених</w:t>
      </w:r>
      <w:r w:rsidR="00976CCB">
        <w:rPr>
          <w:rFonts w:ascii="Times New Roman" w:eastAsia="Calibri" w:hAnsi="Times New Roman" w:cs="Times New Roman"/>
          <w:sz w:val="28"/>
          <w:szCs w:val="28"/>
          <w:lang w:val="ru-RU"/>
        </w:rPr>
        <w:t xml:space="preserve"> галузей світової економіки. Вона</w:t>
      </w:r>
      <w:r w:rsidR="00976CCB" w:rsidRPr="00976CCB">
        <w:rPr>
          <w:rFonts w:ascii="Times New Roman" w:eastAsia="Calibri" w:hAnsi="Times New Roman" w:cs="Times New Roman"/>
          <w:sz w:val="28"/>
          <w:szCs w:val="28"/>
          <w:lang w:val="ru-RU"/>
        </w:rPr>
        <w:t xml:space="preserve"> відіграє важливу роль у соціально-економічному розвитку багатьох країн, покращуючи якість життя місцевого населення та створюючи додаткові робочі місця.</w:t>
      </w:r>
    </w:p>
    <w:p w14:paraId="60FA1FF1" w14:textId="719D1FC4" w:rsidR="00C543A3" w:rsidRPr="00C543A3" w:rsidRDefault="00C543A3" w:rsidP="00C543A3">
      <w:pPr>
        <w:shd w:val="clear" w:color="auto" w:fill="FFFFFF"/>
        <w:spacing w:after="0" w:line="360" w:lineRule="auto"/>
        <w:ind w:firstLine="851"/>
        <w:jc w:val="both"/>
        <w:textAlignment w:val="baseline"/>
        <w:rPr>
          <w:rFonts w:ascii="Times New Roman" w:eastAsia="Calibri" w:hAnsi="Times New Roman" w:cs="Times New Roman"/>
          <w:sz w:val="28"/>
          <w:szCs w:val="28"/>
          <w:lang w:val="ru-RU"/>
        </w:rPr>
      </w:pPr>
      <w:r w:rsidRPr="00C543A3">
        <w:rPr>
          <w:rFonts w:ascii="Times New Roman" w:eastAsia="Calibri" w:hAnsi="Times New Roman" w:cs="Times New Roman"/>
          <w:sz w:val="28"/>
          <w:szCs w:val="28"/>
        </w:rPr>
        <w:t xml:space="preserve">Щоб детальніше ознайомитися з туристичними ресурсами, маємо розглянути основні поняття. В наукових дослідженнях зустрічаються різні терміни, які характеризують ресурсні можливості розвитку рекреації і туризму. </w:t>
      </w:r>
      <w:r w:rsidRPr="00C543A3">
        <w:rPr>
          <w:rFonts w:ascii="Times New Roman" w:eastAsia="Calibri" w:hAnsi="Times New Roman" w:cs="Times New Roman"/>
          <w:sz w:val="28"/>
          <w:szCs w:val="28"/>
          <w:lang w:val="ru-RU"/>
        </w:rPr>
        <w:t>Так, основними термінами є «рекреаційні ресурси»,</w:t>
      </w:r>
      <w:r w:rsidR="00CF6F43" w:rsidRPr="00CF6F43">
        <w:t xml:space="preserve"> </w:t>
      </w:r>
      <w:r w:rsidR="00CF6F43" w:rsidRPr="00CF6F43">
        <w:rPr>
          <w:rFonts w:ascii="Times New Roman" w:eastAsia="Calibri" w:hAnsi="Times New Roman" w:cs="Times New Roman"/>
          <w:sz w:val="28"/>
          <w:szCs w:val="28"/>
          <w:lang w:val="ru-RU"/>
        </w:rPr>
        <w:t xml:space="preserve">«туристичні ресурси», </w:t>
      </w:r>
      <w:r w:rsidRPr="00C543A3">
        <w:rPr>
          <w:rFonts w:ascii="Times New Roman" w:eastAsia="Calibri" w:hAnsi="Times New Roman" w:cs="Times New Roman"/>
          <w:sz w:val="28"/>
          <w:szCs w:val="28"/>
          <w:lang w:val="ru-RU"/>
        </w:rPr>
        <w:t xml:space="preserve"> «рек</w:t>
      </w:r>
      <w:r w:rsidR="00426EF4">
        <w:rPr>
          <w:rFonts w:ascii="Times New Roman" w:eastAsia="Calibri" w:hAnsi="Times New Roman" w:cs="Times New Roman"/>
          <w:sz w:val="28"/>
          <w:szCs w:val="28"/>
          <w:lang w:val="ru-RU"/>
        </w:rPr>
        <w:t>реаційно-туристичні ресурси»</w:t>
      </w:r>
      <w:r w:rsidRPr="00C543A3">
        <w:rPr>
          <w:rFonts w:ascii="Times New Roman" w:eastAsia="Calibri" w:hAnsi="Times New Roman" w:cs="Times New Roman"/>
          <w:sz w:val="28"/>
          <w:szCs w:val="28"/>
          <w:lang w:val="ru-RU"/>
        </w:rPr>
        <w:t xml:space="preserve">. </w:t>
      </w:r>
    </w:p>
    <w:p w14:paraId="76A84E78" w14:textId="4D298B66" w:rsidR="00B449E2" w:rsidRDefault="00C543A3" w:rsidP="00C543A3">
      <w:pPr>
        <w:shd w:val="clear" w:color="auto" w:fill="FFFFFF"/>
        <w:spacing w:after="0" w:line="360" w:lineRule="auto"/>
        <w:ind w:firstLine="851"/>
        <w:jc w:val="both"/>
        <w:textAlignment w:val="baseline"/>
        <w:rPr>
          <w:rFonts w:ascii="Times New Roman" w:eastAsia="Calibri" w:hAnsi="Times New Roman" w:cs="Times New Roman"/>
          <w:sz w:val="28"/>
          <w:szCs w:val="28"/>
          <w:lang w:val="ru-RU"/>
        </w:rPr>
      </w:pPr>
      <w:r w:rsidRPr="00C543A3">
        <w:rPr>
          <w:rFonts w:ascii="Times New Roman" w:eastAsia="Calibri" w:hAnsi="Times New Roman" w:cs="Times New Roman"/>
          <w:sz w:val="28"/>
          <w:szCs w:val="28"/>
          <w:lang w:val="ru-RU"/>
        </w:rPr>
        <w:t>Рекреація</w:t>
      </w:r>
      <w:r w:rsidR="00976CCB">
        <w:rPr>
          <w:rFonts w:ascii="Times New Roman" w:eastAsia="Calibri" w:hAnsi="Times New Roman" w:cs="Times New Roman"/>
          <w:sz w:val="28"/>
          <w:szCs w:val="28"/>
          <w:lang w:val="ru-RU"/>
        </w:rPr>
        <w:t xml:space="preserve"> </w:t>
      </w:r>
      <w:r w:rsidR="00BF1E84">
        <w:rPr>
          <w:rFonts w:ascii="Times New Roman" w:eastAsia="Calibri" w:hAnsi="Times New Roman" w:cs="Times New Roman"/>
          <w:sz w:val="28"/>
          <w:szCs w:val="28"/>
          <w:lang w:val="ru-RU"/>
        </w:rPr>
        <w:t xml:space="preserve">– </w:t>
      </w:r>
      <w:r w:rsidRPr="00C543A3">
        <w:rPr>
          <w:rFonts w:ascii="Times New Roman" w:eastAsia="Calibri" w:hAnsi="Times New Roman" w:cs="Times New Roman"/>
          <w:sz w:val="28"/>
          <w:szCs w:val="28"/>
          <w:lang w:val="ru-RU"/>
        </w:rPr>
        <w:t xml:space="preserve">відтворення </w:t>
      </w:r>
      <w:r w:rsidR="00976CCB">
        <w:rPr>
          <w:rFonts w:ascii="Times New Roman" w:eastAsia="Calibri" w:hAnsi="Times New Roman" w:cs="Times New Roman"/>
          <w:sz w:val="28"/>
          <w:szCs w:val="28"/>
          <w:lang w:val="ru-RU"/>
        </w:rPr>
        <w:t>чи</w:t>
      </w:r>
      <w:r w:rsidR="00BF1E84">
        <w:rPr>
          <w:rFonts w:ascii="Times New Roman" w:eastAsia="Calibri" w:hAnsi="Times New Roman" w:cs="Times New Roman"/>
          <w:sz w:val="28"/>
          <w:szCs w:val="28"/>
          <w:lang w:val="ru-RU"/>
        </w:rPr>
        <w:t xml:space="preserve"> </w:t>
      </w:r>
      <w:r w:rsidR="00BF1E84" w:rsidRPr="00C543A3">
        <w:rPr>
          <w:rFonts w:ascii="Times New Roman" w:eastAsia="Calibri" w:hAnsi="Times New Roman" w:cs="Times New Roman"/>
          <w:sz w:val="28"/>
          <w:szCs w:val="28"/>
          <w:lang w:val="ru-RU"/>
        </w:rPr>
        <w:t>відновлення</w:t>
      </w:r>
      <w:r w:rsidR="00BF1E84">
        <w:rPr>
          <w:rFonts w:ascii="Times New Roman" w:eastAsia="Calibri" w:hAnsi="Times New Roman" w:cs="Times New Roman"/>
          <w:sz w:val="28"/>
          <w:szCs w:val="28"/>
          <w:lang w:val="ru-RU"/>
        </w:rPr>
        <w:t xml:space="preserve"> </w:t>
      </w:r>
      <w:r w:rsidRPr="00C543A3">
        <w:rPr>
          <w:rFonts w:ascii="Times New Roman" w:eastAsia="Calibri" w:hAnsi="Times New Roman" w:cs="Times New Roman"/>
          <w:sz w:val="28"/>
          <w:szCs w:val="28"/>
          <w:lang w:val="ru-RU"/>
        </w:rPr>
        <w:t xml:space="preserve">духовних </w:t>
      </w:r>
      <w:r w:rsidR="00BF1E84">
        <w:rPr>
          <w:rFonts w:ascii="Times New Roman" w:eastAsia="Calibri" w:hAnsi="Times New Roman" w:cs="Times New Roman"/>
          <w:sz w:val="28"/>
          <w:szCs w:val="28"/>
          <w:lang w:val="ru-RU"/>
        </w:rPr>
        <w:t xml:space="preserve">і фізичних сил, витрачених </w:t>
      </w:r>
      <w:r w:rsidR="00976CCB">
        <w:rPr>
          <w:rFonts w:ascii="Times New Roman" w:eastAsia="Calibri" w:hAnsi="Times New Roman" w:cs="Times New Roman"/>
          <w:sz w:val="28"/>
          <w:szCs w:val="28"/>
          <w:lang w:val="ru-RU"/>
        </w:rPr>
        <w:t>в процесі життя; відновлення включає різноманітні</w:t>
      </w:r>
      <w:r w:rsidR="00BF1E84">
        <w:rPr>
          <w:rFonts w:ascii="Times New Roman" w:eastAsia="Calibri" w:hAnsi="Times New Roman" w:cs="Times New Roman"/>
          <w:sz w:val="28"/>
          <w:szCs w:val="28"/>
          <w:lang w:val="ru-RU"/>
        </w:rPr>
        <w:t xml:space="preserve"> види</w:t>
      </w:r>
      <w:r w:rsidR="00976CCB">
        <w:rPr>
          <w:rFonts w:ascii="Times New Roman" w:eastAsia="Calibri" w:hAnsi="Times New Roman" w:cs="Times New Roman"/>
          <w:sz w:val="28"/>
          <w:szCs w:val="28"/>
          <w:lang w:val="ru-RU"/>
        </w:rPr>
        <w:t xml:space="preserve"> дозвілля</w:t>
      </w:r>
      <w:r w:rsidR="00BF1E84">
        <w:rPr>
          <w:rFonts w:ascii="Times New Roman" w:eastAsia="Calibri" w:hAnsi="Times New Roman" w:cs="Times New Roman"/>
          <w:sz w:val="28"/>
          <w:szCs w:val="28"/>
          <w:lang w:val="ru-RU"/>
        </w:rPr>
        <w:t xml:space="preserve">, які мають бути </w:t>
      </w:r>
      <w:r w:rsidRPr="00C543A3">
        <w:rPr>
          <w:rFonts w:ascii="Times New Roman" w:eastAsia="Calibri" w:hAnsi="Times New Roman" w:cs="Times New Roman"/>
          <w:sz w:val="28"/>
          <w:szCs w:val="28"/>
          <w:lang w:val="ru-RU"/>
        </w:rPr>
        <w:t xml:space="preserve">спрямовані на </w:t>
      </w:r>
      <w:r w:rsidR="00BF1E84">
        <w:rPr>
          <w:rFonts w:ascii="Times New Roman" w:eastAsia="Calibri" w:hAnsi="Times New Roman" w:cs="Times New Roman"/>
          <w:sz w:val="28"/>
          <w:szCs w:val="28"/>
          <w:lang w:val="ru-RU"/>
        </w:rPr>
        <w:t xml:space="preserve">задоволення широкого кола потреб і відновлення сил </w:t>
      </w:r>
      <w:r w:rsidR="00426EF4">
        <w:rPr>
          <w:rFonts w:ascii="Times New Roman" w:eastAsia="Calibri" w:hAnsi="Times New Roman" w:cs="Times New Roman"/>
          <w:sz w:val="28"/>
          <w:szCs w:val="28"/>
          <w:lang w:val="ru-RU"/>
        </w:rPr>
        <w:t>[</w:t>
      </w:r>
      <w:r w:rsidR="00BF0239">
        <w:rPr>
          <w:rFonts w:ascii="Times New Roman" w:eastAsia="Calibri" w:hAnsi="Times New Roman" w:cs="Times New Roman"/>
          <w:sz w:val="28"/>
          <w:szCs w:val="28"/>
          <w:lang w:val="ru-RU"/>
        </w:rPr>
        <w:t>51</w:t>
      </w:r>
      <w:r w:rsidRPr="00C543A3">
        <w:rPr>
          <w:rFonts w:ascii="Times New Roman" w:eastAsia="Calibri" w:hAnsi="Times New Roman" w:cs="Times New Roman"/>
          <w:sz w:val="28"/>
          <w:szCs w:val="28"/>
          <w:lang w:val="ru-RU"/>
        </w:rPr>
        <w:t xml:space="preserve">]. </w:t>
      </w:r>
    </w:p>
    <w:p w14:paraId="31D73D58" w14:textId="12E06194" w:rsidR="00C543A3" w:rsidRPr="00C543A3" w:rsidRDefault="00970EEE" w:rsidP="00970EEE">
      <w:pPr>
        <w:shd w:val="clear" w:color="auto" w:fill="FFFFFF"/>
        <w:spacing w:after="0" w:line="360" w:lineRule="auto"/>
        <w:ind w:firstLine="851"/>
        <w:jc w:val="both"/>
        <w:textAlignment w:val="baseline"/>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Під понятття «рекреація» </w:t>
      </w:r>
      <w:r w:rsidR="00D431F5">
        <w:rPr>
          <w:rFonts w:ascii="Times New Roman" w:eastAsia="Calibri" w:hAnsi="Times New Roman" w:cs="Times New Roman"/>
          <w:sz w:val="28"/>
          <w:szCs w:val="28"/>
          <w:lang w:val="ru-RU"/>
        </w:rPr>
        <w:t>Мироненко М</w:t>
      </w:r>
      <w:r w:rsidR="00C543A3" w:rsidRPr="00C543A3">
        <w:rPr>
          <w:rFonts w:ascii="Times New Roman" w:eastAsia="Calibri" w:hAnsi="Times New Roman" w:cs="Times New Roman"/>
          <w:sz w:val="28"/>
          <w:szCs w:val="28"/>
          <w:lang w:val="ru-RU"/>
        </w:rPr>
        <w:t xml:space="preserve">.С. </w:t>
      </w:r>
      <w:r>
        <w:rPr>
          <w:rFonts w:ascii="Times New Roman" w:eastAsia="Calibri" w:hAnsi="Times New Roman" w:cs="Times New Roman"/>
          <w:sz w:val="28"/>
          <w:szCs w:val="28"/>
          <w:lang w:val="ru-RU"/>
        </w:rPr>
        <w:t>розуміє</w:t>
      </w:r>
      <w:r w:rsidR="00BF1E84">
        <w:rPr>
          <w:rFonts w:ascii="Times New Roman" w:eastAsia="Calibri" w:hAnsi="Times New Roman" w:cs="Times New Roman"/>
          <w:sz w:val="28"/>
          <w:szCs w:val="28"/>
          <w:lang w:val="ru-RU"/>
        </w:rPr>
        <w:t xml:space="preserve"> комплекс</w:t>
      </w:r>
      <w:r w:rsidR="00C543A3" w:rsidRPr="00C543A3">
        <w:rPr>
          <w:rFonts w:ascii="Times New Roman" w:eastAsia="Calibri" w:hAnsi="Times New Roman" w:cs="Times New Roman"/>
          <w:sz w:val="28"/>
          <w:szCs w:val="28"/>
          <w:lang w:val="ru-RU"/>
        </w:rPr>
        <w:t xml:space="preserve"> явищ і в</w:t>
      </w:r>
      <w:r w:rsidR="00BF1E84">
        <w:rPr>
          <w:rFonts w:ascii="Times New Roman" w:eastAsia="Calibri" w:hAnsi="Times New Roman" w:cs="Times New Roman"/>
          <w:sz w:val="28"/>
          <w:szCs w:val="28"/>
          <w:lang w:val="ru-RU"/>
        </w:rPr>
        <w:t>ідносин, які з</w:t>
      </w:r>
      <w:r w:rsidR="00BF1E84" w:rsidRPr="00BF1E84">
        <w:rPr>
          <w:rFonts w:ascii="Times New Roman" w:eastAsia="Calibri" w:hAnsi="Times New Roman" w:cs="Times New Roman"/>
          <w:sz w:val="28"/>
          <w:szCs w:val="28"/>
          <w:lang w:val="ru-RU"/>
        </w:rPr>
        <w:t>`</w:t>
      </w:r>
      <w:r w:rsidR="00BF1E84">
        <w:rPr>
          <w:rFonts w:ascii="Times New Roman" w:eastAsia="Calibri" w:hAnsi="Times New Roman" w:cs="Times New Roman"/>
          <w:sz w:val="28"/>
          <w:szCs w:val="28"/>
        </w:rPr>
        <w:t xml:space="preserve">являються </w:t>
      </w:r>
      <w:r w:rsidR="00BF1E84">
        <w:rPr>
          <w:rFonts w:ascii="Times New Roman" w:eastAsia="Calibri" w:hAnsi="Times New Roman" w:cs="Times New Roman"/>
          <w:sz w:val="28"/>
          <w:szCs w:val="28"/>
          <w:lang w:val="ru-RU"/>
        </w:rPr>
        <w:t>при використанні власного</w:t>
      </w:r>
      <w:r w:rsidR="00C543A3" w:rsidRPr="00C543A3">
        <w:rPr>
          <w:rFonts w:ascii="Times New Roman" w:eastAsia="Calibri" w:hAnsi="Times New Roman" w:cs="Times New Roman"/>
          <w:sz w:val="28"/>
          <w:szCs w:val="28"/>
          <w:lang w:val="ru-RU"/>
        </w:rPr>
        <w:t xml:space="preserve"> часу для </w:t>
      </w:r>
      <w:r w:rsidR="00BF1E84">
        <w:rPr>
          <w:rFonts w:ascii="Times New Roman" w:eastAsia="Calibri" w:hAnsi="Times New Roman" w:cs="Times New Roman"/>
          <w:sz w:val="28"/>
          <w:szCs w:val="28"/>
          <w:lang w:val="ru-RU"/>
        </w:rPr>
        <w:t xml:space="preserve">спортивної, пізнавальної, </w:t>
      </w:r>
      <w:r w:rsidR="00BF1E84" w:rsidRPr="00C543A3">
        <w:rPr>
          <w:rFonts w:ascii="Times New Roman" w:eastAsia="Calibri" w:hAnsi="Times New Roman" w:cs="Times New Roman"/>
          <w:sz w:val="28"/>
          <w:szCs w:val="28"/>
          <w:lang w:val="ru-RU"/>
        </w:rPr>
        <w:t>оздоровчої</w:t>
      </w:r>
      <w:r w:rsidR="00C543A3" w:rsidRPr="00C543A3">
        <w:rPr>
          <w:rFonts w:ascii="Times New Roman" w:eastAsia="Calibri" w:hAnsi="Times New Roman" w:cs="Times New Roman"/>
          <w:sz w:val="28"/>
          <w:szCs w:val="28"/>
          <w:lang w:val="ru-RU"/>
        </w:rPr>
        <w:t>, культур</w:t>
      </w:r>
      <w:r w:rsidR="00BF1E84">
        <w:rPr>
          <w:rFonts w:ascii="Times New Roman" w:eastAsia="Calibri" w:hAnsi="Times New Roman" w:cs="Times New Roman"/>
          <w:sz w:val="28"/>
          <w:szCs w:val="28"/>
          <w:lang w:val="ru-RU"/>
        </w:rPr>
        <w:t>но-розважальної діяльності</w:t>
      </w:r>
      <w:r w:rsidR="00A669C8">
        <w:rPr>
          <w:rFonts w:ascii="Times New Roman" w:eastAsia="Calibri" w:hAnsi="Times New Roman" w:cs="Times New Roman"/>
          <w:sz w:val="28"/>
          <w:szCs w:val="28"/>
          <w:lang w:val="ru-RU"/>
        </w:rPr>
        <w:t xml:space="preserve"> на відповідних </w:t>
      </w:r>
      <w:r w:rsidR="00C543A3" w:rsidRPr="00C543A3">
        <w:rPr>
          <w:rFonts w:ascii="Times New Roman" w:eastAsia="Calibri" w:hAnsi="Times New Roman" w:cs="Times New Roman"/>
          <w:sz w:val="28"/>
          <w:szCs w:val="28"/>
          <w:lang w:val="ru-RU"/>
        </w:rPr>
        <w:t>територіях, у тому числі</w:t>
      </w:r>
      <w:r w:rsidR="00A669C8">
        <w:rPr>
          <w:rFonts w:ascii="Times New Roman" w:eastAsia="Calibri" w:hAnsi="Times New Roman" w:cs="Times New Roman"/>
          <w:sz w:val="28"/>
          <w:szCs w:val="28"/>
          <w:lang w:val="ru-RU"/>
        </w:rPr>
        <w:t>, які розташовані поза населеним пунктом, що</w:t>
      </w:r>
      <w:r w:rsidR="00C543A3" w:rsidRPr="00C543A3">
        <w:rPr>
          <w:rFonts w:ascii="Times New Roman" w:eastAsia="Calibri" w:hAnsi="Times New Roman" w:cs="Times New Roman"/>
          <w:sz w:val="28"/>
          <w:szCs w:val="28"/>
          <w:lang w:val="ru-RU"/>
        </w:rPr>
        <w:t xml:space="preserve"> є місцем їх</w:t>
      </w:r>
      <w:r w:rsidR="00C543A3" w:rsidRPr="00C543A3">
        <w:rPr>
          <w:rFonts w:ascii="Times New Roman" w:eastAsia="Calibri" w:hAnsi="Times New Roman" w:cs="Times New Roman"/>
          <w:sz w:val="28"/>
          <w:szCs w:val="28"/>
        </w:rPr>
        <w:t>нього</w:t>
      </w:r>
      <w:r w:rsidR="00C543A3" w:rsidRPr="00C543A3">
        <w:rPr>
          <w:rFonts w:ascii="Times New Roman" w:eastAsia="Calibri" w:hAnsi="Times New Roman" w:cs="Times New Roman"/>
          <w:sz w:val="28"/>
          <w:szCs w:val="28"/>
          <w:lang w:val="ru-RU"/>
        </w:rPr>
        <w:t xml:space="preserve"> постійного про</w:t>
      </w:r>
      <w:r w:rsidR="00AC30DF">
        <w:rPr>
          <w:rFonts w:ascii="Times New Roman" w:eastAsia="Calibri" w:hAnsi="Times New Roman" w:cs="Times New Roman"/>
          <w:sz w:val="28"/>
          <w:szCs w:val="28"/>
          <w:lang w:val="ru-RU"/>
        </w:rPr>
        <w:t>живання [</w:t>
      </w:r>
      <w:r w:rsidR="00BF0239">
        <w:rPr>
          <w:rFonts w:ascii="Times New Roman" w:eastAsia="Calibri" w:hAnsi="Times New Roman" w:cs="Times New Roman"/>
          <w:sz w:val="28"/>
          <w:szCs w:val="28"/>
          <w:lang w:val="ru-RU"/>
        </w:rPr>
        <w:t>29</w:t>
      </w:r>
      <w:r w:rsidR="00C543A3" w:rsidRPr="00C543A3">
        <w:rPr>
          <w:rFonts w:ascii="Times New Roman" w:eastAsia="Calibri" w:hAnsi="Times New Roman" w:cs="Times New Roman"/>
          <w:sz w:val="28"/>
          <w:szCs w:val="28"/>
          <w:lang w:val="ru-RU"/>
        </w:rPr>
        <w:t>].</w:t>
      </w:r>
    </w:p>
    <w:p w14:paraId="5F41953C" w14:textId="6E953CA3" w:rsidR="00970EEE" w:rsidRDefault="00BF1E84" w:rsidP="00C543A3">
      <w:pPr>
        <w:shd w:val="clear" w:color="auto" w:fill="FFFFFF"/>
        <w:spacing w:after="0" w:line="360" w:lineRule="auto"/>
        <w:ind w:firstLine="851"/>
        <w:jc w:val="both"/>
        <w:textAlignment w:val="baseline"/>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Бейдик О.О., під рекреацією розуміє</w:t>
      </w:r>
      <w:r w:rsidR="00C543A3" w:rsidRPr="00C543A3">
        <w:rPr>
          <w:rFonts w:ascii="Times New Roman" w:eastAsia="Calibri" w:hAnsi="Times New Roman" w:cs="Times New Roman"/>
          <w:sz w:val="28"/>
          <w:szCs w:val="28"/>
          <w:lang w:val="ru-RU"/>
        </w:rPr>
        <w:t xml:space="preserve"> змін</w:t>
      </w:r>
      <w:r w:rsidR="00A669C8">
        <w:rPr>
          <w:rFonts w:ascii="Times New Roman" w:eastAsia="Calibri" w:hAnsi="Times New Roman" w:cs="Times New Roman"/>
          <w:sz w:val="28"/>
          <w:szCs w:val="28"/>
          <w:lang w:val="ru-RU"/>
        </w:rPr>
        <w:t>у виду діяльності (окрім трудової</w:t>
      </w:r>
      <w:r w:rsidR="00C543A3" w:rsidRPr="00C543A3">
        <w:rPr>
          <w:rFonts w:ascii="Times New Roman" w:eastAsia="Calibri" w:hAnsi="Times New Roman" w:cs="Times New Roman"/>
          <w:sz w:val="28"/>
          <w:szCs w:val="28"/>
          <w:lang w:val="ru-RU"/>
        </w:rPr>
        <w:t>), відпочинок,</w:t>
      </w:r>
      <w:r w:rsidR="00A669C8">
        <w:rPr>
          <w:rFonts w:ascii="Times New Roman" w:eastAsia="Calibri" w:hAnsi="Times New Roman" w:cs="Times New Roman"/>
          <w:sz w:val="28"/>
          <w:szCs w:val="28"/>
          <w:lang w:val="ru-RU"/>
        </w:rPr>
        <w:t xml:space="preserve"> забави,</w:t>
      </w:r>
      <w:r w:rsidR="00C543A3" w:rsidRPr="00C543A3">
        <w:rPr>
          <w:rFonts w:ascii="Times New Roman" w:eastAsia="Calibri" w:hAnsi="Times New Roman" w:cs="Times New Roman"/>
          <w:sz w:val="28"/>
          <w:szCs w:val="28"/>
          <w:lang w:val="ru-RU"/>
        </w:rPr>
        <w:t xml:space="preserve"> які характеризують відповідний простір. Отже, </w:t>
      </w:r>
      <w:r w:rsidR="00A669C8">
        <w:rPr>
          <w:rFonts w:ascii="Times New Roman" w:eastAsia="Calibri" w:hAnsi="Times New Roman" w:cs="Times New Roman"/>
          <w:sz w:val="28"/>
          <w:szCs w:val="28"/>
          <w:lang w:val="ru-RU"/>
        </w:rPr>
        <w:t>термін рекреація дає характеристику</w:t>
      </w:r>
      <w:r w:rsidR="00C543A3" w:rsidRPr="00C543A3">
        <w:rPr>
          <w:rFonts w:ascii="Times New Roman" w:eastAsia="Calibri" w:hAnsi="Times New Roman" w:cs="Times New Roman"/>
          <w:sz w:val="28"/>
          <w:szCs w:val="28"/>
          <w:lang w:val="ru-RU"/>
        </w:rPr>
        <w:t xml:space="preserve"> не тільки процес</w:t>
      </w:r>
      <w:r w:rsidR="00A669C8">
        <w:rPr>
          <w:rFonts w:ascii="Times New Roman" w:eastAsia="Calibri" w:hAnsi="Times New Roman" w:cs="Times New Roman"/>
          <w:sz w:val="28"/>
          <w:szCs w:val="28"/>
          <w:lang w:val="ru-RU"/>
        </w:rPr>
        <w:t>у</w:t>
      </w:r>
      <w:r w:rsidR="00C543A3" w:rsidRPr="00C543A3">
        <w:rPr>
          <w:rFonts w:ascii="Times New Roman" w:eastAsia="Calibri" w:hAnsi="Times New Roman" w:cs="Times New Roman"/>
          <w:sz w:val="28"/>
          <w:szCs w:val="28"/>
          <w:lang w:val="ru-RU"/>
        </w:rPr>
        <w:t xml:space="preserve"> відновлення сил людини </w:t>
      </w:r>
      <w:r w:rsidR="00C543A3" w:rsidRPr="00C543A3">
        <w:rPr>
          <w:rFonts w:ascii="Times New Roman" w:eastAsia="Calibri" w:hAnsi="Times New Roman" w:cs="Times New Roman"/>
          <w:sz w:val="28"/>
          <w:szCs w:val="28"/>
          <w:lang w:val="ru-RU"/>
        </w:rPr>
        <w:lastRenderedPageBreak/>
        <w:t xml:space="preserve">(власне з </w:t>
      </w:r>
      <w:r w:rsidR="00A669C8">
        <w:rPr>
          <w:rFonts w:ascii="Times New Roman" w:eastAsia="Calibri" w:hAnsi="Times New Roman" w:cs="Times New Roman"/>
          <w:sz w:val="28"/>
          <w:szCs w:val="28"/>
          <w:lang w:val="ru-RU"/>
        </w:rPr>
        <w:t>її погляду), але і заходів та простору</w:t>
      </w:r>
      <w:r w:rsidR="00C543A3" w:rsidRPr="00C543A3">
        <w:rPr>
          <w:rFonts w:ascii="Times New Roman" w:eastAsia="Calibri" w:hAnsi="Times New Roman" w:cs="Times New Roman"/>
          <w:sz w:val="28"/>
          <w:szCs w:val="28"/>
          <w:lang w:val="ru-RU"/>
        </w:rPr>
        <w:t xml:space="preserve">, в якому це </w:t>
      </w:r>
      <w:r w:rsidR="00A669C8">
        <w:rPr>
          <w:rFonts w:ascii="Times New Roman" w:eastAsia="Calibri" w:hAnsi="Times New Roman" w:cs="Times New Roman"/>
          <w:sz w:val="28"/>
          <w:szCs w:val="28"/>
          <w:lang w:val="ru-RU"/>
        </w:rPr>
        <w:t>має відбуватися</w:t>
      </w:r>
      <w:r w:rsidR="00C543A3" w:rsidRPr="00C543A3">
        <w:rPr>
          <w:rFonts w:ascii="Times New Roman" w:eastAsia="Calibri" w:hAnsi="Times New Roman" w:cs="Times New Roman"/>
          <w:sz w:val="28"/>
          <w:szCs w:val="28"/>
          <w:lang w:val="ru-RU"/>
        </w:rPr>
        <w:t xml:space="preserve"> (із позицій середовища) [</w:t>
      </w:r>
      <w:r w:rsidR="00BF0239">
        <w:rPr>
          <w:rFonts w:ascii="Times New Roman" w:eastAsia="Calibri" w:hAnsi="Times New Roman" w:cs="Times New Roman"/>
          <w:sz w:val="28"/>
          <w:szCs w:val="28"/>
          <w:lang w:val="ru-RU"/>
        </w:rPr>
        <w:t>3</w:t>
      </w:r>
      <w:r w:rsidR="00A669C8">
        <w:rPr>
          <w:rFonts w:ascii="Times New Roman" w:eastAsia="Calibri" w:hAnsi="Times New Roman" w:cs="Times New Roman"/>
          <w:sz w:val="28"/>
          <w:szCs w:val="28"/>
          <w:lang w:val="ru-RU"/>
        </w:rPr>
        <w:t xml:space="preserve">]. </w:t>
      </w:r>
    </w:p>
    <w:p w14:paraId="2959143D" w14:textId="3E3442AD" w:rsidR="00C543A3" w:rsidRDefault="00A669C8" w:rsidP="00AC30DF">
      <w:pPr>
        <w:shd w:val="clear" w:color="auto" w:fill="FFFFFF"/>
        <w:spacing w:after="0" w:line="360" w:lineRule="auto"/>
        <w:ind w:firstLine="851"/>
        <w:jc w:val="both"/>
        <w:textAlignment w:val="baseline"/>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На думку Безуглого В.В.</w:t>
      </w:r>
      <w:r w:rsidR="007A1926">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рекреація полягає у відродженні</w:t>
      </w:r>
      <w:r w:rsidR="00C543A3" w:rsidRPr="00C543A3">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нервово-психічних, духовних та фізичних сил людини через сукупність заходів у вільний від праці</w:t>
      </w:r>
      <w:r w:rsidR="00C543A3" w:rsidRPr="00C543A3">
        <w:rPr>
          <w:rFonts w:ascii="Times New Roman" w:eastAsia="Calibri" w:hAnsi="Times New Roman" w:cs="Times New Roman"/>
          <w:sz w:val="28"/>
          <w:szCs w:val="28"/>
          <w:lang w:val="ru-RU"/>
        </w:rPr>
        <w:t xml:space="preserve"> час на спеціалізованих</w:t>
      </w:r>
      <w:r>
        <w:rPr>
          <w:rFonts w:ascii="Times New Roman" w:eastAsia="Calibri" w:hAnsi="Times New Roman" w:cs="Times New Roman"/>
          <w:sz w:val="28"/>
          <w:szCs w:val="28"/>
          <w:lang w:val="ru-RU"/>
        </w:rPr>
        <w:t xml:space="preserve"> на цьому</w:t>
      </w:r>
      <w:r w:rsidR="00BF0239">
        <w:rPr>
          <w:rFonts w:ascii="Times New Roman" w:eastAsia="Calibri" w:hAnsi="Times New Roman" w:cs="Times New Roman"/>
          <w:sz w:val="28"/>
          <w:szCs w:val="28"/>
          <w:lang w:val="ru-RU"/>
        </w:rPr>
        <w:t xml:space="preserve"> територіях [1</w:t>
      </w:r>
      <w:r w:rsidR="00C543A3" w:rsidRPr="00C543A3">
        <w:rPr>
          <w:rFonts w:ascii="Times New Roman" w:eastAsia="Calibri" w:hAnsi="Times New Roman" w:cs="Times New Roman"/>
          <w:sz w:val="28"/>
          <w:szCs w:val="28"/>
          <w:lang w:val="ru-RU"/>
        </w:rPr>
        <w:t>].</w:t>
      </w:r>
      <w:r w:rsidR="00AC30DF">
        <w:rPr>
          <w:rFonts w:ascii="Times New Roman" w:eastAsia="Calibri" w:hAnsi="Times New Roman" w:cs="Times New Roman"/>
          <w:sz w:val="28"/>
          <w:szCs w:val="28"/>
          <w:lang w:val="ru-RU"/>
        </w:rPr>
        <w:t xml:space="preserve"> </w:t>
      </w:r>
    </w:p>
    <w:p w14:paraId="596A35A3" w14:textId="00C0FA4B" w:rsidR="00CF6F43" w:rsidRDefault="00CF6F43"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val="ru-RU" w:eastAsia="ru-RU"/>
        </w:rPr>
      </w:pPr>
      <w:r w:rsidRPr="00CF6F43">
        <w:rPr>
          <w:rFonts w:ascii="Times New Roman" w:eastAsia="Times New Roman" w:hAnsi="Times New Roman" w:cs="Times New Roman"/>
          <w:sz w:val="28"/>
          <w:szCs w:val="28"/>
          <w:lang w:eastAsia="ru-RU"/>
        </w:rPr>
        <w:t>Рекреаційні ресурси – це природні, природно-технічні та соціальн</w:t>
      </w:r>
      <w:r w:rsidR="00A669C8">
        <w:rPr>
          <w:rFonts w:ascii="Times New Roman" w:eastAsia="Times New Roman" w:hAnsi="Times New Roman" w:cs="Times New Roman"/>
          <w:sz w:val="28"/>
          <w:szCs w:val="28"/>
          <w:lang w:eastAsia="ru-RU"/>
        </w:rPr>
        <w:t xml:space="preserve">о-економічні геосистеми та їх частини, </w:t>
      </w:r>
      <w:r w:rsidR="00C06F76">
        <w:rPr>
          <w:rFonts w:ascii="Times New Roman" w:eastAsia="Times New Roman" w:hAnsi="Times New Roman" w:cs="Times New Roman"/>
          <w:sz w:val="28"/>
          <w:szCs w:val="28"/>
          <w:lang w:eastAsia="ru-RU"/>
        </w:rPr>
        <w:t>які за наявними матеріальними та технічними можливостями</w:t>
      </w:r>
      <w:r w:rsidRPr="00CF6F43">
        <w:rPr>
          <w:rFonts w:ascii="Times New Roman" w:eastAsia="Times New Roman" w:hAnsi="Times New Roman" w:cs="Times New Roman"/>
          <w:sz w:val="28"/>
          <w:szCs w:val="28"/>
          <w:lang w:eastAsia="ru-RU"/>
        </w:rPr>
        <w:t xml:space="preserve"> </w:t>
      </w:r>
      <w:r w:rsidR="00A669C8">
        <w:rPr>
          <w:rFonts w:ascii="Times New Roman" w:eastAsia="Times New Roman" w:hAnsi="Times New Roman" w:cs="Times New Roman"/>
          <w:sz w:val="28"/>
          <w:szCs w:val="28"/>
          <w:lang w:eastAsia="ru-RU"/>
        </w:rPr>
        <w:t>використовуються</w:t>
      </w:r>
      <w:r w:rsidRPr="00CF6F43">
        <w:rPr>
          <w:rFonts w:ascii="Times New Roman" w:eastAsia="Times New Roman" w:hAnsi="Times New Roman" w:cs="Times New Roman"/>
          <w:sz w:val="28"/>
          <w:szCs w:val="28"/>
          <w:lang w:eastAsia="ru-RU"/>
        </w:rPr>
        <w:t xml:space="preserve"> для організації рекреаційного господарства (Л. А. Багрова, М. В.</w:t>
      </w:r>
      <w:r w:rsidR="00E64083">
        <w:rPr>
          <w:rFonts w:ascii="Times New Roman" w:eastAsia="Times New Roman" w:hAnsi="Times New Roman" w:cs="Times New Roman"/>
          <w:sz w:val="28"/>
          <w:szCs w:val="28"/>
          <w:lang w:eastAsia="ru-RU"/>
        </w:rPr>
        <w:t xml:space="preserve"> Багров, В. С. Преображенський) </w:t>
      </w:r>
      <w:r w:rsidR="00E64083" w:rsidRPr="00E64083">
        <w:rPr>
          <w:rFonts w:ascii="Times New Roman" w:eastAsia="Times New Roman" w:hAnsi="Times New Roman" w:cs="Times New Roman"/>
          <w:sz w:val="28"/>
          <w:szCs w:val="28"/>
          <w:lang w:val="ru-RU" w:eastAsia="ru-RU"/>
        </w:rPr>
        <w:t>[41]</w:t>
      </w:r>
      <w:r w:rsidR="00E64083">
        <w:rPr>
          <w:rFonts w:ascii="Times New Roman" w:eastAsia="Times New Roman" w:hAnsi="Times New Roman" w:cs="Times New Roman"/>
          <w:sz w:val="28"/>
          <w:szCs w:val="28"/>
          <w:lang w:val="ru-RU" w:eastAsia="ru-RU"/>
        </w:rPr>
        <w:t>.</w:t>
      </w:r>
    </w:p>
    <w:p w14:paraId="5A988102" w14:textId="6D567D89" w:rsidR="00CF6F43" w:rsidRPr="00CF6F43" w:rsidRDefault="00A669C8"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 В. Фоменко </w:t>
      </w:r>
      <w:r w:rsidR="00C06F76">
        <w:rPr>
          <w:rFonts w:ascii="Times New Roman" w:eastAsia="Times New Roman" w:hAnsi="Times New Roman" w:cs="Times New Roman"/>
          <w:sz w:val="28"/>
          <w:szCs w:val="28"/>
          <w:lang w:eastAsia="ru-RU"/>
        </w:rPr>
        <w:t>характеризує рекреайційні ресурси, як</w:t>
      </w:r>
      <w:r w:rsidR="00CF6F43" w:rsidRPr="00CF6F43">
        <w:rPr>
          <w:rFonts w:ascii="Times New Roman" w:eastAsia="Times New Roman" w:hAnsi="Times New Roman" w:cs="Times New Roman"/>
          <w:sz w:val="28"/>
          <w:szCs w:val="28"/>
          <w:lang w:eastAsia="ru-RU"/>
        </w:rPr>
        <w:t xml:space="preserve"> </w:t>
      </w:r>
      <w:r w:rsidR="00946265" w:rsidRPr="00946265">
        <w:rPr>
          <w:rFonts w:ascii="Times New Roman" w:eastAsia="Times New Roman" w:hAnsi="Times New Roman" w:cs="Times New Roman"/>
          <w:sz w:val="28"/>
          <w:szCs w:val="28"/>
          <w:lang w:eastAsia="ru-RU"/>
        </w:rPr>
        <w:t xml:space="preserve">явища </w:t>
      </w:r>
      <w:r w:rsidR="00946265">
        <w:rPr>
          <w:rFonts w:ascii="Times New Roman" w:eastAsia="Times New Roman" w:hAnsi="Times New Roman" w:cs="Times New Roman"/>
          <w:sz w:val="28"/>
          <w:szCs w:val="28"/>
          <w:lang w:eastAsia="ru-RU"/>
        </w:rPr>
        <w:t>і об’єкти</w:t>
      </w:r>
      <w:r w:rsidR="00CF6F43" w:rsidRPr="00CF6F43">
        <w:rPr>
          <w:rFonts w:ascii="Times New Roman" w:eastAsia="Times New Roman" w:hAnsi="Times New Roman" w:cs="Times New Roman"/>
          <w:sz w:val="28"/>
          <w:szCs w:val="28"/>
          <w:lang w:eastAsia="ru-RU"/>
        </w:rPr>
        <w:t xml:space="preserve"> антропогенного</w:t>
      </w:r>
      <w:r w:rsidR="00946265">
        <w:rPr>
          <w:rFonts w:ascii="Times New Roman" w:eastAsia="Times New Roman" w:hAnsi="Times New Roman" w:cs="Times New Roman"/>
          <w:sz w:val="28"/>
          <w:szCs w:val="28"/>
          <w:lang w:eastAsia="ru-RU"/>
        </w:rPr>
        <w:t xml:space="preserve"> та природного</w:t>
      </w:r>
      <w:r w:rsidR="00C06F76">
        <w:rPr>
          <w:rFonts w:ascii="Times New Roman" w:eastAsia="Times New Roman" w:hAnsi="Times New Roman" w:cs="Times New Roman"/>
          <w:sz w:val="28"/>
          <w:szCs w:val="28"/>
          <w:lang w:eastAsia="ru-RU"/>
        </w:rPr>
        <w:t xml:space="preserve"> походження, що</w:t>
      </w:r>
      <w:r w:rsidR="00CF6F43" w:rsidRPr="00CF6F43">
        <w:rPr>
          <w:rFonts w:ascii="Times New Roman" w:eastAsia="Times New Roman" w:hAnsi="Times New Roman" w:cs="Times New Roman"/>
          <w:sz w:val="28"/>
          <w:szCs w:val="28"/>
          <w:lang w:eastAsia="ru-RU"/>
        </w:rPr>
        <w:t xml:space="preserve"> використовуються для </w:t>
      </w:r>
      <w:r w:rsidR="00946265">
        <w:rPr>
          <w:rFonts w:ascii="Times New Roman" w:eastAsia="Times New Roman" w:hAnsi="Times New Roman" w:cs="Times New Roman"/>
          <w:sz w:val="28"/>
          <w:szCs w:val="28"/>
          <w:lang w:eastAsia="ru-RU"/>
        </w:rPr>
        <w:t xml:space="preserve">відновлення </w:t>
      </w:r>
      <w:r w:rsidR="00C06F76">
        <w:rPr>
          <w:rFonts w:ascii="Times New Roman" w:eastAsia="Times New Roman" w:hAnsi="Times New Roman" w:cs="Times New Roman"/>
          <w:sz w:val="28"/>
          <w:szCs w:val="28"/>
          <w:lang w:eastAsia="ru-RU"/>
        </w:rPr>
        <w:t xml:space="preserve"> рекреації та</w:t>
      </w:r>
      <w:r w:rsidR="00E64083">
        <w:rPr>
          <w:rFonts w:ascii="Times New Roman" w:eastAsia="Times New Roman" w:hAnsi="Times New Roman" w:cs="Times New Roman"/>
          <w:sz w:val="28"/>
          <w:szCs w:val="28"/>
          <w:lang w:eastAsia="ru-RU"/>
        </w:rPr>
        <w:t xml:space="preserve"> туризму </w:t>
      </w:r>
      <w:r w:rsidR="00E64083" w:rsidRPr="00E64083">
        <w:rPr>
          <w:rFonts w:ascii="Times New Roman" w:eastAsia="Times New Roman" w:hAnsi="Times New Roman" w:cs="Times New Roman"/>
          <w:sz w:val="28"/>
          <w:szCs w:val="28"/>
          <w:lang w:val="ru-RU" w:eastAsia="ru-RU"/>
        </w:rPr>
        <w:t>[</w:t>
      </w:r>
      <w:r w:rsidR="00E64083">
        <w:rPr>
          <w:rFonts w:ascii="Times New Roman" w:eastAsia="Times New Roman" w:hAnsi="Times New Roman" w:cs="Times New Roman"/>
          <w:sz w:val="28"/>
          <w:szCs w:val="28"/>
          <w:lang w:val="ru-RU" w:eastAsia="ru-RU"/>
        </w:rPr>
        <w:t>52</w:t>
      </w:r>
      <w:r w:rsidR="00E64083" w:rsidRPr="00E64083">
        <w:rPr>
          <w:rFonts w:ascii="Times New Roman" w:eastAsia="Times New Roman" w:hAnsi="Times New Roman" w:cs="Times New Roman"/>
          <w:sz w:val="28"/>
          <w:szCs w:val="28"/>
          <w:lang w:val="ru-RU" w:eastAsia="ru-RU"/>
        </w:rPr>
        <w:t>]</w:t>
      </w:r>
      <w:r w:rsidR="00E64083">
        <w:rPr>
          <w:rFonts w:ascii="Times New Roman" w:eastAsia="Times New Roman" w:hAnsi="Times New Roman" w:cs="Times New Roman"/>
          <w:sz w:val="28"/>
          <w:szCs w:val="28"/>
          <w:lang w:val="ru-RU" w:eastAsia="ru-RU"/>
        </w:rPr>
        <w:t>.</w:t>
      </w:r>
    </w:p>
    <w:p w14:paraId="279A1EEB" w14:textId="5B329A71" w:rsidR="00CF6F43" w:rsidRPr="00C12CF6" w:rsidRDefault="00A669C8" w:rsidP="00E64083">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 припущення</w:t>
      </w:r>
      <w:r w:rsidR="00B449E2">
        <w:rPr>
          <w:rFonts w:ascii="Times New Roman" w:eastAsia="Times New Roman" w:hAnsi="Times New Roman" w:cs="Times New Roman"/>
          <w:sz w:val="28"/>
          <w:szCs w:val="28"/>
          <w:lang w:eastAsia="ru-RU"/>
        </w:rPr>
        <w:t xml:space="preserve"> В. А. Квартальнова та</w:t>
      </w:r>
      <w:r w:rsidR="00CF6F43" w:rsidRPr="00CF6F43">
        <w:rPr>
          <w:rFonts w:ascii="Times New Roman" w:eastAsia="Times New Roman" w:hAnsi="Times New Roman" w:cs="Times New Roman"/>
          <w:sz w:val="28"/>
          <w:szCs w:val="28"/>
          <w:lang w:eastAsia="ru-RU"/>
        </w:rPr>
        <w:t xml:space="preserve"> І. В. Зоріна</w:t>
      </w:r>
      <w:r w:rsidR="00C12CF6">
        <w:rPr>
          <w:rFonts w:ascii="Times New Roman" w:eastAsia="Times New Roman" w:hAnsi="Times New Roman" w:cs="Times New Roman"/>
          <w:sz w:val="28"/>
          <w:szCs w:val="28"/>
          <w:lang w:eastAsia="ru-RU"/>
        </w:rPr>
        <w:t xml:space="preserve"> </w:t>
      </w:r>
      <w:r w:rsidR="00C12CF6" w:rsidRPr="00C12CF6">
        <w:rPr>
          <w:rFonts w:ascii="Times New Roman" w:eastAsia="Times New Roman" w:hAnsi="Times New Roman" w:cs="Times New Roman"/>
          <w:sz w:val="28"/>
          <w:szCs w:val="28"/>
          <w:lang w:eastAsia="ru-RU"/>
        </w:rPr>
        <w:t>рекреаційні ресурси входять до складу туристичних ресурсів, а саме природних і антропогенних геосистем, явищ і об’єктів природи, артефактів, що мають комфортні властивості та споживчу цінність для рекреаційної діяльності та щоденно використовуються для організації відпочинку та оздоровлення певного контингенту людей у фіксований час, використовуючи наявні технології та існую</w:t>
      </w:r>
      <w:r w:rsidR="00C12CF6">
        <w:rPr>
          <w:rFonts w:ascii="Times New Roman" w:eastAsia="Times New Roman" w:hAnsi="Times New Roman" w:cs="Times New Roman"/>
          <w:sz w:val="28"/>
          <w:szCs w:val="28"/>
          <w:lang w:eastAsia="ru-RU"/>
        </w:rPr>
        <w:t>чі матеріальні можливості</w:t>
      </w:r>
      <w:r w:rsidR="00E64083">
        <w:rPr>
          <w:rFonts w:ascii="Times New Roman" w:eastAsia="Times New Roman" w:hAnsi="Times New Roman" w:cs="Times New Roman"/>
          <w:sz w:val="28"/>
          <w:szCs w:val="28"/>
          <w:lang w:eastAsia="ru-RU"/>
        </w:rPr>
        <w:t xml:space="preserve"> </w:t>
      </w:r>
      <w:r w:rsidR="00E64083" w:rsidRPr="00C12CF6">
        <w:rPr>
          <w:rFonts w:ascii="Times New Roman" w:eastAsia="Times New Roman" w:hAnsi="Times New Roman" w:cs="Times New Roman"/>
          <w:sz w:val="28"/>
          <w:szCs w:val="28"/>
          <w:lang w:eastAsia="ru-RU"/>
        </w:rPr>
        <w:t>[21].</w:t>
      </w:r>
    </w:p>
    <w:p w14:paraId="5EA0D424" w14:textId="67C1DD1B" w:rsidR="00CF6F43" w:rsidRDefault="00946265"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 О. Масляк вказує</w:t>
      </w:r>
      <w:r w:rsidR="00CF6F43" w:rsidRPr="00CF6F43">
        <w:rPr>
          <w:rFonts w:ascii="Times New Roman" w:eastAsia="Times New Roman" w:hAnsi="Times New Roman" w:cs="Times New Roman"/>
          <w:sz w:val="28"/>
          <w:szCs w:val="28"/>
          <w:lang w:eastAsia="ru-RU"/>
        </w:rPr>
        <w:t>, що для розвитку</w:t>
      </w:r>
      <w:r>
        <w:rPr>
          <w:rFonts w:ascii="Times New Roman" w:eastAsia="Times New Roman" w:hAnsi="Times New Roman" w:cs="Times New Roman"/>
          <w:sz w:val="28"/>
          <w:szCs w:val="28"/>
          <w:lang w:eastAsia="ru-RU"/>
        </w:rPr>
        <w:t xml:space="preserve"> туризму та  рекреації потрібні</w:t>
      </w:r>
      <w:r w:rsidR="00CF6F43" w:rsidRPr="00CF6F43">
        <w:rPr>
          <w:rFonts w:ascii="Times New Roman" w:eastAsia="Times New Roman" w:hAnsi="Times New Roman" w:cs="Times New Roman"/>
          <w:sz w:val="28"/>
          <w:szCs w:val="28"/>
          <w:lang w:eastAsia="ru-RU"/>
        </w:rPr>
        <w:t xml:space="preserve"> рекреаційні р</w:t>
      </w:r>
      <w:r w:rsidR="001E08BE">
        <w:rPr>
          <w:rFonts w:ascii="Times New Roman" w:eastAsia="Times New Roman" w:hAnsi="Times New Roman" w:cs="Times New Roman"/>
          <w:sz w:val="28"/>
          <w:szCs w:val="28"/>
          <w:lang w:eastAsia="ru-RU"/>
        </w:rPr>
        <w:t xml:space="preserve">есурси, до яких входять об’єкти, </w:t>
      </w:r>
      <w:r w:rsidR="00CF6F43" w:rsidRPr="00CF6F43">
        <w:rPr>
          <w:rFonts w:ascii="Times New Roman" w:eastAsia="Times New Roman" w:hAnsi="Times New Roman" w:cs="Times New Roman"/>
          <w:sz w:val="28"/>
          <w:szCs w:val="28"/>
          <w:lang w:eastAsia="ru-RU"/>
        </w:rPr>
        <w:t>явища</w:t>
      </w:r>
      <w:r w:rsidR="001E08BE">
        <w:rPr>
          <w:rFonts w:ascii="Times New Roman" w:eastAsia="Times New Roman" w:hAnsi="Times New Roman" w:cs="Times New Roman"/>
          <w:sz w:val="28"/>
          <w:szCs w:val="28"/>
          <w:lang w:eastAsia="ru-RU"/>
        </w:rPr>
        <w:t xml:space="preserve"> та процеси природного</w:t>
      </w:r>
      <w:r w:rsidR="00C12CF6">
        <w:rPr>
          <w:rFonts w:ascii="Times New Roman" w:eastAsia="Times New Roman" w:hAnsi="Times New Roman" w:cs="Times New Roman"/>
          <w:sz w:val="28"/>
          <w:szCs w:val="28"/>
          <w:lang w:eastAsia="ru-RU"/>
        </w:rPr>
        <w:t xml:space="preserve"> і антропогенного походження, що</w:t>
      </w:r>
      <w:r w:rsidR="001E08BE">
        <w:rPr>
          <w:rFonts w:ascii="Times New Roman" w:eastAsia="Times New Roman" w:hAnsi="Times New Roman" w:cs="Times New Roman"/>
          <w:sz w:val="28"/>
          <w:szCs w:val="28"/>
          <w:lang w:eastAsia="ru-RU"/>
        </w:rPr>
        <w:t xml:space="preserve"> є матеріальною основою для рекреації та</w:t>
      </w:r>
      <w:r w:rsidR="00C12CF6">
        <w:rPr>
          <w:rFonts w:ascii="Times New Roman" w:eastAsia="Times New Roman" w:hAnsi="Times New Roman" w:cs="Times New Roman"/>
          <w:sz w:val="28"/>
          <w:szCs w:val="28"/>
          <w:lang w:eastAsia="ru-RU"/>
        </w:rPr>
        <w:t xml:space="preserve"> здоров’я людини</w:t>
      </w:r>
      <w:r w:rsidR="00E64083">
        <w:rPr>
          <w:rFonts w:ascii="Times New Roman" w:eastAsia="Times New Roman" w:hAnsi="Times New Roman" w:cs="Times New Roman"/>
          <w:sz w:val="28"/>
          <w:szCs w:val="28"/>
          <w:lang w:eastAsia="ru-RU"/>
        </w:rPr>
        <w:t xml:space="preserve"> </w:t>
      </w:r>
      <w:r w:rsidR="00E64083" w:rsidRPr="00E64083">
        <w:rPr>
          <w:rFonts w:ascii="Times New Roman" w:eastAsia="Times New Roman" w:hAnsi="Times New Roman" w:cs="Times New Roman"/>
          <w:sz w:val="28"/>
          <w:szCs w:val="28"/>
          <w:lang w:eastAsia="ru-RU"/>
        </w:rPr>
        <w:t>[</w:t>
      </w:r>
      <w:r w:rsidR="00E64083">
        <w:rPr>
          <w:rFonts w:ascii="Times New Roman" w:eastAsia="Times New Roman" w:hAnsi="Times New Roman" w:cs="Times New Roman"/>
          <w:sz w:val="28"/>
          <w:szCs w:val="28"/>
          <w:lang w:eastAsia="ru-RU"/>
        </w:rPr>
        <w:t>28</w:t>
      </w:r>
      <w:r w:rsidR="00E64083" w:rsidRPr="00E64083">
        <w:rPr>
          <w:rFonts w:ascii="Times New Roman" w:eastAsia="Times New Roman" w:hAnsi="Times New Roman" w:cs="Times New Roman"/>
          <w:sz w:val="28"/>
          <w:szCs w:val="28"/>
          <w:lang w:eastAsia="ru-RU"/>
        </w:rPr>
        <w:t>].</w:t>
      </w:r>
    </w:p>
    <w:p w14:paraId="5AF760D0" w14:textId="5D838A61" w:rsidR="00CF6F43" w:rsidRPr="00CF6F43" w:rsidRDefault="00C12CF6"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Головна властивість</w:t>
      </w:r>
      <w:r w:rsidR="00CF6F43" w:rsidRPr="00CF6F43">
        <w:rPr>
          <w:rFonts w:ascii="Times New Roman" w:eastAsia="Times New Roman" w:hAnsi="Times New Roman" w:cs="Times New Roman"/>
          <w:sz w:val="28"/>
          <w:szCs w:val="28"/>
          <w:lang w:eastAsia="ru-RU"/>
        </w:rPr>
        <w:t xml:space="preserve"> рекреаційни</w:t>
      </w:r>
      <w:r>
        <w:rPr>
          <w:rFonts w:ascii="Times New Roman" w:eastAsia="Times New Roman" w:hAnsi="Times New Roman" w:cs="Times New Roman"/>
          <w:sz w:val="28"/>
          <w:szCs w:val="28"/>
          <w:lang w:eastAsia="ru-RU"/>
        </w:rPr>
        <w:t xml:space="preserve">х ресурсів – це </w:t>
      </w:r>
      <w:r w:rsidR="00CF6F43" w:rsidRPr="00CF6F43">
        <w:rPr>
          <w:rFonts w:ascii="Times New Roman" w:eastAsia="Times New Roman" w:hAnsi="Times New Roman" w:cs="Times New Roman"/>
          <w:sz w:val="28"/>
          <w:szCs w:val="28"/>
          <w:lang w:eastAsia="ru-RU"/>
        </w:rPr>
        <w:t>здатність</w:t>
      </w:r>
      <w:r w:rsidR="001E08BE">
        <w:rPr>
          <w:rFonts w:ascii="Times New Roman" w:eastAsia="Times New Roman" w:hAnsi="Times New Roman" w:cs="Times New Roman"/>
          <w:sz w:val="28"/>
          <w:szCs w:val="28"/>
          <w:lang w:eastAsia="ru-RU"/>
        </w:rPr>
        <w:t xml:space="preserve"> до  відновлення і розвитку фізичних та духовних сил людини. Ці ресурси можливі, як до прямого, так і до</w:t>
      </w:r>
      <w:r w:rsidR="00CF6F43" w:rsidRPr="00CF6F43">
        <w:rPr>
          <w:rFonts w:ascii="Times New Roman" w:eastAsia="Times New Roman" w:hAnsi="Times New Roman" w:cs="Times New Roman"/>
          <w:sz w:val="28"/>
          <w:szCs w:val="28"/>
          <w:lang w:eastAsia="ru-RU"/>
        </w:rPr>
        <w:t xml:space="preserve"> опосередкованого с</w:t>
      </w:r>
      <w:r w:rsidR="001E08BE">
        <w:rPr>
          <w:rFonts w:ascii="Times New Roman" w:eastAsia="Times New Roman" w:hAnsi="Times New Roman" w:cs="Times New Roman"/>
          <w:sz w:val="28"/>
          <w:szCs w:val="28"/>
          <w:lang w:eastAsia="ru-RU"/>
        </w:rPr>
        <w:t>поживання, надання неоднорідних послуг</w:t>
      </w:r>
      <w:r w:rsidR="001E08BE" w:rsidRPr="001E08BE">
        <w:t xml:space="preserve"> </w:t>
      </w:r>
      <w:r w:rsidR="001E08BE" w:rsidRPr="001E08BE">
        <w:rPr>
          <w:rFonts w:ascii="Times New Roman" w:eastAsia="Times New Roman" w:hAnsi="Times New Roman" w:cs="Times New Roman"/>
          <w:sz w:val="28"/>
          <w:szCs w:val="28"/>
          <w:lang w:eastAsia="ru-RU"/>
        </w:rPr>
        <w:t>рекреаційно-туристського</w:t>
      </w:r>
      <w:r w:rsidR="001E08BE">
        <w:rPr>
          <w:rFonts w:ascii="Times New Roman" w:eastAsia="Times New Roman" w:hAnsi="Times New Roman" w:cs="Times New Roman"/>
          <w:sz w:val="28"/>
          <w:szCs w:val="28"/>
          <w:lang w:eastAsia="ru-RU"/>
        </w:rPr>
        <w:t xml:space="preserve"> та курортно-лікувального </w:t>
      </w:r>
      <w:r w:rsidR="00CF6F43" w:rsidRPr="00CF6F43">
        <w:rPr>
          <w:rFonts w:ascii="Times New Roman" w:eastAsia="Times New Roman" w:hAnsi="Times New Roman" w:cs="Times New Roman"/>
          <w:sz w:val="28"/>
          <w:szCs w:val="28"/>
          <w:lang w:eastAsia="ru-RU"/>
        </w:rPr>
        <w:t>характеру.</w:t>
      </w:r>
    </w:p>
    <w:p w14:paraId="3273A0C3" w14:textId="331471AC" w:rsidR="00CF6F43" w:rsidRDefault="00CF6F43"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CF6F43">
        <w:rPr>
          <w:rFonts w:ascii="Times New Roman" w:eastAsia="Times New Roman" w:hAnsi="Times New Roman" w:cs="Times New Roman"/>
          <w:sz w:val="28"/>
          <w:szCs w:val="28"/>
          <w:lang w:eastAsia="ru-RU"/>
        </w:rPr>
        <w:t>Ту</w:t>
      </w:r>
      <w:r w:rsidR="001E08BE">
        <w:rPr>
          <w:rFonts w:ascii="Times New Roman" w:eastAsia="Times New Roman" w:hAnsi="Times New Roman" w:cs="Times New Roman"/>
          <w:sz w:val="28"/>
          <w:szCs w:val="28"/>
          <w:lang w:eastAsia="ru-RU"/>
        </w:rPr>
        <w:t>ристичні ресурси – це с</w:t>
      </w:r>
      <w:r w:rsidR="002B7A0A">
        <w:rPr>
          <w:rFonts w:ascii="Times New Roman" w:eastAsia="Times New Roman" w:hAnsi="Times New Roman" w:cs="Times New Roman"/>
          <w:sz w:val="28"/>
          <w:szCs w:val="28"/>
          <w:lang w:eastAsia="ru-RU"/>
        </w:rPr>
        <w:t xml:space="preserve">получення природних, соціальних та </w:t>
      </w:r>
      <w:r w:rsidR="001E08BE">
        <w:rPr>
          <w:rFonts w:ascii="Times New Roman" w:eastAsia="Times New Roman" w:hAnsi="Times New Roman" w:cs="Times New Roman"/>
          <w:sz w:val="28"/>
          <w:szCs w:val="28"/>
          <w:lang w:eastAsia="ru-RU"/>
        </w:rPr>
        <w:t>культурних комплексів</w:t>
      </w:r>
      <w:r w:rsidR="00D8487F">
        <w:rPr>
          <w:rFonts w:ascii="Times New Roman" w:eastAsia="Times New Roman" w:hAnsi="Times New Roman" w:cs="Times New Roman"/>
          <w:sz w:val="28"/>
          <w:szCs w:val="28"/>
          <w:lang w:eastAsia="ru-RU"/>
        </w:rPr>
        <w:t xml:space="preserve"> </w:t>
      </w:r>
      <w:r w:rsidR="00C12CF6">
        <w:rPr>
          <w:rFonts w:ascii="Times New Roman" w:eastAsia="Times New Roman" w:hAnsi="Times New Roman" w:cs="Times New Roman"/>
          <w:sz w:val="28"/>
          <w:szCs w:val="28"/>
          <w:lang w:eastAsia="ru-RU"/>
        </w:rPr>
        <w:t>і</w:t>
      </w:r>
      <w:r w:rsidR="001E08BE">
        <w:rPr>
          <w:rFonts w:ascii="Times New Roman" w:eastAsia="Times New Roman" w:hAnsi="Times New Roman" w:cs="Times New Roman"/>
          <w:sz w:val="28"/>
          <w:szCs w:val="28"/>
          <w:lang w:eastAsia="ru-RU"/>
        </w:rPr>
        <w:t xml:space="preserve"> їх частин, які </w:t>
      </w:r>
      <w:r w:rsidR="002B7A0A">
        <w:rPr>
          <w:rFonts w:ascii="Times New Roman" w:eastAsia="Times New Roman" w:hAnsi="Times New Roman" w:cs="Times New Roman"/>
          <w:sz w:val="28"/>
          <w:szCs w:val="28"/>
          <w:lang w:eastAsia="ru-RU"/>
        </w:rPr>
        <w:t>сприяють</w:t>
      </w:r>
      <w:r w:rsidRPr="00CF6F43">
        <w:rPr>
          <w:rFonts w:ascii="Times New Roman" w:eastAsia="Times New Roman" w:hAnsi="Times New Roman" w:cs="Times New Roman"/>
          <w:sz w:val="28"/>
          <w:szCs w:val="28"/>
          <w:lang w:eastAsia="ru-RU"/>
        </w:rPr>
        <w:t xml:space="preserve"> задоволенню </w:t>
      </w:r>
      <w:r w:rsidR="002B7A0A">
        <w:rPr>
          <w:rFonts w:ascii="Times New Roman" w:eastAsia="Times New Roman" w:hAnsi="Times New Roman" w:cs="Times New Roman"/>
          <w:sz w:val="28"/>
          <w:szCs w:val="28"/>
          <w:lang w:eastAsia="ru-RU"/>
        </w:rPr>
        <w:t xml:space="preserve">соціальних і </w:t>
      </w:r>
      <w:r w:rsidRPr="00CF6F43">
        <w:rPr>
          <w:rFonts w:ascii="Times New Roman" w:eastAsia="Times New Roman" w:hAnsi="Times New Roman" w:cs="Times New Roman"/>
          <w:sz w:val="28"/>
          <w:szCs w:val="28"/>
          <w:lang w:eastAsia="ru-RU"/>
        </w:rPr>
        <w:t xml:space="preserve">фізіологічних потреб людини, відновленню її працездатності </w:t>
      </w:r>
      <w:r w:rsidR="002B7A0A" w:rsidRPr="002B7A0A">
        <w:rPr>
          <w:rFonts w:ascii="Times New Roman" w:eastAsia="Times New Roman" w:hAnsi="Times New Roman" w:cs="Times New Roman"/>
          <w:sz w:val="28"/>
          <w:szCs w:val="28"/>
          <w:lang w:eastAsia="ru-RU"/>
        </w:rPr>
        <w:t xml:space="preserve">і які поряд із </w:t>
      </w:r>
      <w:r w:rsidR="002B7A0A" w:rsidRPr="002B7A0A">
        <w:rPr>
          <w:rFonts w:ascii="Times New Roman" w:eastAsia="Times New Roman" w:hAnsi="Times New Roman" w:cs="Times New Roman"/>
          <w:sz w:val="28"/>
          <w:szCs w:val="28"/>
          <w:lang w:eastAsia="ru-RU"/>
        </w:rPr>
        <w:lastRenderedPageBreak/>
        <w:t xml:space="preserve">сучасною і перспективною структурою рекреаційних потреб і техніко-економічних можливостей використовуються для прямого та опосередкованого споживання та виробництва туристичних продуктів </w:t>
      </w:r>
      <w:r w:rsidR="00E64083" w:rsidRPr="002B7A0A">
        <w:rPr>
          <w:rFonts w:ascii="Times New Roman" w:eastAsia="Times New Roman" w:hAnsi="Times New Roman" w:cs="Times New Roman"/>
          <w:sz w:val="28"/>
          <w:szCs w:val="28"/>
          <w:lang w:eastAsia="ru-RU"/>
        </w:rPr>
        <w:t>[43].</w:t>
      </w:r>
      <w:r w:rsidR="0098203B">
        <w:rPr>
          <w:rFonts w:ascii="Times New Roman" w:eastAsia="Times New Roman" w:hAnsi="Times New Roman" w:cs="Times New Roman"/>
          <w:sz w:val="28"/>
          <w:szCs w:val="28"/>
          <w:lang w:eastAsia="ru-RU"/>
        </w:rPr>
        <w:t xml:space="preserve"> </w:t>
      </w:r>
    </w:p>
    <w:p w14:paraId="18EB2319" w14:textId="469B4B84" w:rsidR="00CF6F43" w:rsidRDefault="00301C3A"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w:t>
      </w:r>
      <w:r w:rsidR="00CF6F43" w:rsidRPr="00CF6F43">
        <w:rPr>
          <w:rFonts w:ascii="Times New Roman" w:eastAsia="Times New Roman" w:hAnsi="Times New Roman" w:cs="Times New Roman"/>
          <w:sz w:val="28"/>
          <w:szCs w:val="28"/>
          <w:lang w:eastAsia="ru-RU"/>
        </w:rPr>
        <w:t>.</w:t>
      </w:r>
      <w:r w:rsidR="00CF6F43">
        <w:rPr>
          <w:rFonts w:ascii="Times New Roman" w:eastAsia="Times New Roman" w:hAnsi="Times New Roman" w:cs="Times New Roman"/>
          <w:sz w:val="28"/>
          <w:szCs w:val="28"/>
          <w:lang w:eastAsia="ru-RU"/>
        </w:rPr>
        <w:t xml:space="preserve"> В.</w:t>
      </w:r>
      <w:r w:rsidR="00CF6F43" w:rsidRPr="00CF6F43">
        <w:rPr>
          <w:rFonts w:ascii="Times New Roman" w:eastAsia="Times New Roman" w:hAnsi="Times New Roman" w:cs="Times New Roman"/>
          <w:sz w:val="28"/>
          <w:szCs w:val="28"/>
          <w:lang w:eastAsia="ru-RU"/>
        </w:rPr>
        <w:t xml:space="preserve"> Смаль поділяє </w:t>
      </w:r>
      <w:r w:rsidR="00D8487F">
        <w:rPr>
          <w:rFonts w:ascii="Times New Roman" w:eastAsia="Times New Roman" w:hAnsi="Times New Roman" w:cs="Times New Roman"/>
          <w:sz w:val="28"/>
          <w:szCs w:val="28"/>
          <w:lang w:eastAsia="ru-RU"/>
        </w:rPr>
        <w:t xml:space="preserve">туристичні ресурси </w:t>
      </w:r>
      <w:r w:rsidR="00CF6F43" w:rsidRPr="00CF6F43">
        <w:rPr>
          <w:rFonts w:ascii="Times New Roman" w:eastAsia="Times New Roman" w:hAnsi="Times New Roman" w:cs="Times New Roman"/>
          <w:sz w:val="28"/>
          <w:szCs w:val="28"/>
          <w:lang w:eastAsia="ru-RU"/>
        </w:rPr>
        <w:t>на природні, суспільні та подієві. У цьому поділі суспіль</w:t>
      </w:r>
      <w:r w:rsidR="00D8487F">
        <w:rPr>
          <w:rFonts w:ascii="Times New Roman" w:eastAsia="Times New Roman" w:hAnsi="Times New Roman" w:cs="Times New Roman"/>
          <w:sz w:val="28"/>
          <w:szCs w:val="28"/>
          <w:lang w:eastAsia="ru-RU"/>
        </w:rPr>
        <w:t>ні (суспільно-історичні) включають</w:t>
      </w:r>
      <w:r w:rsidR="00CF6F43" w:rsidRPr="00CF6F43">
        <w:rPr>
          <w:rFonts w:ascii="Times New Roman" w:eastAsia="Times New Roman" w:hAnsi="Times New Roman" w:cs="Times New Roman"/>
          <w:sz w:val="28"/>
          <w:szCs w:val="28"/>
          <w:lang w:eastAsia="ru-RU"/>
        </w:rPr>
        <w:t xml:space="preserve"> археологічні, культу</w:t>
      </w:r>
      <w:r w:rsidR="00D8487F">
        <w:rPr>
          <w:rFonts w:ascii="Times New Roman" w:eastAsia="Times New Roman" w:hAnsi="Times New Roman" w:cs="Times New Roman"/>
          <w:sz w:val="28"/>
          <w:szCs w:val="28"/>
          <w:lang w:eastAsia="ru-RU"/>
        </w:rPr>
        <w:t>рологічні, паркові, техногенні та</w:t>
      </w:r>
      <w:r w:rsidR="00CF6F43" w:rsidRPr="00CF6F43">
        <w:rPr>
          <w:rFonts w:ascii="Times New Roman" w:eastAsia="Times New Roman" w:hAnsi="Times New Roman" w:cs="Times New Roman"/>
          <w:sz w:val="28"/>
          <w:szCs w:val="28"/>
          <w:lang w:eastAsia="ru-RU"/>
        </w:rPr>
        <w:t xml:space="preserve"> подієві</w:t>
      </w:r>
      <w:r w:rsidR="00D8487F">
        <w:rPr>
          <w:rFonts w:ascii="Times New Roman" w:eastAsia="Times New Roman" w:hAnsi="Times New Roman" w:cs="Times New Roman"/>
          <w:sz w:val="28"/>
          <w:szCs w:val="28"/>
          <w:lang w:eastAsia="ru-RU"/>
        </w:rPr>
        <w:t>, які</w:t>
      </w:r>
      <w:r w:rsidR="00CF6F43" w:rsidRPr="00CF6F43">
        <w:rPr>
          <w:rFonts w:ascii="Times New Roman" w:eastAsia="Times New Roman" w:hAnsi="Times New Roman" w:cs="Times New Roman"/>
          <w:sz w:val="28"/>
          <w:szCs w:val="28"/>
          <w:lang w:eastAsia="ru-RU"/>
        </w:rPr>
        <w:t xml:space="preserve"> мають такі тематичні підвиди: громадські, мистецькі, спортивні, культурно-історичні, економічно-п</w:t>
      </w:r>
      <w:r w:rsidR="0098203B">
        <w:rPr>
          <w:rFonts w:ascii="Times New Roman" w:eastAsia="Times New Roman" w:hAnsi="Times New Roman" w:cs="Times New Roman"/>
          <w:sz w:val="28"/>
          <w:szCs w:val="28"/>
          <w:lang w:eastAsia="ru-RU"/>
        </w:rPr>
        <w:t>оліт</w:t>
      </w:r>
      <w:r w:rsidR="00E64083">
        <w:rPr>
          <w:rFonts w:ascii="Times New Roman" w:eastAsia="Times New Roman" w:hAnsi="Times New Roman" w:cs="Times New Roman"/>
          <w:sz w:val="28"/>
          <w:szCs w:val="28"/>
          <w:lang w:eastAsia="ru-RU"/>
        </w:rPr>
        <w:t>ичні та релігійні ресурси [43</w:t>
      </w:r>
      <w:r w:rsidR="00CF6F43" w:rsidRPr="00CF6F43">
        <w:rPr>
          <w:rFonts w:ascii="Times New Roman" w:eastAsia="Times New Roman" w:hAnsi="Times New Roman" w:cs="Times New Roman"/>
          <w:sz w:val="28"/>
          <w:szCs w:val="28"/>
          <w:lang w:eastAsia="ru-RU"/>
        </w:rPr>
        <w:t>].</w:t>
      </w:r>
    </w:p>
    <w:p w14:paraId="2785C43C" w14:textId="62853393" w:rsidR="00CF6F43" w:rsidRPr="00CF6F43" w:rsidRDefault="00D8487F"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Якщо брати до уваги соціальну, </w:t>
      </w:r>
      <w:r w:rsidR="00CF6F43" w:rsidRPr="00CF6F43">
        <w:rPr>
          <w:rFonts w:ascii="Times New Roman" w:eastAsia="Times New Roman" w:hAnsi="Times New Roman" w:cs="Times New Roman"/>
          <w:sz w:val="28"/>
          <w:szCs w:val="28"/>
          <w:lang w:eastAsia="ru-RU"/>
        </w:rPr>
        <w:t xml:space="preserve">історико-культурну </w:t>
      </w:r>
      <w:r>
        <w:rPr>
          <w:rFonts w:ascii="Times New Roman" w:eastAsia="Times New Roman" w:hAnsi="Times New Roman" w:cs="Times New Roman"/>
          <w:sz w:val="28"/>
          <w:szCs w:val="28"/>
          <w:lang w:eastAsia="ru-RU"/>
        </w:rPr>
        <w:t xml:space="preserve">та природну </w:t>
      </w:r>
      <w:r w:rsidR="00CF6F43" w:rsidRPr="00CF6F43">
        <w:rPr>
          <w:rFonts w:ascii="Times New Roman" w:eastAsia="Times New Roman" w:hAnsi="Times New Roman" w:cs="Times New Roman"/>
          <w:sz w:val="28"/>
          <w:szCs w:val="28"/>
          <w:lang w:eastAsia="ru-RU"/>
        </w:rPr>
        <w:t>складо</w:t>
      </w:r>
      <w:r>
        <w:rPr>
          <w:rFonts w:ascii="Times New Roman" w:eastAsia="Times New Roman" w:hAnsi="Times New Roman" w:cs="Times New Roman"/>
          <w:sz w:val="28"/>
          <w:szCs w:val="28"/>
          <w:lang w:eastAsia="ru-RU"/>
        </w:rPr>
        <w:t>ві у визначеннях рекреаційних і туристичних</w:t>
      </w:r>
      <w:r w:rsidR="00CF6F43" w:rsidRPr="00CF6F43">
        <w:rPr>
          <w:rFonts w:ascii="Times New Roman" w:eastAsia="Times New Roman" w:hAnsi="Times New Roman" w:cs="Times New Roman"/>
          <w:sz w:val="28"/>
          <w:szCs w:val="28"/>
          <w:lang w:eastAsia="ru-RU"/>
        </w:rPr>
        <w:t xml:space="preserve"> ресурсів, орієнтацію на </w:t>
      </w:r>
      <w:r>
        <w:rPr>
          <w:rFonts w:ascii="Times New Roman" w:eastAsia="Times New Roman" w:hAnsi="Times New Roman" w:cs="Times New Roman"/>
          <w:sz w:val="28"/>
          <w:szCs w:val="28"/>
          <w:lang w:eastAsia="ru-RU"/>
        </w:rPr>
        <w:t>задоволення потреб туристів, то</w:t>
      </w:r>
      <w:r w:rsidR="00CF6F43" w:rsidRPr="00CF6F43">
        <w:rPr>
          <w:rFonts w:ascii="Times New Roman" w:eastAsia="Times New Roman" w:hAnsi="Times New Roman" w:cs="Times New Roman"/>
          <w:sz w:val="28"/>
          <w:szCs w:val="28"/>
          <w:lang w:eastAsia="ru-RU"/>
        </w:rPr>
        <w:t xml:space="preserve"> ці поняття </w:t>
      </w:r>
      <w:r>
        <w:rPr>
          <w:rFonts w:ascii="Times New Roman" w:eastAsia="Times New Roman" w:hAnsi="Times New Roman" w:cs="Times New Roman"/>
          <w:sz w:val="28"/>
          <w:szCs w:val="28"/>
          <w:lang w:eastAsia="ru-RU"/>
        </w:rPr>
        <w:t>можна вважати</w:t>
      </w:r>
      <w:r w:rsidR="00301C3A">
        <w:rPr>
          <w:rFonts w:ascii="Times New Roman" w:eastAsia="Times New Roman" w:hAnsi="Times New Roman" w:cs="Times New Roman"/>
          <w:sz w:val="28"/>
          <w:szCs w:val="28"/>
          <w:lang w:eastAsia="ru-RU"/>
        </w:rPr>
        <w:t xml:space="preserve"> схожими</w:t>
      </w:r>
      <w:r>
        <w:rPr>
          <w:rFonts w:ascii="Times New Roman" w:eastAsia="Times New Roman" w:hAnsi="Times New Roman" w:cs="Times New Roman"/>
          <w:sz w:val="28"/>
          <w:szCs w:val="28"/>
          <w:lang w:eastAsia="ru-RU"/>
        </w:rPr>
        <w:t xml:space="preserve"> за значеннями і  об’єднати</w:t>
      </w:r>
      <w:r w:rsidR="00CF1389">
        <w:rPr>
          <w:rFonts w:ascii="Times New Roman" w:eastAsia="Times New Roman" w:hAnsi="Times New Roman" w:cs="Times New Roman"/>
          <w:sz w:val="28"/>
          <w:szCs w:val="28"/>
          <w:lang w:eastAsia="ru-RU"/>
        </w:rPr>
        <w:t xml:space="preserve"> їх, назвавши – туристсько-рекреаційними ресурсами</w:t>
      </w:r>
      <w:r w:rsidR="00CF6F43" w:rsidRPr="00CF6F43">
        <w:rPr>
          <w:rFonts w:ascii="Times New Roman" w:eastAsia="Times New Roman" w:hAnsi="Times New Roman" w:cs="Times New Roman"/>
          <w:sz w:val="28"/>
          <w:szCs w:val="28"/>
          <w:lang w:eastAsia="ru-RU"/>
        </w:rPr>
        <w:t xml:space="preserve">. </w:t>
      </w:r>
    </w:p>
    <w:p w14:paraId="571018FC" w14:textId="31A7A4D3" w:rsidR="00CF1389" w:rsidRPr="00CF1389" w:rsidRDefault="00CF1389"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CF1389">
        <w:rPr>
          <w:rFonts w:ascii="Times New Roman" w:eastAsia="Times New Roman" w:hAnsi="Times New Roman" w:cs="Times New Roman"/>
          <w:sz w:val="28"/>
          <w:szCs w:val="28"/>
          <w:lang w:eastAsia="ru-RU"/>
        </w:rPr>
        <w:t>Під туристично-рекреаційними ресурсами В. І. Стафійчук виділяє компоненти географічного середовища, об’єкти антропогенної діяльності, які використовуються для організації різних видів</w:t>
      </w:r>
      <w:r>
        <w:rPr>
          <w:rFonts w:ascii="Times New Roman" w:eastAsia="Times New Roman" w:hAnsi="Times New Roman" w:cs="Times New Roman"/>
          <w:sz w:val="28"/>
          <w:szCs w:val="28"/>
          <w:lang w:eastAsia="ru-RU"/>
        </w:rPr>
        <w:t xml:space="preserve"> туризму</w:t>
      </w:r>
      <w:r w:rsidRPr="00CF1389">
        <w:rPr>
          <w:rFonts w:ascii="Times New Roman" w:eastAsia="Times New Roman" w:hAnsi="Times New Roman" w:cs="Times New Roman"/>
          <w:sz w:val="28"/>
          <w:szCs w:val="28"/>
          <w:lang w:eastAsia="ru-RU"/>
        </w:rPr>
        <w:t xml:space="preserve"> за такими ознаками, як оригінальність, естетична привабливість, унікальність, історична чи художня цінність та лікувальна </w:t>
      </w:r>
      <w:r>
        <w:rPr>
          <w:rFonts w:ascii="Times New Roman" w:eastAsia="Times New Roman" w:hAnsi="Times New Roman" w:cs="Times New Roman"/>
          <w:sz w:val="28"/>
          <w:szCs w:val="28"/>
          <w:lang w:eastAsia="ru-RU"/>
        </w:rPr>
        <w:t xml:space="preserve">цінність </w:t>
      </w:r>
      <w:r w:rsidRPr="00CF1389">
        <w:rPr>
          <w:rFonts w:ascii="Times New Roman" w:eastAsia="Times New Roman" w:hAnsi="Times New Roman" w:cs="Times New Roman"/>
          <w:sz w:val="28"/>
          <w:szCs w:val="28"/>
          <w:lang w:eastAsia="ru-RU"/>
        </w:rPr>
        <w:t>[44].</w:t>
      </w:r>
    </w:p>
    <w:p w14:paraId="33CDB401" w14:textId="084B0140" w:rsidR="0042698E" w:rsidRDefault="00D8487F"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На розсуд О.</w:t>
      </w:r>
      <w:r w:rsidR="00CF1389">
        <w:rPr>
          <w:rFonts w:ascii="Times New Roman" w:eastAsia="Times New Roman" w:hAnsi="Times New Roman" w:cs="Times New Roman"/>
          <w:sz w:val="28"/>
          <w:szCs w:val="28"/>
          <w:lang w:eastAsia="ru-RU"/>
        </w:rPr>
        <w:t xml:space="preserve"> О. Любіцевої, </w:t>
      </w:r>
      <w:r w:rsidR="00CF1389" w:rsidRPr="00CF1389">
        <w:rPr>
          <w:rFonts w:ascii="Times New Roman" w:eastAsia="Times New Roman" w:hAnsi="Times New Roman" w:cs="Times New Roman"/>
          <w:sz w:val="28"/>
          <w:szCs w:val="28"/>
          <w:lang w:eastAsia="ru-RU"/>
        </w:rPr>
        <w:t xml:space="preserve">майже всі умови та ресурси місцевості за певних обставин можуть бути включені до туристичної діяльності </w:t>
      </w:r>
      <w:r w:rsidR="00E64083" w:rsidRPr="00E64083">
        <w:rPr>
          <w:rFonts w:ascii="Times New Roman" w:eastAsia="Times New Roman" w:hAnsi="Times New Roman" w:cs="Times New Roman"/>
          <w:sz w:val="28"/>
          <w:szCs w:val="28"/>
          <w:lang w:val="ru-RU" w:eastAsia="ru-RU"/>
        </w:rPr>
        <w:t>[</w:t>
      </w:r>
      <w:r w:rsidR="00E64083">
        <w:rPr>
          <w:rFonts w:ascii="Times New Roman" w:eastAsia="Times New Roman" w:hAnsi="Times New Roman" w:cs="Times New Roman"/>
          <w:sz w:val="28"/>
          <w:szCs w:val="28"/>
          <w:lang w:val="ru-RU" w:eastAsia="ru-RU"/>
        </w:rPr>
        <w:t>27</w:t>
      </w:r>
      <w:r w:rsidR="00E64083" w:rsidRPr="00E64083">
        <w:rPr>
          <w:rFonts w:ascii="Times New Roman" w:eastAsia="Times New Roman" w:hAnsi="Times New Roman" w:cs="Times New Roman"/>
          <w:sz w:val="28"/>
          <w:szCs w:val="28"/>
          <w:lang w:val="ru-RU" w:eastAsia="ru-RU"/>
        </w:rPr>
        <w:t>]</w:t>
      </w:r>
      <w:r w:rsidR="00E64083">
        <w:rPr>
          <w:rFonts w:ascii="Times New Roman" w:eastAsia="Times New Roman" w:hAnsi="Times New Roman" w:cs="Times New Roman"/>
          <w:sz w:val="28"/>
          <w:szCs w:val="28"/>
          <w:lang w:val="ru-RU" w:eastAsia="ru-RU"/>
        </w:rPr>
        <w:t>.</w:t>
      </w:r>
    </w:p>
    <w:p w14:paraId="757F4B8C" w14:textId="3F4D97EC" w:rsidR="00CF6F43" w:rsidRDefault="00AF7CBD" w:rsidP="00CF6F43">
      <w:pPr>
        <w:shd w:val="clear" w:color="auto" w:fill="FFFFFF"/>
        <w:spacing w:after="0" w:line="360" w:lineRule="auto"/>
        <w:ind w:firstLine="851"/>
        <w:jc w:val="both"/>
        <w:textAlignment w:val="baseline"/>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О. О. Бейдик окреслює</w:t>
      </w:r>
      <w:r w:rsidR="00CF6F43" w:rsidRPr="00CF6F43">
        <w:rPr>
          <w:rFonts w:ascii="Times New Roman" w:eastAsia="Times New Roman" w:hAnsi="Times New Roman" w:cs="Times New Roman"/>
          <w:sz w:val="28"/>
          <w:szCs w:val="28"/>
          <w:lang w:eastAsia="ru-RU"/>
        </w:rPr>
        <w:t xml:space="preserve"> рекреаційно-туристичні ресурси як </w:t>
      </w:r>
      <w:r w:rsidR="00CF1389">
        <w:rPr>
          <w:rFonts w:ascii="Times New Roman" w:eastAsia="Times New Roman" w:hAnsi="Times New Roman" w:cs="Times New Roman"/>
          <w:sz w:val="28"/>
          <w:szCs w:val="28"/>
          <w:lang w:eastAsia="ru-RU"/>
        </w:rPr>
        <w:t>явища та</w:t>
      </w:r>
      <w:r>
        <w:rPr>
          <w:rFonts w:ascii="Times New Roman" w:eastAsia="Times New Roman" w:hAnsi="Times New Roman" w:cs="Times New Roman"/>
          <w:sz w:val="28"/>
          <w:szCs w:val="28"/>
          <w:lang w:eastAsia="ru-RU"/>
        </w:rPr>
        <w:t xml:space="preserve"> об’єкти </w:t>
      </w:r>
      <w:r w:rsidR="00CF6F43" w:rsidRPr="00CF6F43">
        <w:rPr>
          <w:rFonts w:ascii="Times New Roman" w:eastAsia="Times New Roman" w:hAnsi="Times New Roman" w:cs="Times New Roman"/>
          <w:sz w:val="28"/>
          <w:szCs w:val="28"/>
          <w:lang w:eastAsia="ru-RU"/>
        </w:rPr>
        <w:t>природного, природно-антропогенного, соціа</w:t>
      </w:r>
      <w:r>
        <w:rPr>
          <w:rFonts w:ascii="Times New Roman" w:eastAsia="Times New Roman" w:hAnsi="Times New Roman" w:cs="Times New Roman"/>
          <w:sz w:val="28"/>
          <w:szCs w:val="28"/>
          <w:lang w:eastAsia="ru-RU"/>
        </w:rPr>
        <w:t>льно-економічного походження, які</w:t>
      </w:r>
      <w:r w:rsidR="00CF6F43" w:rsidRPr="00CF6F4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можуть бути використані</w:t>
      </w:r>
      <w:r w:rsidR="00CF1389">
        <w:rPr>
          <w:rFonts w:ascii="Times New Roman" w:eastAsia="Times New Roman" w:hAnsi="Times New Roman" w:cs="Times New Roman"/>
          <w:sz w:val="28"/>
          <w:szCs w:val="28"/>
          <w:lang w:eastAsia="ru-RU"/>
        </w:rPr>
        <w:t xml:space="preserve"> для туризму</w:t>
      </w:r>
      <w:r w:rsidR="00CF6F43" w:rsidRPr="00CF6F4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рекреації, оздоровлення і які</w:t>
      </w:r>
      <w:r w:rsidR="00CF1389">
        <w:rPr>
          <w:rFonts w:ascii="Times New Roman" w:eastAsia="Times New Roman" w:hAnsi="Times New Roman" w:cs="Times New Roman"/>
          <w:sz w:val="28"/>
          <w:szCs w:val="28"/>
          <w:lang w:eastAsia="ru-RU"/>
        </w:rPr>
        <w:t xml:space="preserve"> мають вплив</w:t>
      </w:r>
      <w:r w:rsidR="009A0E32">
        <w:rPr>
          <w:rFonts w:ascii="Times New Roman" w:eastAsia="Times New Roman" w:hAnsi="Times New Roman" w:cs="Times New Roman"/>
          <w:sz w:val="28"/>
          <w:szCs w:val="28"/>
          <w:lang w:eastAsia="ru-RU"/>
        </w:rPr>
        <w:t xml:space="preserve"> на</w:t>
      </w:r>
      <w:r w:rsidR="00CF6F43" w:rsidRPr="00CF6F43">
        <w:rPr>
          <w:rFonts w:ascii="Times New Roman" w:eastAsia="Times New Roman" w:hAnsi="Times New Roman" w:cs="Times New Roman"/>
          <w:sz w:val="28"/>
          <w:szCs w:val="28"/>
          <w:lang w:eastAsia="ru-RU"/>
        </w:rPr>
        <w:t xml:space="preserve"> організацію рекреаційної діяльності</w:t>
      </w:r>
      <w:r w:rsidR="009A0E32">
        <w:rPr>
          <w:rFonts w:ascii="Times New Roman" w:eastAsia="Times New Roman" w:hAnsi="Times New Roman" w:cs="Times New Roman"/>
          <w:sz w:val="28"/>
          <w:szCs w:val="28"/>
          <w:lang w:eastAsia="ru-RU"/>
        </w:rPr>
        <w:t xml:space="preserve"> на конкретній території, створення</w:t>
      </w:r>
      <w:r>
        <w:rPr>
          <w:rFonts w:ascii="Times New Roman" w:eastAsia="Times New Roman" w:hAnsi="Times New Roman" w:cs="Times New Roman"/>
          <w:sz w:val="28"/>
          <w:szCs w:val="28"/>
          <w:lang w:eastAsia="ru-RU"/>
        </w:rPr>
        <w:t xml:space="preserve"> конкретних рекреаційних центрів (</w:t>
      </w:r>
      <w:r w:rsidR="00CF6F43" w:rsidRPr="00CF6F43">
        <w:rPr>
          <w:rFonts w:ascii="Times New Roman" w:eastAsia="Times New Roman" w:hAnsi="Times New Roman" w:cs="Times New Roman"/>
          <w:sz w:val="28"/>
          <w:szCs w:val="28"/>
          <w:lang w:eastAsia="ru-RU"/>
        </w:rPr>
        <w:t>районів</w:t>
      </w:r>
      <w:r>
        <w:rPr>
          <w:rFonts w:ascii="Times New Roman" w:eastAsia="Times New Roman" w:hAnsi="Times New Roman" w:cs="Times New Roman"/>
          <w:sz w:val="28"/>
          <w:szCs w:val="28"/>
          <w:lang w:eastAsia="ru-RU"/>
        </w:rPr>
        <w:t>)</w:t>
      </w:r>
      <w:r w:rsidR="00CF6F43" w:rsidRPr="00CF6F43">
        <w:rPr>
          <w:rFonts w:ascii="Times New Roman" w:eastAsia="Times New Roman" w:hAnsi="Times New Roman" w:cs="Times New Roman"/>
          <w:sz w:val="28"/>
          <w:szCs w:val="28"/>
          <w:lang w:eastAsia="ru-RU"/>
        </w:rPr>
        <w:t>, їх спеціалізацію та економічн</w:t>
      </w:r>
      <w:r>
        <w:rPr>
          <w:rFonts w:ascii="Times New Roman" w:eastAsia="Times New Roman" w:hAnsi="Times New Roman" w:cs="Times New Roman"/>
          <w:sz w:val="28"/>
          <w:szCs w:val="28"/>
          <w:lang w:eastAsia="ru-RU"/>
        </w:rPr>
        <w:t xml:space="preserve">у ефективність. </w:t>
      </w:r>
      <w:r w:rsidR="00CF1389" w:rsidRPr="00CF1389">
        <w:rPr>
          <w:rFonts w:ascii="Times New Roman" w:eastAsia="Times New Roman" w:hAnsi="Times New Roman" w:cs="Times New Roman"/>
          <w:sz w:val="28"/>
          <w:szCs w:val="28"/>
          <w:lang w:eastAsia="ru-RU"/>
        </w:rPr>
        <w:t>У структурі рекреаційно-туристични</w:t>
      </w:r>
      <w:r w:rsidR="009A0E32">
        <w:rPr>
          <w:rFonts w:ascii="Times New Roman" w:eastAsia="Times New Roman" w:hAnsi="Times New Roman" w:cs="Times New Roman"/>
          <w:sz w:val="28"/>
          <w:szCs w:val="28"/>
          <w:lang w:eastAsia="ru-RU"/>
        </w:rPr>
        <w:t>х ресурсів виділяють дві провідні</w:t>
      </w:r>
      <w:r w:rsidR="00CF1389" w:rsidRPr="00CF1389">
        <w:rPr>
          <w:rFonts w:ascii="Times New Roman" w:eastAsia="Times New Roman" w:hAnsi="Times New Roman" w:cs="Times New Roman"/>
          <w:sz w:val="28"/>
          <w:szCs w:val="28"/>
          <w:lang w:eastAsia="ru-RU"/>
        </w:rPr>
        <w:t xml:space="preserve"> складові: природну та соціально-економічну </w:t>
      </w:r>
      <w:r w:rsidR="00E64083" w:rsidRPr="00E64083">
        <w:rPr>
          <w:rFonts w:ascii="Times New Roman" w:eastAsia="Times New Roman" w:hAnsi="Times New Roman" w:cs="Times New Roman"/>
          <w:sz w:val="28"/>
          <w:szCs w:val="28"/>
          <w:lang w:val="ru-RU" w:eastAsia="ru-RU"/>
        </w:rPr>
        <w:t>[</w:t>
      </w:r>
      <w:r w:rsidR="00E64083">
        <w:rPr>
          <w:rFonts w:ascii="Times New Roman" w:eastAsia="Times New Roman" w:hAnsi="Times New Roman" w:cs="Times New Roman"/>
          <w:sz w:val="28"/>
          <w:szCs w:val="28"/>
          <w:lang w:val="ru-RU" w:eastAsia="ru-RU"/>
        </w:rPr>
        <w:t>2</w:t>
      </w:r>
      <w:r w:rsidR="00E64083" w:rsidRPr="00E64083">
        <w:rPr>
          <w:rFonts w:ascii="Times New Roman" w:eastAsia="Times New Roman" w:hAnsi="Times New Roman" w:cs="Times New Roman"/>
          <w:sz w:val="28"/>
          <w:szCs w:val="28"/>
          <w:lang w:val="ru-RU" w:eastAsia="ru-RU"/>
        </w:rPr>
        <w:t>]</w:t>
      </w:r>
      <w:r w:rsidR="00E64083">
        <w:rPr>
          <w:rFonts w:ascii="Times New Roman" w:eastAsia="Times New Roman" w:hAnsi="Times New Roman" w:cs="Times New Roman"/>
          <w:sz w:val="28"/>
          <w:szCs w:val="28"/>
          <w:lang w:val="ru-RU" w:eastAsia="ru-RU"/>
        </w:rPr>
        <w:t>.</w:t>
      </w:r>
    </w:p>
    <w:p w14:paraId="0F8EEB8F" w14:textId="77777777" w:rsidR="009C3A08" w:rsidRPr="009C3A08" w:rsidRDefault="009C3A08" w:rsidP="009C3A08">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9C3A08">
        <w:rPr>
          <w:rFonts w:ascii="Times New Roman" w:eastAsia="Times New Roman" w:hAnsi="Times New Roman" w:cs="Times New Roman"/>
          <w:sz w:val="28"/>
          <w:szCs w:val="28"/>
          <w:lang w:eastAsia="ru-RU"/>
        </w:rPr>
        <w:t>Оцінку природніх ресурсів проводять в залежності від їх туристичного або рекреаційного потенціалу, але ступінь використання ресурсів може відрізнятися і залежати, насамперед,  від спеціалізації регіону.</w:t>
      </w:r>
    </w:p>
    <w:p w14:paraId="5B654D65" w14:textId="11B4FB9B" w:rsidR="009A0E32" w:rsidRDefault="009A0E32" w:rsidP="009C3A08">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9A0E32">
        <w:rPr>
          <w:rFonts w:ascii="Times New Roman" w:eastAsia="Times New Roman" w:hAnsi="Times New Roman" w:cs="Times New Roman"/>
          <w:sz w:val="28"/>
          <w:szCs w:val="28"/>
          <w:lang w:eastAsia="ru-RU"/>
        </w:rPr>
        <w:lastRenderedPageBreak/>
        <w:t xml:space="preserve">Найбільше значення </w:t>
      </w:r>
      <w:r w:rsidR="005F5DA1">
        <w:rPr>
          <w:rFonts w:ascii="Times New Roman" w:eastAsia="Times New Roman" w:hAnsi="Times New Roman" w:cs="Times New Roman"/>
          <w:sz w:val="28"/>
          <w:szCs w:val="28"/>
          <w:lang w:eastAsia="ru-RU"/>
        </w:rPr>
        <w:t xml:space="preserve">серед </w:t>
      </w:r>
      <w:r w:rsidRPr="009A0E32">
        <w:rPr>
          <w:rFonts w:ascii="Times New Roman" w:eastAsia="Times New Roman" w:hAnsi="Times New Roman" w:cs="Times New Roman"/>
          <w:sz w:val="28"/>
          <w:szCs w:val="28"/>
          <w:lang w:eastAsia="ru-RU"/>
        </w:rPr>
        <w:t>природних туристично-рекреаційних ресурсів для рекреаційної діяльності та туристичного господарства мають бальнеологічна, кліматотерапевтична, ландшафтна та водна складові, коли</w:t>
      </w:r>
      <w:r w:rsidR="005F5DA1">
        <w:rPr>
          <w:rFonts w:ascii="Times New Roman" w:eastAsia="Times New Roman" w:hAnsi="Times New Roman" w:cs="Times New Roman"/>
          <w:sz w:val="28"/>
          <w:szCs w:val="28"/>
          <w:lang w:eastAsia="ru-RU"/>
        </w:rPr>
        <w:t xml:space="preserve"> орографічна, лісова та флоро-фауністична чи біотична складові</w:t>
      </w:r>
      <w:r w:rsidRPr="009A0E32">
        <w:rPr>
          <w:rFonts w:ascii="Times New Roman" w:eastAsia="Times New Roman" w:hAnsi="Times New Roman" w:cs="Times New Roman"/>
          <w:sz w:val="28"/>
          <w:szCs w:val="28"/>
          <w:lang w:eastAsia="ru-RU"/>
        </w:rPr>
        <w:t xml:space="preserve"> мають опосередкований вплив на рекреаційно-туристичні процеси.</w:t>
      </w:r>
    </w:p>
    <w:p w14:paraId="4CCC64C2" w14:textId="4162AF54" w:rsidR="005F5DA1" w:rsidRPr="0042698E" w:rsidRDefault="00AF7CBD" w:rsidP="005F5DA1">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Різноманіття</w:t>
      </w:r>
      <w:r w:rsidR="0042698E" w:rsidRPr="0042698E">
        <w:rPr>
          <w:rFonts w:ascii="Times New Roman" w:eastAsia="Times New Roman" w:hAnsi="Times New Roman" w:cs="Times New Roman"/>
          <w:sz w:val="28"/>
          <w:szCs w:val="28"/>
          <w:lang w:eastAsia="ru-RU"/>
        </w:rPr>
        <w:t xml:space="preserve"> туристсько-рекреаційних ресурсів </w:t>
      </w:r>
      <w:r>
        <w:rPr>
          <w:rFonts w:ascii="Times New Roman" w:eastAsia="Times New Roman" w:hAnsi="Times New Roman" w:cs="Times New Roman"/>
          <w:sz w:val="28"/>
          <w:szCs w:val="28"/>
          <w:lang w:eastAsia="ru-RU"/>
        </w:rPr>
        <w:t xml:space="preserve">має потребу у виділенні їх в окремі групи. Єдиної </w:t>
      </w:r>
      <w:r w:rsidR="0042698E" w:rsidRPr="0042698E">
        <w:rPr>
          <w:rFonts w:ascii="Times New Roman" w:eastAsia="Times New Roman" w:hAnsi="Times New Roman" w:cs="Times New Roman"/>
          <w:sz w:val="28"/>
          <w:szCs w:val="28"/>
          <w:lang w:eastAsia="ru-RU"/>
        </w:rPr>
        <w:t xml:space="preserve"> класифікації р</w:t>
      </w:r>
      <w:r>
        <w:rPr>
          <w:rFonts w:ascii="Times New Roman" w:eastAsia="Times New Roman" w:hAnsi="Times New Roman" w:cs="Times New Roman"/>
          <w:sz w:val="28"/>
          <w:szCs w:val="28"/>
          <w:lang w:eastAsia="ru-RU"/>
        </w:rPr>
        <w:t>есурсів і досі не і</w:t>
      </w:r>
      <w:r w:rsidR="005F5DA1">
        <w:rPr>
          <w:rFonts w:ascii="Times New Roman" w:eastAsia="Times New Roman" w:hAnsi="Times New Roman" w:cs="Times New Roman"/>
          <w:sz w:val="28"/>
          <w:szCs w:val="28"/>
          <w:lang w:eastAsia="ru-RU"/>
        </w:rPr>
        <w:t xml:space="preserve">снує. </w:t>
      </w:r>
      <w:r w:rsidR="005F5DA1" w:rsidRPr="005F5DA1">
        <w:rPr>
          <w:rFonts w:ascii="Times New Roman" w:eastAsia="Times New Roman" w:hAnsi="Times New Roman" w:cs="Times New Roman"/>
          <w:sz w:val="28"/>
          <w:szCs w:val="28"/>
          <w:lang w:eastAsia="ru-RU"/>
        </w:rPr>
        <w:t>Більшість класифікацій, представлених авторами в різний час, можна поділити на два основних типи залежно від того, з якого боку вони розглядаються туристично-рекреаційними ресурсами: 1) класифікації, в основі яких лежать уявлення про походження туристично-рекреаційних ресурсів; 2) класифікації, за якими ці ресурси поділяються за особливостями їх використання залежно від окремих видів рекреаційної діяльності.</w:t>
      </w:r>
    </w:p>
    <w:p w14:paraId="61823A18" w14:textId="77777777" w:rsidR="00970EEE" w:rsidRDefault="00970EEE" w:rsidP="00970EEE">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роботі я буду дотримуватися класифікації, де рекреаційно-туристичні ресурси поділяють на: </w:t>
      </w:r>
    </w:p>
    <w:p w14:paraId="1BA189E8" w14:textId="40FF969F" w:rsidR="00794E30" w:rsidRDefault="00BB43DB" w:rsidP="00794E30">
      <w:pPr>
        <w:pStyle w:val="a3"/>
        <w:numPr>
          <w:ilvl w:val="0"/>
          <w:numId w:val="20"/>
        </w:num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00970EEE" w:rsidRPr="00794E30">
        <w:rPr>
          <w:rFonts w:ascii="Times New Roman" w:eastAsia="Times New Roman" w:hAnsi="Times New Roman" w:cs="Times New Roman"/>
          <w:sz w:val="28"/>
          <w:szCs w:val="28"/>
          <w:lang w:eastAsia="ru-RU"/>
        </w:rPr>
        <w:t>риродно-географічні (геологічні, орографічні,</w:t>
      </w:r>
      <w:r w:rsidR="00794E30" w:rsidRPr="00794E30">
        <w:t xml:space="preserve"> </w:t>
      </w:r>
      <w:r w:rsidR="00794E30" w:rsidRPr="00794E30">
        <w:rPr>
          <w:rFonts w:ascii="Times New Roman" w:eastAsia="Times New Roman" w:hAnsi="Times New Roman" w:cs="Times New Roman"/>
          <w:sz w:val="28"/>
          <w:szCs w:val="28"/>
          <w:lang w:eastAsia="ru-RU"/>
        </w:rPr>
        <w:t>грунтово-рослинні, фауністичні</w:t>
      </w:r>
      <w:r w:rsidR="00794E30">
        <w:rPr>
          <w:rFonts w:ascii="Times New Roman" w:eastAsia="Times New Roman" w:hAnsi="Times New Roman" w:cs="Times New Roman"/>
          <w:sz w:val="28"/>
          <w:szCs w:val="28"/>
          <w:lang w:eastAsia="ru-RU"/>
        </w:rPr>
        <w:t>, водні, кліматичні, ландшафтні);</w:t>
      </w:r>
    </w:p>
    <w:p w14:paraId="4B5B95CF" w14:textId="701F5476" w:rsidR="00794E30" w:rsidRDefault="00954059" w:rsidP="00CE5523">
      <w:pPr>
        <w:pStyle w:val="a3"/>
        <w:numPr>
          <w:ilvl w:val="0"/>
          <w:numId w:val="20"/>
        </w:num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009C3A08">
        <w:rPr>
          <w:rFonts w:ascii="Times New Roman" w:eastAsia="Times New Roman" w:hAnsi="Times New Roman" w:cs="Times New Roman"/>
          <w:sz w:val="28"/>
          <w:szCs w:val="28"/>
          <w:lang w:eastAsia="ru-RU"/>
        </w:rPr>
        <w:t>риродно-антропогенні (</w:t>
      </w:r>
      <w:r w:rsidR="00F26EEE">
        <w:rPr>
          <w:rFonts w:ascii="Times New Roman" w:eastAsia="Times New Roman" w:hAnsi="Times New Roman" w:cs="Times New Roman"/>
          <w:sz w:val="28"/>
          <w:szCs w:val="28"/>
          <w:lang w:eastAsia="ru-RU"/>
        </w:rPr>
        <w:t>о</w:t>
      </w:r>
      <w:r w:rsidR="00CE5523" w:rsidRPr="00CE5523">
        <w:rPr>
          <w:rFonts w:ascii="Times New Roman" w:eastAsia="Times New Roman" w:hAnsi="Times New Roman" w:cs="Times New Roman"/>
          <w:sz w:val="28"/>
          <w:szCs w:val="28"/>
          <w:lang w:eastAsia="ru-RU"/>
        </w:rPr>
        <w:t xml:space="preserve">б’єкти ПЗФ місцевого </w:t>
      </w:r>
      <w:r w:rsidR="00CE5523">
        <w:rPr>
          <w:rFonts w:ascii="Times New Roman" w:eastAsia="Times New Roman" w:hAnsi="Times New Roman" w:cs="Times New Roman"/>
          <w:sz w:val="28"/>
          <w:szCs w:val="28"/>
          <w:lang w:eastAsia="ru-RU"/>
        </w:rPr>
        <w:t>та</w:t>
      </w:r>
      <w:r w:rsidR="00BB43DB">
        <w:rPr>
          <w:rFonts w:ascii="Times New Roman" w:eastAsia="Times New Roman" w:hAnsi="Times New Roman" w:cs="Times New Roman"/>
          <w:sz w:val="28"/>
          <w:szCs w:val="28"/>
          <w:lang w:eastAsia="ru-RU"/>
        </w:rPr>
        <w:t xml:space="preserve"> </w:t>
      </w:r>
      <w:r w:rsidR="00CE5523">
        <w:rPr>
          <w:rFonts w:ascii="Times New Roman" w:eastAsia="Times New Roman" w:hAnsi="Times New Roman" w:cs="Times New Roman"/>
          <w:sz w:val="28"/>
          <w:szCs w:val="28"/>
          <w:lang w:eastAsia="ru-RU"/>
        </w:rPr>
        <w:t xml:space="preserve">загальнодержавного </w:t>
      </w:r>
      <w:r w:rsidR="00CE5523" w:rsidRPr="00CE5523">
        <w:rPr>
          <w:rFonts w:ascii="Times New Roman" w:eastAsia="Times New Roman" w:hAnsi="Times New Roman" w:cs="Times New Roman"/>
          <w:sz w:val="28"/>
          <w:szCs w:val="28"/>
          <w:lang w:eastAsia="ru-RU"/>
        </w:rPr>
        <w:t>значення</w:t>
      </w:r>
      <w:r w:rsidR="00794E30">
        <w:rPr>
          <w:rFonts w:ascii="Times New Roman" w:eastAsia="Times New Roman" w:hAnsi="Times New Roman" w:cs="Times New Roman"/>
          <w:sz w:val="28"/>
          <w:szCs w:val="28"/>
          <w:lang w:eastAsia="ru-RU"/>
        </w:rPr>
        <w:t>);</w:t>
      </w:r>
    </w:p>
    <w:p w14:paraId="6D6F1FE8" w14:textId="0D44C7FC" w:rsidR="00794E30" w:rsidRDefault="00954059" w:rsidP="00794E30">
      <w:pPr>
        <w:pStyle w:val="a3"/>
        <w:numPr>
          <w:ilvl w:val="0"/>
          <w:numId w:val="20"/>
        </w:num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w:t>
      </w:r>
      <w:r w:rsidR="00794E30">
        <w:rPr>
          <w:rFonts w:ascii="Times New Roman" w:eastAsia="Times New Roman" w:hAnsi="Times New Roman" w:cs="Times New Roman"/>
          <w:sz w:val="28"/>
          <w:szCs w:val="28"/>
          <w:lang w:eastAsia="ru-RU"/>
        </w:rPr>
        <w:t>успільно-історичні (архі</w:t>
      </w:r>
      <w:r w:rsidR="00CE5523">
        <w:rPr>
          <w:rFonts w:ascii="Times New Roman" w:eastAsia="Times New Roman" w:hAnsi="Times New Roman" w:cs="Times New Roman"/>
          <w:sz w:val="28"/>
          <w:szCs w:val="28"/>
          <w:lang w:eastAsia="ru-RU"/>
        </w:rPr>
        <w:t>тектурно-історичні, музейний фонд</w:t>
      </w:r>
      <w:r w:rsidR="00794E30">
        <w:rPr>
          <w:rFonts w:ascii="Times New Roman" w:eastAsia="Times New Roman" w:hAnsi="Times New Roman" w:cs="Times New Roman"/>
          <w:sz w:val="28"/>
          <w:szCs w:val="28"/>
          <w:lang w:eastAsia="ru-RU"/>
        </w:rPr>
        <w:t>, подієві);</w:t>
      </w:r>
    </w:p>
    <w:p w14:paraId="54EA340B" w14:textId="13136C7A" w:rsidR="009C3A08" w:rsidRDefault="00954059" w:rsidP="009C3A08">
      <w:pPr>
        <w:pStyle w:val="a3"/>
        <w:numPr>
          <w:ilvl w:val="0"/>
          <w:numId w:val="20"/>
        </w:num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w:t>
      </w:r>
      <w:r w:rsidR="00794E30">
        <w:rPr>
          <w:rFonts w:ascii="Times New Roman" w:eastAsia="Times New Roman" w:hAnsi="Times New Roman" w:cs="Times New Roman"/>
          <w:sz w:val="28"/>
          <w:szCs w:val="28"/>
          <w:lang w:eastAsia="ru-RU"/>
        </w:rPr>
        <w:t>нфраструктурні (транспортне забезпечення, заклад</w:t>
      </w:r>
      <w:r w:rsidR="009C3A08">
        <w:rPr>
          <w:rFonts w:ascii="Times New Roman" w:eastAsia="Times New Roman" w:hAnsi="Times New Roman" w:cs="Times New Roman"/>
          <w:sz w:val="28"/>
          <w:szCs w:val="28"/>
          <w:lang w:eastAsia="ru-RU"/>
        </w:rPr>
        <w:t>и розміщення</w:t>
      </w:r>
      <w:r w:rsidR="00CE5523">
        <w:rPr>
          <w:rFonts w:ascii="Times New Roman" w:eastAsia="Times New Roman" w:hAnsi="Times New Roman" w:cs="Times New Roman"/>
          <w:sz w:val="28"/>
          <w:szCs w:val="28"/>
          <w:lang w:eastAsia="ru-RU"/>
        </w:rPr>
        <w:t xml:space="preserve"> і харчування</w:t>
      </w:r>
      <w:r w:rsidR="009C3A08">
        <w:rPr>
          <w:rFonts w:ascii="Times New Roman" w:eastAsia="Times New Roman" w:hAnsi="Times New Roman" w:cs="Times New Roman"/>
          <w:sz w:val="28"/>
          <w:szCs w:val="28"/>
          <w:lang w:eastAsia="ru-RU"/>
        </w:rPr>
        <w:t xml:space="preserve">, оздоровчі заклади) </w:t>
      </w:r>
      <w:r w:rsidR="00970EEE" w:rsidRPr="009C3A08">
        <w:rPr>
          <w:rFonts w:ascii="Times New Roman" w:eastAsia="Times New Roman" w:hAnsi="Times New Roman" w:cs="Times New Roman"/>
          <w:sz w:val="28"/>
          <w:szCs w:val="28"/>
          <w:lang w:eastAsia="ru-RU"/>
        </w:rPr>
        <w:t xml:space="preserve"> </w:t>
      </w:r>
      <w:r w:rsidR="0042698E" w:rsidRPr="009C3A08">
        <w:rPr>
          <w:rFonts w:ascii="Times New Roman" w:eastAsia="Times New Roman" w:hAnsi="Times New Roman" w:cs="Times New Roman"/>
          <w:sz w:val="28"/>
          <w:szCs w:val="28"/>
          <w:lang w:eastAsia="ru-RU"/>
        </w:rPr>
        <w:t>(рис.1.1 ).</w:t>
      </w:r>
    </w:p>
    <w:p w14:paraId="591C2B08" w14:textId="2A0E4E9F" w:rsidR="00595642" w:rsidRPr="00595642" w:rsidRDefault="00595642" w:rsidP="00595642">
      <w:pPr>
        <w:shd w:val="clear" w:color="auto" w:fill="FFFFFF"/>
        <w:spacing w:after="0" w:line="360" w:lineRule="auto"/>
        <w:ind w:firstLine="851"/>
        <w:jc w:val="both"/>
        <w:textAlignment w:val="baseline"/>
        <w:rPr>
          <w:rFonts w:ascii="Times New Roman" w:eastAsia="Calibri" w:hAnsi="Times New Roman" w:cs="Times New Roman"/>
          <w:sz w:val="28"/>
          <w:szCs w:val="28"/>
        </w:rPr>
      </w:pPr>
      <w:r>
        <w:rPr>
          <w:rFonts w:ascii="Times New Roman" w:eastAsia="Calibri" w:hAnsi="Times New Roman" w:cs="Times New Roman"/>
          <w:sz w:val="28"/>
          <w:szCs w:val="28"/>
        </w:rPr>
        <w:t>Природно-географічними рекреаційно-туристичними</w:t>
      </w:r>
      <w:r w:rsidRPr="0042698E">
        <w:rPr>
          <w:rFonts w:ascii="Times New Roman" w:eastAsia="Calibri" w:hAnsi="Times New Roman" w:cs="Times New Roman"/>
          <w:sz w:val="28"/>
          <w:szCs w:val="28"/>
        </w:rPr>
        <w:t xml:space="preserve"> ре</w:t>
      </w:r>
      <w:r w:rsidR="005F5DA1">
        <w:rPr>
          <w:rFonts w:ascii="Times New Roman" w:eastAsia="Calibri" w:hAnsi="Times New Roman" w:cs="Times New Roman"/>
          <w:sz w:val="28"/>
          <w:szCs w:val="28"/>
        </w:rPr>
        <w:t>сурсами</w:t>
      </w:r>
      <w:r>
        <w:rPr>
          <w:rFonts w:ascii="Times New Roman" w:eastAsia="Calibri" w:hAnsi="Times New Roman" w:cs="Times New Roman"/>
          <w:sz w:val="28"/>
          <w:szCs w:val="28"/>
        </w:rPr>
        <w:t xml:space="preserve"> називають як окремі складові </w:t>
      </w:r>
      <w:r w:rsidRPr="0042698E">
        <w:rPr>
          <w:rFonts w:ascii="Times New Roman" w:eastAsia="Calibri" w:hAnsi="Times New Roman" w:cs="Times New Roman"/>
          <w:sz w:val="28"/>
          <w:szCs w:val="28"/>
        </w:rPr>
        <w:t xml:space="preserve">природи, так і </w:t>
      </w:r>
      <w:r>
        <w:rPr>
          <w:rFonts w:ascii="Times New Roman" w:eastAsia="Calibri" w:hAnsi="Times New Roman" w:cs="Times New Roman"/>
          <w:sz w:val="28"/>
          <w:szCs w:val="28"/>
        </w:rPr>
        <w:t xml:space="preserve">загалом </w:t>
      </w:r>
      <w:r w:rsidRPr="0042698E">
        <w:rPr>
          <w:rFonts w:ascii="Times New Roman" w:eastAsia="Calibri" w:hAnsi="Times New Roman" w:cs="Times New Roman"/>
          <w:sz w:val="28"/>
          <w:szCs w:val="28"/>
        </w:rPr>
        <w:t xml:space="preserve">весь </w:t>
      </w:r>
      <w:r>
        <w:rPr>
          <w:rFonts w:ascii="Times New Roman" w:eastAsia="Calibri" w:hAnsi="Times New Roman" w:cs="Times New Roman"/>
          <w:sz w:val="28"/>
          <w:szCs w:val="28"/>
        </w:rPr>
        <w:t>природний комплекс багатства, який ініціативно вик</w:t>
      </w:r>
      <w:r w:rsidR="00D44B7D">
        <w:rPr>
          <w:rFonts w:ascii="Times New Roman" w:eastAsia="Calibri" w:hAnsi="Times New Roman" w:cs="Times New Roman"/>
          <w:sz w:val="28"/>
          <w:szCs w:val="28"/>
        </w:rPr>
        <w:t>ористовується для збереження, відновлення або підтримки</w:t>
      </w:r>
      <w:r w:rsidRPr="0042698E">
        <w:rPr>
          <w:rFonts w:ascii="Times New Roman" w:eastAsia="Calibri" w:hAnsi="Times New Roman" w:cs="Times New Roman"/>
          <w:sz w:val="28"/>
          <w:szCs w:val="28"/>
        </w:rPr>
        <w:t xml:space="preserve"> людини</w:t>
      </w:r>
      <w:r w:rsidR="00D44B7D">
        <w:rPr>
          <w:rFonts w:ascii="Times New Roman" w:eastAsia="Calibri" w:hAnsi="Times New Roman" w:cs="Times New Roman"/>
          <w:sz w:val="28"/>
          <w:szCs w:val="28"/>
        </w:rPr>
        <w:t>, особливо її здоров’я</w:t>
      </w:r>
      <w:r w:rsidRPr="0042698E">
        <w:rPr>
          <w:rFonts w:ascii="Times New Roman" w:eastAsia="Calibri" w:hAnsi="Times New Roman" w:cs="Times New Roman"/>
          <w:sz w:val="28"/>
          <w:szCs w:val="28"/>
        </w:rPr>
        <w:t xml:space="preserve">. </w:t>
      </w:r>
    </w:p>
    <w:p w14:paraId="2D8358D0" w14:textId="15A800D2" w:rsidR="00D44B7D" w:rsidRPr="0042698E" w:rsidRDefault="00D44B7D" w:rsidP="009C3A08">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D44B7D">
        <w:rPr>
          <w:rFonts w:ascii="Times New Roman" w:eastAsia="Times New Roman" w:hAnsi="Times New Roman" w:cs="Times New Roman"/>
          <w:sz w:val="28"/>
          <w:szCs w:val="28"/>
          <w:lang w:eastAsia="ru-RU"/>
        </w:rPr>
        <w:t xml:space="preserve">Природно-антропогенними рекреаційно-туристичними ресурсами вважаються частини суші, водної поверхні та повітряного простору над ними загальнодержавного, регіонального та місцевого значення, які мають виняткову </w:t>
      </w:r>
      <w:r w:rsidRPr="00D44B7D">
        <w:rPr>
          <w:rFonts w:ascii="Times New Roman" w:eastAsia="Times New Roman" w:hAnsi="Times New Roman" w:cs="Times New Roman"/>
          <w:sz w:val="28"/>
          <w:szCs w:val="28"/>
          <w:lang w:eastAsia="ru-RU"/>
        </w:rPr>
        <w:lastRenderedPageBreak/>
        <w:t>екологічну, наукову, культурну, естетичну, рекреаційну, оздоровчу цін</w:t>
      </w:r>
      <w:r>
        <w:rPr>
          <w:rFonts w:ascii="Times New Roman" w:eastAsia="Times New Roman" w:hAnsi="Times New Roman" w:cs="Times New Roman"/>
          <w:sz w:val="28"/>
          <w:szCs w:val="28"/>
          <w:lang w:eastAsia="ru-RU"/>
        </w:rPr>
        <w:t>ність і охороняються державою.</w:t>
      </w:r>
    </w:p>
    <w:p w14:paraId="38B7AAA5" w14:textId="77777777" w:rsidR="00C543A3" w:rsidRPr="00C543A3" w:rsidRDefault="0042698E" w:rsidP="00C543A3">
      <w:pPr>
        <w:shd w:val="clear" w:color="auto" w:fill="FFFFFF"/>
        <w:spacing w:after="0" w:line="360" w:lineRule="auto"/>
        <w:ind w:hanging="142"/>
        <w:jc w:val="center"/>
        <w:textAlignment w:val="baseline"/>
        <w:rPr>
          <w:rFonts w:ascii="Times New Roman" w:eastAsia="Times New Roman" w:hAnsi="Times New Roman" w:cs="Times New Roman"/>
          <w:sz w:val="28"/>
          <w:szCs w:val="28"/>
          <w:lang w:eastAsia="ru-RU"/>
        </w:rPr>
      </w:pPr>
      <w:r w:rsidRPr="0042698E">
        <w:rPr>
          <w:rFonts w:ascii="Times New Roman" w:eastAsia="Times New Roman" w:hAnsi="Times New Roman" w:cs="Times New Roman"/>
          <w:noProof/>
          <w:sz w:val="28"/>
          <w:szCs w:val="28"/>
          <w:lang w:val="ru-RU" w:eastAsia="ru-RU"/>
        </w:rPr>
        <mc:AlternateContent>
          <mc:Choice Requires="wpc">
            <w:drawing>
              <wp:inline distT="0" distB="0" distL="0" distR="0" wp14:anchorId="352C75CD" wp14:editId="1D4AFF71">
                <wp:extent cx="6104255" cy="4629150"/>
                <wp:effectExtent l="0" t="0" r="10795" b="19050"/>
                <wp:docPr id="70" name="Полотно 7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rgbClr val="FFFFFF"/>
                        </a:solidFill>
                      </wpc:bg>
                      <wpc:whole>
                        <a:ln w="3175" cap="flat" cmpd="sng" algn="ctr">
                          <a:solidFill>
                            <a:srgbClr val="000000"/>
                          </a:solidFill>
                          <a:prstDash val="solid"/>
                          <a:miter lim="800000"/>
                          <a:headEnd type="none" w="med" len="med"/>
                          <a:tailEnd type="none" w="med" len="med"/>
                        </a:ln>
                      </wpc:whole>
                      <wps:wsp>
                        <wps:cNvPr id="15" name="Rectangle 4"/>
                        <wps:cNvSpPr>
                          <a:spLocks noChangeArrowheads="1"/>
                        </wps:cNvSpPr>
                        <wps:spPr bwMode="auto">
                          <a:xfrm>
                            <a:off x="1795780" y="87630"/>
                            <a:ext cx="2628900" cy="635635"/>
                          </a:xfrm>
                          <a:prstGeom prst="rect">
                            <a:avLst/>
                          </a:prstGeom>
                          <a:solidFill>
                            <a:srgbClr val="FFFFFF"/>
                          </a:solidFill>
                          <a:ln w="12700">
                            <a:solidFill>
                              <a:srgbClr val="272727"/>
                            </a:solidFill>
                            <a:miter lim="800000"/>
                            <a:headEnd/>
                            <a:tailEnd/>
                          </a:ln>
                          <a:effectLst>
                            <a:outerShdw dist="28398" dir="3806097" algn="ctr" rotWithShape="0">
                              <a:srgbClr val="3F3151">
                                <a:alpha val="50000"/>
                              </a:srgbClr>
                            </a:outerShdw>
                          </a:effectLst>
                        </wps:spPr>
                        <wps:txbx>
                          <w:txbxContent>
                            <w:p w14:paraId="41D29211" w14:textId="77777777" w:rsidR="00994645" w:rsidRPr="00FD414E" w:rsidRDefault="00994645" w:rsidP="0042698E">
                              <w:pPr>
                                <w:jc w:val="center"/>
                                <w:rPr>
                                  <w:b/>
                                  <w:sz w:val="28"/>
                                  <w:szCs w:val="28"/>
                                </w:rPr>
                              </w:pPr>
                              <w:r w:rsidRPr="00FD414E">
                                <w:rPr>
                                  <w:b/>
                                  <w:sz w:val="28"/>
                                  <w:szCs w:val="28"/>
                                </w:rPr>
                                <w:t xml:space="preserve">Рекреаційно-туристичні </w:t>
                              </w:r>
                            </w:p>
                            <w:p w14:paraId="463A6A2C" w14:textId="77777777" w:rsidR="00994645" w:rsidRPr="00FD414E" w:rsidRDefault="00994645" w:rsidP="0042698E">
                              <w:pPr>
                                <w:jc w:val="center"/>
                                <w:rPr>
                                  <w:b/>
                                  <w:sz w:val="28"/>
                                  <w:szCs w:val="28"/>
                                </w:rPr>
                              </w:pPr>
                              <w:r w:rsidRPr="00FD414E">
                                <w:rPr>
                                  <w:b/>
                                  <w:sz w:val="28"/>
                                  <w:szCs w:val="28"/>
                                </w:rPr>
                                <w:t>ресурси</w:t>
                              </w:r>
                            </w:p>
                          </w:txbxContent>
                        </wps:txbx>
                        <wps:bodyPr rot="0" vert="horz" wrap="square" lIns="91440" tIns="45720" rIns="91440" bIns="45720" anchor="t" anchorCtr="0" upright="1">
                          <a:noAutofit/>
                        </wps:bodyPr>
                      </wps:wsp>
                      <wps:wsp>
                        <wps:cNvPr id="18" name="Rectangle 5"/>
                        <wps:cNvSpPr>
                          <a:spLocks noChangeArrowheads="1"/>
                        </wps:cNvSpPr>
                        <wps:spPr bwMode="auto">
                          <a:xfrm>
                            <a:off x="81280" y="544830"/>
                            <a:ext cx="2514600" cy="34417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2BF1308B" w14:textId="77777777" w:rsidR="00994645" w:rsidRPr="00FD414E" w:rsidRDefault="00994645" w:rsidP="0042698E">
                              <w:pPr>
                                <w:jc w:val="center"/>
                                <w:rPr>
                                  <w:b/>
                                  <w:i/>
                                  <w:sz w:val="28"/>
                                  <w:szCs w:val="28"/>
                                </w:rPr>
                              </w:pPr>
                              <w:r w:rsidRPr="00FD414E">
                                <w:rPr>
                                  <w:b/>
                                  <w:i/>
                                  <w:sz w:val="28"/>
                                  <w:szCs w:val="28"/>
                                </w:rPr>
                                <w:t>Природно-географічні</w:t>
                              </w:r>
                            </w:p>
                          </w:txbxContent>
                        </wps:txbx>
                        <wps:bodyPr rot="0" vert="horz" wrap="square" lIns="91440" tIns="45720" rIns="91440" bIns="45720" anchor="t" anchorCtr="0" upright="1">
                          <a:noAutofit/>
                        </wps:bodyPr>
                      </wps:wsp>
                      <wps:wsp>
                        <wps:cNvPr id="39" name="Rectangle 6"/>
                        <wps:cNvSpPr>
                          <a:spLocks noChangeArrowheads="1"/>
                        </wps:cNvSpPr>
                        <wps:spPr bwMode="auto">
                          <a:xfrm>
                            <a:off x="3510280" y="544830"/>
                            <a:ext cx="2514600" cy="34417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5699BF2E" w14:textId="77777777" w:rsidR="00994645" w:rsidRPr="00FD414E" w:rsidRDefault="00994645" w:rsidP="0042698E">
                              <w:pPr>
                                <w:jc w:val="center"/>
                                <w:rPr>
                                  <w:b/>
                                  <w:i/>
                                  <w:sz w:val="28"/>
                                  <w:szCs w:val="28"/>
                                </w:rPr>
                              </w:pPr>
                              <w:r w:rsidRPr="00FD414E">
                                <w:rPr>
                                  <w:b/>
                                  <w:i/>
                                  <w:sz w:val="28"/>
                                  <w:szCs w:val="28"/>
                                </w:rPr>
                                <w:t>Природно-антропогенні</w:t>
                              </w:r>
                            </w:p>
                          </w:txbxContent>
                        </wps:txbx>
                        <wps:bodyPr rot="0" vert="horz" wrap="square" lIns="91440" tIns="45720" rIns="91440" bIns="45720" anchor="t" anchorCtr="0" upright="1">
                          <a:noAutofit/>
                        </wps:bodyPr>
                      </wps:wsp>
                      <wps:wsp>
                        <wps:cNvPr id="40" name="Rectangle 7"/>
                        <wps:cNvSpPr>
                          <a:spLocks noChangeArrowheads="1"/>
                        </wps:cNvSpPr>
                        <wps:spPr bwMode="auto">
                          <a:xfrm>
                            <a:off x="195580" y="1014095"/>
                            <a:ext cx="2400300" cy="33147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644CAC96" w14:textId="77777777" w:rsidR="00994645" w:rsidRPr="003C200B" w:rsidRDefault="00994645" w:rsidP="0042698E">
                              <w:pPr>
                                <w:jc w:val="center"/>
                              </w:pPr>
                              <w:r w:rsidRPr="003C200B">
                                <w:t>Геологічні, орографічні</w:t>
                              </w:r>
                            </w:p>
                          </w:txbxContent>
                        </wps:txbx>
                        <wps:bodyPr rot="0" vert="horz" wrap="square" lIns="91440" tIns="45720" rIns="91440" bIns="45720" anchor="t" anchorCtr="0" upright="1">
                          <a:noAutofit/>
                        </wps:bodyPr>
                      </wps:wsp>
                      <wps:wsp>
                        <wps:cNvPr id="41" name="Rectangle 8"/>
                        <wps:cNvSpPr>
                          <a:spLocks noChangeArrowheads="1"/>
                        </wps:cNvSpPr>
                        <wps:spPr bwMode="auto">
                          <a:xfrm>
                            <a:off x="195580" y="1458595"/>
                            <a:ext cx="2400300" cy="33147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686492B5" w14:textId="77777777" w:rsidR="00994645" w:rsidRPr="003C200B" w:rsidRDefault="00994645" w:rsidP="0042698E">
                              <w:pPr>
                                <w:jc w:val="center"/>
                              </w:pPr>
                              <w:r w:rsidRPr="003C200B">
                                <w:t>Ґрунтово-рослинні, фауністичні</w:t>
                              </w:r>
                            </w:p>
                          </w:txbxContent>
                        </wps:txbx>
                        <wps:bodyPr rot="0" vert="horz" wrap="square" lIns="91440" tIns="45720" rIns="91440" bIns="45720" anchor="t" anchorCtr="0" upright="1">
                          <a:noAutofit/>
                        </wps:bodyPr>
                      </wps:wsp>
                      <wps:wsp>
                        <wps:cNvPr id="42" name="Rectangle 9"/>
                        <wps:cNvSpPr>
                          <a:spLocks noChangeArrowheads="1"/>
                        </wps:cNvSpPr>
                        <wps:spPr bwMode="auto">
                          <a:xfrm>
                            <a:off x="195580" y="1915160"/>
                            <a:ext cx="2400300" cy="33147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0FACC9DF" w14:textId="77777777" w:rsidR="00994645" w:rsidRPr="003C200B" w:rsidRDefault="00994645" w:rsidP="0042698E">
                              <w:pPr>
                                <w:jc w:val="center"/>
                              </w:pPr>
                              <w:r w:rsidRPr="003C200B">
                                <w:t>Водні, кліматичні</w:t>
                              </w:r>
                            </w:p>
                          </w:txbxContent>
                        </wps:txbx>
                        <wps:bodyPr rot="0" vert="horz" wrap="square" lIns="91440" tIns="45720" rIns="91440" bIns="45720" anchor="t" anchorCtr="0" upright="1">
                          <a:noAutofit/>
                        </wps:bodyPr>
                      </wps:wsp>
                      <wps:wsp>
                        <wps:cNvPr id="43" name="Rectangle 10"/>
                        <wps:cNvSpPr>
                          <a:spLocks noChangeArrowheads="1"/>
                        </wps:cNvSpPr>
                        <wps:spPr bwMode="auto">
                          <a:xfrm>
                            <a:off x="195580" y="2372360"/>
                            <a:ext cx="2400300" cy="39878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2BB9292F" w14:textId="77777777" w:rsidR="00994645" w:rsidRPr="003C200B" w:rsidRDefault="00994645" w:rsidP="0042698E">
                              <w:pPr>
                                <w:jc w:val="center"/>
                              </w:pPr>
                              <w:r w:rsidRPr="003C200B">
                                <w:t>Ландшафтні</w:t>
                              </w:r>
                            </w:p>
                          </w:txbxContent>
                        </wps:txbx>
                        <wps:bodyPr rot="0" vert="horz" wrap="square" lIns="91440" tIns="45720" rIns="91440" bIns="45720" anchor="t" anchorCtr="0" upright="1">
                          <a:noAutofit/>
                        </wps:bodyPr>
                      </wps:wsp>
                      <wps:wsp>
                        <wps:cNvPr id="44" name="Rectangle 11"/>
                        <wps:cNvSpPr>
                          <a:spLocks noChangeArrowheads="1"/>
                        </wps:cNvSpPr>
                        <wps:spPr bwMode="auto">
                          <a:xfrm>
                            <a:off x="3510280" y="1170305"/>
                            <a:ext cx="2400300" cy="605155"/>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01E27EF6" w14:textId="6B0AFD75" w:rsidR="00994645" w:rsidRPr="003C200B" w:rsidRDefault="00994645" w:rsidP="0042698E">
                              <w:pPr>
                                <w:jc w:val="center"/>
                              </w:pPr>
                              <w:r>
                                <w:t>Об’єкти ПЗФ місцевого значення</w:t>
                              </w:r>
                            </w:p>
                          </w:txbxContent>
                        </wps:txbx>
                        <wps:bodyPr rot="0" vert="horz" wrap="square" lIns="91440" tIns="45720" rIns="91440" bIns="45720" anchor="t" anchorCtr="0" upright="1">
                          <a:noAutofit/>
                        </wps:bodyPr>
                      </wps:wsp>
                      <wps:wsp>
                        <wps:cNvPr id="46" name="Rectangle 13"/>
                        <wps:cNvSpPr>
                          <a:spLocks noChangeArrowheads="1"/>
                        </wps:cNvSpPr>
                        <wps:spPr bwMode="auto">
                          <a:xfrm>
                            <a:off x="3510280" y="2114550"/>
                            <a:ext cx="2400300" cy="65659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3177C82F" w14:textId="3FEC32B9" w:rsidR="00994645" w:rsidRPr="003C200B" w:rsidRDefault="00994645" w:rsidP="0042698E">
                              <w:pPr>
                                <w:jc w:val="center"/>
                              </w:pPr>
                              <w:r>
                                <w:t>Об’єкти ПЗФ загальнодержавного значення</w:t>
                              </w:r>
                            </w:p>
                          </w:txbxContent>
                        </wps:txbx>
                        <wps:bodyPr rot="0" vert="horz" wrap="square" lIns="91440" tIns="45720" rIns="91440" bIns="45720" anchor="t" anchorCtr="0" upright="1">
                          <a:noAutofit/>
                        </wps:bodyPr>
                      </wps:wsp>
                      <wps:wsp>
                        <wps:cNvPr id="48" name="Rectangle 15"/>
                        <wps:cNvSpPr>
                          <a:spLocks noChangeArrowheads="1"/>
                        </wps:cNvSpPr>
                        <wps:spPr bwMode="auto">
                          <a:xfrm>
                            <a:off x="81280" y="3059430"/>
                            <a:ext cx="2514600" cy="34417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1160AC7D" w14:textId="77777777" w:rsidR="00994645" w:rsidRPr="00FD414E" w:rsidRDefault="00994645" w:rsidP="0042698E">
                              <w:pPr>
                                <w:jc w:val="center"/>
                                <w:rPr>
                                  <w:b/>
                                  <w:i/>
                                  <w:sz w:val="28"/>
                                  <w:szCs w:val="28"/>
                                </w:rPr>
                              </w:pPr>
                              <w:r w:rsidRPr="00FD414E">
                                <w:rPr>
                                  <w:b/>
                                  <w:i/>
                                  <w:sz w:val="28"/>
                                  <w:szCs w:val="28"/>
                                </w:rPr>
                                <w:t>Суспільно-історичні</w:t>
                              </w:r>
                            </w:p>
                          </w:txbxContent>
                        </wps:txbx>
                        <wps:bodyPr rot="0" vert="horz" wrap="square" lIns="91440" tIns="45720" rIns="91440" bIns="45720" anchor="t" anchorCtr="0" upright="1">
                          <a:noAutofit/>
                        </wps:bodyPr>
                      </wps:wsp>
                      <wps:wsp>
                        <wps:cNvPr id="49" name="Rectangle 16"/>
                        <wps:cNvSpPr>
                          <a:spLocks noChangeArrowheads="1"/>
                        </wps:cNvSpPr>
                        <wps:spPr bwMode="auto">
                          <a:xfrm>
                            <a:off x="3510280" y="3059430"/>
                            <a:ext cx="2514600" cy="34417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76248B67" w14:textId="3B677B9A" w:rsidR="00994645" w:rsidRPr="00FD414E" w:rsidRDefault="00994645" w:rsidP="0042698E">
                              <w:pPr>
                                <w:jc w:val="center"/>
                                <w:rPr>
                                  <w:b/>
                                  <w:i/>
                                  <w:sz w:val="28"/>
                                  <w:szCs w:val="28"/>
                                </w:rPr>
                              </w:pPr>
                              <w:r>
                                <w:rPr>
                                  <w:b/>
                                  <w:i/>
                                  <w:sz w:val="28"/>
                                  <w:szCs w:val="28"/>
                                </w:rPr>
                                <w:t>Інфраструктурні</w:t>
                              </w:r>
                            </w:p>
                          </w:txbxContent>
                        </wps:txbx>
                        <wps:bodyPr rot="0" vert="horz" wrap="square" lIns="91440" tIns="45720" rIns="91440" bIns="45720" anchor="t" anchorCtr="0" upright="1">
                          <a:noAutofit/>
                        </wps:bodyPr>
                      </wps:wsp>
                      <wps:wsp>
                        <wps:cNvPr id="50" name="Rectangle 17"/>
                        <wps:cNvSpPr>
                          <a:spLocks noChangeArrowheads="1"/>
                        </wps:cNvSpPr>
                        <wps:spPr bwMode="auto">
                          <a:xfrm>
                            <a:off x="81280" y="3516630"/>
                            <a:ext cx="1257300" cy="43815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1F3A7BD3" w14:textId="77777777" w:rsidR="00994645" w:rsidRPr="003C200B" w:rsidRDefault="00994645" w:rsidP="0042698E">
                              <w:pPr>
                                <w:jc w:val="center"/>
                              </w:pPr>
                              <w:r w:rsidRPr="003C200B">
                                <w:t>Архітектурно-історичні</w:t>
                              </w:r>
                            </w:p>
                          </w:txbxContent>
                        </wps:txbx>
                        <wps:bodyPr rot="0" vert="horz" wrap="square" lIns="91440" tIns="45720" rIns="91440" bIns="45720" anchor="t" anchorCtr="0" upright="1">
                          <a:noAutofit/>
                        </wps:bodyPr>
                      </wps:wsp>
                      <wps:wsp>
                        <wps:cNvPr id="51" name="Rectangle 18"/>
                        <wps:cNvSpPr>
                          <a:spLocks noChangeArrowheads="1"/>
                        </wps:cNvSpPr>
                        <wps:spPr bwMode="auto">
                          <a:xfrm>
                            <a:off x="854710" y="4040505"/>
                            <a:ext cx="1257300" cy="393065"/>
                          </a:xfrm>
                          <a:prstGeom prst="rect">
                            <a:avLst/>
                          </a:prstGeom>
                          <a:solidFill>
                            <a:srgbClr val="FFFFFF"/>
                          </a:solidFill>
                          <a:ln w="6350">
                            <a:solidFill>
                              <a:srgbClr val="000000"/>
                            </a:solidFill>
                            <a:miter lim="800000"/>
                            <a:headEnd/>
                            <a:tailEnd/>
                          </a:ln>
                          <a:effectLst>
                            <a:outerShdw dist="28398" dir="3806097" algn="ctr" rotWithShape="0">
                              <a:srgbClr val="3F3151">
                                <a:alpha val="50000"/>
                              </a:srgbClr>
                            </a:outerShdw>
                          </a:effectLst>
                        </wps:spPr>
                        <wps:txbx>
                          <w:txbxContent>
                            <w:p w14:paraId="06DD0BF9" w14:textId="77777777" w:rsidR="00994645" w:rsidRPr="003C200B" w:rsidRDefault="00994645" w:rsidP="0042698E">
                              <w:pPr>
                                <w:jc w:val="center"/>
                              </w:pPr>
                              <w:r>
                                <w:t>Подієв</w:t>
                              </w:r>
                              <w:r w:rsidRPr="003C200B">
                                <w:t>і</w:t>
                              </w:r>
                            </w:p>
                          </w:txbxContent>
                        </wps:txbx>
                        <wps:bodyPr rot="0" vert="horz" wrap="square" lIns="91440" tIns="45720" rIns="91440" bIns="45720" anchor="t" anchorCtr="0" upright="1">
                          <a:noAutofit/>
                        </wps:bodyPr>
                      </wps:wsp>
                      <wps:wsp>
                        <wps:cNvPr id="52" name="Rectangle 19"/>
                        <wps:cNvSpPr>
                          <a:spLocks noChangeArrowheads="1"/>
                        </wps:cNvSpPr>
                        <wps:spPr bwMode="auto">
                          <a:xfrm>
                            <a:off x="1567815" y="3516630"/>
                            <a:ext cx="1257300" cy="438150"/>
                          </a:xfrm>
                          <a:prstGeom prst="rect">
                            <a:avLst/>
                          </a:prstGeom>
                          <a:solidFill>
                            <a:srgbClr val="FFFFFF"/>
                          </a:solidFill>
                          <a:ln w="3175">
                            <a:solidFill>
                              <a:srgbClr val="000000"/>
                            </a:solidFill>
                            <a:miter lim="800000"/>
                            <a:headEnd/>
                            <a:tailEnd/>
                          </a:ln>
                          <a:effectLst>
                            <a:outerShdw dist="28398" dir="3806097" algn="ctr" rotWithShape="0">
                              <a:srgbClr val="3F3151">
                                <a:alpha val="50000"/>
                              </a:srgbClr>
                            </a:outerShdw>
                          </a:effectLst>
                        </wps:spPr>
                        <wps:txbx>
                          <w:txbxContent>
                            <w:p w14:paraId="315529B0" w14:textId="7529DB9D" w:rsidR="00994645" w:rsidRPr="003C200B" w:rsidRDefault="00994645" w:rsidP="0042698E">
                              <w:pPr>
                                <w:jc w:val="center"/>
                              </w:pPr>
                              <w:r>
                                <w:t>Музейний фонд</w:t>
                              </w:r>
                            </w:p>
                          </w:txbxContent>
                        </wps:txbx>
                        <wps:bodyPr rot="0" vert="horz" wrap="square" lIns="91440" tIns="45720" rIns="91440" bIns="45720" anchor="t" anchorCtr="0" upright="1">
                          <a:noAutofit/>
                        </wps:bodyPr>
                      </wps:wsp>
                      <wps:wsp>
                        <wps:cNvPr id="53" name="Line 20"/>
                        <wps:cNvCnPr>
                          <a:cxnSpLocks noChangeShapeType="1"/>
                        </wps:cNvCnPr>
                        <wps:spPr bwMode="auto">
                          <a:xfrm>
                            <a:off x="3054350" y="723900"/>
                            <a:ext cx="635" cy="25641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Line 21"/>
                        <wps:cNvCnPr>
                          <a:cxnSpLocks noChangeShapeType="1"/>
                        </wps:cNvCnPr>
                        <wps:spPr bwMode="auto">
                          <a:xfrm>
                            <a:off x="3054985" y="3286760"/>
                            <a:ext cx="45720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 name="Line 22"/>
                        <wps:cNvCnPr>
                          <a:cxnSpLocks noChangeShapeType="1"/>
                        </wps:cNvCnPr>
                        <wps:spPr bwMode="auto">
                          <a:xfrm flipH="1" flipV="1">
                            <a:off x="2595880" y="3288030"/>
                            <a:ext cx="45847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Line 23"/>
                        <wps:cNvCnPr>
                          <a:cxnSpLocks noChangeShapeType="1"/>
                        </wps:cNvCnPr>
                        <wps:spPr bwMode="auto">
                          <a:xfrm>
                            <a:off x="2595880" y="723265"/>
                            <a:ext cx="9144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 name="Line 24"/>
                        <wps:cNvCnPr>
                          <a:cxnSpLocks noChangeShapeType="1"/>
                        </wps:cNvCnPr>
                        <wps:spPr bwMode="auto">
                          <a:xfrm>
                            <a:off x="1452880" y="3402330"/>
                            <a:ext cx="635" cy="6381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Line 25"/>
                        <wps:cNvCnPr>
                          <a:cxnSpLocks noChangeShapeType="1"/>
                        </wps:cNvCnPr>
                        <wps:spPr bwMode="auto">
                          <a:xfrm>
                            <a:off x="1338580" y="3745230"/>
                            <a:ext cx="114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Line 26"/>
                        <wps:cNvCnPr>
                          <a:cxnSpLocks noChangeShapeType="1"/>
                        </wps:cNvCnPr>
                        <wps:spPr bwMode="auto">
                          <a:xfrm>
                            <a:off x="1453515" y="3745865"/>
                            <a:ext cx="114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Line 27"/>
                        <wps:cNvCnPr>
                          <a:cxnSpLocks noChangeShapeType="1"/>
                        </wps:cNvCnPr>
                        <wps:spPr bwMode="auto">
                          <a:xfrm>
                            <a:off x="81280" y="887730"/>
                            <a:ext cx="635" cy="1828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Line 28"/>
                        <wps:cNvCnPr>
                          <a:cxnSpLocks noChangeShapeType="1"/>
                        </wps:cNvCnPr>
                        <wps:spPr bwMode="auto">
                          <a:xfrm>
                            <a:off x="81280" y="2715895"/>
                            <a:ext cx="114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Line 29"/>
                        <wps:cNvCnPr>
                          <a:cxnSpLocks noChangeShapeType="1"/>
                        </wps:cNvCnPr>
                        <wps:spPr bwMode="auto">
                          <a:xfrm flipH="1">
                            <a:off x="81280" y="2075815"/>
                            <a:ext cx="114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Line 30"/>
                        <wps:cNvCnPr>
                          <a:cxnSpLocks noChangeShapeType="1"/>
                        </wps:cNvCnPr>
                        <wps:spPr bwMode="auto">
                          <a:xfrm flipH="1">
                            <a:off x="81280" y="1618615"/>
                            <a:ext cx="114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Line 31"/>
                        <wps:cNvCnPr>
                          <a:cxnSpLocks noChangeShapeType="1"/>
                        </wps:cNvCnPr>
                        <wps:spPr bwMode="auto">
                          <a:xfrm flipH="1">
                            <a:off x="81280" y="1189990"/>
                            <a:ext cx="114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Line 32"/>
                        <wps:cNvCnPr>
                          <a:cxnSpLocks noChangeShapeType="1"/>
                        </wps:cNvCnPr>
                        <wps:spPr bwMode="auto">
                          <a:xfrm>
                            <a:off x="6024880" y="887730"/>
                            <a:ext cx="635" cy="1828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Line 33"/>
                        <wps:cNvCnPr>
                          <a:cxnSpLocks noChangeShapeType="1"/>
                        </wps:cNvCnPr>
                        <wps:spPr bwMode="auto">
                          <a:xfrm flipH="1">
                            <a:off x="5910580" y="2715895"/>
                            <a:ext cx="114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 name="Line 36"/>
                        <wps:cNvCnPr>
                          <a:cxnSpLocks noChangeShapeType="1"/>
                        </wps:cNvCnPr>
                        <wps:spPr bwMode="auto">
                          <a:xfrm>
                            <a:off x="5911215" y="1190625"/>
                            <a:ext cx="114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Прямоугольник 4"/>
                        <wps:cNvSpPr/>
                        <wps:spPr>
                          <a:xfrm>
                            <a:off x="3324225" y="3516629"/>
                            <a:ext cx="1095375" cy="438151"/>
                          </a:xfrm>
                          <a:prstGeom prst="rect">
                            <a:avLst/>
                          </a:prstGeom>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7A39119C" w14:textId="34022C0A" w:rsidR="00994645" w:rsidRDefault="00994645" w:rsidP="000C38E9">
                              <w:pPr>
                                <w:jc w:val="center"/>
                              </w:pPr>
                              <w:r>
                                <w:t xml:space="preserve">Транспортне </w:t>
                              </w:r>
                              <w:r w:rsidRPr="00EC4A68">
                                <w:t>забезпечення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4876800" y="3516630"/>
                            <a:ext cx="1082040" cy="424815"/>
                          </a:xfrm>
                          <a:prstGeom prst="rect">
                            <a:avLst/>
                          </a:prstGeom>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2F96E546" w14:textId="760E4878" w:rsidR="00994645" w:rsidRDefault="00994645" w:rsidP="000C38E9">
                              <w:pPr>
                                <w:jc w:val="center"/>
                              </w:pPr>
                              <w:r>
                                <w:t>Розміщення і харчування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оугольник 17"/>
                        <wps:cNvSpPr/>
                        <wps:spPr>
                          <a:xfrm>
                            <a:off x="4105275" y="4055110"/>
                            <a:ext cx="1133475" cy="419100"/>
                          </a:xfrm>
                          <a:prstGeom prst="rect">
                            <a:avLst/>
                          </a:prstGeom>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728F98BF" w14:textId="05A74409" w:rsidR="00994645" w:rsidRDefault="00994645" w:rsidP="000C38E9">
                              <w:pPr>
                                <w:jc w:val="center"/>
                              </w:pPr>
                              <w:r>
                                <w:t>Оздоровчі заклади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 name="Line 21"/>
                        <wps:cNvCnPr>
                          <a:cxnSpLocks noChangeShapeType="1"/>
                        </wps:cNvCnPr>
                        <wps:spPr bwMode="auto">
                          <a:xfrm>
                            <a:off x="4419600" y="3741420"/>
                            <a:ext cx="45720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 name="Line 21"/>
                        <wps:cNvCnPr>
                          <a:cxnSpLocks noChangeShapeType="1"/>
                          <a:endCxn id="17" idx="0"/>
                        </wps:cNvCnPr>
                        <wps:spPr bwMode="auto">
                          <a:xfrm>
                            <a:off x="4672013" y="3416935"/>
                            <a:ext cx="0" cy="6381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52C75CD" id="Полотно 70" o:spid="_x0000_s1026" editas="canvas" style="width:480.65pt;height:364.5pt;mso-position-horizontal-relative:char;mso-position-vertical-relative:line" coordsize="61042,4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042;height:46291;visibility:visible;mso-wrap-style:square" filled="t" stroked="t" strokeweight=".25pt">
                  <v:fill o:detectmouseclick="t"/>
                  <v:path o:connecttype="none"/>
                </v:shape>
                <v:rect id="Rectangle 4" o:spid="_x0000_s1028" style="position:absolute;left:17957;top:876;width:26289;height:6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tOr8AA&#10;AADbAAAADwAAAGRycy9kb3ducmV2LnhtbERPzYrCMBC+L/gOYQRva+pKF6nGUkTFgx6sPsDQjG2x&#10;mZQm29a3NwsLe5uP73c26Wga0VPnassKFvMIBHFhdc2lgvvt8LkC4TyyxsYyKXiRg3Q7+dhgou3A&#10;V+pzX4oQwi5BBZX3bSKlKyoy6Oa2JQ7cw3YGfYBdKXWHQwg3jfyKom9psObQUGFLu4qKZ/5jFNyO&#10;59gsz0PbxHy67HVR9pHNlJpNx2wNwtPo/8V/7pMO82P4/SUc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AtOr8AAAADbAAAADwAAAAAAAAAAAAAAAACYAgAAZHJzL2Rvd25y&#10;ZXYueG1sUEsFBgAAAAAEAAQA9QAAAIUDAAAAAA==&#10;" strokecolor="#272727" strokeweight="1pt">
                  <v:shadow on="t" color="#3f3151" opacity=".5" offset="1pt"/>
                  <v:textbox>
                    <w:txbxContent>
                      <w:p w14:paraId="41D29211" w14:textId="77777777" w:rsidR="00994645" w:rsidRPr="00FD414E" w:rsidRDefault="00994645" w:rsidP="0042698E">
                        <w:pPr>
                          <w:jc w:val="center"/>
                          <w:rPr>
                            <w:b/>
                            <w:sz w:val="28"/>
                            <w:szCs w:val="28"/>
                          </w:rPr>
                        </w:pPr>
                        <w:r w:rsidRPr="00FD414E">
                          <w:rPr>
                            <w:b/>
                            <w:sz w:val="28"/>
                            <w:szCs w:val="28"/>
                          </w:rPr>
                          <w:t xml:space="preserve">Рекреаційно-туристичні </w:t>
                        </w:r>
                      </w:p>
                      <w:p w14:paraId="463A6A2C" w14:textId="77777777" w:rsidR="00994645" w:rsidRPr="00FD414E" w:rsidRDefault="00994645" w:rsidP="0042698E">
                        <w:pPr>
                          <w:jc w:val="center"/>
                          <w:rPr>
                            <w:b/>
                            <w:sz w:val="28"/>
                            <w:szCs w:val="28"/>
                          </w:rPr>
                        </w:pPr>
                        <w:r w:rsidRPr="00FD414E">
                          <w:rPr>
                            <w:b/>
                            <w:sz w:val="28"/>
                            <w:szCs w:val="28"/>
                          </w:rPr>
                          <w:t>ресурси</w:t>
                        </w:r>
                      </w:p>
                    </w:txbxContent>
                  </v:textbox>
                </v:rect>
                <v:rect id="Rectangle 5" o:spid="_x0000_s1029" style="position:absolute;left:812;top:5448;width:25146;height:3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7w2cQA&#10;AADbAAAADwAAAGRycy9kb3ducmV2LnhtbESPQWvCQBCF70L/wzKF3nRTQVuiq0hBkFLQpgo5Dtkx&#10;CWZnQ3Zr4r93DoK3Gd6b975ZrgfXqCt1ofZs4H2SgCIuvK25NHD8244/QYWIbLHxTAZuFGC9ehkt&#10;MbW+51+6ZrFUEsIhRQNVjG2qdSgqchgmviUW7ew7h1HWrtS2w17CXaOnSTLXDmuWhgpb+qqouGT/&#10;zkA+s26667/n29kh96fkI9//ZLkxb6/DZgEq0hCf5sf1zgq+wMovMoBe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u8NnEAAAA2wAAAA8AAAAAAAAAAAAAAAAAmAIAAGRycy9k&#10;b3ducmV2LnhtbFBLBQYAAAAABAAEAPUAAACJAwAAAAA=&#10;" strokeweight=".25pt">
                  <v:shadow on="t" color="#3f3151" opacity=".5" offset="1pt"/>
                  <v:textbox>
                    <w:txbxContent>
                      <w:p w14:paraId="2BF1308B" w14:textId="77777777" w:rsidR="00994645" w:rsidRPr="00FD414E" w:rsidRDefault="00994645" w:rsidP="0042698E">
                        <w:pPr>
                          <w:jc w:val="center"/>
                          <w:rPr>
                            <w:b/>
                            <w:i/>
                            <w:sz w:val="28"/>
                            <w:szCs w:val="28"/>
                          </w:rPr>
                        </w:pPr>
                        <w:r w:rsidRPr="00FD414E">
                          <w:rPr>
                            <w:b/>
                            <w:i/>
                            <w:sz w:val="28"/>
                            <w:szCs w:val="28"/>
                          </w:rPr>
                          <w:t>Природно-географічні</w:t>
                        </w:r>
                      </w:p>
                    </w:txbxContent>
                  </v:textbox>
                </v:rect>
                <v:rect id="Rectangle 6" o:spid="_x0000_s1030" style="position:absolute;left:35102;top:5448;width:25146;height:3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cJIsQA&#10;AADbAAAADwAAAGRycy9kb3ducmV2LnhtbESPQWvCQBSE7wX/w/IK3symitqmriKCIFJQU4UcH9nX&#10;JDT7NmRXE/99VxB6HGbmG2ax6k0tbtS6yrKCtygGQZxbXXGh4Py9Hb2DcB5ZY22ZFNzJwWo5eFlg&#10;om3HJ7qlvhABwi5BBaX3TSKly0sy6CLbEAfvx7YGfZBtIXWLXYCbWo7jeCYNVhwWSmxoU1L+m16N&#10;gmyqzXjX7Wfb6TGzl3ieHb7STKnha7/+BOGp9//hZ3unFUw+4PEl/A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XCSLEAAAA2wAAAA8AAAAAAAAAAAAAAAAAmAIAAGRycy9k&#10;b3ducmV2LnhtbFBLBQYAAAAABAAEAPUAAACJAwAAAAA=&#10;" strokeweight=".25pt">
                  <v:shadow on="t" color="#3f3151" opacity=".5" offset="1pt"/>
                  <v:textbox>
                    <w:txbxContent>
                      <w:p w14:paraId="5699BF2E" w14:textId="77777777" w:rsidR="00994645" w:rsidRPr="00FD414E" w:rsidRDefault="00994645" w:rsidP="0042698E">
                        <w:pPr>
                          <w:jc w:val="center"/>
                          <w:rPr>
                            <w:b/>
                            <w:i/>
                            <w:sz w:val="28"/>
                            <w:szCs w:val="28"/>
                          </w:rPr>
                        </w:pPr>
                        <w:r w:rsidRPr="00FD414E">
                          <w:rPr>
                            <w:b/>
                            <w:i/>
                            <w:sz w:val="28"/>
                            <w:szCs w:val="28"/>
                          </w:rPr>
                          <w:t>Природно-антропогенні</w:t>
                        </w:r>
                      </w:p>
                    </w:txbxContent>
                  </v:textbox>
                </v:rect>
                <v:rect id="Rectangle 7" o:spid="_x0000_s1031" style="position:absolute;left:1955;top:10140;width:24003;height:3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TwsIA&#10;AADbAAAADwAAAGRycy9kb3ducmV2LnhtbERPTWvCQBC9F/wPywje6kYxKqmrSCEQSsEaLeQ4ZKdJ&#10;aHY2ZLdJ+u+7B6HHx/s+nCbTioF611hWsFpGIIhLqxuuFNxv6fMehPPIGlvLpOCXHJyOs6cDJtqO&#10;fKUh95UIIewSVFB73yVSurImg25pO+LAfdneoA+wr6TucQzhppXrKNpKgw2Hhho7eq2p/M5/jIIi&#10;1madjW/bNP4o7Ge0Ky7veaHUYj6dX0B4mvy/+OHOtIJNWB++hB8gj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69PCwgAAANsAAAAPAAAAAAAAAAAAAAAAAJgCAABkcnMvZG93&#10;bnJldi54bWxQSwUGAAAAAAQABAD1AAAAhwMAAAAA&#10;" strokeweight=".25pt">
                  <v:shadow on="t" color="#3f3151" opacity=".5" offset="1pt"/>
                  <v:textbox>
                    <w:txbxContent>
                      <w:p w14:paraId="644CAC96" w14:textId="77777777" w:rsidR="00994645" w:rsidRPr="003C200B" w:rsidRDefault="00994645" w:rsidP="0042698E">
                        <w:pPr>
                          <w:jc w:val="center"/>
                        </w:pPr>
                        <w:r w:rsidRPr="003C200B">
                          <w:t>Геологічні, орографічні</w:t>
                        </w:r>
                      </w:p>
                    </w:txbxContent>
                  </v:textbox>
                </v:rect>
                <v:rect id="Rectangle 8" o:spid="_x0000_s1032" style="position:absolute;left:1955;top:14585;width:24003;height:3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2WcUA&#10;AADbAAAADwAAAGRycy9kb3ducmV2LnhtbESPQWvCQBSE70L/w/IKvelGqbZEVymFQCgFNa2Q4yP7&#10;moRm34bdrUn/vSsIHoeZ+YbZ7EbTiTM531pWMJ8lIIgrq1uuFXx/ZdNXED4ga+wsk4J/8rDbPkw2&#10;mGo78JHORahFhLBPUUETQp9K6auGDPqZ7Ymj92OdwRClq6V2OES46eQiSVbSYMtxocGe3huqfos/&#10;o6BcarPIh49VtjyU9pS8lPvPolTq6XF8W4MINIZ7+NbOtYLnOVy/xB8gt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p3ZZxQAAANsAAAAPAAAAAAAAAAAAAAAAAJgCAABkcnMv&#10;ZG93bnJldi54bWxQSwUGAAAAAAQABAD1AAAAigMAAAAA&#10;" strokeweight=".25pt">
                  <v:shadow on="t" color="#3f3151" opacity=".5" offset="1pt"/>
                  <v:textbox>
                    <w:txbxContent>
                      <w:p w14:paraId="686492B5" w14:textId="77777777" w:rsidR="00994645" w:rsidRPr="003C200B" w:rsidRDefault="00994645" w:rsidP="0042698E">
                        <w:pPr>
                          <w:jc w:val="center"/>
                        </w:pPr>
                        <w:r w:rsidRPr="003C200B">
                          <w:t>Ґрунтово-рослинні, фауністичні</w:t>
                        </w:r>
                      </w:p>
                    </w:txbxContent>
                  </v:textbox>
                </v:rect>
                <v:rect id="Rectangle 9" o:spid="_x0000_s1033" style="position:absolute;left:1955;top:19151;width:24003;height:3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XoLsQA&#10;AADbAAAADwAAAGRycy9kb3ducmV2LnhtbESP3WrCQBSE7wu+w3KE3unGUH9IXUUEQYqgphVyecie&#10;JsHs2ZDdmvj2riD0cpiZb5jluje1uFHrKssKJuMIBHFudcWFgp/v3WgBwnlkjbVlUnAnB+vV4G2J&#10;ibYdn+mW+kIECLsEFZTeN4mULi/JoBvbhjh4v7Y16INsC6lb7ALc1DKOopk0WHFYKLGhbUn5Nf0z&#10;CrKpNvG++5rtpqfMXqJ5djykmVLvw37zCcJT7//Dr/ZeK/iI4fkl/AC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16C7EAAAA2wAAAA8AAAAAAAAAAAAAAAAAmAIAAGRycy9k&#10;b3ducmV2LnhtbFBLBQYAAAAABAAEAPUAAACJAwAAAAA=&#10;" strokeweight=".25pt">
                  <v:shadow on="t" color="#3f3151" opacity=".5" offset="1pt"/>
                  <v:textbox>
                    <w:txbxContent>
                      <w:p w14:paraId="0FACC9DF" w14:textId="77777777" w:rsidR="00994645" w:rsidRPr="003C200B" w:rsidRDefault="00994645" w:rsidP="0042698E">
                        <w:pPr>
                          <w:jc w:val="center"/>
                        </w:pPr>
                        <w:r w:rsidRPr="003C200B">
                          <w:t>Водні, кліматичні</w:t>
                        </w:r>
                      </w:p>
                    </w:txbxContent>
                  </v:textbox>
                </v:rect>
                <v:rect id="Rectangle 10" o:spid="_x0000_s1034" style="position:absolute;left:1955;top:23723;width:24003;height:3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lNtcQA&#10;AADbAAAADwAAAGRycy9kb3ducmV2LnhtbESPQWvCQBSE70L/w/IKvemmVqNEVykFQaSgTRVyfGSf&#10;SWj2bciuJv77riB4HGbmG2a57k0trtS6yrKC91EEgji3uuJCwfF3M5yDcB5ZY22ZFNzIwXr1Mlhi&#10;om3HP3RNfSEChF2CCkrvm0RKl5dk0I1sQxy8s20N+iDbQuoWuwA3tRxHUSwNVhwWSmzoq6T8L70Y&#10;BdlUm/G228Wb6SGzp2iW7b/TTKm31/5zAcJT75/hR3urFUw+4P4l/AC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5TbXEAAAA2wAAAA8AAAAAAAAAAAAAAAAAmAIAAGRycy9k&#10;b3ducmV2LnhtbFBLBQYAAAAABAAEAPUAAACJAwAAAAA=&#10;" strokeweight=".25pt">
                  <v:shadow on="t" color="#3f3151" opacity=".5" offset="1pt"/>
                  <v:textbox>
                    <w:txbxContent>
                      <w:p w14:paraId="2BB9292F" w14:textId="77777777" w:rsidR="00994645" w:rsidRPr="003C200B" w:rsidRDefault="00994645" w:rsidP="0042698E">
                        <w:pPr>
                          <w:jc w:val="center"/>
                        </w:pPr>
                        <w:r w:rsidRPr="003C200B">
                          <w:t>Ландшафтні</w:t>
                        </w:r>
                      </w:p>
                    </w:txbxContent>
                  </v:textbox>
                </v:rect>
                <v:rect id="Rectangle 11" o:spid="_x0000_s1035" style="position:absolute;left:35102;top:11703;width:24003;height:60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DVwcMA&#10;AADbAAAADwAAAGRycy9kb3ducmV2LnhtbESPQYvCMBSE78L+h/AWvGm6oq5UoyyCICKoXYUeH82z&#10;LTYvpYm2/nuzsOBxmJlvmMWqM5V4UONKywq+hhEI4szqknMF59/NYAbCeWSNlWVS8CQHq+VHb4Gx&#10;ti2f6JH4XAQIuxgVFN7XsZQuK8igG9qaOHhX2xj0QTa51A22AW4qOYqiqTRYclgosKZ1QdktuRsF&#10;6USb0bbdTTeTY2ov0Xd62CepUv3P7mcOwlPn3+H/9lYrGI/h70v4AX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DVwcMAAADbAAAADwAAAAAAAAAAAAAAAACYAgAAZHJzL2Rv&#10;d25yZXYueG1sUEsFBgAAAAAEAAQA9QAAAIgDAAAAAA==&#10;" strokeweight=".25pt">
                  <v:shadow on="t" color="#3f3151" opacity=".5" offset="1pt"/>
                  <v:textbox>
                    <w:txbxContent>
                      <w:p w14:paraId="01E27EF6" w14:textId="6B0AFD75" w:rsidR="00994645" w:rsidRPr="003C200B" w:rsidRDefault="00994645" w:rsidP="0042698E">
                        <w:pPr>
                          <w:jc w:val="center"/>
                        </w:pPr>
                        <w:r>
                          <w:t>Об’єкти ПЗФ місцевого значення</w:t>
                        </w:r>
                      </w:p>
                    </w:txbxContent>
                  </v:textbox>
                </v:rect>
                <v:rect id="Rectangle 13" o:spid="_x0000_s1036" style="position:absolute;left:35102;top:21145;width:24003;height:6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7uLcQA&#10;AADbAAAADwAAAGRycy9kb3ducmV2LnhtbESPQWvCQBSE74L/YXlCb7pRaiqpq4ggSBG0aYUcH9nX&#10;JJh9G7JbE/+9Kwgeh5n5hlmue1OLK7WusqxgOolAEOdWV1wo+P3ZjRcgnEfWWFsmBTdysF4NB0tM&#10;tO34m66pL0SAsEtQQel9k0jp8pIMuoltiIP3Z1uDPsi2kLrFLsBNLWdRFEuDFYeFEhvalpRf0n+j&#10;IJtrM9t3X/FufsrsOfrIjoc0U+pt1G8+QXjq/Sv8bO+1gvcYHl/CD5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O7i3EAAAA2wAAAA8AAAAAAAAAAAAAAAAAmAIAAGRycy9k&#10;b3ducmV2LnhtbFBLBQYAAAAABAAEAPUAAACJAwAAAAA=&#10;" strokeweight=".25pt">
                  <v:shadow on="t" color="#3f3151" opacity=".5" offset="1pt"/>
                  <v:textbox>
                    <w:txbxContent>
                      <w:p w14:paraId="3177C82F" w14:textId="3FEC32B9" w:rsidR="00994645" w:rsidRPr="003C200B" w:rsidRDefault="00994645" w:rsidP="0042698E">
                        <w:pPr>
                          <w:jc w:val="center"/>
                        </w:pPr>
                        <w:r>
                          <w:t>Об’єкти ПЗФ загальнодержавного значення</w:t>
                        </w:r>
                      </w:p>
                    </w:txbxContent>
                  </v:textbox>
                </v:rect>
                <v:rect id="Rectangle 15" o:spid="_x0000_s1037" style="position:absolute;left:812;top:30594;width:25146;height:3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3fxMIA&#10;AADbAAAADwAAAGRycy9kb3ducmV2LnhtbERPTWvCQBC9F/wPywje6kYxKqmrSCEQSsEaLeQ4ZKdJ&#10;aHY2ZLdJ+u+7B6HHx/s+nCbTioF611hWsFpGIIhLqxuuFNxv6fMehPPIGlvLpOCXHJyOs6cDJtqO&#10;fKUh95UIIewSVFB73yVSurImg25pO+LAfdneoA+wr6TucQzhppXrKNpKgw2Hhho7eq2p/M5/jIIi&#10;1madjW/bNP4o7Ge0Ky7veaHUYj6dX0B4mvy/+OHOtIJNGBu+hB8gj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nd/EwgAAANsAAAAPAAAAAAAAAAAAAAAAAJgCAABkcnMvZG93&#10;bnJldi54bWxQSwUGAAAAAAQABAD1AAAAhwMAAAAA&#10;" strokeweight=".25pt">
                  <v:shadow on="t" color="#3f3151" opacity=".5" offset="1pt"/>
                  <v:textbox>
                    <w:txbxContent>
                      <w:p w14:paraId="1160AC7D" w14:textId="77777777" w:rsidR="00994645" w:rsidRPr="00FD414E" w:rsidRDefault="00994645" w:rsidP="0042698E">
                        <w:pPr>
                          <w:jc w:val="center"/>
                          <w:rPr>
                            <w:b/>
                            <w:i/>
                            <w:sz w:val="28"/>
                            <w:szCs w:val="28"/>
                          </w:rPr>
                        </w:pPr>
                        <w:r w:rsidRPr="00FD414E">
                          <w:rPr>
                            <w:b/>
                            <w:i/>
                            <w:sz w:val="28"/>
                            <w:szCs w:val="28"/>
                          </w:rPr>
                          <w:t>Суспільно-історичні</w:t>
                        </w:r>
                      </w:p>
                    </w:txbxContent>
                  </v:textbox>
                </v:rect>
                <v:rect id="Rectangle 16" o:spid="_x0000_s1038" style="position:absolute;left:35102;top:30594;width:25146;height:3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6X8UA&#10;AADbAAAADwAAAGRycy9kb3ducmV2LnhtbESP3WrCQBSE7wu+w3IK3plNxZ82dRURBJGCmirk8pA9&#10;TUKzZ0N2NfHtu4LQy2FmvmEWq97U4katqywreItiEMS51RUXCs7f29E7COeRNdaWScGdHKyWg5cF&#10;Jtp2fKJb6gsRIOwSVFB63yRSurwkgy6yDXHwfmxr0AfZFlK32AW4qeU4jmfSYMVhocSGNiXlv+nV&#10;KMim2ox33X62nR4ze4nn2eErzZQavvbrTxCeev8ffrZ3WsHkAx5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0XpfxQAAANsAAAAPAAAAAAAAAAAAAAAAAJgCAABkcnMv&#10;ZG93bnJldi54bWxQSwUGAAAAAAQABAD1AAAAigMAAAAA&#10;" strokeweight=".25pt">
                  <v:shadow on="t" color="#3f3151" opacity=".5" offset="1pt"/>
                  <v:textbox>
                    <w:txbxContent>
                      <w:p w14:paraId="76248B67" w14:textId="3B677B9A" w:rsidR="00994645" w:rsidRPr="00FD414E" w:rsidRDefault="00994645" w:rsidP="0042698E">
                        <w:pPr>
                          <w:jc w:val="center"/>
                          <w:rPr>
                            <w:b/>
                            <w:i/>
                            <w:sz w:val="28"/>
                            <w:szCs w:val="28"/>
                          </w:rPr>
                        </w:pPr>
                        <w:r>
                          <w:rPr>
                            <w:b/>
                            <w:i/>
                            <w:sz w:val="28"/>
                            <w:szCs w:val="28"/>
                          </w:rPr>
                          <w:t>Інфраструктурні</w:t>
                        </w:r>
                      </w:p>
                    </w:txbxContent>
                  </v:textbox>
                </v:rect>
                <v:rect id="Rectangle 17" o:spid="_x0000_s1039" style="position:absolute;left:812;top:35166;width:12573;height:4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JFH8AA&#10;AADbAAAADwAAAGRycy9kb3ducmV2LnhtbERPTYvCMBC9C/6HMII3TRWq0jXKIgiyCGpV6HFoZtuy&#10;zaQ0WVv/vTkIHh/ve73tTS0e1LrKsoLZNAJBnFtdcaHgdt1PViCcR9ZYWyYFT3Kw3QwHa0y07fhC&#10;j9QXIoSwS1BB6X2TSOnykgy6qW2IA/drW4M+wLaQusUuhJtazqNoIQ1WHBpKbGhXUv6X/hsFWazN&#10;/ND9LPbxObP3aJmdjmmm1HjUf3+B8NT7j/jtPmgFcVgfvoQfI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JFH8AAAADbAAAADwAAAAAAAAAAAAAAAACYAgAAZHJzL2Rvd25y&#10;ZXYueG1sUEsFBgAAAAAEAAQA9QAAAIUDAAAAAA==&#10;" strokeweight=".25pt">
                  <v:shadow on="t" color="#3f3151" opacity=".5" offset="1pt"/>
                  <v:textbox>
                    <w:txbxContent>
                      <w:p w14:paraId="1F3A7BD3" w14:textId="77777777" w:rsidR="00994645" w:rsidRPr="003C200B" w:rsidRDefault="00994645" w:rsidP="0042698E">
                        <w:pPr>
                          <w:jc w:val="center"/>
                        </w:pPr>
                        <w:r w:rsidRPr="003C200B">
                          <w:t>Архітектурно-історичні</w:t>
                        </w:r>
                      </w:p>
                    </w:txbxContent>
                  </v:textbox>
                </v:rect>
                <v:rect id="Rectangle 18" o:spid="_x0000_s1040" style="position:absolute;left:8547;top:40405;width:12573;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26i8MA&#10;AADbAAAADwAAAGRycy9kb3ducmV2LnhtbESPS4sCMRCE74L/IbTgRTQzCz4YjSKC4GEvPvDcTtqZ&#10;7CadYZLV8d9vFhY8FlX1FbXadM6KB7XBeFaQTzIQxKXXhisFl/N+vAARIrJG65kUvCjAZt3vrbDQ&#10;/slHepxiJRKEQ4EK6hibQspQ1uQwTHxDnLy7bx3GJNtK6hafCe6s/MiymXRoOC3U2NCupvL79OMU&#10;XL8+y9t1bvdnczzk94ulaWVGSg0H3XYJIlIX3+H/9kErmObw9yX9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26i8MAAADbAAAADwAAAAAAAAAAAAAAAACYAgAAZHJzL2Rv&#10;d25yZXYueG1sUEsFBgAAAAAEAAQA9QAAAIgDAAAAAA==&#10;" strokeweight=".5pt">
                  <v:shadow on="t" color="#3f3151" opacity=".5" offset="1pt"/>
                  <v:textbox>
                    <w:txbxContent>
                      <w:p w14:paraId="06DD0BF9" w14:textId="77777777" w:rsidR="00994645" w:rsidRPr="003C200B" w:rsidRDefault="00994645" w:rsidP="0042698E">
                        <w:pPr>
                          <w:jc w:val="center"/>
                        </w:pPr>
                        <w:r>
                          <w:t>Подієв</w:t>
                        </w:r>
                        <w:r w:rsidRPr="003C200B">
                          <w:t>і</w:t>
                        </w:r>
                      </w:p>
                    </w:txbxContent>
                  </v:textbox>
                </v:rect>
                <v:rect id="Rectangle 19" o:spid="_x0000_s1041" style="position:absolute;left:15678;top:35166;width:12573;height:4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x+88QA&#10;AADbAAAADwAAAGRycy9kb3ducmV2LnhtbESPQWvCQBSE74L/YXlCb2ZjIFZSVxFBkFKojRZyfGRf&#10;k9Ds25BdTfrvu4LgcZiZb5j1djStuFHvGssKFlEMgri0uuFKweV8mK9AOI+ssbVMCv7IwXYznawx&#10;03bgL7rlvhIBwi5DBbX3XSalK2sy6CLbEQfvx/YGfZB9JXWPQ4CbViZxvJQGGw4LNXa0r6n8za9G&#10;QZFqkxyH9+UhPRX2O34tPj/yQqmX2bh7A+Fp9M/wo33UCtIE7l/CD5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2sfvPEAAAA2wAAAA8AAAAAAAAAAAAAAAAAmAIAAGRycy9k&#10;b3ducmV2LnhtbFBLBQYAAAAABAAEAPUAAACJAwAAAAA=&#10;" strokeweight=".25pt">
                  <v:shadow on="t" color="#3f3151" opacity=".5" offset="1pt"/>
                  <v:textbox>
                    <w:txbxContent>
                      <w:p w14:paraId="315529B0" w14:textId="7529DB9D" w:rsidR="00994645" w:rsidRPr="003C200B" w:rsidRDefault="00994645" w:rsidP="0042698E">
                        <w:pPr>
                          <w:jc w:val="center"/>
                        </w:pPr>
                        <w:r>
                          <w:t>Музейний фонд</w:t>
                        </w:r>
                      </w:p>
                    </w:txbxContent>
                  </v:textbox>
                </v:rect>
                <v:line id="Line 20" o:spid="_x0000_s1042" style="position:absolute;visibility:visible;mso-wrap-style:square" from="30543,7239" to="30549,3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ksP8YAAADbAAAADwAAAGRycy9kb3ducmV2LnhtbESPT2vCQBTE74LfYXlCb7qx0iC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2ZLD/GAAAA2wAAAA8AAAAAAAAA&#10;AAAAAAAAoQIAAGRycy9kb3ducmV2LnhtbFBLBQYAAAAABAAEAPkAAACUAwAAAAA=&#10;"/>
                <v:line id="Line 21" o:spid="_x0000_s1043" style="position:absolute;visibility:visible;mso-wrap-style:square" from="30549,32867" to="35121,3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C0S8YAAADbAAAADwAAAGRycy9kb3ducmV2LnhtbESPQWvCQBSE74L/YXlCb7ppq6GkriIt&#10;Be1B1Bba4zP7mkSzb8PumqT/3hUKPQ4z8w0zX/amFi05X1lWcD9JQBDnVldcKPj8eBs/gfABWWNt&#10;mRT8koflYjiYY6Ztx3tqD6EQEcI+QwVlCE0mpc9LMugntiGO3o91BkOUrpDaYRfhppYPSZJKgxXH&#10;hRIbeikpPx8uRsH2cZe2q837uv/apMf8dX/8PnVOqbtRv3oGEagP/+G/9lormE3h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wtEvGAAAA2wAAAA8AAAAAAAAA&#10;AAAAAAAAoQIAAGRycy9kb3ducmV2LnhtbFBLBQYAAAAABAAEAPkAAACUAwAAAAA=&#10;"/>
                <v:line id="Line 22" o:spid="_x0000_s1044" style="position:absolute;flip:x y;visibility:visible;mso-wrap-style:square" from="25958,32880" to="30543,32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Ca0MMAAADbAAAADwAAAGRycy9kb3ducmV2LnhtbESPT4vCMBTE7wv7HcJb8LJo6l+kGkUW&#10;XDwpVsXro3m2xealNFnb9dMbQfA4zMxvmPmyNaW4Ue0Kywr6vQgEcWp1wZmC42HdnYJwHlljaZkU&#10;/JOD5eLzY46xtg3v6Zb4TAQIuxgV5N5XsZQuzcmg69mKOHgXWxv0QdaZ1DU2AW5KOYiiiTRYcFjI&#10;saKfnNJr8mcUIG/vw2nTp5H8pbMbbHffq9NFqc5Xu5qB8NT6d/jV3mgF4zE8v4QfIB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QmtDDAAAA2wAAAA8AAAAAAAAAAAAA&#10;AAAAoQIAAGRycy9kb3ducmV2LnhtbFBLBQYAAAAABAAEAPkAAACRAwAAAAA=&#10;"/>
                <v:line id="Line 23" o:spid="_x0000_s1045" style="position:absolute;visibility:visible;mso-wrap-style:square" from="25958,7232" to="35102,7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6Pp8YAAADbAAAADwAAAGRycy9kb3ducmV2LnhtbESPT2vCQBTE74V+h+UJvdWNLQ0SXUVa&#10;CupB6h/Q4zP7TGKzb8PumqTfvisUehxm5jfMdN6bWrTkfGVZwWiYgCDOra64UHDYfz6PQfiArLG2&#10;TAp+yMN89vgwxUzbjrfU7kIhIoR9hgrKEJpMSp+XZNAPbUMcvYt1BkOUrpDaYRfhppYvSZJKgxXH&#10;hRIbei8p/97djILN61faLlbrZX9cpef8Y3s+XTun1NOgX0xABOrDf/ivvdQK3lK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3uj6fGAAAA2wAAAA8AAAAAAAAA&#10;AAAAAAAAoQIAAGRycy9kb3ducmV2LnhtbFBLBQYAAAAABAAEAPkAAACUAwAAAAA=&#10;"/>
                <v:line id="Line 24" o:spid="_x0000_s1046" style="position:absolute;visibility:visible;mso-wrap-style:square" from="14528,34023" to="14535,40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IqPMYAAADbAAAADwAAAGRycy9kb3ducmV2LnhtbESPQWvCQBSE74L/YXlCb7ppi2lJXUVa&#10;CtqDqC20x2f2NYlm34bdNUn/vSsIPQ4z8w0zW/SmFi05X1lWcD9JQBDnVldcKPj6fB8/g/ABWWNt&#10;mRT8kYfFfDiYYaZtxztq96EQEcI+QwVlCE0mpc9LMugntiGO3q91BkOUrpDaYRfhppYPSZJKgxXH&#10;hRIbei0pP+3PRsHmcZu2y/XHqv9ep4f8bXf4OXZOqbtRv3wBEagP/+Fbe6UVTJ/g+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iKjzGAAAA2wAAAA8AAAAAAAAA&#10;AAAAAAAAoQIAAGRycy9kb3ducmV2LnhtbFBLBQYAAAAABAAEAPkAAACUAwAAAAA=&#10;"/>
                <v:line id="Line 25" o:spid="_x0000_s1047" style="position:absolute;visibility:visible;mso-wrap-style:square" from="13385,37452" to="14528,37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2+TsIAAADbAAAADwAAAGRycy9kb3ducmV2LnhtbERPz2vCMBS+D/wfwhN2m6kbK6MaRZSB&#10;ehB1g3l8Nm9tZ/NSkth2/705CB4/vt/TeW9q0ZLzlWUF41ECgji3uuJCwffX58sHCB+QNdaWScE/&#10;eZjPBk9TzLTt+EDtMRQihrDPUEEZQpNJ6fOSDPqRbYgj92udwRChK6R22MVwU8vXJEmlwYpjQ4kN&#10;LUvKL8erUbB726ftYrNd9z+b9JyvDufTX+eUeh72iwmIQH14iO/utVbwHsfG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z2+TsIAAADbAAAADwAAAAAAAAAAAAAA&#10;AAChAgAAZHJzL2Rvd25yZXYueG1sUEsFBgAAAAAEAAQA+QAAAJADAAAAAA==&#10;"/>
                <v:line id="Line 26" o:spid="_x0000_s1048" style="position:absolute;visibility:visible;mso-wrap-style:square" from="14535,37458" to="15678,374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Eb1cYAAADbAAAADwAAAGRycy9kb3ducmV2LnhtbESPQWvCQBSE74L/YXlCb7ppi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xG9XGAAAA2wAAAA8AAAAAAAAA&#10;AAAAAAAAoQIAAGRycy9kb3ducmV2LnhtbFBLBQYAAAAABAAEAPkAAACUAwAAAAA=&#10;"/>
                <v:line id="Line 27" o:spid="_x0000_s1049" style="position:absolute;visibility:visible;mso-wrap-style:square" from="812,8877" to="819,27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d49cMAAADbAAAADwAAAGRycy9kb3ducmV2LnhtbERPz2vCMBS+D/Y/hDfwNtMpFOmMpWwI&#10;6kGmDrbjs3lruzUvJYlt/e+Xg+Dx4/u9zEfTip6cbywreJkmIIhLqxuuFHye1s8LED4ga2wtk4Ir&#10;echXjw9LzLQd+ED9MVQihrDPUEEdQpdJ6cuaDPqp7Ygj92OdwRChq6R2OMRw08pZkqTSYMOxocaO&#10;3moq/44Xo2A//0j7YrvbjF/b9Fy+H87fv4NTavI0Fq8gAo3hLr65N1pBGtfHL/EH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nePXDAAAA2wAAAA8AAAAAAAAAAAAA&#10;AAAAoQIAAGRycy9kb3ducmV2LnhtbFBLBQYAAAAABAAEAPkAAACRAwAAAAA=&#10;"/>
                <v:line id="Line 28" o:spid="_x0000_s1050" style="position:absolute;visibility:visible;mso-wrap-style:square" from="812,27158" to="1955,27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vdbsUAAADbAAAADwAAAGRycy9kb3ducmV2LnhtbESPQWvCQBSE7wX/w/IEb3VjC6FEVxFF&#10;0B5KtYIen9lnEs2+Dbtrkv77bqHQ4zAz3zCzRW9q0ZLzlWUFk3ECgji3uuJCwfFr8/wGwgdkjbVl&#10;UvBNHhbzwdMMM2073lN7CIWIEPYZKihDaDIpfV6SQT+2DXH0rtYZDFG6QmqHXYSbWr4kSSoNVhwX&#10;SmxoVVJ+PzyMgo/Xz7Rd7t63/WmXXvL1/nK+dU6p0bBfTkEE6sN/+K+91QrSCfx+iT9Az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vdbsUAAADbAAAADwAAAAAAAAAA&#10;AAAAAAChAgAAZHJzL2Rvd25yZXYueG1sUEsFBgAAAAAEAAQA+QAAAJMDAAAAAA==&#10;"/>
                <v:line id="Line 29" o:spid="_x0000_s1051" style="position:absolute;flip:x;visibility:visible;mso-wrap-style:square" from="812,20758" to="1955,20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tq8sUAAADbAAAADwAAAGRycy9kb3ducmV2LnhtbESPQWsCMRSE74X+h/AKvRTNVoroahQR&#10;Cj14qZYVb8/Nc7Ps5mVNUt3+eyMIPQ4z8w0zX/a2FRfyoXas4H2YgSAuna65UvCz+xxMQISIrLF1&#10;TAr+KMBy8fw0x1y7K3/TZRsrkSAcclRgYuxyKUNpyGIYuo44eSfnLcYkfSW1x2uC21aOsmwsLdac&#10;Fgx2tDZUNttfq0BONm9nvzp+NEWz309NURbdYaPU60u/moGI1Mf/8KP9pRWMR3D/kn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Ntq8sUAAADbAAAADwAAAAAAAAAA&#10;AAAAAAChAgAAZHJzL2Rvd25yZXYueG1sUEsFBgAAAAAEAAQA+QAAAJMDAAAAAA==&#10;"/>
                <v:line id="Line 30" o:spid="_x0000_s1052" style="position:absolute;flip:x;visibility:visible;mso-wrap-style:square" from="812,16186" to="1955,16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fPacUAAADbAAAADwAAAGRycy9kb3ducmV2LnhtbESPQWsCMRSE7wX/Q3hCL0WztkV0NYoI&#10;Qg9easuKt+fmuVl287ImqW7/fVMo9DjMzDfMct3bVtzIh9qxgsk4A0FcOl1zpeDzYzeagQgRWWPr&#10;mBR8U4D1avCwxFy7O7/T7RArkSAcclRgYuxyKUNpyGIYu444eRfnLcYkfSW1x3uC21Y+Z9lUWqw5&#10;LRjsaGuobA5fVoGc7Z+ufnN+bYrmeJyboiy6016px2G/WYCI1Mf/8F/7TSuYvsD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5fPacUAAADbAAAADwAAAAAAAAAA&#10;AAAAAAChAgAAZHJzL2Rvd25yZXYueG1sUEsFBgAAAAAEAAQA+QAAAJMDAAAAAA==&#10;"/>
                <v:line id="Line 31" o:spid="_x0000_s1053" style="position:absolute;flip:x;visibility:visible;mso-wrap-style:square" from="812,11899" to="1955,11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XHcUAAADbAAAADwAAAGRycy9kb3ducmV2LnhtbESPQWsCMRSE70L/Q3iFXqRmLSJ2axQR&#10;BA9eqrLS2+vmdbPs5mVNom7/fVMQPA4z8w0zX/a2FVfyoXasYDzKQBCXTtdcKTgeNq8zECEia2wd&#10;k4JfCrBcPA3mmGt340+67mMlEoRDjgpMjF0uZSgNWQwj1xEn78d5izFJX0nt8ZbgtpVvWTaVFmtO&#10;CwY7Whsqm/3FKpCz3fDsV9+TpmhOp3dTlEX3tVPq5blffYCI1MdH+N7eagXTCfx/S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H5XHcUAAADbAAAADwAAAAAAAAAA&#10;AAAAAAChAgAAZHJzL2Rvd25yZXYueG1sUEsFBgAAAAAEAAQA+QAAAJMDAAAAAA==&#10;"/>
                <v:line id="Line 32" o:spid="_x0000_s1054" style="position:absolute;visibility:visible;mso-wrap-style:square" from="60248,8877" to="60255,27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DbbcYAAADbAAAADwAAAGRycy9kb3ducmV2LnhtbESPT2vCQBTE74V+h+UJvdWNLQ0SXUVa&#10;CupB6h/Q4zP7TGKzb8PumqTfvisUehxm5jfMdN6bWrTkfGVZwWiYgCDOra64UHDYfz6PQfiArLG2&#10;TAp+yMN89vgwxUzbjrfU7kIhIoR9hgrKEJpMSp+XZNAPbUMcvYt1BkOUrpDaYRfhppYvSZJKgxXH&#10;hRIbei8p/97djILN61faLlbrZX9cpef8Y3s+XTun1NOgX0xABOrDf/ivvdQK0je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Q223GAAAA2wAAAA8AAAAAAAAA&#10;AAAAAAAAoQIAAGRycy9kb3ducmV2LnhtbFBLBQYAAAAABAAEAPkAAACUAwAAAAA=&#10;"/>
                <v:line id="Line 33" o:spid="_x0000_s1055" style="position:absolute;flip:x;visibility:visible;mso-wrap-style:square" from="59105,27158" to="60248,27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s8cUAAADbAAAADwAAAGRycy9kb3ducmV2LnhtbESPQWsCMRSE70L/Q3gFL1KzlrLY1Sgi&#10;FHrwUltWentuXjfLbl62SarrvzdCweMwM98wy/VgO3EiHxrHCmbTDARx5XTDtYKvz7enOYgQkTV2&#10;jknBhQKsVw+jJRbanfmDTvtYiwThUKACE2NfSBkqQxbD1PXEyftx3mJM0tdSezwnuO3kc5bl0mLD&#10;acFgT1tDVbv/swrkfDf59ZvjS1u2h8OrKauy/94pNX4cNgsQkYZ4D/+337WCPIfbl/QD5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Bs8cUAAADbAAAADwAAAAAAAAAA&#10;AAAAAAChAgAAZHJzL2Rvd25yZXYueG1sUEsFBgAAAAAEAAQA+QAAAJMDAAAAAA==&#10;"/>
                <v:line id="Line 36" o:spid="_x0000_s1056" style="position:absolute;visibility:visible;mso-wrap-style:square" from="59112,11906" to="60255,119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3RaMYAAADbAAAADwAAAGRycy9kb3ducmV2LnhtbESPT2vCQBTE74V+h+UJvdWNLYQaXUVa&#10;Cuqh1D+gx2f2mcRm34bdNUm/vSsUehxm5jfMdN6bWrTkfGVZwWiYgCDOra64ULDffT6/gfABWWNt&#10;mRT8kof57PFhipm2HW+o3YZCRAj7DBWUITSZlD4vyaAf2oY4emfrDIYoXSG1wy7CTS1fkiSVBiuO&#10;CyU29F5S/rO9GgVfr99pu1itl/1hlZ7yj83peOmcUk+DfjEBEagP/+G/9lIrSMdw/xJ/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d0WjGAAAA2wAAAA8AAAAAAAAA&#10;AAAAAAAAoQIAAGRycy9kb3ducmV2LnhtbFBLBQYAAAAABAAEAPkAAACUAwAAAAA=&#10;"/>
                <v:rect id="Прямоугольник 4" o:spid="_x0000_s1057" style="position:absolute;left:33242;top:35166;width:10954;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NsI8IA&#10;AADaAAAADwAAAGRycy9kb3ducmV2LnhtbESP3WrCQBSE7wXfYTlCb6RuoiKSuoa2EOitPw9wzJ5m&#10;U7NnY3Ybk7d3CwUvh5n5htnlg21ET52vHStIFwkI4tLpmisF51PxugXhA7LGxjEpGMlDvp9Odphp&#10;d+cD9cdQiQhhn6ECE0KbSelLQxb9wrXE0ft2ncUQZVdJ3eE9wm0jl0mykRZrjgsGW/o0VF6Pv1bB&#10;qvgJZn45pEvs5fqU8G2cf2yUepkN728gAg3hGf5vf2kFa/i7Em+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A2wjwgAAANoAAAAPAAAAAAAAAAAAAAAAAJgCAABkcnMvZG93&#10;bnJldi54bWxQSwUGAAAAAAQABAD1AAAAhwMAAAAA&#10;" fillcolor="white [3201]" strokecolor="black [3200]" strokeweight="1pt">
                  <v:shadow on="t" color="black" opacity="26214f" origin="-.5,-.5" offset=".74836mm,.74836mm"/>
                  <v:textbox>
                    <w:txbxContent>
                      <w:p w14:paraId="7A39119C" w14:textId="34022C0A" w:rsidR="00994645" w:rsidRDefault="00994645" w:rsidP="000C38E9">
                        <w:pPr>
                          <w:jc w:val="center"/>
                        </w:pPr>
                        <w:r>
                          <w:t xml:space="preserve">Транспортне </w:t>
                        </w:r>
                        <w:r w:rsidRPr="00EC4A68">
                          <w:t>забезпечення</w:t>
                        </w:r>
                      </w:p>
                    </w:txbxContent>
                  </v:textbox>
                </v:rect>
                <v:rect id="Прямоугольник 6" o:spid="_x0000_s1058" style="position:absolute;left:48768;top:35166;width:10820;height:42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1Xz8IA&#10;AADaAAAADwAAAGRycy9kb3ducmV2LnhtbESP0WrCQBRE3wv9h+UW+iK60ZYg0VVsIeBrYj/gNnvN&#10;RrN3Y3Ybk793C4U+DjNzhtnuR9uKgXrfOFawXCQgiCunG64VfJ3y+RqED8gaW8ekYCIP+93z0xYz&#10;7e5c0FCGWkQI+wwVmBC6TEpfGbLoF64jjt7Z9RZDlH0tdY/3CLetXCVJKi02HBcMdvRpqLqWP1bB&#10;W34JZvZdLFc4yPdTwrdp9pEq9foyHjYgAo3hP/zXPmoFKfxeiTdA7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nVfPwgAAANoAAAAPAAAAAAAAAAAAAAAAAJgCAABkcnMvZG93&#10;bnJldi54bWxQSwUGAAAAAAQABAD1AAAAhwMAAAAA&#10;" fillcolor="white [3201]" strokecolor="black [3200]" strokeweight="1pt">
                  <v:shadow on="t" color="black" opacity="26214f" origin="-.5,-.5" offset=".74836mm,.74836mm"/>
                  <v:textbox>
                    <w:txbxContent>
                      <w:p w14:paraId="2F96E546" w14:textId="760E4878" w:rsidR="00994645" w:rsidRDefault="00994645" w:rsidP="000C38E9">
                        <w:pPr>
                          <w:jc w:val="center"/>
                        </w:pPr>
                        <w:r>
                          <w:t>Розміщення і харчування</w:t>
                        </w:r>
                      </w:p>
                    </w:txbxContent>
                  </v:textbox>
                </v:rect>
                <v:rect id="Прямоугольник 17" o:spid="_x0000_s1059" style="position:absolute;left:41052;top:40551;width:11335;height:4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1yg8EA&#10;AADbAAAADwAAAGRycy9kb3ducmV2LnhtbERP22rCQBB9L/gPywh9Ed1oi0p0E9pCoK9ePmDMjtlo&#10;djbNbmPy991CoW9zONfZ54NtRE+drx0rWC4SEMSl0zVXCs6nYr4F4QOyxsYxKRjJQ55NnvaYavfg&#10;A/XHUIkYwj5FBSaENpXSl4Ys+oVriSN3dZ3FEGFXSd3hI4bbRq6SZC0t1hwbDLb0Yai8H7+tgpfi&#10;FszscliusJevp4S/xtn7Wqnn6fC2AxFoCP/iP/enjvM38PtLPEBm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QdcoPBAAAA2wAAAA8AAAAAAAAAAAAAAAAAmAIAAGRycy9kb3du&#10;cmV2LnhtbFBLBQYAAAAABAAEAPUAAACGAwAAAAA=&#10;" fillcolor="white [3201]" strokecolor="black [3200]" strokeweight="1pt">
                  <v:shadow on="t" color="black" opacity="26214f" origin="-.5,-.5" offset=".74836mm,.74836mm"/>
                  <v:textbox>
                    <w:txbxContent>
                      <w:p w14:paraId="728F98BF" w14:textId="05A74409" w:rsidR="00994645" w:rsidRDefault="00994645" w:rsidP="000C38E9">
                        <w:pPr>
                          <w:jc w:val="center"/>
                        </w:pPr>
                        <w:r>
                          <w:t>Оздоровчі заклади</w:t>
                        </w:r>
                      </w:p>
                    </w:txbxContent>
                  </v:textbox>
                </v:rect>
                <v:line id="Line 21" o:spid="_x0000_s1060" style="position:absolute;visibility:visible;mso-wrap-style:square" from="44196,37414" to="48768,37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D3jMQAAADcAAAADwAAAGRycy9kb3ducmV2LnhtbERPTWvCQBC9C/6HZYTedGOFUKKriFLQ&#10;Hkq1gh7H7JhEs7Nhd5uk/75bKPQ2j/c5i1VvatGS85VlBdNJAoI4t7riQsHp83X8AsIHZI21ZVLw&#10;TR5Wy+FggZm2HR+oPYZCxBD2GSooQ2gyKX1ekkE/sQ1x5G7WGQwRukJqh10MN7V8TpJUGqw4NpTY&#10;0Kak/HH8MgreZx9pu96/7frzPr3m28P1cu+cUk+jfj0HEagP/+I/907H+bMUfp+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MPeMxAAAANwAAAAPAAAAAAAAAAAA&#10;AAAAAKECAABkcnMvZG93bnJldi54bWxQSwUGAAAAAAQABAD5AAAAkgMAAAAA&#10;"/>
                <v:line id="Line 21" o:spid="_x0000_s1061" style="position:absolute;visibility:visible;mso-wrap-style:square" from="46720,34169" to="46720,40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xSF8QAAADcAAAADwAAAGRycy9kb3ducmV2LnhtbERPS2vCQBC+C/6HZYTedGOFVFJXEUtB&#10;eyj1Ae1xzE6TaHY27G6T9N93C4K3+fies1j1phYtOV9ZVjCdJCCIc6srLhScjq/jOQgfkDXWlknB&#10;L3lYLYeDBWbadryn9hAKEUPYZ6igDKHJpPR5SQb9xDbEkfu2zmCI0BVSO+xiuKnlY5Kk0mDFsaHE&#10;hjYl5dfDj1HwPvtI2/Xubdt/7tJz/rI/f106p9TDqF8/gwjUh7v45t7qOH/2BP/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fFIXxAAAANwAAAAPAAAAAAAAAAAA&#10;AAAAAKECAABkcnMvZG93bnJldi54bWxQSwUGAAAAAAQABAD5AAAAkgMAAAAA&#10;"/>
                <w10:anchorlock/>
              </v:group>
            </w:pict>
          </mc:Fallback>
        </mc:AlternateContent>
      </w:r>
    </w:p>
    <w:p w14:paraId="5828F76F" w14:textId="18E4BF03" w:rsidR="00A317C7" w:rsidRDefault="00C543A3" w:rsidP="00FC7888">
      <w:pPr>
        <w:shd w:val="clear" w:color="auto" w:fill="FFFFFF"/>
        <w:spacing w:after="0" w:line="360" w:lineRule="auto"/>
        <w:ind w:firstLine="851"/>
        <w:jc w:val="both"/>
        <w:textAlignment w:val="baseline"/>
        <w:rPr>
          <w:rFonts w:ascii="Times New Roman" w:eastAsia="Calibri" w:hAnsi="Times New Roman" w:cs="Times New Roman"/>
          <w:sz w:val="28"/>
          <w:szCs w:val="28"/>
        </w:rPr>
      </w:pPr>
      <w:r w:rsidRPr="00C543A3">
        <w:rPr>
          <w:rFonts w:ascii="Times New Roman" w:eastAsia="Calibri" w:hAnsi="Times New Roman" w:cs="Times New Roman"/>
          <w:sz w:val="28"/>
          <w:szCs w:val="28"/>
        </w:rPr>
        <w:t xml:space="preserve">Рис. </w:t>
      </w:r>
      <w:r w:rsidR="00341F36">
        <w:rPr>
          <w:rFonts w:ascii="Times New Roman" w:eastAsia="Calibri" w:hAnsi="Times New Roman" w:cs="Times New Roman"/>
          <w:sz w:val="28"/>
          <w:szCs w:val="28"/>
        </w:rPr>
        <w:t>1.1</w:t>
      </w:r>
      <w:r w:rsidR="0042698E">
        <w:rPr>
          <w:rFonts w:ascii="Times New Roman" w:eastAsia="Calibri" w:hAnsi="Times New Roman" w:cs="Times New Roman"/>
          <w:sz w:val="28"/>
          <w:szCs w:val="28"/>
        </w:rPr>
        <w:t>.</w:t>
      </w:r>
      <w:r w:rsidR="00341F36">
        <w:rPr>
          <w:rFonts w:ascii="Times New Roman" w:eastAsia="Calibri" w:hAnsi="Times New Roman" w:cs="Times New Roman"/>
          <w:sz w:val="28"/>
          <w:szCs w:val="28"/>
        </w:rPr>
        <w:t xml:space="preserve"> </w:t>
      </w:r>
      <w:r w:rsidR="0042698E" w:rsidRPr="0042698E">
        <w:rPr>
          <w:rFonts w:ascii="Times New Roman" w:eastAsia="Calibri" w:hAnsi="Times New Roman" w:cs="Times New Roman"/>
          <w:sz w:val="28"/>
          <w:szCs w:val="28"/>
        </w:rPr>
        <w:t>Класифікація рекреаційно-турист</w:t>
      </w:r>
      <w:r w:rsidR="009C3A08">
        <w:rPr>
          <w:rFonts w:ascii="Times New Roman" w:eastAsia="Calibri" w:hAnsi="Times New Roman" w:cs="Times New Roman"/>
          <w:sz w:val="28"/>
          <w:szCs w:val="28"/>
        </w:rPr>
        <w:t>ичних ресурсів</w:t>
      </w:r>
    </w:p>
    <w:p w14:paraId="1054F87D" w14:textId="77777777" w:rsidR="00F26EEE" w:rsidRDefault="00F26EEE" w:rsidP="00F26EEE">
      <w:pPr>
        <w:spacing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Суспільно-історичні рекреаційно-</w:t>
      </w:r>
      <w:r w:rsidRPr="00595642">
        <w:rPr>
          <w:rFonts w:ascii="Times New Roman" w:eastAsia="Times New Roman" w:hAnsi="Times New Roman" w:cs="Times New Roman"/>
          <w:sz w:val="28"/>
          <w:szCs w:val="28"/>
          <w:lang w:eastAsia="ru-RU"/>
        </w:rPr>
        <w:t>туристичні ресурси – матеріальні об’єкти, які мають ес</w:t>
      </w:r>
      <w:r>
        <w:rPr>
          <w:rFonts w:ascii="Times New Roman" w:eastAsia="Times New Roman" w:hAnsi="Times New Roman" w:cs="Times New Roman"/>
          <w:sz w:val="28"/>
          <w:szCs w:val="28"/>
          <w:lang w:eastAsia="ru-RU"/>
        </w:rPr>
        <w:t xml:space="preserve">тетичну та семантичну ціність та використовуються в екскурсійній і </w:t>
      </w:r>
      <w:r w:rsidRPr="00595642">
        <w:rPr>
          <w:rFonts w:ascii="Times New Roman" w:eastAsia="Times New Roman" w:hAnsi="Times New Roman" w:cs="Times New Roman"/>
          <w:sz w:val="28"/>
          <w:szCs w:val="28"/>
          <w:lang w:eastAsia="ru-RU"/>
        </w:rPr>
        <w:t>туристичній діяльності для вдоволення особливих рекреаційних та соціальних бажань особистості.</w:t>
      </w:r>
    </w:p>
    <w:p w14:paraId="26CD9C3E" w14:textId="77777777" w:rsidR="00F26EEE" w:rsidRDefault="00F26EEE" w:rsidP="00F26EEE">
      <w:pPr>
        <w:spacing w:line="360" w:lineRule="auto"/>
        <w:ind w:firstLine="708"/>
        <w:jc w:val="both"/>
        <w:rPr>
          <w:rFonts w:ascii="Times New Roman" w:eastAsia="Times New Roman" w:hAnsi="Times New Roman" w:cs="Times New Roman"/>
          <w:sz w:val="28"/>
          <w:szCs w:val="28"/>
          <w:lang w:eastAsia="ru-RU"/>
        </w:rPr>
      </w:pPr>
      <w:r w:rsidRPr="00A317C7">
        <w:rPr>
          <w:rFonts w:ascii="Times New Roman" w:eastAsia="Times New Roman" w:hAnsi="Times New Roman" w:cs="Times New Roman"/>
          <w:sz w:val="28"/>
          <w:szCs w:val="28"/>
          <w:lang w:eastAsia="ru-RU"/>
        </w:rPr>
        <w:t xml:space="preserve">Інфраструктурні туристичні ресурси – це комплекс діючих споруд і мереж виробничого, соціального рекреаційного призначення, використовуваних для забезпечення життєдіяльності туристів. До інфраструктурних ресурсів відносяться засоби тимчасового розміщення, транспорт, підприємства харчування, підприємства торгівлі, підприємства розваг, пункти прокату туристського інвентарю, тематичні парки, гірськолижні траси, канатні дороги. </w:t>
      </w:r>
    </w:p>
    <w:p w14:paraId="22BCD847" w14:textId="26A07FD3" w:rsidR="00072DA4" w:rsidRPr="00F26EEE" w:rsidRDefault="00F26EEE" w:rsidP="00F26EEE">
      <w:pPr>
        <w:spacing w:line="360" w:lineRule="auto"/>
        <w:ind w:firstLine="708"/>
        <w:jc w:val="both"/>
        <w:rPr>
          <w:rFonts w:ascii="Times New Roman" w:eastAsia="Times New Roman" w:hAnsi="Times New Roman" w:cs="Times New Roman"/>
          <w:sz w:val="28"/>
          <w:szCs w:val="28"/>
          <w:lang w:eastAsia="ru-RU"/>
        </w:rPr>
      </w:pPr>
      <w:r w:rsidRPr="00A317C7">
        <w:rPr>
          <w:rFonts w:ascii="Times New Roman" w:eastAsia="Times New Roman" w:hAnsi="Times New Roman" w:cs="Times New Roman"/>
          <w:sz w:val="28"/>
          <w:szCs w:val="28"/>
          <w:lang w:eastAsia="ru-RU"/>
        </w:rPr>
        <w:lastRenderedPageBreak/>
        <w:t>Наявність інфраструктурних ресурсів дає змогу запропонувати туристам різноманітні оздоровчі програми, розвиненість туристичної інфраструктури підвищує кількість потенційних клієнтів, які могли б розміститися з метою в</w:t>
      </w:r>
      <w:r>
        <w:rPr>
          <w:rFonts w:ascii="Times New Roman" w:eastAsia="Times New Roman" w:hAnsi="Times New Roman" w:cs="Times New Roman"/>
          <w:sz w:val="28"/>
          <w:szCs w:val="28"/>
          <w:lang w:eastAsia="ru-RU"/>
        </w:rPr>
        <w:t xml:space="preserve">ідновлення власних сил </w:t>
      </w:r>
      <w:r w:rsidRPr="00B5388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53</w:t>
      </w:r>
      <w:r w:rsidRPr="00B5388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14:paraId="5070EB4E" w14:textId="16FFEF52" w:rsidR="00717827" w:rsidRPr="005E07E7" w:rsidRDefault="004958D2" w:rsidP="00717827">
      <w:pPr>
        <w:pStyle w:val="2"/>
        <w:spacing w:line="360" w:lineRule="auto"/>
        <w:jc w:val="center"/>
        <w:rPr>
          <w:rFonts w:ascii="Times New Roman" w:hAnsi="Times New Roman"/>
          <w:b/>
          <w:bCs/>
          <w:color w:val="auto"/>
          <w:sz w:val="28"/>
          <w:szCs w:val="28"/>
        </w:rPr>
      </w:pPr>
      <w:bookmarkStart w:id="4" w:name="_Toc89716325"/>
      <w:r w:rsidRPr="005E07E7">
        <w:rPr>
          <w:rFonts w:ascii="Times New Roman" w:hAnsi="Times New Roman"/>
          <w:b/>
          <w:bCs/>
          <w:color w:val="auto"/>
          <w:sz w:val="28"/>
          <w:szCs w:val="28"/>
          <w:lang w:val="ru-RU"/>
        </w:rPr>
        <w:t xml:space="preserve">1.2. </w:t>
      </w:r>
      <w:r w:rsidR="00C543A3" w:rsidRPr="005E07E7">
        <w:rPr>
          <w:rFonts w:ascii="Times New Roman" w:hAnsi="Times New Roman"/>
          <w:b/>
          <w:bCs/>
          <w:color w:val="auto"/>
          <w:sz w:val="28"/>
          <w:szCs w:val="28"/>
          <w:lang w:val="ru-RU"/>
        </w:rPr>
        <w:t>Методи</w:t>
      </w:r>
      <w:r w:rsidR="00C543A3" w:rsidRPr="005E07E7">
        <w:rPr>
          <w:rFonts w:ascii="Times New Roman" w:hAnsi="Times New Roman"/>
          <w:b/>
          <w:bCs/>
          <w:color w:val="auto"/>
          <w:sz w:val="28"/>
          <w:szCs w:val="28"/>
        </w:rPr>
        <w:t>ч</w:t>
      </w:r>
      <w:r w:rsidR="00C543A3" w:rsidRPr="005E07E7">
        <w:rPr>
          <w:rFonts w:ascii="Times New Roman" w:hAnsi="Times New Roman"/>
          <w:b/>
          <w:bCs/>
          <w:color w:val="auto"/>
          <w:sz w:val="28"/>
          <w:szCs w:val="28"/>
          <w:lang w:val="ru-RU"/>
        </w:rPr>
        <w:t>н</w:t>
      </w:r>
      <w:r w:rsidR="00C543A3" w:rsidRPr="005E07E7">
        <w:rPr>
          <w:rFonts w:ascii="Times New Roman" w:hAnsi="Times New Roman"/>
          <w:b/>
          <w:bCs/>
          <w:color w:val="auto"/>
          <w:sz w:val="28"/>
          <w:szCs w:val="28"/>
        </w:rPr>
        <w:t>і</w:t>
      </w:r>
      <w:r w:rsidR="00C543A3" w:rsidRPr="005E07E7">
        <w:rPr>
          <w:rFonts w:ascii="Times New Roman" w:hAnsi="Times New Roman"/>
          <w:b/>
          <w:bCs/>
          <w:color w:val="auto"/>
          <w:sz w:val="28"/>
          <w:szCs w:val="28"/>
          <w:lang w:val="ru-RU"/>
        </w:rPr>
        <w:t xml:space="preserve"> основи дослідження </w:t>
      </w:r>
      <w:r w:rsidR="00C63E04" w:rsidRPr="005E07E7">
        <w:rPr>
          <w:rFonts w:ascii="Times New Roman" w:hAnsi="Times New Roman"/>
          <w:b/>
          <w:bCs/>
          <w:color w:val="auto"/>
          <w:sz w:val="28"/>
          <w:szCs w:val="28"/>
        </w:rPr>
        <w:t>туристичного потенціалу р</w:t>
      </w:r>
      <w:r w:rsidR="00C543A3" w:rsidRPr="005E07E7">
        <w:rPr>
          <w:rFonts w:ascii="Times New Roman" w:hAnsi="Times New Roman"/>
          <w:b/>
          <w:bCs/>
          <w:color w:val="auto"/>
          <w:sz w:val="28"/>
          <w:szCs w:val="28"/>
        </w:rPr>
        <w:t>егіону</w:t>
      </w:r>
      <w:bookmarkEnd w:id="4"/>
    </w:p>
    <w:p w14:paraId="04A22DFF" w14:textId="64F547BB" w:rsidR="00E64083" w:rsidRDefault="00A317C7" w:rsidP="00BE7249">
      <w:pPr>
        <w:shd w:val="clear" w:color="auto" w:fill="FFFFFF"/>
        <w:spacing w:after="0" w:line="360" w:lineRule="auto"/>
        <w:ind w:firstLine="334"/>
        <w:contextualSpacing/>
        <w:jc w:val="both"/>
        <w:textAlignment w:val="baseline"/>
        <w:rPr>
          <w:rFonts w:ascii="Times New Roman" w:eastAsia="Calibri" w:hAnsi="Times New Roman" w:cs="Times New Roman"/>
          <w:sz w:val="28"/>
          <w:szCs w:val="28"/>
          <w:lang w:val="ru-RU"/>
        </w:rPr>
      </w:pPr>
      <w:r w:rsidRPr="00A317C7">
        <w:rPr>
          <w:rFonts w:ascii="Times New Roman" w:eastAsia="Calibri" w:hAnsi="Times New Roman" w:cs="Times New Roman"/>
          <w:sz w:val="28"/>
          <w:szCs w:val="28"/>
          <w:lang w:val="ru-RU"/>
        </w:rPr>
        <w:t>Використовуючи надбання в методиці оцінки туристично-рекреаційних</w:t>
      </w:r>
      <w:r>
        <w:rPr>
          <w:rFonts w:ascii="Times New Roman" w:eastAsia="Calibri" w:hAnsi="Times New Roman" w:cs="Times New Roman"/>
          <w:sz w:val="28"/>
          <w:szCs w:val="28"/>
          <w:lang w:val="ru-RU"/>
        </w:rPr>
        <w:t xml:space="preserve"> ресурсів було</w:t>
      </w:r>
      <w:r w:rsidRPr="00A317C7">
        <w:rPr>
          <w:rFonts w:ascii="Times New Roman" w:eastAsia="Calibri" w:hAnsi="Times New Roman" w:cs="Times New Roman"/>
          <w:sz w:val="28"/>
          <w:szCs w:val="28"/>
          <w:lang w:val="ru-RU"/>
        </w:rPr>
        <w:t xml:space="preserve"> розроб</w:t>
      </w:r>
      <w:r>
        <w:rPr>
          <w:rFonts w:ascii="Times New Roman" w:eastAsia="Calibri" w:hAnsi="Times New Roman" w:cs="Times New Roman"/>
          <w:sz w:val="28"/>
          <w:szCs w:val="28"/>
          <w:lang w:val="ru-RU"/>
        </w:rPr>
        <w:t>лено загальний алгоритм дослідження (рис.</w:t>
      </w:r>
      <w:r w:rsidR="00CE5523">
        <w:rPr>
          <w:rFonts w:ascii="Times New Roman" w:eastAsia="Calibri" w:hAnsi="Times New Roman" w:cs="Times New Roman"/>
          <w:sz w:val="28"/>
          <w:szCs w:val="28"/>
          <w:lang w:val="ru-RU"/>
        </w:rPr>
        <w:t>1.2</w:t>
      </w:r>
      <w:r>
        <w:rPr>
          <w:rFonts w:ascii="Times New Roman" w:eastAsia="Calibri" w:hAnsi="Times New Roman" w:cs="Times New Roman"/>
          <w:sz w:val="28"/>
          <w:szCs w:val="28"/>
          <w:lang w:val="ru-RU"/>
        </w:rPr>
        <w:t>) Алгоритм</w:t>
      </w:r>
      <w:r w:rsidRPr="00A317C7">
        <w:rPr>
          <w:rFonts w:ascii="Times New Roman" w:eastAsia="Calibri" w:hAnsi="Times New Roman" w:cs="Times New Roman"/>
          <w:sz w:val="28"/>
          <w:szCs w:val="28"/>
          <w:lang w:val="ru-RU"/>
        </w:rPr>
        <w:t xml:space="preserve"> </w:t>
      </w:r>
      <w:r w:rsidR="00126EE5">
        <w:rPr>
          <w:rFonts w:ascii="Times New Roman" w:eastAsia="Calibri" w:hAnsi="Times New Roman" w:cs="Times New Roman"/>
          <w:sz w:val="28"/>
          <w:szCs w:val="28"/>
          <w:lang w:val="ru-RU"/>
        </w:rPr>
        <w:t>с</w:t>
      </w:r>
      <w:r w:rsidRPr="00A317C7">
        <w:rPr>
          <w:rFonts w:ascii="Times New Roman" w:eastAsia="Calibri" w:hAnsi="Times New Roman" w:cs="Times New Roman"/>
          <w:sz w:val="28"/>
          <w:szCs w:val="28"/>
          <w:lang w:val="ru-RU"/>
        </w:rPr>
        <w:t xml:space="preserve">кладається з кількох етапів. </w:t>
      </w:r>
      <w:r w:rsidR="00BE7249">
        <w:rPr>
          <w:rFonts w:ascii="Times New Roman" w:eastAsia="Calibri" w:hAnsi="Times New Roman" w:cs="Times New Roman"/>
          <w:sz w:val="28"/>
          <w:szCs w:val="28"/>
          <w:lang w:val="ru-RU"/>
        </w:rPr>
        <w:t>В</w:t>
      </w:r>
      <w:r w:rsidR="00BE7249" w:rsidRPr="00BE7249">
        <w:rPr>
          <w:rFonts w:ascii="Times New Roman" w:eastAsia="Calibri" w:hAnsi="Times New Roman" w:cs="Times New Roman"/>
          <w:sz w:val="28"/>
          <w:szCs w:val="28"/>
          <w:lang w:val="ru-RU"/>
        </w:rPr>
        <w:t>сі етапи взаємопов’язані та відповідают</w:t>
      </w:r>
      <w:r w:rsidR="00BE7249">
        <w:rPr>
          <w:rFonts w:ascii="Times New Roman" w:eastAsia="Calibri" w:hAnsi="Times New Roman" w:cs="Times New Roman"/>
          <w:sz w:val="28"/>
          <w:szCs w:val="28"/>
          <w:lang w:val="ru-RU"/>
        </w:rPr>
        <w:t>ь меті та завданням</w:t>
      </w:r>
      <w:r w:rsidR="00BE7249" w:rsidRPr="00BE7249">
        <w:rPr>
          <w:rFonts w:ascii="Times New Roman" w:eastAsia="Calibri" w:hAnsi="Times New Roman" w:cs="Times New Roman"/>
          <w:sz w:val="28"/>
          <w:szCs w:val="28"/>
          <w:lang w:val="ru-RU"/>
        </w:rPr>
        <w:t xml:space="preserve"> даної магістерської роботи.</w:t>
      </w:r>
    </w:p>
    <w:p w14:paraId="53C3455A" w14:textId="77777777" w:rsidR="00A317C7" w:rsidRPr="00A317C7" w:rsidRDefault="00A317C7" w:rsidP="00A317C7">
      <w:pPr>
        <w:spacing w:after="0" w:line="240" w:lineRule="auto"/>
        <w:rPr>
          <w:rFonts w:ascii="Times New Roman" w:eastAsia="Calibri" w:hAnsi="Times New Roman" w:cs="Times New Roman"/>
          <w:b/>
          <w:sz w:val="28"/>
          <w:szCs w:val="28"/>
        </w:rPr>
      </w:pPr>
    </w:p>
    <w:tbl>
      <w:tblPr>
        <w:tblStyle w:val="af"/>
        <w:tblpPr w:leftFromText="180" w:rightFromText="180" w:vertAnchor="text" w:horzAnchor="margin" w:tblpY="36"/>
        <w:tblW w:w="0" w:type="auto"/>
        <w:tblLook w:val="04A0" w:firstRow="1" w:lastRow="0" w:firstColumn="1" w:lastColumn="0" w:noHBand="0" w:noVBand="1"/>
      </w:tblPr>
      <w:tblGrid>
        <w:gridCol w:w="9570"/>
      </w:tblGrid>
      <w:tr w:rsidR="00A317C7" w:rsidRPr="00A317C7" w14:paraId="308B9153" w14:textId="77777777" w:rsidTr="00361349">
        <w:tc>
          <w:tcPr>
            <w:tcW w:w="9570" w:type="dxa"/>
            <w:tcBorders>
              <w:top w:val="single" w:sz="18" w:space="0" w:color="auto"/>
              <w:left w:val="single" w:sz="18" w:space="0" w:color="auto"/>
              <w:bottom w:val="single" w:sz="18" w:space="0" w:color="auto"/>
              <w:right w:val="single" w:sz="18" w:space="0" w:color="auto"/>
            </w:tcBorders>
          </w:tcPr>
          <w:p w14:paraId="05487A1F" w14:textId="77777777" w:rsidR="00A317C7" w:rsidRPr="00A317C7" w:rsidRDefault="00A317C7" w:rsidP="00A317C7">
            <w:pPr>
              <w:jc w:val="center"/>
              <w:rPr>
                <w:rFonts w:ascii="Times New Roman" w:eastAsia="Calibri" w:hAnsi="Times New Roman" w:cs="Times New Roman"/>
                <w:sz w:val="26"/>
                <w:szCs w:val="26"/>
                <w:lang w:val="ru-RU"/>
              </w:rPr>
            </w:pPr>
            <w:r w:rsidRPr="00A317C7">
              <w:rPr>
                <w:rFonts w:ascii="Times New Roman" w:eastAsia="Calibri" w:hAnsi="Times New Roman" w:cs="Times New Roman"/>
                <w:sz w:val="26"/>
                <w:szCs w:val="26"/>
                <w:lang w:val="ru-RU"/>
              </w:rPr>
              <w:t>І. Концептуально-інформаційний етап</w:t>
            </w:r>
          </w:p>
          <w:p w14:paraId="4881A45E" w14:textId="77777777" w:rsidR="00A317C7" w:rsidRPr="00A317C7" w:rsidRDefault="00A317C7" w:rsidP="00A317C7">
            <w:pPr>
              <w:jc w:val="center"/>
              <w:rPr>
                <w:rFonts w:ascii="Times New Roman" w:eastAsia="Calibri" w:hAnsi="Times New Roman" w:cs="Times New Roman"/>
                <w:sz w:val="26"/>
                <w:szCs w:val="26"/>
                <w:lang w:val="ru-RU"/>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01248" behindDoc="0" locked="0" layoutInCell="1" allowOverlap="1" wp14:anchorId="49360455" wp14:editId="385109F9">
                      <wp:simplePos x="0" y="0"/>
                      <wp:positionH relativeFrom="column">
                        <wp:posOffset>2966720</wp:posOffset>
                      </wp:positionH>
                      <wp:positionV relativeFrom="paragraph">
                        <wp:posOffset>423544</wp:posOffset>
                      </wp:positionV>
                      <wp:extent cx="9525" cy="1533525"/>
                      <wp:effectExtent l="95250" t="19050" r="104775" b="85725"/>
                      <wp:wrapNone/>
                      <wp:docPr id="209" name="Прямая со стрелкой 209"/>
                      <wp:cNvGraphicFramePr/>
                      <a:graphic xmlns:a="http://schemas.openxmlformats.org/drawingml/2006/main">
                        <a:graphicData uri="http://schemas.microsoft.com/office/word/2010/wordprocessingShape">
                          <wps:wsp>
                            <wps:cNvCnPr/>
                            <wps:spPr>
                              <a:xfrm>
                                <a:off x="0" y="0"/>
                                <a:ext cx="9525" cy="153352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DE79A14" id="_x0000_t32" coordsize="21600,21600" o:spt="32" o:oned="t" path="m,l21600,21600e" filled="f">
                      <v:path arrowok="t" fillok="f" o:connecttype="none"/>
                      <o:lock v:ext="edit" shapetype="t"/>
                    </v:shapetype>
                    <v:shape id="Прямая со стрелкой 209" o:spid="_x0000_s1026" type="#_x0000_t32" style="position:absolute;margin-left:233.6pt;margin-top:33.35pt;width:.75pt;height:120.75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96128" behindDoc="0" locked="0" layoutInCell="1" allowOverlap="1" wp14:anchorId="17F85ED1" wp14:editId="2E5A24BC">
                      <wp:simplePos x="0" y="0"/>
                      <wp:positionH relativeFrom="column">
                        <wp:posOffset>5509895</wp:posOffset>
                      </wp:positionH>
                      <wp:positionV relativeFrom="paragraph">
                        <wp:posOffset>425450</wp:posOffset>
                      </wp:positionV>
                      <wp:extent cx="0" cy="257175"/>
                      <wp:effectExtent l="114300" t="19050" r="76200" b="85725"/>
                      <wp:wrapNone/>
                      <wp:docPr id="203" name="Прямая со стрелкой 203"/>
                      <wp:cNvGraphicFramePr/>
                      <a:graphic xmlns:a="http://schemas.openxmlformats.org/drawingml/2006/main">
                        <a:graphicData uri="http://schemas.microsoft.com/office/word/2010/wordprocessingShape">
                          <wps:wsp>
                            <wps:cNvCnPr/>
                            <wps:spPr>
                              <a:xfrm>
                                <a:off x="0" y="0"/>
                                <a:ext cx="0" cy="25717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4FAED4D" id="Прямая со стрелкой 203" o:spid="_x0000_s1026" type="#_x0000_t32" style="position:absolute;margin-left:433.85pt;margin-top:33.5pt;width:0;height:20.2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97152" behindDoc="0" locked="0" layoutInCell="1" allowOverlap="1" wp14:anchorId="53400B99" wp14:editId="5B09DB79">
                      <wp:simplePos x="0" y="0"/>
                      <wp:positionH relativeFrom="column">
                        <wp:posOffset>3804920</wp:posOffset>
                      </wp:positionH>
                      <wp:positionV relativeFrom="paragraph">
                        <wp:posOffset>425450</wp:posOffset>
                      </wp:positionV>
                      <wp:extent cx="0" cy="257175"/>
                      <wp:effectExtent l="114300" t="19050" r="76200" b="85725"/>
                      <wp:wrapNone/>
                      <wp:docPr id="204" name="Прямая со стрелкой 204"/>
                      <wp:cNvGraphicFramePr/>
                      <a:graphic xmlns:a="http://schemas.openxmlformats.org/drawingml/2006/main">
                        <a:graphicData uri="http://schemas.microsoft.com/office/word/2010/wordprocessingShape">
                          <wps:wsp>
                            <wps:cNvCnPr/>
                            <wps:spPr>
                              <a:xfrm>
                                <a:off x="0" y="0"/>
                                <a:ext cx="0" cy="25717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23FEA5" id="Прямая со стрелкой 204" o:spid="_x0000_s1026" type="#_x0000_t32" style="position:absolute;margin-left:299.6pt;margin-top:33.5pt;width:0;height:20.2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98176" behindDoc="0" locked="0" layoutInCell="1" allowOverlap="1" wp14:anchorId="2435AA91" wp14:editId="39DD4EF3">
                      <wp:simplePos x="0" y="0"/>
                      <wp:positionH relativeFrom="column">
                        <wp:posOffset>452120</wp:posOffset>
                      </wp:positionH>
                      <wp:positionV relativeFrom="paragraph">
                        <wp:posOffset>425450</wp:posOffset>
                      </wp:positionV>
                      <wp:extent cx="0" cy="257175"/>
                      <wp:effectExtent l="114300" t="19050" r="76200" b="85725"/>
                      <wp:wrapNone/>
                      <wp:docPr id="205" name="Прямая со стрелкой 205"/>
                      <wp:cNvGraphicFramePr/>
                      <a:graphic xmlns:a="http://schemas.openxmlformats.org/drawingml/2006/main">
                        <a:graphicData uri="http://schemas.microsoft.com/office/word/2010/wordprocessingShape">
                          <wps:wsp>
                            <wps:cNvCnPr/>
                            <wps:spPr>
                              <a:xfrm>
                                <a:off x="0" y="0"/>
                                <a:ext cx="0" cy="25717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9ABD73" id="Прямая со стрелкой 205" o:spid="_x0000_s1026" type="#_x0000_t32" style="position:absolute;margin-left:35.6pt;margin-top:33.5pt;width:0;height:20.2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95104" behindDoc="0" locked="0" layoutInCell="1" allowOverlap="1" wp14:anchorId="7A2A84AF" wp14:editId="4C31278F">
                      <wp:simplePos x="0" y="0"/>
                      <wp:positionH relativeFrom="column">
                        <wp:posOffset>2080895</wp:posOffset>
                      </wp:positionH>
                      <wp:positionV relativeFrom="paragraph">
                        <wp:posOffset>424815</wp:posOffset>
                      </wp:positionV>
                      <wp:extent cx="0" cy="257175"/>
                      <wp:effectExtent l="114300" t="19050" r="76200" b="85725"/>
                      <wp:wrapNone/>
                      <wp:docPr id="201" name="Прямая со стрелкой 201"/>
                      <wp:cNvGraphicFramePr/>
                      <a:graphic xmlns:a="http://schemas.openxmlformats.org/drawingml/2006/main">
                        <a:graphicData uri="http://schemas.microsoft.com/office/word/2010/wordprocessingShape">
                          <wps:wsp>
                            <wps:cNvCnPr/>
                            <wps:spPr>
                              <a:xfrm>
                                <a:off x="0" y="0"/>
                                <a:ext cx="0" cy="25717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0EAD174" id="Прямая со стрелкой 201" o:spid="_x0000_s1026" type="#_x0000_t32" style="position:absolute;margin-left:163.85pt;margin-top:33.45pt;width:0;height:20.2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" strokecolor="windowText" strokeweight="1pt">
                      <v:stroke endarrow="open" joinstyle="miter"/>
                    </v:shape>
                  </w:pict>
                </mc:Fallback>
              </mc:AlternateContent>
            </w:r>
            <w:r w:rsidRPr="00A317C7">
              <w:rPr>
                <w:rFonts w:ascii="Times New Roman" w:eastAsia="Calibri" w:hAnsi="Times New Roman" w:cs="Times New Roman"/>
                <w:sz w:val="26"/>
                <w:szCs w:val="26"/>
                <w:lang w:val="ru-RU"/>
              </w:rPr>
              <w:t>(вивчення літератури, наукових підходів та методів дослідження туристичного потенціалу регіону)</w:t>
            </w:r>
          </w:p>
        </w:tc>
      </w:tr>
    </w:tbl>
    <w:p w14:paraId="7552FB8F" w14:textId="356E37C3" w:rsidR="00A317C7" w:rsidRPr="00A317C7" w:rsidRDefault="00072DA4" w:rsidP="00A317C7">
      <w:pPr>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99200" behindDoc="0" locked="0" layoutInCell="1" allowOverlap="1" wp14:anchorId="14C767B4" wp14:editId="3696C4E8">
                <wp:simplePos x="0" y="0"/>
                <wp:positionH relativeFrom="column">
                  <wp:posOffset>1261745</wp:posOffset>
                </wp:positionH>
                <wp:positionV relativeFrom="paragraph">
                  <wp:posOffset>410845</wp:posOffset>
                </wp:positionV>
                <wp:extent cx="0" cy="809625"/>
                <wp:effectExtent l="114300" t="19050" r="76200" b="85725"/>
                <wp:wrapNone/>
                <wp:docPr id="206" name="Прямая со стрелкой 206"/>
                <wp:cNvGraphicFramePr/>
                <a:graphic xmlns:a="http://schemas.openxmlformats.org/drawingml/2006/main">
                  <a:graphicData uri="http://schemas.microsoft.com/office/word/2010/wordprocessingShape">
                    <wps:wsp>
                      <wps:cNvCnPr/>
                      <wps:spPr>
                        <a:xfrm>
                          <a:off x="0" y="0"/>
                          <a:ext cx="0" cy="80962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74E4501" id="_x0000_t32" coordsize="21600,21600" o:spt="32" o:oned="t" path="m,l21600,21600e" filled="f">
                <v:path arrowok="t" fillok="f" o:connecttype="none"/>
                <o:lock v:ext="edit" shapetype="t"/>
              </v:shapetype>
              <v:shape id="Прямая со стрелкой 206" o:spid="_x0000_s1026" type="#_x0000_t32" style="position:absolute;margin-left:99.35pt;margin-top:32.35pt;width:0;height:63.7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00224" behindDoc="0" locked="0" layoutInCell="1" allowOverlap="1" wp14:anchorId="3C2D97A8" wp14:editId="6F8D12E1">
                <wp:simplePos x="0" y="0"/>
                <wp:positionH relativeFrom="column">
                  <wp:posOffset>4726305</wp:posOffset>
                </wp:positionH>
                <wp:positionV relativeFrom="paragraph">
                  <wp:posOffset>389890</wp:posOffset>
                </wp:positionV>
                <wp:extent cx="0" cy="809625"/>
                <wp:effectExtent l="114300" t="19050" r="76200" b="85725"/>
                <wp:wrapNone/>
                <wp:docPr id="207" name="Прямая со стрелкой 207"/>
                <wp:cNvGraphicFramePr/>
                <a:graphic xmlns:a="http://schemas.openxmlformats.org/drawingml/2006/main">
                  <a:graphicData uri="http://schemas.microsoft.com/office/word/2010/wordprocessingShape">
                    <wps:wsp>
                      <wps:cNvCnPr/>
                      <wps:spPr>
                        <a:xfrm>
                          <a:off x="0" y="0"/>
                          <a:ext cx="0" cy="80962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A6EFFB8" id="Прямая со стрелкой 207" o:spid="_x0000_s1026" type="#_x0000_t32" style="position:absolute;margin-left:372.15pt;margin-top:30.7pt;width:0;height:63.7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" strokecolor="windowText" strokeweight="1pt">
                <v:stroke endarrow="open" joinstyle="miter"/>
              </v:shape>
            </w:pict>
          </mc:Fallback>
        </mc:AlternateContent>
      </w:r>
    </w:p>
    <w:p w14:paraId="0B89980F" w14:textId="38E49D2A" w:rsidR="00A317C7" w:rsidRPr="00A317C7" w:rsidRDefault="00A317C7" w:rsidP="00A317C7">
      <w:pPr>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62336" behindDoc="0" locked="0" layoutInCell="1" allowOverlap="1" wp14:anchorId="2F9BC900" wp14:editId="067AE3DD">
                <wp:simplePos x="0" y="0"/>
                <wp:positionH relativeFrom="column">
                  <wp:posOffset>4796790</wp:posOffset>
                </wp:positionH>
                <wp:positionV relativeFrom="paragraph">
                  <wp:posOffset>45720</wp:posOffset>
                </wp:positionV>
                <wp:extent cx="1276350" cy="647700"/>
                <wp:effectExtent l="0" t="0" r="19050" b="19050"/>
                <wp:wrapNone/>
                <wp:docPr id="138" name="Прямоугольник 138"/>
                <wp:cNvGraphicFramePr/>
                <a:graphic xmlns:a="http://schemas.openxmlformats.org/drawingml/2006/main">
                  <a:graphicData uri="http://schemas.microsoft.com/office/word/2010/wordprocessingShape">
                    <wps:wsp>
                      <wps:cNvSpPr/>
                      <wps:spPr>
                        <a:xfrm>
                          <a:off x="0" y="0"/>
                          <a:ext cx="1276350" cy="647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AF44389" w14:textId="77777777" w:rsidR="00994645" w:rsidRPr="00EB03DE" w:rsidRDefault="00994645" w:rsidP="00A317C7">
                            <w:pPr>
                              <w:jc w:val="center"/>
                              <w:rPr>
                                <w:sz w:val="16"/>
                                <w:szCs w:val="16"/>
                              </w:rPr>
                            </w:pPr>
                            <w:r>
                              <w:rPr>
                                <w:sz w:val="16"/>
                                <w:szCs w:val="16"/>
                              </w:rPr>
                              <w:t>Проаналізувати та визначити параметри оцінки ресурсів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F9BC900" id="Прямоугольник 138" o:spid="_x0000_s1062" style="position:absolute;margin-left:377.7pt;margin-top:3.6pt;width:100.5pt;height:51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" fillcolor="window" strokecolor="windowText" strokeweight="1pt">
                <v:textbox>
                  <w:txbxContent>
                    <w:p w14:paraId="0AF44389" w14:textId="77777777" w:rsidR="00994645" w:rsidRPr="00EB03DE" w:rsidRDefault="00994645" w:rsidP="00A317C7">
                      <w:pPr>
                        <w:jc w:val="center"/>
                        <w:rPr>
                          <w:sz w:val="16"/>
                          <w:szCs w:val="16"/>
                        </w:rPr>
                      </w:pPr>
                      <w:r>
                        <w:rPr>
                          <w:sz w:val="16"/>
                          <w:szCs w:val="16"/>
                        </w:rPr>
                        <w:t>Проаналізувати та визначити параметри оцінки ресурсів</w:t>
                      </w:r>
                    </w:p>
                  </w:txbxContent>
                </v:textbox>
              </v:rect>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59264" behindDoc="0" locked="0" layoutInCell="1" allowOverlap="1" wp14:anchorId="3384471D" wp14:editId="74A8F55B">
                <wp:simplePos x="0" y="0"/>
                <wp:positionH relativeFrom="column">
                  <wp:posOffset>-137160</wp:posOffset>
                </wp:positionH>
                <wp:positionV relativeFrom="paragraph">
                  <wp:posOffset>17145</wp:posOffset>
                </wp:positionV>
                <wp:extent cx="1304925" cy="647700"/>
                <wp:effectExtent l="0" t="0" r="28575" b="19050"/>
                <wp:wrapNone/>
                <wp:docPr id="139" name="Прямоугольник 139"/>
                <wp:cNvGraphicFramePr/>
                <a:graphic xmlns:a="http://schemas.openxmlformats.org/drawingml/2006/main">
                  <a:graphicData uri="http://schemas.microsoft.com/office/word/2010/wordprocessingShape">
                    <wps:wsp>
                      <wps:cNvSpPr/>
                      <wps:spPr>
                        <a:xfrm>
                          <a:off x="0" y="0"/>
                          <a:ext cx="1304925" cy="647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7CF9B4F" w14:textId="77777777" w:rsidR="00994645" w:rsidRPr="00EB03DE" w:rsidRDefault="00994645" w:rsidP="00A317C7">
                            <w:pPr>
                              <w:pStyle w:val="af0"/>
                              <w:jc w:val="center"/>
                              <w:rPr>
                                <w:rFonts w:ascii="Times New Roman" w:hAnsi="Times New Roman"/>
                                <w:sz w:val="16"/>
                                <w:szCs w:val="16"/>
                              </w:rPr>
                            </w:pPr>
                            <w:r>
                              <w:rPr>
                                <w:rFonts w:ascii="Times New Roman" w:hAnsi="Times New Roman"/>
                                <w:sz w:val="16"/>
                                <w:szCs w:val="16"/>
                              </w:rPr>
                              <w:t>Розкрити наукові підходи до визначення туристично-рекреаційних ресурсів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384471D" id="Прямоугольник 139" o:spid="_x0000_s1063" style="position:absolute;margin-left:-10.8pt;margin-top:1.35pt;width:102.75pt;height:51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" fillcolor="window" strokecolor="windowText" strokeweight="1pt">
                <v:textbox>
                  <w:txbxContent>
                    <w:p w14:paraId="57CF9B4F" w14:textId="77777777" w:rsidR="00994645" w:rsidRPr="00EB03DE" w:rsidRDefault="00994645" w:rsidP="00A317C7">
                      <w:pPr>
                        <w:pStyle w:val="af0"/>
                        <w:jc w:val="center"/>
                        <w:rPr>
                          <w:rFonts w:ascii="Times New Roman" w:hAnsi="Times New Roman"/>
                          <w:sz w:val="16"/>
                          <w:szCs w:val="16"/>
                        </w:rPr>
                      </w:pPr>
                      <w:r>
                        <w:rPr>
                          <w:rFonts w:ascii="Times New Roman" w:hAnsi="Times New Roman"/>
                          <w:sz w:val="16"/>
                          <w:szCs w:val="16"/>
                        </w:rPr>
                        <w:t>Розкрити наукові підходи до визначення туристично-рекреаційних ресурсів</w:t>
                      </w:r>
                    </w:p>
                  </w:txbxContent>
                </v:textbox>
              </v:rect>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60288" behindDoc="0" locked="0" layoutInCell="1" allowOverlap="1" wp14:anchorId="10D98B63" wp14:editId="04C51B07">
                <wp:simplePos x="0" y="0"/>
                <wp:positionH relativeFrom="column">
                  <wp:posOffset>3196590</wp:posOffset>
                </wp:positionH>
                <wp:positionV relativeFrom="paragraph">
                  <wp:posOffset>59690</wp:posOffset>
                </wp:positionV>
                <wp:extent cx="1409700" cy="647700"/>
                <wp:effectExtent l="0" t="0" r="19050" b="19050"/>
                <wp:wrapNone/>
                <wp:docPr id="140" name="Поле 25"/>
                <wp:cNvGraphicFramePr/>
                <a:graphic xmlns:a="http://schemas.openxmlformats.org/drawingml/2006/main">
                  <a:graphicData uri="http://schemas.microsoft.com/office/word/2010/wordprocessingShape">
                    <wps:wsp>
                      <wps:cNvSpPr txBox="1"/>
                      <wps:spPr>
                        <a:xfrm>
                          <a:off x="0" y="0"/>
                          <a:ext cx="1409700" cy="647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2861CE9" w14:textId="77777777" w:rsidR="00994645" w:rsidRPr="00EB03DE" w:rsidRDefault="00994645" w:rsidP="00A317C7">
                            <w:pPr>
                              <w:pStyle w:val="af0"/>
                              <w:jc w:val="center"/>
                              <w:rPr>
                                <w:rFonts w:ascii="Times New Roman" w:hAnsi="Times New Roman"/>
                                <w:sz w:val="16"/>
                                <w:szCs w:val="16"/>
                              </w:rPr>
                            </w:pPr>
                            <w:r>
                              <w:rPr>
                                <w:rFonts w:ascii="Times New Roman" w:hAnsi="Times New Roman"/>
                                <w:sz w:val="16"/>
                                <w:szCs w:val="16"/>
                              </w:rPr>
                              <w:t>Розглянути</w:t>
                            </w:r>
                            <w:r w:rsidRPr="00EB03DE">
                              <w:rPr>
                                <w:rFonts w:ascii="Times New Roman" w:hAnsi="Times New Roman"/>
                                <w:sz w:val="16"/>
                                <w:szCs w:val="16"/>
                              </w:rPr>
                              <w:t xml:space="preserve"> </w:t>
                            </w:r>
                            <w:r>
                              <w:rPr>
                                <w:rFonts w:ascii="Times New Roman" w:hAnsi="Times New Roman"/>
                                <w:sz w:val="16"/>
                                <w:szCs w:val="16"/>
                              </w:rPr>
                              <w:t>методичні основи дослідження туристично-рекреаційного потенціалу</w:t>
                            </w:r>
                          </w:p>
                          <w:p w14:paraId="7E0FF01B" w14:textId="77777777" w:rsidR="00994645" w:rsidRDefault="00994645" w:rsidP="00A317C7">
                            <w:pPr>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D98B63" id="_x0000_t202" coordsize="21600,21600" o:spt="202" path="m,l,21600r21600,l21600,xe">
                <v:stroke joinstyle="miter"/>
                <v:path gradientshapeok="t" o:connecttype="rect"/>
              </v:shapetype>
              <v:shape id="Поле 25" o:spid="_x0000_s1064" type="#_x0000_t202" style="position:absolute;margin-left:251.7pt;margin-top:4.7pt;width:111pt;height:5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" fillcolor="window" strokecolor="windowText" strokeweight="1pt">
                <v:textbox>
                  <w:txbxContent>
                    <w:p w14:paraId="52861CE9" w14:textId="77777777" w:rsidR="00994645" w:rsidRPr="00EB03DE" w:rsidRDefault="00994645" w:rsidP="00A317C7">
                      <w:pPr>
                        <w:pStyle w:val="af0"/>
                        <w:jc w:val="center"/>
                        <w:rPr>
                          <w:rFonts w:ascii="Times New Roman" w:hAnsi="Times New Roman"/>
                          <w:sz w:val="16"/>
                          <w:szCs w:val="16"/>
                        </w:rPr>
                      </w:pPr>
                      <w:r>
                        <w:rPr>
                          <w:rFonts w:ascii="Times New Roman" w:hAnsi="Times New Roman"/>
                          <w:sz w:val="16"/>
                          <w:szCs w:val="16"/>
                        </w:rPr>
                        <w:t>Розглянути</w:t>
                      </w:r>
                      <w:r w:rsidRPr="00EB03DE">
                        <w:rPr>
                          <w:rFonts w:ascii="Times New Roman" w:hAnsi="Times New Roman"/>
                          <w:sz w:val="16"/>
                          <w:szCs w:val="16"/>
                        </w:rPr>
                        <w:t xml:space="preserve"> </w:t>
                      </w:r>
                      <w:r>
                        <w:rPr>
                          <w:rFonts w:ascii="Times New Roman" w:hAnsi="Times New Roman"/>
                          <w:sz w:val="16"/>
                          <w:szCs w:val="16"/>
                        </w:rPr>
                        <w:t>методичні основи дослідження туристично-рекреаційного потенціалу</w:t>
                      </w:r>
                    </w:p>
                    <w:p w14:paraId="7E0FF01B" w14:textId="77777777" w:rsidR="00994645" w:rsidRDefault="00994645" w:rsidP="00A317C7">
                      <w:pPr>
                        <w:jc w:val="both"/>
                      </w:pPr>
                    </w:p>
                  </w:txbxContent>
                </v:textbox>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61312" behindDoc="0" locked="0" layoutInCell="1" allowOverlap="1" wp14:anchorId="18AA88A7" wp14:editId="61492F7B">
                <wp:simplePos x="0" y="0"/>
                <wp:positionH relativeFrom="column">
                  <wp:posOffset>1377315</wp:posOffset>
                </wp:positionH>
                <wp:positionV relativeFrom="paragraph">
                  <wp:posOffset>59690</wp:posOffset>
                </wp:positionV>
                <wp:extent cx="1409700" cy="647700"/>
                <wp:effectExtent l="0" t="0" r="19050" b="19050"/>
                <wp:wrapNone/>
                <wp:docPr id="141" name="Прямоугольник 141"/>
                <wp:cNvGraphicFramePr/>
                <a:graphic xmlns:a="http://schemas.openxmlformats.org/drawingml/2006/main">
                  <a:graphicData uri="http://schemas.microsoft.com/office/word/2010/wordprocessingShape">
                    <wps:wsp>
                      <wps:cNvSpPr/>
                      <wps:spPr>
                        <a:xfrm>
                          <a:off x="0" y="0"/>
                          <a:ext cx="1409700" cy="647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47B375E" w14:textId="77777777" w:rsidR="00994645" w:rsidRPr="00EB03DE" w:rsidRDefault="00994645" w:rsidP="00A317C7">
                            <w:pPr>
                              <w:jc w:val="center"/>
                              <w:rPr>
                                <w:sz w:val="16"/>
                                <w:szCs w:val="16"/>
                              </w:rPr>
                            </w:pPr>
                            <w:r>
                              <w:rPr>
                                <w:sz w:val="16"/>
                                <w:szCs w:val="16"/>
                              </w:rPr>
                              <w:t>Провести к</w:t>
                            </w:r>
                            <w:r w:rsidRPr="00EB03DE">
                              <w:rPr>
                                <w:sz w:val="16"/>
                                <w:szCs w:val="16"/>
                              </w:rPr>
                              <w:t>ритичний аналіз робіт попередників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AA88A7" id="Прямоугольник 141" o:spid="_x0000_s1065" style="position:absolute;margin-left:108.45pt;margin-top:4.7pt;width:111pt;height:5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" fillcolor="window" strokecolor="windowText" strokeweight="1pt">
                <v:textbox>
                  <w:txbxContent>
                    <w:p w14:paraId="447B375E" w14:textId="77777777" w:rsidR="00994645" w:rsidRPr="00EB03DE" w:rsidRDefault="00994645" w:rsidP="00A317C7">
                      <w:pPr>
                        <w:jc w:val="center"/>
                        <w:rPr>
                          <w:sz w:val="16"/>
                          <w:szCs w:val="16"/>
                        </w:rPr>
                      </w:pPr>
                      <w:r>
                        <w:rPr>
                          <w:sz w:val="16"/>
                          <w:szCs w:val="16"/>
                        </w:rPr>
                        <w:t>Провести к</w:t>
                      </w:r>
                      <w:r w:rsidRPr="00EB03DE">
                        <w:rPr>
                          <w:sz w:val="16"/>
                          <w:szCs w:val="16"/>
                        </w:rPr>
                        <w:t>ритичний аналіз робіт попередників</w:t>
                      </w:r>
                    </w:p>
                  </w:txbxContent>
                </v:textbox>
              </v:rect>
            </w:pict>
          </mc:Fallback>
        </mc:AlternateContent>
      </w:r>
    </w:p>
    <w:p w14:paraId="389B3BB6" w14:textId="77777777" w:rsidR="00A317C7" w:rsidRPr="00A317C7" w:rsidRDefault="00A317C7" w:rsidP="00A317C7">
      <w:pPr>
        <w:spacing w:after="0" w:line="240" w:lineRule="auto"/>
        <w:rPr>
          <w:rFonts w:ascii="Times New Roman" w:eastAsia="Calibri" w:hAnsi="Times New Roman" w:cs="Times New Roman"/>
          <w:sz w:val="26"/>
          <w:szCs w:val="26"/>
        </w:rPr>
      </w:pPr>
    </w:p>
    <w:p w14:paraId="364E7ACD" w14:textId="77777777" w:rsidR="00A317C7" w:rsidRPr="00A317C7" w:rsidRDefault="00A317C7" w:rsidP="00A317C7">
      <w:pPr>
        <w:spacing w:after="0" w:line="240" w:lineRule="auto"/>
        <w:rPr>
          <w:rFonts w:ascii="Times New Roman" w:eastAsia="Calibri" w:hAnsi="Times New Roman" w:cs="Times New Roman"/>
          <w:sz w:val="26"/>
          <w:szCs w:val="26"/>
        </w:rPr>
      </w:pPr>
    </w:p>
    <w:p w14:paraId="7BC9E176" w14:textId="77777777" w:rsidR="00A317C7" w:rsidRPr="00A317C7" w:rsidRDefault="00A317C7" w:rsidP="00A317C7">
      <w:pPr>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64384" behindDoc="0" locked="0" layoutInCell="1" allowOverlap="1" wp14:anchorId="4FAF6018" wp14:editId="16064D77">
                <wp:simplePos x="0" y="0"/>
                <wp:positionH relativeFrom="column">
                  <wp:posOffset>4101465</wp:posOffset>
                </wp:positionH>
                <wp:positionV relativeFrom="paragraph">
                  <wp:posOffset>23495</wp:posOffset>
                </wp:positionV>
                <wp:extent cx="1409700" cy="647700"/>
                <wp:effectExtent l="0" t="0" r="19050" b="19050"/>
                <wp:wrapNone/>
                <wp:docPr id="142" name="Прямоугольник 142"/>
                <wp:cNvGraphicFramePr/>
                <a:graphic xmlns:a="http://schemas.openxmlformats.org/drawingml/2006/main">
                  <a:graphicData uri="http://schemas.microsoft.com/office/word/2010/wordprocessingShape">
                    <wps:wsp>
                      <wps:cNvSpPr/>
                      <wps:spPr>
                        <a:xfrm>
                          <a:off x="0" y="0"/>
                          <a:ext cx="1409700" cy="647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607D8DB" w14:textId="77777777" w:rsidR="00994645" w:rsidRPr="00C66AD4" w:rsidRDefault="00994645" w:rsidP="00A317C7">
                            <w:pPr>
                              <w:jc w:val="center"/>
                              <w:rPr>
                                <w:sz w:val="16"/>
                                <w:szCs w:val="16"/>
                              </w:rPr>
                            </w:pPr>
                            <w:r w:rsidRPr="00C66AD4">
                              <w:rPr>
                                <w:sz w:val="16"/>
                                <w:szCs w:val="16"/>
                              </w:rPr>
                              <w:t>Розробити методику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AF6018" id="Прямоугольник 142" o:spid="_x0000_s1066" style="position:absolute;margin-left:322.95pt;margin-top:1.85pt;width:111pt;height:51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" fillcolor="window" strokecolor="windowText" strokeweight="1pt">
                <v:textbox>
                  <w:txbxContent>
                    <w:p w14:paraId="4607D8DB" w14:textId="77777777" w:rsidR="00994645" w:rsidRPr="00C66AD4" w:rsidRDefault="00994645" w:rsidP="00A317C7">
                      <w:pPr>
                        <w:jc w:val="center"/>
                        <w:rPr>
                          <w:sz w:val="16"/>
                          <w:szCs w:val="16"/>
                        </w:rPr>
                      </w:pPr>
                      <w:r w:rsidRPr="00C66AD4">
                        <w:rPr>
                          <w:sz w:val="16"/>
                          <w:szCs w:val="16"/>
                        </w:rPr>
                        <w:t>Розробити методику дослідження</w:t>
                      </w:r>
                    </w:p>
                  </w:txbxContent>
                </v:textbox>
              </v:rect>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63360" behindDoc="0" locked="0" layoutInCell="1" allowOverlap="1" wp14:anchorId="0AD6926B" wp14:editId="64BBD196">
                <wp:simplePos x="0" y="0"/>
                <wp:positionH relativeFrom="column">
                  <wp:posOffset>453390</wp:posOffset>
                </wp:positionH>
                <wp:positionV relativeFrom="paragraph">
                  <wp:posOffset>42545</wp:posOffset>
                </wp:positionV>
                <wp:extent cx="1409700" cy="647700"/>
                <wp:effectExtent l="0" t="0" r="19050" b="19050"/>
                <wp:wrapNone/>
                <wp:docPr id="143" name="Прямоугольник 143"/>
                <wp:cNvGraphicFramePr/>
                <a:graphic xmlns:a="http://schemas.openxmlformats.org/drawingml/2006/main">
                  <a:graphicData uri="http://schemas.microsoft.com/office/word/2010/wordprocessingShape">
                    <wps:wsp>
                      <wps:cNvSpPr/>
                      <wps:spPr>
                        <a:xfrm>
                          <a:off x="0" y="0"/>
                          <a:ext cx="1409700" cy="647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6171CE1" w14:textId="77777777" w:rsidR="00994645" w:rsidRPr="00C66AD4" w:rsidRDefault="00994645" w:rsidP="00A317C7">
                            <w:pPr>
                              <w:jc w:val="center"/>
                              <w:rPr>
                                <w:sz w:val="16"/>
                                <w:szCs w:val="16"/>
                              </w:rPr>
                            </w:pPr>
                            <w:r>
                              <w:rPr>
                                <w:sz w:val="16"/>
                                <w:szCs w:val="16"/>
                              </w:rPr>
                              <w:t>Ознайомитися з поняттями «рекреація</w:t>
                            </w:r>
                            <w:r w:rsidRPr="00C66AD4">
                              <w:rPr>
                                <w:sz w:val="16"/>
                                <w:szCs w:val="16"/>
                              </w:rPr>
                              <w:t>»</w:t>
                            </w:r>
                            <w:r>
                              <w:rPr>
                                <w:sz w:val="16"/>
                                <w:szCs w:val="16"/>
                              </w:rPr>
                              <w:t>, «рекреаційні ресурси», «туристичні ресурси»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D6926B" id="Прямоугольник 143" o:spid="_x0000_s1067" style="position:absolute;margin-left:35.7pt;margin-top:3.35pt;width:111pt;height:51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" fillcolor="window" strokecolor="windowText" strokeweight="1pt">
                <v:textbox>
                  <w:txbxContent>
                    <w:p w14:paraId="36171CE1" w14:textId="77777777" w:rsidR="00994645" w:rsidRPr="00C66AD4" w:rsidRDefault="00994645" w:rsidP="00A317C7">
                      <w:pPr>
                        <w:jc w:val="center"/>
                        <w:rPr>
                          <w:sz w:val="16"/>
                          <w:szCs w:val="16"/>
                        </w:rPr>
                      </w:pPr>
                      <w:r>
                        <w:rPr>
                          <w:sz w:val="16"/>
                          <w:szCs w:val="16"/>
                        </w:rPr>
                        <w:t>Ознайомитися з поняттями «рекреація</w:t>
                      </w:r>
                      <w:r w:rsidRPr="00C66AD4">
                        <w:rPr>
                          <w:sz w:val="16"/>
                          <w:szCs w:val="16"/>
                        </w:rPr>
                        <w:t>»</w:t>
                      </w:r>
                      <w:r>
                        <w:rPr>
                          <w:sz w:val="16"/>
                          <w:szCs w:val="16"/>
                        </w:rPr>
                        <w:t>, «рекреаційні ресурси», «туристичні ресурси»</w:t>
                      </w:r>
                    </w:p>
                  </w:txbxContent>
                </v:textbox>
              </v:rect>
            </w:pict>
          </mc:Fallback>
        </mc:AlternateContent>
      </w:r>
    </w:p>
    <w:p w14:paraId="0ADB67A7" w14:textId="77777777" w:rsidR="00A317C7" w:rsidRPr="00A317C7" w:rsidRDefault="00A317C7" w:rsidP="00A317C7">
      <w:pPr>
        <w:spacing w:after="0" w:line="240" w:lineRule="auto"/>
        <w:rPr>
          <w:rFonts w:ascii="Times New Roman" w:eastAsia="Calibri" w:hAnsi="Times New Roman" w:cs="Times New Roman"/>
          <w:sz w:val="26"/>
          <w:szCs w:val="26"/>
        </w:rPr>
      </w:pPr>
    </w:p>
    <w:p w14:paraId="1E2427D8" w14:textId="77777777" w:rsidR="00A317C7" w:rsidRPr="00A317C7" w:rsidRDefault="00A317C7" w:rsidP="00A317C7">
      <w:pPr>
        <w:spacing w:after="0" w:line="240" w:lineRule="auto"/>
        <w:rPr>
          <w:rFonts w:ascii="Times New Roman" w:eastAsia="Calibri" w:hAnsi="Times New Roman" w:cs="Times New Roman"/>
          <w:sz w:val="26"/>
          <w:szCs w:val="26"/>
        </w:rPr>
      </w:pPr>
    </w:p>
    <w:p w14:paraId="6C194975" w14:textId="77777777" w:rsidR="00A317C7" w:rsidRPr="00A317C7" w:rsidRDefault="00A317C7" w:rsidP="00A317C7">
      <w:pPr>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78720" behindDoc="0" locked="0" layoutInCell="1" allowOverlap="1" wp14:anchorId="1464429C" wp14:editId="655C095A">
                <wp:simplePos x="0" y="0"/>
                <wp:positionH relativeFrom="column">
                  <wp:posOffset>5414645</wp:posOffset>
                </wp:positionH>
                <wp:positionV relativeFrom="paragraph">
                  <wp:posOffset>839470</wp:posOffset>
                </wp:positionV>
                <wp:extent cx="85725" cy="219075"/>
                <wp:effectExtent l="19050" t="0" r="66675" b="66675"/>
                <wp:wrapNone/>
                <wp:docPr id="144" name="Прямая со стрелкой 144"/>
                <wp:cNvGraphicFramePr/>
                <a:graphic xmlns:a="http://schemas.openxmlformats.org/drawingml/2006/main">
                  <a:graphicData uri="http://schemas.microsoft.com/office/word/2010/wordprocessingShape">
                    <wps:wsp>
                      <wps:cNvCnPr/>
                      <wps:spPr>
                        <a:xfrm>
                          <a:off x="0" y="0"/>
                          <a:ext cx="85725" cy="219075"/>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C999B3" id="Прямая со стрелкой 144" o:spid="_x0000_s1026" type="#_x0000_t32" style="position:absolute;margin-left:426.35pt;margin-top:66.1pt;width:6.75pt;height:17.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77696" behindDoc="0" locked="0" layoutInCell="1" allowOverlap="1" wp14:anchorId="16DFA1C2" wp14:editId="1C4D3DB6">
                <wp:simplePos x="0" y="0"/>
                <wp:positionH relativeFrom="column">
                  <wp:posOffset>4281805</wp:posOffset>
                </wp:positionH>
                <wp:positionV relativeFrom="paragraph">
                  <wp:posOffset>829945</wp:posOffset>
                </wp:positionV>
                <wp:extent cx="45719" cy="209550"/>
                <wp:effectExtent l="57150" t="0" r="69215" b="57150"/>
                <wp:wrapNone/>
                <wp:docPr id="145" name="Прямая со стрелкой 145"/>
                <wp:cNvGraphicFramePr/>
                <a:graphic xmlns:a="http://schemas.openxmlformats.org/drawingml/2006/main">
                  <a:graphicData uri="http://schemas.microsoft.com/office/word/2010/wordprocessingShape">
                    <wps:wsp>
                      <wps:cNvCnPr/>
                      <wps:spPr>
                        <a:xfrm>
                          <a:off x="0" y="0"/>
                          <a:ext cx="45719" cy="20955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BF4276C" id="Прямая со стрелкой 145" o:spid="_x0000_s1026" type="#_x0000_t32" style="position:absolute;margin-left:337.15pt;margin-top:65.35pt;width:3.6pt;height:1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" strokecolor="windowText" strokeweight="1pt">
                <v:stroke endarrow="open" joinstyle="miter"/>
              </v:shape>
            </w:pict>
          </mc:Fallback>
        </mc:AlternateContent>
      </w:r>
    </w:p>
    <w:tbl>
      <w:tblPr>
        <w:tblStyle w:val="af"/>
        <w:tblW w:w="0" w:type="auto"/>
        <w:tblLook w:val="04A0" w:firstRow="1" w:lastRow="0" w:firstColumn="1" w:lastColumn="0" w:noHBand="0" w:noVBand="1"/>
      </w:tblPr>
      <w:tblGrid>
        <w:gridCol w:w="9571"/>
      </w:tblGrid>
      <w:tr w:rsidR="00A317C7" w:rsidRPr="00A317C7" w14:paraId="7A2124B2" w14:textId="77777777" w:rsidTr="00361349">
        <w:tc>
          <w:tcPr>
            <w:tcW w:w="9571" w:type="dxa"/>
            <w:tcBorders>
              <w:top w:val="single" w:sz="18" w:space="0" w:color="auto"/>
              <w:left w:val="single" w:sz="18" w:space="0" w:color="auto"/>
              <w:bottom w:val="single" w:sz="18" w:space="0" w:color="auto"/>
              <w:right w:val="single" w:sz="18" w:space="0" w:color="auto"/>
            </w:tcBorders>
          </w:tcPr>
          <w:p w14:paraId="2123EBFE" w14:textId="77777777" w:rsidR="00A317C7" w:rsidRPr="00A317C7" w:rsidRDefault="00A317C7" w:rsidP="00A317C7">
            <w:pPr>
              <w:jc w:val="center"/>
              <w:rPr>
                <w:rFonts w:ascii="Times New Roman" w:eastAsia="Calibri" w:hAnsi="Times New Roman" w:cs="Times New Roman"/>
                <w:sz w:val="26"/>
                <w:szCs w:val="26"/>
                <w:lang w:val="ru-RU"/>
              </w:rPr>
            </w:pPr>
            <w:r w:rsidRPr="00A317C7">
              <w:rPr>
                <w:rFonts w:ascii="Times New Roman" w:eastAsia="Calibri" w:hAnsi="Times New Roman" w:cs="Times New Roman"/>
                <w:sz w:val="26"/>
                <w:szCs w:val="26"/>
                <w:lang w:val="ru-RU"/>
              </w:rPr>
              <w:t>ІІ. Аналітичний</w:t>
            </w:r>
          </w:p>
        </w:tc>
      </w:tr>
      <w:tr w:rsidR="00A317C7" w:rsidRPr="00A317C7" w14:paraId="10E756C9" w14:textId="77777777" w:rsidTr="00361349">
        <w:tc>
          <w:tcPr>
            <w:tcW w:w="9571" w:type="dxa"/>
            <w:tcBorders>
              <w:top w:val="single" w:sz="18" w:space="0" w:color="auto"/>
              <w:left w:val="single" w:sz="18" w:space="0" w:color="auto"/>
              <w:bottom w:val="single" w:sz="18" w:space="0" w:color="auto"/>
              <w:right w:val="single" w:sz="18" w:space="0" w:color="auto"/>
            </w:tcBorders>
          </w:tcPr>
          <w:p w14:paraId="6489AE0F" w14:textId="77777777" w:rsidR="00A317C7" w:rsidRPr="00A317C7" w:rsidRDefault="00A317C7" w:rsidP="00A317C7">
            <w:pPr>
              <w:jc w:val="center"/>
              <w:rPr>
                <w:rFonts w:ascii="Times New Roman" w:eastAsia="Calibri" w:hAnsi="Times New Roman" w:cs="Times New Roman"/>
                <w:sz w:val="26"/>
                <w:szCs w:val="26"/>
                <w:lang w:val="ru-RU"/>
              </w:rPr>
            </w:pPr>
            <w:r w:rsidRPr="00A317C7">
              <w:rPr>
                <w:rFonts w:ascii="Times New Roman" w:eastAsia="Calibri" w:hAnsi="Times New Roman" w:cs="Times New Roman"/>
                <w:sz w:val="26"/>
                <w:szCs w:val="26"/>
                <w:lang w:val="ru-RU"/>
              </w:rPr>
              <w:t xml:space="preserve">Природно-географічні рекреаційно-туристичні ресурси, як важлива складова дослідження </w:t>
            </w:r>
          </w:p>
        </w:tc>
      </w:tr>
    </w:tbl>
    <w:p w14:paraId="15F90EA0" w14:textId="77777777" w:rsidR="00A317C7" w:rsidRPr="00A317C7" w:rsidRDefault="00A317C7" w:rsidP="00A317C7">
      <w:pPr>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75648" behindDoc="0" locked="0" layoutInCell="1" allowOverlap="1" wp14:anchorId="5A45255D" wp14:editId="29B74E1B">
                <wp:simplePos x="0" y="0"/>
                <wp:positionH relativeFrom="column">
                  <wp:posOffset>681990</wp:posOffset>
                </wp:positionH>
                <wp:positionV relativeFrom="paragraph">
                  <wp:posOffset>8255</wp:posOffset>
                </wp:positionV>
                <wp:extent cx="219075" cy="190500"/>
                <wp:effectExtent l="57150" t="19050" r="66675" b="95250"/>
                <wp:wrapNone/>
                <wp:docPr id="146" name="Прямая со стрелкой 146"/>
                <wp:cNvGraphicFramePr/>
                <a:graphic xmlns:a="http://schemas.openxmlformats.org/drawingml/2006/main">
                  <a:graphicData uri="http://schemas.microsoft.com/office/word/2010/wordprocessingShape">
                    <wps:wsp>
                      <wps:cNvCnPr/>
                      <wps:spPr>
                        <a:xfrm flipH="1">
                          <a:off x="0" y="0"/>
                          <a:ext cx="219075" cy="190500"/>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8A508E9" id="Прямая со стрелкой 146" o:spid="_x0000_s1026" type="#_x0000_t32" style="position:absolute;margin-left:53.7pt;margin-top:.65pt;width:17.25pt;height:15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76672" behindDoc="0" locked="0" layoutInCell="1" allowOverlap="1" wp14:anchorId="783C3C2B" wp14:editId="39DD4012">
                <wp:simplePos x="0" y="0"/>
                <wp:positionH relativeFrom="column">
                  <wp:posOffset>2558415</wp:posOffset>
                </wp:positionH>
                <wp:positionV relativeFrom="paragraph">
                  <wp:posOffset>8255</wp:posOffset>
                </wp:positionV>
                <wp:extent cx="0" cy="190500"/>
                <wp:effectExtent l="95250" t="19050" r="76200" b="95250"/>
                <wp:wrapNone/>
                <wp:docPr id="147" name="Прямая со стрелкой 147"/>
                <wp:cNvGraphicFramePr/>
                <a:graphic xmlns:a="http://schemas.openxmlformats.org/drawingml/2006/main">
                  <a:graphicData uri="http://schemas.microsoft.com/office/word/2010/wordprocessingShape">
                    <wps:wsp>
                      <wps:cNvCnPr/>
                      <wps:spPr>
                        <a:xfrm>
                          <a:off x="0" y="0"/>
                          <a:ext cx="0" cy="190500"/>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007A03C" id="Прямая со стрелкой 147" o:spid="_x0000_s1026" type="#_x0000_t32" style="position:absolute;margin-left:201.45pt;margin-top:.65pt;width:0;height:1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" strokecolor="windowText" strokeweight="1pt">
                <v:stroke endarrow="open" joinstyle="miter"/>
              </v:shape>
            </w:pict>
          </mc:Fallback>
        </mc:AlternateContent>
      </w:r>
    </w:p>
    <w:p w14:paraId="0EB2CD0C" w14:textId="77777777" w:rsidR="00A317C7" w:rsidRPr="00A317C7" w:rsidRDefault="00A317C7" w:rsidP="00A317C7">
      <w:pPr>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68480" behindDoc="0" locked="0" layoutInCell="1" allowOverlap="1" wp14:anchorId="77EFD584" wp14:editId="46DF2722">
                <wp:simplePos x="0" y="0"/>
                <wp:positionH relativeFrom="margin">
                  <wp:align>right</wp:align>
                </wp:positionH>
                <wp:positionV relativeFrom="paragraph">
                  <wp:posOffset>107315</wp:posOffset>
                </wp:positionV>
                <wp:extent cx="1266825" cy="381000"/>
                <wp:effectExtent l="0" t="0" r="28575" b="19050"/>
                <wp:wrapNone/>
                <wp:docPr id="148" name="Прямоугольник 148"/>
                <wp:cNvGraphicFramePr/>
                <a:graphic xmlns:a="http://schemas.openxmlformats.org/drawingml/2006/main">
                  <a:graphicData uri="http://schemas.microsoft.com/office/word/2010/wordprocessingShape">
                    <wps:wsp>
                      <wps:cNvSpPr/>
                      <wps:spPr>
                        <a:xfrm>
                          <a:off x="0" y="0"/>
                          <a:ext cx="1266825" cy="381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FBBBCFB" w14:textId="77777777" w:rsidR="00994645" w:rsidRPr="00DE6D2E" w:rsidRDefault="00994645" w:rsidP="00A317C7">
                            <w:pPr>
                              <w:jc w:val="center"/>
                              <w:rPr>
                                <w:sz w:val="16"/>
                                <w:szCs w:val="16"/>
                              </w:rPr>
                            </w:pPr>
                            <w:r>
                              <w:rPr>
                                <w:sz w:val="16"/>
                                <w:szCs w:val="16"/>
                              </w:rPr>
                              <w:t>Проаналізувати ландшафти регіону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EFD584" id="Прямоугольник 148" o:spid="_x0000_s1068" style="position:absolute;margin-left:48.55pt;margin-top:8.45pt;width:99.75pt;height:30pt;z-index:251668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" fillcolor="window" strokecolor="windowText" strokeweight="1pt">
                <v:textbox>
                  <w:txbxContent>
                    <w:p w14:paraId="2FBBBCFB" w14:textId="77777777" w:rsidR="00994645" w:rsidRPr="00DE6D2E" w:rsidRDefault="00994645" w:rsidP="00A317C7">
                      <w:pPr>
                        <w:jc w:val="center"/>
                        <w:rPr>
                          <w:sz w:val="16"/>
                          <w:szCs w:val="16"/>
                        </w:rPr>
                      </w:pPr>
                      <w:r>
                        <w:rPr>
                          <w:sz w:val="16"/>
                          <w:szCs w:val="16"/>
                        </w:rPr>
                        <w:t>Проаналізувати ландшафти регіону</w:t>
                      </w:r>
                    </w:p>
                  </w:txbxContent>
                </v:textbox>
                <w10:wrap anchorx="margin"/>
              </v:rect>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67456" behindDoc="0" locked="0" layoutInCell="1" allowOverlap="1" wp14:anchorId="79ED18B1" wp14:editId="17D93A3C">
                <wp:simplePos x="0" y="0"/>
                <wp:positionH relativeFrom="column">
                  <wp:posOffset>3500755</wp:posOffset>
                </wp:positionH>
                <wp:positionV relativeFrom="paragraph">
                  <wp:posOffset>99695</wp:posOffset>
                </wp:positionV>
                <wp:extent cx="1257300" cy="390525"/>
                <wp:effectExtent l="0" t="0" r="19050" b="28575"/>
                <wp:wrapNone/>
                <wp:docPr id="149" name="Прямоугольник 149"/>
                <wp:cNvGraphicFramePr/>
                <a:graphic xmlns:a="http://schemas.openxmlformats.org/drawingml/2006/main">
                  <a:graphicData uri="http://schemas.microsoft.com/office/word/2010/wordprocessingShape">
                    <wps:wsp>
                      <wps:cNvSpPr/>
                      <wps:spPr>
                        <a:xfrm>
                          <a:off x="0" y="0"/>
                          <a:ext cx="1257300" cy="3905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04DA979" w14:textId="77777777" w:rsidR="00994645" w:rsidRPr="00DE6D2E" w:rsidRDefault="00994645" w:rsidP="00A317C7">
                            <w:pPr>
                              <w:jc w:val="center"/>
                              <w:rPr>
                                <w:sz w:val="16"/>
                                <w:szCs w:val="16"/>
                              </w:rPr>
                            </w:pPr>
                            <w:r w:rsidRPr="00DE6D2E">
                              <w:rPr>
                                <w:sz w:val="16"/>
                                <w:szCs w:val="16"/>
                              </w:rPr>
                              <w:t>Вивчити водні ресурси</w:t>
                            </w:r>
                            <w:r>
                              <w:rPr>
                                <w:sz w:val="16"/>
                                <w:szCs w:val="16"/>
                              </w:rPr>
                              <w:t xml:space="preserve"> і клімат території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ED18B1" id="Прямоугольник 149" o:spid="_x0000_s1069" style="position:absolute;margin-left:275.65pt;margin-top:7.85pt;width:99pt;height:3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" fillcolor="window" strokecolor="windowText" strokeweight="1pt">
                <v:textbox>
                  <w:txbxContent>
                    <w:p w14:paraId="504DA979" w14:textId="77777777" w:rsidR="00994645" w:rsidRPr="00DE6D2E" w:rsidRDefault="00994645" w:rsidP="00A317C7">
                      <w:pPr>
                        <w:jc w:val="center"/>
                        <w:rPr>
                          <w:sz w:val="16"/>
                          <w:szCs w:val="16"/>
                        </w:rPr>
                      </w:pPr>
                      <w:r w:rsidRPr="00DE6D2E">
                        <w:rPr>
                          <w:sz w:val="16"/>
                          <w:szCs w:val="16"/>
                        </w:rPr>
                        <w:t>Вивчити водні ресурси</w:t>
                      </w:r>
                      <w:r>
                        <w:rPr>
                          <w:sz w:val="16"/>
                          <w:szCs w:val="16"/>
                        </w:rPr>
                        <w:t xml:space="preserve"> і клімат території</w:t>
                      </w:r>
                    </w:p>
                  </w:txbxContent>
                </v:textbox>
              </v:rect>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65408" behindDoc="0" locked="0" layoutInCell="1" allowOverlap="1" wp14:anchorId="039BD410" wp14:editId="0C230923">
                <wp:simplePos x="0" y="0"/>
                <wp:positionH relativeFrom="column">
                  <wp:posOffset>-71120</wp:posOffset>
                </wp:positionH>
                <wp:positionV relativeFrom="paragraph">
                  <wp:posOffset>99060</wp:posOffset>
                </wp:positionV>
                <wp:extent cx="1695450" cy="390525"/>
                <wp:effectExtent l="0" t="0" r="19050" b="28575"/>
                <wp:wrapNone/>
                <wp:docPr id="150" name="Прямоугольник 150"/>
                <wp:cNvGraphicFramePr/>
                <a:graphic xmlns:a="http://schemas.openxmlformats.org/drawingml/2006/main">
                  <a:graphicData uri="http://schemas.microsoft.com/office/word/2010/wordprocessingShape">
                    <wps:wsp>
                      <wps:cNvSpPr/>
                      <wps:spPr>
                        <a:xfrm>
                          <a:off x="0" y="0"/>
                          <a:ext cx="1695450" cy="3905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E6B5AF3" w14:textId="77777777" w:rsidR="00994645" w:rsidRPr="00DE6D2E" w:rsidRDefault="00994645" w:rsidP="00A317C7">
                            <w:pPr>
                              <w:jc w:val="center"/>
                              <w:rPr>
                                <w:sz w:val="16"/>
                                <w:szCs w:val="16"/>
                              </w:rPr>
                            </w:pPr>
                            <w:r>
                              <w:rPr>
                                <w:sz w:val="16"/>
                                <w:szCs w:val="16"/>
                              </w:rPr>
                              <w:t>Описати геологічні та орографічні особливості території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9BD410" id="Прямоугольник 150" o:spid="_x0000_s1070" style="position:absolute;margin-left:-5.6pt;margin-top:7.8pt;width:133.5pt;height:3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" fillcolor="window" strokecolor="windowText" strokeweight="1pt">
                <v:textbox>
                  <w:txbxContent>
                    <w:p w14:paraId="4E6B5AF3" w14:textId="77777777" w:rsidR="00994645" w:rsidRPr="00DE6D2E" w:rsidRDefault="00994645" w:rsidP="00A317C7">
                      <w:pPr>
                        <w:jc w:val="center"/>
                        <w:rPr>
                          <w:sz w:val="16"/>
                          <w:szCs w:val="16"/>
                        </w:rPr>
                      </w:pPr>
                      <w:r>
                        <w:rPr>
                          <w:sz w:val="16"/>
                          <w:szCs w:val="16"/>
                        </w:rPr>
                        <w:t>Описати геологічні та орографічні особливості території</w:t>
                      </w:r>
                    </w:p>
                  </w:txbxContent>
                </v:textbox>
              </v:rect>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66432" behindDoc="0" locked="0" layoutInCell="1" allowOverlap="1" wp14:anchorId="37223458" wp14:editId="363EE963">
                <wp:simplePos x="0" y="0"/>
                <wp:positionH relativeFrom="column">
                  <wp:posOffset>1691005</wp:posOffset>
                </wp:positionH>
                <wp:positionV relativeFrom="paragraph">
                  <wp:posOffset>89535</wp:posOffset>
                </wp:positionV>
                <wp:extent cx="1762125" cy="390525"/>
                <wp:effectExtent l="0" t="0" r="28575" b="28575"/>
                <wp:wrapNone/>
                <wp:docPr id="151" name="Прямоугольник 151"/>
                <wp:cNvGraphicFramePr/>
                <a:graphic xmlns:a="http://schemas.openxmlformats.org/drawingml/2006/main">
                  <a:graphicData uri="http://schemas.microsoft.com/office/word/2010/wordprocessingShape">
                    <wps:wsp>
                      <wps:cNvSpPr/>
                      <wps:spPr>
                        <a:xfrm>
                          <a:off x="0" y="0"/>
                          <a:ext cx="1762125" cy="3905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78D0DDF" w14:textId="77777777" w:rsidR="00994645" w:rsidRPr="00DE6D2E" w:rsidRDefault="00994645" w:rsidP="00A317C7">
                            <w:pPr>
                              <w:jc w:val="center"/>
                              <w:rPr>
                                <w:sz w:val="16"/>
                                <w:szCs w:val="16"/>
                              </w:rPr>
                            </w:pPr>
                            <w:r w:rsidRPr="00DE6D2E">
                              <w:rPr>
                                <w:sz w:val="16"/>
                                <w:szCs w:val="16"/>
                              </w:rPr>
                              <w:t xml:space="preserve">Охарактеризувати </w:t>
                            </w:r>
                            <w:r>
                              <w:rPr>
                                <w:sz w:val="16"/>
                                <w:szCs w:val="16"/>
                              </w:rPr>
                              <w:t xml:space="preserve">грунтово-рослинні і фауністичні </w:t>
                            </w:r>
                            <w:r w:rsidRPr="00DE6D2E">
                              <w:rPr>
                                <w:sz w:val="16"/>
                                <w:szCs w:val="16"/>
                              </w:rPr>
                              <w:t>особливості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223458" id="Прямоугольник 151" o:spid="_x0000_s1071" style="position:absolute;margin-left:133.15pt;margin-top:7.05pt;width:138.75pt;height:3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" fillcolor="window" strokecolor="windowText" strokeweight="1pt">
                <v:textbox>
                  <w:txbxContent>
                    <w:p w14:paraId="078D0DDF" w14:textId="77777777" w:rsidR="00994645" w:rsidRPr="00DE6D2E" w:rsidRDefault="00994645" w:rsidP="00A317C7">
                      <w:pPr>
                        <w:jc w:val="center"/>
                        <w:rPr>
                          <w:sz w:val="16"/>
                          <w:szCs w:val="16"/>
                        </w:rPr>
                      </w:pPr>
                      <w:r w:rsidRPr="00DE6D2E">
                        <w:rPr>
                          <w:sz w:val="16"/>
                          <w:szCs w:val="16"/>
                        </w:rPr>
                        <w:t xml:space="preserve">Охарактеризувати </w:t>
                      </w:r>
                      <w:r>
                        <w:rPr>
                          <w:sz w:val="16"/>
                          <w:szCs w:val="16"/>
                        </w:rPr>
                        <w:t xml:space="preserve">грунтово-рослинні і фауністичні </w:t>
                      </w:r>
                      <w:r w:rsidRPr="00DE6D2E">
                        <w:rPr>
                          <w:sz w:val="16"/>
                          <w:szCs w:val="16"/>
                        </w:rPr>
                        <w:t>особливості</w:t>
                      </w:r>
                    </w:p>
                  </w:txbxContent>
                </v:textbox>
              </v:rect>
            </w:pict>
          </mc:Fallback>
        </mc:AlternateContent>
      </w:r>
    </w:p>
    <w:p w14:paraId="7C70EC52" w14:textId="77777777" w:rsidR="00A317C7" w:rsidRPr="00A317C7" w:rsidRDefault="00A317C7" w:rsidP="00A317C7">
      <w:pPr>
        <w:spacing w:after="0" w:line="240" w:lineRule="auto"/>
        <w:rPr>
          <w:rFonts w:ascii="Times New Roman" w:eastAsia="Calibri" w:hAnsi="Times New Roman" w:cs="Times New Roman"/>
          <w:sz w:val="26"/>
          <w:szCs w:val="26"/>
        </w:rPr>
      </w:pPr>
    </w:p>
    <w:p w14:paraId="1326F104" w14:textId="77777777" w:rsidR="00A317C7" w:rsidRPr="00A317C7" w:rsidRDefault="00A317C7" w:rsidP="00A317C7">
      <w:pPr>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02272" behindDoc="0" locked="0" layoutInCell="1" allowOverlap="1" wp14:anchorId="268C5781" wp14:editId="7105AFD9">
                <wp:simplePos x="0" y="0"/>
                <wp:positionH relativeFrom="column">
                  <wp:posOffset>586740</wp:posOffset>
                </wp:positionH>
                <wp:positionV relativeFrom="paragraph">
                  <wp:posOffset>114935</wp:posOffset>
                </wp:positionV>
                <wp:extent cx="0" cy="190500"/>
                <wp:effectExtent l="95250" t="19050" r="76200" b="95250"/>
                <wp:wrapNone/>
                <wp:docPr id="210" name="Прямая со стрелкой 210"/>
                <wp:cNvGraphicFramePr/>
                <a:graphic xmlns:a="http://schemas.openxmlformats.org/drawingml/2006/main">
                  <a:graphicData uri="http://schemas.microsoft.com/office/word/2010/wordprocessingShape">
                    <wps:wsp>
                      <wps:cNvCnPr/>
                      <wps:spPr>
                        <a:xfrm>
                          <a:off x="0" y="0"/>
                          <a:ext cx="0" cy="190500"/>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E5D293" id="Прямая со стрелкой 210" o:spid="_x0000_s1026" type="#_x0000_t32" style="position:absolute;margin-left:46.2pt;margin-top:9.05pt;width:0;height:15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05344" behindDoc="0" locked="0" layoutInCell="1" allowOverlap="1" wp14:anchorId="02381CAF" wp14:editId="3DB11B00">
                <wp:simplePos x="0" y="0"/>
                <wp:positionH relativeFrom="column">
                  <wp:posOffset>5463540</wp:posOffset>
                </wp:positionH>
                <wp:positionV relativeFrom="paragraph">
                  <wp:posOffset>133350</wp:posOffset>
                </wp:positionV>
                <wp:extent cx="0" cy="190500"/>
                <wp:effectExtent l="95250" t="19050" r="76200" b="95250"/>
                <wp:wrapNone/>
                <wp:docPr id="214" name="Прямая со стрелкой 214"/>
                <wp:cNvGraphicFramePr/>
                <a:graphic xmlns:a="http://schemas.openxmlformats.org/drawingml/2006/main">
                  <a:graphicData uri="http://schemas.microsoft.com/office/word/2010/wordprocessingShape">
                    <wps:wsp>
                      <wps:cNvCnPr/>
                      <wps:spPr>
                        <a:xfrm>
                          <a:off x="0" y="0"/>
                          <a:ext cx="0" cy="19050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E409603" id="Прямая со стрелкой 214" o:spid="_x0000_s1026" type="#_x0000_t32" style="position:absolute;margin-left:430.2pt;margin-top:10.5pt;width:0;height: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04320" behindDoc="0" locked="0" layoutInCell="1" allowOverlap="1" wp14:anchorId="4E659609" wp14:editId="2A39A93E">
                <wp:simplePos x="0" y="0"/>
                <wp:positionH relativeFrom="column">
                  <wp:posOffset>4168140</wp:posOffset>
                </wp:positionH>
                <wp:positionV relativeFrom="paragraph">
                  <wp:posOffset>133985</wp:posOffset>
                </wp:positionV>
                <wp:extent cx="0" cy="190500"/>
                <wp:effectExtent l="95250" t="19050" r="76200" b="95250"/>
                <wp:wrapNone/>
                <wp:docPr id="213" name="Прямая со стрелкой 213"/>
                <wp:cNvGraphicFramePr/>
                <a:graphic xmlns:a="http://schemas.openxmlformats.org/drawingml/2006/main">
                  <a:graphicData uri="http://schemas.microsoft.com/office/word/2010/wordprocessingShape">
                    <wps:wsp>
                      <wps:cNvCnPr/>
                      <wps:spPr>
                        <a:xfrm>
                          <a:off x="0" y="0"/>
                          <a:ext cx="0" cy="190500"/>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69DFC87" id="Прямая со стрелкой 213" o:spid="_x0000_s1026" type="#_x0000_t32" style="position:absolute;margin-left:328.2pt;margin-top:10.55pt;width:0;height:15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03296" behindDoc="0" locked="0" layoutInCell="1" allowOverlap="1" wp14:anchorId="011E7E6D" wp14:editId="09E4D958">
                <wp:simplePos x="0" y="0"/>
                <wp:positionH relativeFrom="column">
                  <wp:posOffset>2548890</wp:posOffset>
                </wp:positionH>
                <wp:positionV relativeFrom="paragraph">
                  <wp:posOffset>124460</wp:posOffset>
                </wp:positionV>
                <wp:extent cx="0" cy="190500"/>
                <wp:effectExtent l="95250" t="19050" r="76200" b="95250"/>
                <wp:wrapNone/>
                <wp:docPr id="211" name="Прямая со стрелкой 211"/>
                <wp:cNvGraphicFramePr/>
                <a:graphic xmlns:a="http://schemas.openxmlformats.org/drawingml/2006/main">
                  <a:graphicData uri="http://schemas.microsoft.com/office/word/2010/wordprocessingShape">
                    <wps:wsp>
                      <wps:cNvCnPr/>
                      <wps:spPr>
                        <a:xfrm>
                          <a:off x="0" y="0"/>
                          <a:ext cx="0" cy="190500"/>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0ECF6FE" id="Прямая со стрелкой 211" o:spid="_x0000_s1026" type="#_x0000_t32" style="position:absolute;margin-left:200.7pt;margin-top:9.8pt;width:0;height:1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" strokecolor="windowText" strokeweight="1pt">
                <v:stroke endarrow="open" joinstyle="miter"/>
              </v:shape>
            </w:pict>
          </mc:Fallback>
        </mc:AlternateContent>
      </w:r>
    </w:p>
    <w:p w14:paraId="57F8D73B" w14:textId="77777777" w:rsidR="00A317C7" w:rsidRPr="00A317C7" w:rsidRDefault="00A317C7" w:rsidP="00A317C7">
      <w:pPr>
        <w:spacing w:after="0" w:line="240" w:lineRule="auto"/>
        <w:rPr>
          <w:rFonts w:ascii="Times New Roman" w:eastAsia="Calibri" w:hAnsi="Times New Roman" w:cs="Times New Roman"/>
          <w:sz w:val="26"/>
          <w:szCs w:val="26"/>
        </w:rPr>
      </w:pPr>
    </w:p>
    <w:tbl>
      <w:tblPr>
        <w:tblStyle w:val="af"/>
        <w:tblW w:w="9630" w:type="dxa"/>
        <w:tblLook w:val="04A0" w:firstRow="1" w:lastRow="0" w:firstColumn="1" w:lastColumn="0" w:noHBand="0" w:noVBand="1"/>
      </w:tblPr>
      <w:tblGrid>
        <w:gridCol w:w="9630"/>
      </w:tblGrid>
      <w:tr w:rsidR="00A317C7" w:rsidRPr="00A317C7" w14:paraId="5DC77AAD" w14:textId="77777777" w:rsidTr="00361349">
        <w:trPr>
          <w:trHeight w:val="347"/>
        </w:trPr>
        <w:tc>
          <w:tcPr>
            <w:tcW w:w="9630" w:type="dxa"/>
            <w:tcBorders>
              <w:top w:val="single" w:sz="18" w:space="0" w:color="auto"/>
              <w:left w:val="single" w:sz="18" w:space="0" w:color="auto"/>
              <w:bottom w:val="single" w:sz="18" w:space="0" w:color="auto"/>
              <w:right w:val="single" w:sz="18" w:space="0" w:color="auto"/>
            </w:tcBorders>
          </w:tcPr>
          <w:p w14:paraId="0065D5CB" w14:textId="77777777" w:rsidR="00A317C7" w:rsidRPr="00A317C7" w:rsidRDefault="00A317C7" w:rsidP="00A317C7">
            <w:pPr>
              <w:jc w:val="center"/>
              <w:rPr>
                <w:rFonts w:ascii="Times New Roman" w:eastAsia="Calibri" w:hAnsi="Times New Roman" w:cs="Times New Roman"/>
                <w:sz w:val="26"/>
                <w:szCs w:val="26"/>
                <w:lang w:val="ru-RU"/>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79744" behindDoc="0" locked="0" layoutInCell="1" allowOverlap="1" wp14:anchorId="2B72ABDC" wp14:editId="6937E050">
                      <wp:simplePos x="0" y="0"/>
                      <wp:positionH relativeFrom="column">
                        <wp:posOffset>2833370</wp:posOffset>
                      </wp:positionH>
                      <wp:positionV relativeFrom="paragraph">
                        <wp:posOffset>204470</wp:posOffset>
                      </wp:positionV>
                      <wp:extent cx="0" cy="219075"/>
                      <wp:effectExtent l="114300" t="19050" r="76200" b="85725"/>
                      <wp:wrapNone/>
                      <wp:docPr id="152" name="Прямая со стрелкой 152"/>
                      <wp:cNvGraphicFramePr/>
                      <a:graphic xmlns:a="http://schemas.openxmlformats.org/drawingml/2006/main">
                        <a:graphicData uri="http://schemas.microsoft.com/office/word/2010/wordprocessingShape">
                          <wps:wsp>
                            <wps:cNvCnPr/>
                            <wps:spPr>
                              <a:xfrm>
                                <a:off x="0" y="0"/>
                                <a:ext cx="0" cy="219075"/>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F8C037" id="Прямая со стрелкой 152" o:spid="_x0000_s1026" type="#_x0000_t32" style="position:absolute;margin-left:223.1pt;margin-top:16.1pt;width:0;height:17.2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" strokecolor="windowText" strokeweight="1pt">
                      <v:stroke endarrow="open" joinstyle="miter"/>
                    </v:shape>
                  </w:pict>
                </mc:Fallback>
              </mc:AlternateContent>
            </w:r>
            <w:r w:rsidRPr="00A317C7">
              <w:rPr>
                <w:rFonts w:ascii="Times New Roman" w:eastAsia="Calibri" w:hAnsi="Times New Roman" w:cs="Times New Roman"/>
                <w:sz w:val="26"/>
                <w:szCs w:val="26"/>
                <w:lang w:val="ru-RU"/>
              </w:rPr>
              <w:t>Виявити природні передумови, які можуть сприяти розвитку туризму в регіоні</w:t>
            </w:r>
          </w:p>
        </w:tc>
      </w:tr>
    </w:tbl>
    <w:p w14:paraId="48BA25F3" w14:textId="77777777" w:rsidR="00A317C7" w:rsidRPr="00A317C7" w:rsidRDefault="00A317C7" w:rsidP="00A317C7">
      <w:pPr>
        <w:spacing w:after="0" w:line="240" w:lineRule="auto"/>
        <w:rPr>
          <w:rFonts w:ascii="Times New Roman" w:eastAsia="Calibri" w:hAnsi="Times New Roman" w:cs="Times New Roman"/>
          <w:sz w:val="26"/>
          <w:szCs w:val="26"/>
        </w:rPr>
      </w:pPr>
    </w:p>
    <w:tbl>
      <w:tblPr>
        <w:tblStyle w:val="af"/>
        <w:tblW w:w="0" w:type="auto"/>
        <w:tblLook w:val="04A0" w:firstRow="1" w:lastRow="0" w:firstColumn="1" w:lastColumn="0" w:noHBand="0" w:noVBand="1"/>
      </w:tblPr>
      <w:tblGrid>
        <w:gridCol w:w="9571"/>
      </w:tblGrid>
      <w:tr w:rsidR="00A317C7" w:rsidRPr="00A317C7" w14:paraId="7052FCE0" w14:textId="77777777" w:rsidTr="00361349">
        <w:tc>
          <w:tcPr>
            <w:tcW w:w="9571" w:type="dxa"/>
            <w:tcBorders>
              <w:top w:val="single" w:sz="18" w:space="0" w:color="auto"/>
              <w:left w:val="single" w:sz="18" w:space="0" w:color="auto"/>
              <w:bottom w:val="single" w:sz="18" w:space="0" w:color="auto"/>
              <w:right w:val="single" w:sz="18" w:space="0" w:color="auto"/>
            </w:tcBorders>
          </w:tcPr>
          <w:p w14:paraId="284EC11B" w14:textId="4D9959D4" w:rsidR="00A317C7" w:rsidRPr="00A317C7" w:rsidRDefault="007E5F71" w:rsidP="00A317C7">
            <w:pPr>
              <w:jc w:val="center"/>
              <w:rPr>
                <w:rFonts w:ascii="Times New Roman" w:eastAsia="Calibri" w:hAnsi="Times New Roman" w:cs="Times New Roman"/>
                <w:sz w:val="26"/>
                <w:szCs w:val="26"/>
                <w:lang w:val="ru-RU"/>
              </w:rPr>
            </w:pPr>
            <w:r>
              <w:rPr>
                <w:rFonts w:ascii="Times New Roman" w:eastAsia="Calibri" w:hAnsi="Times New Roman" w:cs="Times New Roman"/>
                <w:sz w:val="26"/>
                <w:szCs w:val="26"/>
                <w:lang w:val="ru-RU"/>
              </w:rPr>
              <w:t>Створити карти до деяких з пунктів</w:t>
            </w:r>
            <w:r w:rsidR="00A317C7" w:rsidRPr="00A317C7">
              <w:rPr>
                <w:rFonts w:ascii="Times New Roman" w:eastAsia="Calibri" w:hAnsi="Times New Roman" w:cs="Times New Roman"/>
                <w:sz w:val="26"/>
                <w:szCs w:val="26"/>
                <w:lang w:val="ru-RU"/>
              </w:rPr>
              <w:t>, оцінити природно-географічні ресурси області та зробити висновки</w:t>
            </w:r>
          </w:p>
        </w:tc>
      </w:tr>
    </w:tbl>
    <w:p w14:paraId="3ABC15EF" w14:textId="77777777" w:rsidR="00A317C7" w:rsidRPr="00A317C7" w:rsidRDefault="00A317C7" w:rsidP="00A317C7">
      <w:pPr>
        <w:spacing w:after="0" w:line="240" w:lineRule="auto"/>
        <w:jc w:val="center"/>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94080" behindDoc="0" locked="0" layoutInCell="1" allowOverlap="1" wp14:anchorId="1FA546E7" wp14:editId="229DC205">
                <wp:simplePos x="0" y="0"/>
                <wp:positionH relativeFrom="column">
                  <wp:posOffset>2849245</wp:posOffset>
                </wp:positionH>
                <wp:positionV relativeFrom="paragraph">
                  <wp:posOffset>22860</wp:posOffset>
                </wp:positionV>
                <wp:extent cx="0" cy="377190"/>
                <wp:effectExtent l="114300" t="19050" r="133350" b="99060"/>
                <wp:wrapNone/>
                <wp:docPr id="72" name="Прямая со стрелкой 72"/>
                <wp:cNvGraphicFramePr/>
                <a:graphic xmlns:a="http://schemas.openxmlformats.org/drawingml/2006/main">
                  <a:graphicData uri="http://schemas.microsoft.com/office/word/2010/wordprocessingShape">
                    <wps:wsp>
                      <wps:cNvCnPr/>
                      <wps:spPr>
                        <a:xfrm>
                          <a:off x="0" y="0"/>
                          <a:ext cx="0" cy="37719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C58265" id="Прямая со стрелкой 72" o:spid="_x0000_s1026" type="#_x0000_t32" style="position:absolute;margin-left:224.35pt;margin-top:1.8pt;width:0;height:29.7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" strokecolor="windowText" strokeweight="1pt">
                <v:stroke endarrow="open" joinstyle="miter"/>
              </v:shape>
            </w:pict>
          </mc:Fallback>
        </mc:AlternateContent>
      </w:r>
    </w:p>
    <w:p w14:paraId="5CA255B4" w14:textId="4DCE1298" w:rsidR="00A317C7" w:rsidRPr="00A317C7" w:rsidRDefault="00A317C7" w:rsidP="00A317C7">
      <w:pPr>
        <w:spacing w:after="0" w:line="240" w:lineRule="auto"/>
        <w:jc w:val="center"/>
        <w:rPr>
          <w:rFonts w:ascii="Times New Roman" w:eastAsia="Calibri" w:hAnsi="Times New Roman" w:cs="Times New Roman"/>
          <w:sz w:val="26"/>
          <w:szCs w:val="26"/>
        </w:rPr>
      </w:pPr>
    </w:p>
    <w:tbl>
      <w:tblPr>
        <w:tblStyle w:val="af"/>
        <w:tblW w:w="9705" w:type="dxa"/>
        <w:tblLook w:val="04A0" w:firstRow="1" w:lastRow="0" w:firstColumn="1" w:lastColumn="0" w:noHBand="0" w:noVBand="1"/>
      </w:tblPr>
      <w:tblGrid>
        <w:gridCol w:w="9705"/>
      </w:tblGrid>
      <w:tr w:rsidR="00A317C7" w:rsidRPr="00A317C7" w14:paraId="61CFE4B3" w14:textId="77777777" w:rsidTr="00361349">
        <w:trPr>
          <w:trHeight w:val="317"/>
        </w:trPr>
        <w:tc>
          <w:tcPr>
            <w:tcW w:w="9705" w:type="dxa"/>
            <w:tcBorders>
              <w:top w:val="single" w:sz="18" w:space="0" w:color="auto"/>
              <w:left w:val="single" w:sz="18" w:space="0" w:color="auto"/>
              <w:bottom w:val="single" w:sz="18" w:space="0" w:color="auto"/>
              <w:right w:val="single" w:sz="18" w:space="0" w:color="auto"/>
            </w:tcBorders>
          </w:tcPr>
          <w:p w14:paraId="5ABEB919" w14:textId="091291A6" w:rsidR="00A317C7" w:rsidRPr="00A317C7" w:rsidRDefault="00A317C7" w:rsidP="00A317C7">
            <w:pPr>
              <w:jc w:val="center"/>
              <w:rPr>
                <w:rFonts w:ascii="Times New Roman" w:eastAsia="Calibri" w:hAnsi="Times New Roman" w:cs="Times New Roman"/>
                <w:sz w:val="26"/>
                <w:szCs w:val="26"/>
                <w:lang w:val="ru-RU"/>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07392" behindDoc="0" locked="0" layoutInCell="1" allowOverlap="1" wp14:anchorId="6395773B" wp14:editId="286A3A0A">
                      <wp:simplePos x="0" y="0"/>
                      <wp:positionH relativeFrom="column">
                        <wp:posOffset>1901190</wp:posOffset>
                      </wp:positionH>
                      <wp:positionV relativeFrom="paragraph">
                        <wp:posOffset>210820</wp:posOffset>
                      </wp:positionV>
                      <wp:extent cx="0" cy="142875"/>
                      <wp:effectExtent l="114300" t="19050" r="76200" b="85725"/>
                      <wp:wrapNone/>
                      <wp:docPr id="155" name="Прямая со стрелкой 155"/>
                      <wp:cNvGraphicFramePr/>
                      <a:graphic xmlns:a="http://schemas.openxmlformats.org/drawingml/2006/main">
                        <a:graphicData uri="http://schemas.microsoft.com/office/word/2010/wordprocessingShape">
                          <wps:wsp>
                            <wps:cNvCnPr/>
                            <wps:spPr>
                              <a:xfrm>
                                <a:off x="0" y="0"/>
                                <a:ext cx="0" cy="14287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5D574DD" id="_x0000_t32" coordsize="21600,21600" o:spt="32" o:oned="t" path="m,l21600,21600e" filled="f">
                      <v:path arrowok="t" fillok="f" o:connecttype="none"/>
                      <o:lock v:ext="edit" shapetype="t"/>
                    </v:shapetype>
                    <v:shape id="Прямая со стрелкой 155" o:spid="_x0000_s1026" type="#_x0000_t32" style="position:absolute;margin-left:149.7pt;margin-top:16.6pt;width:0;height:11.25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" strokecolor="windowText" strokeweight="1pt">
                      <v:stroke endarrow="open" joinstyle="miter"/>
                    </v:shape>
                  </w:pict>
                </mc:Fallback>
              </mc:AlternateContent>
            </w:r>
            <w:r w:rsidRPr="00A317C7">
              <w:rPr>
                <w:rFonts w:ascii="Times New Roman" w:eastAsia="Calibri" w:hAnsi="Times New Roman" w:cs="Times New Roman"/>
                <w:sz w:val="26"/>
                <w:szCs w:val="26"/>
                <w:lang w:val="ru-RU"/>
              </w:rPr>
              <w:t>Природно-антропогенні рекреаційно-туристичні ресурси, їх оцінка</w:t>
            </w:r>
          </w:p>
        </w:tc>
      </w:tr>
    </w:tbl>
    <w:p w14:paraId="7F858116" w14:textId="75AC303A" w:rsidR="00A317C7" w:rsidRPr="00A317C7" w:rsidRDefault="001541BB" w:rsidP="00A317C7">
      <w:pPr>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71552" behindDoc="0" locked="0" layoutInCell="1" allowOverlap="1" wp14:anchorId="0195B001" wp14:editId="344001DA">
                <wp:simplePos x="0" y="0"/>
                <wp:positionH relativeFrom="column">
                  <wp:posOffset>3367404</wp:posOffset>
                </wp:positionH>
                <wp:positionV relativeFrom="paragraph">
                  <wp:posOffset>126365</wp:posOffset>
                </wp:positionV>
                <wp:extent cx="1952625" cy="390525"/>
                <wp:effectExtent l="0" t="0" r="28575" b="28575"/>
                <wp:wrapNone/>
                <wp:docPr id="156" name="Прямоугольник 156"/>
                <wp:cNvGraphicFramePr/>
                <a:graphic xmlns:a="http://schemas.openxmlformats.org/drawingml/2006/main">
                  <a:graphicData uri="http://schemas.microsoft.com/office/word/2010/wordprocessingShape">
                    <wps:wsp>
                      <wps:cNvSpPr/>
                      <wps:spPr>
                        <a:xfrm>
                          <a:off x="0" y="0"/>
                          <a:ext cx="1952625" cy="3905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959E593" w14:textId="1C908D05" w:rsidR="00994645" w:rsidRPr="00F72586" w:rsidRDefault="00994645" w:rsidP="00A317C7">
                            <w:pPr>
                              <w:jc w:val="center"/>
                              <w:rPr>
                                <w:sz w:val="16"/>
                                <w:szCs w:val="16"/>
                              </w:rPr>
                            </w:pPr>
                            <w:r w:rsidRPr="001541BB">
                              <w:rPr>
                                <w:sz w:val="16"/>
                                <w:szCs w:val="16"/>
                              </w:rPr>
                              <w:t>Оцінка та г</w:t>
                            </w:r>
                            <w:r>
                              <w:rPr>
                                <w:sz w:val="16"/>
                                <w:szCs w:val="16"/>
                              </w:rPr>
                              <w:t>рупування об’єктів ПЗФ загальнодержавного</w:t>
                            </w:r>
                            <w:r w:rsidRPr="001541BB">
                              <w:rPr>
                                <w:sz w:val="16"/>
                                <w:szCs w:val="16"/>
                              </w:rPr>
                              <w:t xml:space="preserve"> значення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95B001" id="Прямоугольник 156" o:spid="_x0000_s1072" style="position:absolute;margin-left:265.15pt;margin-top:9.95pt;width:153.75pt;height:30.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" fillcolor="window" strokecolor="windowText" strokeweight="1pt">
                <v:textbox>
                  <w:txbxContent>
                    <w:p w14:paraId="4959E593" w14:textId="1C908D05" w:rsidR="00994645" w:rsidRPr="00F72586" w:rsidRDefault="00994645" w:rsidP="00A317C7">
                      <w:pPr>
                        <w:jc w:val="center"/>
                        <w:rPr>
                          <w:sz w:val="16"/>
                          <w:szCs w:val="16"/>
                        </w:rPr>
                      </w:pPr>
                      <w:r w:rsidRPr="001541BB">
                        <w:rPr>
                          <w:sz w:val="16"/>
                          <w:szCs w:val="16"/>
                        </w:rPr>
                        <w:t>Оцінка та г</w:t>
                      </w:r>
                      <w:r>
                        <w:rPr>
                          <w:sz w:val="16"/>
                          <w:szCs w:val="16"/>
                        </w:rPr>
                        <w:t>рупування об’єктів ПЗФ загальнодержавного</w:t>
                      </w:r>
                      <w:r w:rsidRPr="001541BB">
                        <w:rPr>
                          <w:sz w:val="16"/>
                          <w:szCs w:val="16"/>
                        </w:rPr>
                        <w:t xml:space="preserve"> значення</w:t>
                      </w:r>
                    </w:p>
                  </w:txbxContent>
                </v:textbox>
              </v:rect>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72576" behindDoc="0" locked="0" layoutInCell="1" allowOverlap="1" wp14:anchorId="79D4ECCE" wp14:editId="03BB0B24">
                <wp:simplePos x="0" y="0"/>
                <wp:positionH relativeFrom="column">
                  <wp:posOffset>948055</wp:posOffset>
                </wp:positionH>
                <wp:positionV relativeFrom="paragraph">
                  <wp:posOffset>126365</wp:posOffset>
                </wp:positionV>
                <wp:extent cx="1762125" cy="390525"/>
                <wp:effectExtent l="0" t="0" r="28575" b="28575"/>
                <wp:wrapNone/>
                <wp:docPr id="159" name="Прямоугольник 159"/>
                <wp:cNvGraphicFramePr/>
                <a:graphic xmlns:a="http://schemas.openxmlformats.org/drawingml/2006/main">
                  <a:graphicData uri="http://schemas.microsoft.com/office/word/2010/wordprocessingShape">
                    <wps:wsp>
                      <wps:cNvSpPr/>
                      <wps:spPr>
                        <a:xfrm>
                          <a:off x="0" y="0"/>
                          <a:ext cx="1762125" cy="3905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46ECA76" w14:textId="34FEC822" w:rsidR="00994645" w:rsidRPr="00F72586" w:rsidRDefault="00994645" w:rsidP="00A317C7">
                            <w:pPr>
                              <w:jc w:val="center"/>
                              <w:rPr>
                                <w:sz w:val="16"/>
                                <w:szCs w:val="16"/>
                              </w:rPr>
                            </w:pPr>
                            <w:r>
                              <w:rPr>
                                <w:sz w:val="16"/>
                                <w:szCs w:val="16"/>
                              </w:rPr>
                              <w:t>Оцінка та групування об’єктів ПЗФ місцевого значення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D4ECCE" id="Прямоугольник 159" o:spid="_x0000_s1073" style="position:absolute;margin-left:74.65pt;margin-top:9.95pt;width:138.75pt;height:30.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" fillcolor="window" strokecolor="windowText" strokeweight="1pt">
                <v:textbox>
                  <w:txbxContent>
                    <w:p w14:paraId="746ECA76" w14:textId="34FEC822" w:rsidR="00994645" w:rsidRPr="00F72586" w:rsidRDefault="00994645" w:rsidP="00A317C7">
                      <w:pPr>
                        <w:jc w:val="center"/>
                        <w:rPr>
                          <w:sz w:val="16"/>
                          <w:szCs w:val="16"/>
                        </w:rPr>
                      </w:pPr>
                      <w:r>
                        <w:rPr>
                          <w:sz w:val="16"/>
                          <w:szCs w:val="16"/>
                        </w:rPr>
                        <w:t>Оцінка та групування об’єктів ПЗФ місцевого значення</w:t>
                      </w:r>
                    </w:p>
                  </w:txbxContent>
                </v:textbox>
              </v:rect>
            </w:pict>
          </mc:Fallback>
        </mc:AlternateContent>
      </w:r>
      <w:r w:rsidR="00A317C7"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08416" behindDoc="0" locked="0" layoutInCell="1" allowOverlap="1" wp14:anchorId="67EF9580" wp14:editId="6D474AD4">
                <wp:simplePos x="0" y="0"/>
                <wp:positionH relativeFrom="column">
                  <wp:posOffset>3778885</wp:posOffset>
                </wp:positionH>
                <wp:positionV relativeFrom="paragraph">
                  <wp:posOffset>8255</wp:posOffset>
                </wp:positionV>
                <wp:extent cx="45719" cy="152400"/>
                <wp:effectExtent l="57150" t="0" r="69215" b="57150"/>
                <wp:wrapNone/>
                <wp:docPr id="157" name="Прямая со стрелкой 157"/>
                <wp:cNvGraphicFramePr/>
                <a:graphic xmlns:a="http://schemas.openxmlformats.org/drawingml/2006/main">
                  <a:graphicData uri="http://schemas.microsoft.com/office/word/2010/wordprocessingShape">
                    <wps:wsp>
                      <wps:cNvCnPr/>
                      <wps:spPr>
                        <a:xfrm>
                          <a:off x="0" y="0"/>
                          <a:ext cx="45719" cy="15240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E8E8F40" id="Прямая со стрелкой 157" o:spid="_x0000_s1026" type="#_x0000_t32" style="position:absolute;margin-left:297.55pt;margin-top:.65pt;width:3.6pt;height:1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" strokecolor="windowText" strokeweight="1pt">
                <v:stroke endarrow="open" joinstyle="miter"/>
              </v:shape>
            </w:pict>
          </mc:Fallback>
        </mc:AlternateContent>
      </w:r>
    </w:p>
    <w:p w14:paraId="3FB635EF" w14:textId="4E44BD35" w:rsidR="00A317C7" w:rsidRPr="00A317C7" w:rsidRDefault="00A317C7" w:rsidP="00A317C7">
      <w:pPr>
        <w:spacing w:after="0" w:line="240" w:lineRule="auto"/>
        <w:rPr>
          <w:rFonts w:ascii="Times New Roman" w:eastAsia="Calibri" w:hAnsi="Times New Roman" w:cs="Times New Roman"/>
          <w:sz w:val="26"/>
          <w:szCs w:val="26"/>
        </w:rPr>
      </w:pPr>
    </w:p>
    <w:p w14:paraId="4C3FDEED" w14:textId="3E1B77EA" w:rsidR="00A317C7" w:rsidRPr="00A317C7" w:rsidRDefault="00994645" w:rsidP="00A317C7">
      <w:pPr>
        <w:tabs>
          <w:tab w:val="right" w:pos="9354"/>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82816" behindDoc="0" locked="0" layoutInCell="1" allowOverlap="1" wp14:anchorId="16F55E48" wp14:editId="5C1FE3F9">
                <wp:simplePos x="0" y="0"/>
                <wp:positionH relativeFrom="column">
                  <wp:posOffset>3881120</wp:posOffset>
                </wp:positionH>
                <wp:positionV relativeFrom="paragraph">
                  <wp:posOffset>155575</wp:posOffset>
                </wp:positionV>
                <wp:extent cx="190500" cy="276225"/>
                <wp:effectExtent l="57150" t="19050" r="76200" b="85725"/>
                <wp:wrapNone/>
                <wp:docPr id="195" name="Прямая со стрелкой 195"/>
                <wp:cNvGraphicFramePr/>
                <a:graphic xmlns:a="http://schemas.openxmlformats.org/drawingml/2006/main">
                  <a:graphicData uri="http://schemas.microsoft.com/office/word/2010/wordprocessingShape">
                    <wps:wsp>
                      <wps:cNvCnPr/>
                      <wps:spPr>
                        <a:xfrm flipH="1">
                          <a:off x="0" y="0"/>
                          <a:ext cx="190500" cy="276225"/>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V relativeFrom="margin">
                  <wp14:pctHeight>0</wp14:pctHeight>
                </wp14:sizeRelV>
              </wp:anchor>
            </w:drawing>
          </mc:Choice>
          <mc:Fallback>
            <w:pict>
              <v:shapetype w14:anchorId="698341B1" id="_x0000_t32" coordsize="21600,21600" o:spt="32" o:oned="t" path="m,l21600,21600e" filled="f">
                <v:path arrowok="t" fillok="f" o:connecttype="none"/>
                <o:lock v:ext="edit" shapetype="t"/>
              </v:shapetype>
              <v:shape id="Прямая со стрелкой 195" o:spid="_x0000_s1026" type="#_x0000_t32" style="position:absolute;margin-left:305.6pt;margin-top:12.25pt;width:15pt;height:21.75pt;flip:x;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" strokecolor="windowText" strokeweight="1pt">
                <v:stroke endarrow="open" joinstyle="miter"/>
              </v:shape>
            </w:pict>
          </mc:Fallback>
        </mc:AlternateContent>
      </w:r>
      <w:r w:rsidR="00A317C7"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81792" behindDoc="0" locked="0" layoutInCell="1" allowOverlap="1" wp14:anchorId="2816E7D7" wp14:editId="5220468C">
                <wp:simplePos x="0" y="0"/>
                <wp:positionH relativeFrom="column">
                  <wp:posOffset>2004695</wp:posOffset>
                </wp:positionH>
                <wp:positionV relativeFrom="paragraph">
                  <wp:posOffset>136525</wp:posOffset>
                </wp:positionV>
                <wp:extent cx="0" cy="266700"/>
                <wp:effectExtent l="95250" t="19050" r="76200" b="95250"/>
                <wp:wrapNone/>
                <wp:docPr id="193" name="Прямая со стрелкой 193"/>
                <wp:cNvGraphicFramePr/>
                <a:graphic xmlns:a="http://schemas.openxmlformats.org/drawingml/2006/main">
                  <a:graphicData uri="http://schemas.microsoft.com/office/word/2010/wordprocessingShape">
                    <wps:wsp>
                      <wps:cNvCnPr/>
                      <wps:spPr>
                        <a:xfrm>
                          <a:off x="0" y="0"/>
                          <a:ext cx="0" cy="26670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EA43C51" id="Прямая со стрелкой 193" o:spid="_x0000_s1026" type="#_x0000_t32" style="position:absolute;margin-left:157.85pt;margin-top:10.75pt;width:0;height:2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" strokecolor="windowText" strokeweight="1pt">
                <v:stroke endarrow="open" joinstyle="miter"/>
              </v:shape>
            </w:pict>
          </mc:Fallback>
        </mc:AlternateContent>
      </w:r>
      <w:r w:rsidR="00A317C7" w:rsidRPr="00A317C7">
        <w:rPr>
          <w:rFonts w:ascii="Times New Roman" w:eastAsia="Calibri" w:hAnsi="Times New Roman" w:cs="Times New Roman"/>
          <w:sz w:val="26"/>
          <w:szCs w:val="26"/>
        </w:rPr>
        <w:tab/>
      </w:r>
    </w:p>
    <w:p w14:paraId="4958006A" w14:textId="4308589E" w:rsidR="00A317C7" w:rsidRPr="00A317C7" w:rsidRDefault="00A317C7" w:rsidP="00A317C7">
      <w:pPr>
        <w:tabs>
          <w:tab w:val="right" w:pos="9354"/>
        </w:tabs>
        <w:spacing w:after="0" w:line="240" w:lineRule="auto"/>
        <w:rPr>
          <w:rFonts w:ascii="Times New Roman" w:eastAsia="Calibri" w:hAnsi="Times New Roman" w:cs="Times New Roman"/>
          <w:sz w:val="26"/>
          <w:szCs w:val="26"/>
        </w:rPr>
      </w:pPr>
    </w:p>
    <w:tbl>
      <w:tblPr>
        <w:tblStyle w:val="af"/>
        <w:tblW w:w="0" w:type="auto"/>
        <w:tblLook w:val="04A0" w:firstRow="1" w:lastRow="0" w:firstColumn="1" w:lastColumn="0" w:noHBand="0" w:noVBand="1"/>
      </w:tblPr>
      <w:tblGrid>
        <w:gridCol w:w="9571"/>
      </w:tblGrid>
      <w:tr w:rsidR="00A317C7" w:rsidRPr="00A317C7" w14:paraId="47FA6373" w14:textId="77777777" w:rsidTr="00361349">
        <w:tc>
          <w:tcPr>
            <w:tcW w:w="9571" w:type="dxa"/>
            <w:tcBorders>
              <w:top w:val="single" w:sz="18" w:space="0" w:color="auto"/>
              <w:left w:val="single" w:sz="18" w:space="0" w:color="auto"/>
              <w:bottom w:val="single" w:sz="18" w:space="0" w:color="auto"/>
              <w:right w:val="single" w:sz="18" w:space="0" w:color="auto"/>
            </w:tcBorders>
          </w:tcPr>
          <w:p w14:paraId="5014C5F0" w14:textId="05832CCD" w:rsidR="00A317C7" w:rsidRPr="00A317C7" w:rsidRDefault="00A317C7" w:rsidP="00A317C7">
            <w:pPr>
              <w:tabs>
                <w:tab w:val="left" w:pos="3810"/>
              </w:tabs>
              <w:jc w:val="center"/>
              <w:rPr>
                <w:rFonts w:ascii="Times New Roman" w:eastAsia="Calibri" w:hAnsi="Times New Roman" w:cs="Times New Roman"/>
                <w:sz w:val="26"/>
                <w:szCs w:val="26"/>
                <w:lang w:val="ru-RU"/>
              </w:rPr>
            </w:pPr>
            <w:r w:rsidRPr="00A317C7">
              <w:rPr>
                <w:rFonts w:ascii="Times New Roman" w:eastAsia="Calibri" w:hAnsi="Times New Roman" w:cs="Times New Roman"/>
                <w:sz w:val="26"/>
                <w:szCs w:val="26"/>
                <w:lang w:val="ru-RU"/>
              </w:rPr>
              <w:lastRenderedPageBreak/>
              <w:t>Загальна характеристика цих об'єктів та їх оцінка, групування їх по районах, створення карт та висновки до розділу</w:t>
            </w:r>
          </w:p>
        </w:tc>
      </w:tr>
    </w:tbl>
    <w:p w14:paraId="6BC615C1" w14:textId="2118A1B4" w:rsidR="00A317C7" w:rsidRPr="00A317C7" w:rsidRDefault="00994645" w:rsidP="00A317C7">
      <w:pPr>
        <w:tabs>
          <w:tab w:val="left" w:pos="3810"/>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84864" behindDoc="0" locked="0" layoutInCell="1" allowOverlap="1" wp14:anchorId="57BEE8C9" wp14:editId="092190EF">
                <wp:simplePos x="0" y="0"/>
                <wp:positionH relativeFrom="margin">
                  <wp:posOffset>3069590</wp:posOffset>
                </wp:positionH>
                <wp:positionV relativeFrom="paragraph">
                  <wp:posOffset>12065</wp:posOffset>
                </wp:positionV>
                <wp:extent cx="0" cy="400050"/>
                <wp:effectExtent l="95250" t="0" r="114300" b="57150"/>
                <wp:wrapNone/>
                <wp:docPr id="197" name="Прямая со стрелкой 197"/>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162F44B" id="Прямая со стрелкой 197" o:spid="_x0000_s1026" type="#_x0000_t32" style="position:absolute;margin-left:241.7pt;margin-top:.95pt;width:0;height:31.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" strokecolor="windowText" strokeweight="1pt">
                <v:stroke endarrow="open" joinstyle="miter"/>
                <w10:wrap anchorx="margin"/>
              </v:shape>
            </w:pict>
          </mc:Fallback>
        </mc:AlternateContent>
      </w:r>
      <w:r w:rsidR="00A317C7" w:rsidRPr="00A317C7">
        <w:rPr>
          <w:rFonts w:ascii="Times New Roman" w:eastAsia="Calibri" w:hAnsi="Times New Roman" w:cs="Times New Roman"/>
          <w:sz w:val="26"/>
          <w:szCs w:val="26"/>
        </w:rPr>
        <w:tab/>
      </w:r>
    </w:p>
    <w:p w14:paraId="293D8B4B" w14:textId="3A065C88" w:rsidR="00A317C7" w:rsidRPr="00A317C7" w:rsidRDefault="00A317C7" w:rsidP="00A317C7">
      <w:pPr>
        <w:tabs>
          <w:tab w:val="left" w:pos="3810"/>
        </w:tabs>
        <w:spacing w:after="0" w:line="240" w:lineRule="auto"/>
        <w:rPr>
          <w:rFonts w:ascii="Times New Roman" w:eastAsia="Calibri" w:hAnsi="Times New Roman" w:cs="Times New Roman"/>
          <w:sz w:val="26"/>
          <w:szCs w:val="26"/>
        </w:rPr>
      </w:pPr>
    </w:p>
    <w:p w14:paraId="39159197" w14:textId="77777777" w:rsidR="00A317C7" w:rsidRPr="00A317C7" w:rsidRDefault="00A317C7" w:rsidP="00A317C7">
      <w:pPr>
        <w:tabs>
          <w:tab w:val="left" w:pos="3810"/>
        </w:tabs>
        <w:spacing w:after="0" w:line="240" w:lineRule="auto"/>
        <w:rPr>
          <w:rFonts w:ascii="Times New Roman" w:eastAsia="Calibri" w:hAnsi="Times New Roman" w:cs="Times New Roman"/>
          <w:sz w:val="26"/>
          <w:szCs w:val="26"/>
        </w:rPr>
      </w:pPr>
    </w:p>
    <w:tbl>
      <w:tblPr>
        <w:tblStyle w:val="af"/>
        <w:tblW w:w="0" w:type="auto"/>
        <w:tblLook w:val="04A0" w:firstRow="1" w:lastRow="0" w:firstColumn="1" w:lastColumn="0" w:noHBand="0" w:noVBand="1"/>
      </w:tblPr>
      <w:tblGrid>
        <w:gridCol w:w="9571"/>
      </w:tblGrid>
      <w:tr w:rsidR="00A317C7" w:rsidRPr="00A317C7" w14:paraId="277ED0B6" w14:textId="77777777" w:rsidTr="00361349">
        <w:tc>
          <w:tcPr>
            <w:tcW w:w="9571" w:type="dxa"/>
            <w:tcBorders>
              <w:top w:val="single" w:sz="18" w:space="0" w:color="auto"/>
              <w:left w:val="single" w:sz="18" w:space="0" w:color="auto"/>
              <w:bottom w:val="single" w:sz="18" w:space="0" w:color="auto"/>
              <w:right w:val="single" w:sz="18" w:space="0" w:color="auto"/>
            </w:tcBorders>
          </w:tcPr>
          <w:p w14:paraId="0B7F236D" w14:textId="77777777" w:rsidR="00A317C7" w:rsidRPr="00A317C7" w:rsidRDefault="00A317C7" w:rsidP="00A317C7">
            <w:pPr>
              <w:tabs>
                <w:tab w:val="left" w:pos="3810"/>
              </w:tabs>
              <w:jc w:val="center"/>
              <w:rPr>
                <w:rFonts w:ascii="Times New Roman" w:eastAsia="Calibri" w:hAnsi="Times New Roman" w:cs="Times New Roman"/>
                <w:sz w:val="26"/>
                <w:szCs w:val="26"/>
              </w:rPr>
            </w:pPr>
            <w:r w:rsidRPr="00A317C7">
              <w:rPr>
                <w:rFonts w:ascii="Times New Roman" w:eastAsia="Calibri" w:hAnsi="Times New Roman" w:cs="Times New Roman"/>
                <w:sz w:val="26"/>
                <w:szCs w:val="26"/>
              </w:rPr>
              <w:t>ІІІ. Статистико-синтетичний</w:t>
            </w:r>
          </w:p>
        </w:tc>
      </w:tr>
    </w:tbl>
    <w:p w14:paraId="47198DDD" w14:textId="3E339A02" w:rsidR="00A317C7" w:rsidRPr="00A317C7" w:rsidRDefault="00A317C7" w:rsidP="00A317C7">
      <w:pPr>
        <w:tabs>
          <w:tab w:val="left" w:pos="3810"/>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30944" behindDoc="0" locked="0" layoutInCell="1" allowOverlap="1" wp14:anchorId="4C9D1D5D" wp14:editId="391F14B3">
                <wp:simplePos x="0" y="0"/>
                <wp:positionH relativeFrom="column">
                  <wp:posOffset>3105150</wp:posOffset>
                </wp:positionH>
                <wp:positionV relativeFrom="paragraph">
                  <wp:posOffset>28575</wp:posOffset>
                </wp:positionV>
                <wp:extent cx="0" cy="142875"/>
                <wp:effectExtent l="114300" t="19050" r="76200" b="85725"/>
                <wp:wrapNone/>
                <wp:docPr id="198" name="Прямая со стрелкой 198"/>
                <wp:cNvGraphicFramePr/>
                <a:graphic xmlns:a="http://schemas.openxmlformats.org/drawingml/2006/main">
                  <a:graphicData uri="http://schemas.microsoft.com/office/word/2010/wordprocessingShape">
                    <wps:wsp>
                      <wps:cNvCnPr/>
                      <wps:spPr>
                        <a:xfrm>
                          <a:off x="0" y="0"/>
                          <a:ext cx="0" cy="14287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636B1C" id="Прямая со стрелкой 198" o:spid="_x0000_s1026" type="#_x0000_t32" style="position:absolute;margin-left:244.5pt;margin-top:2.25pt;width:0;height:11.25pt;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" strokecolor="windowText" strokeweight="1pt">
                <v:stroke endarrow="open" joinstyle="miter"/>
              </v:shape>
            </w:pict>
          </mc:Fallback>
        </mc:AlternateContent>
      </w:r>
    </w:p>
    <w:tbl>
      <w:tblPr>
        <w:tblStyle w:val="af"/>
        <w:tblW w:w="9705" w:type="dxa"/>
        <w:tblLook w:val="04A0" w:firstRow="1" w:lastRow="0" w:firstColumn="1" w:lastColumn="0" w:noHBand="0" w:noVBand="1"/>
      </w:tblPr>
      <w:tblGrid>
        <w:gridCol w:w="9705"/>
      </w:tblGrid>
      <w:tr w:rsidR="00A317C7" w:rsidRPr="00A317C7" w14:paraId="318C60FD" w14:textId="77777777" w:rsidTr="00361349">
        <w:trPr>
          <w:trHeight w:val="317"/>
        </w:trPr>
        <w:tc>
          <w:tcPr>
            <w:tcW w:w="9705" w:type="dxa"/>
            <w:tcBorders>
              <w:top w:val="single" w:sz="18" w:space="0" w:color="auto"/>
              <w:left w:val="single" w:sz="18" w:space="0" w:color="auto"/>
              <w:bottom w:val="single" w:sz="18" w:space="0" w:color="auto"/>
              <w:right w:val="single" w:sz="18" w:space="0" w:color="auto"/>
            </w:tcBorders>
          </w:tcPr>
          <w:p w14:paraId="3A643685" w14:textId="276D0318" w:rsidR="00A317C7" w:rsidRPr="00A317C7" w:rsidRDefault="00A317C7" w:rsidP="00A317C7">
            <w:pPr>
              <w:tabs>
                <w:tab w:val="left" w:pos="3810"/>
              </w:tabs>
              <w:rPr>
                <w:rFonts w:ascii="Times New Roman" w:eastAsia="Calibri" w:hAnsi="Times New Roman" w:cs="Times New Roman"/>
                <w:sz w:val="26"/>
                <w:szCs w:val="26"/>
              </w:rPr>
            </w:pPr>
            <w:r w:rsidRPr="00A317C7">
              <w:rPr>
                <w:rFonts w:ascii="Times New Roman" w:eastAsia="Calibri" w:hAnsi="Times New Roman" w:cs="Times New Roman"/>
                <w:sz w:val="26"/>
                <w:szCs w:val="26"/>
              </w:rPr>
              <w:t>Суспільно-історичні рекреаційно-туристичні ресурси, їх оцінка</w:t>
            </w:r>
          </w:p>
        </w:tc>
      </w:tr>
    </w:tbl>
    <w:p w14:paraId="71718720" w14:textId="6A1BC82E" w:rsidR="00A317C7" w:rsidRPr="00A317C7" w:rsidRDefault="001541BB" w:rsidP="00A317C7">
      <w:pPr>
        <w:tabs>
          <w:tab w:val="left" w:pos="3810"/>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0464" behindDoc="0" locked="0" layoutInCell="1" allowOverlap="1" wp14:anchorId="33036728" wp14:editId="01EA442E">
                <wp:simplePos x="0" y="0"/>
                <wp:positionH relativeFrom="column">
                  <wp:posOffset>328930</wp:posOffset>
                </wp:positionH>
                <wp:positionV relativeFrom="paragraph">
                  <wp:posOffset>165735</wp:posOffset>
                </wp:positionV>
                <wp:extent cx="1533525" cy="361950"/>
                <wp:effectExtent l="0" t="0" r="28575" b="19050"/>
                <wp:wrapNone/>
                <wp:docPr id="202" name="Прямоугольник 202"/>
                <wp:cNvGraphicFramePr/>
                <a:graphic xmlns:a="http://schemas.openxmlformats.org/drawingml/2006/main">
                  <a:graphicData uri="http://schemas.microsoft.com/office/word/2010/wordprocessingShape">
                    <wps:wsp>
                      <wps:cNvSpPr/>
                      <wps:spPr>
                        <a:xfrm>
                          <a:off x="0" y="0"/>
                          <a:ext cx="1533525" cy="3619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C9EB01E" w14:textId="07C3E490" w:rsidR="00994645" w:rsidRPr="00F72586" w:rsidRDefault="00994645" w:rsidP="00A317C7">
                            <w:pPr>
                              <w:jc w:val="center"/>
                              <w:rPr>
                                <w:sz w:val="16"/>
                                <w:szCs w:val="16"/>
                              </w:rPr>
                            </w:pPr>
                            <w:r>
                              <w:rPr>
                                <w:sz w:val="16"/>
                                <w:szCs w:val="16"/>
                              </w:rPr>
                              <w:t xml:space="preserve">Культурні, Архітектурно-історичні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036728" id="Прямоугольник 202" o:spid="_x0000_s1074" style="position:absolute;margin-left:25.9pt;margin-top:13.05pt;width:120.75pt;height:28.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" fillcolor="window" strokecolor="windowText" strokeweight="1pt">
                <v:textbox>
                  <w:txbxContent>
                    <w:p w14:paraId="6C9EB01E" w14:textId="07C3E490" w:rsidR="00994645" w:rsidRPr="00F72586" w:rsidRDefault="00994645" w:rsidP="00A317C7">
                      <w:pPr>
                        <w:jc w:val="center"/>
                        <w:rPr>
                          <w:sz w:val="16"/>
                          <w:szCs w:val="16"/>
                        </w:rPr>
                      </w:pPr>
                      <w:r>
                        <w:rPr>
                          <w:sz w:val="16"/>
                          <w:szCs w:val="16"/>
                        </w:rPr>
                        <w:t xml:space="preserve">Культурні, Архітектурно-історичні </w:t>
                      </w:r>
                    </w:p>
                  </w:txbxContent>
                </v:textbox>
              </v:rect>
            </w:pict>
          </mc:Fallback>
        </mc:AlternateContent>
      </w:r>
      <w:r w:rsidR="00A317C7"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8656" behindDoc="0" locked="0" layoutInCell="1" allowOverlap="1" wp14:anchorId="032FF2AF" wp14:editId="587FA1F6">
                <wp:simplePos x="0" y="0"/>
                <wp:positionH relativeFrom="column">
                  <wp:posOffset>3098800</wp:posOffset>
                </wp:positionH>
                <wp:positionV relativeFrom="paragraph">
                  <wp:posOffset>-48260</wp:posOffset>
                </wp:positionV>
                <wp:extent cx="0" cy="142875"/>
                <wp:effectExtent l="114300" t="19050" r="76200" b="85725"/>
                <wp:wrapNone/>
                <wp:docPr id="200" name="Прямая со стрелкой 200"/>
                <wp:cNvGraphicFramePr/>
                <a:graphic xmlns:a="http://schemas.openxmlformats.org/drawingml/2006/main">
                  <a:graphicData uri="http://schemas.microsoft.com/office/word/2010/wordprocessingShape">
                    <wps:wsp>
                      <wps:cNvCnPr/>
                      <wps:spPr>
                        <a:xfrm>
                          <a:off x="0" y="0"/>
                          <a:ext cx="0" cy="14287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B44A75F" id="Прямая со стрелкой 200" o:spid="_x0000_s1026" type="#_x0000_t32" style="position:absolute;margin-left:244pt;margin-top:-3.8pt;width:0;height:11.25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" strokecolor="windowText" strokeweight="1pt">
                <v:stroke endarrow="open" joinstyle="miter"/>
              </v:shape>
            </w:pict>
          </mc:Fallback>
        </mc:AlternateContent>
      </w:r>
      <w:r w:rsidR="00A317C7"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7632" behindDoc="0" locked="0" layoutInCell="1" allowOverlap="1" wp14:anchorId="37EA853E" wp14:editId="5DEBF8B3">
                <wp:simplePos x="0" y="0"/>
                <wp:positionH relativeFrom="column">
                  <wp:posOffset>814705</wp:posOffset>
                </wp:positionH>
                <wp:positionV relativeFrom="paragraph">
                  <wp:posOffset>30480</wp:posOffset>
                </wp:positionV>
                <wp:extent cx="152400" cy="114300"/>
                <wp:effectExtent l="38100" t="0" r="19050" b="57150"/>
                <wp:wrapNone/>
                <wp:docPr id="199" name="Прямая со стрелкой 199"/>
                <wp:cNvGraphicFramePr/>
                <a:graphic xmlns:a="http://schemas.openxmlformats.org/drawingml/2006/main">
                  <a:graphicData uri="http://schemas.microsoft.com/office/word/2010/wordprocessingShape">
                    <wps:wsp>
                      <wps:cNvCnPr/>
                      <wps:spPr>
                        <a:xfrm flipH="1">
                          <a:off x="0" y="0"/>
                          <a:ext cx="152400" cy="11430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B354E1C" id="Прямая со стрелкой 199" o:spid="_x0000_s1026" type="#_x0000_t32" style="position:absolute;margin-left:64.15pt;margin-top:2.4pt;width:12pt;height:9pt;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" strokecolor="windowText" strokeweight="1pt">
                <v:stroke endarrow="open" joinstyle="miter"/>
              </v:shape>
            </w:pict>
          </mc:Fallback>
        </mc:AlternateContent>
      </w:r>
      <w:r w:rsidR="00A317C7"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2512" behindDoc="0" locked="0" layoutInCell="1" allowOverlap="1" wp14:anchorId="26EB42FD" wp14:editId="2A759D9B">
                <wp:simplePos x="0" y="0"/>
                <wp:positionH relativeFrom="column">
                  <wp:posOffset>2433955</wp:posOffset>
                </wp:positionH>
                <wp:positionV relativeFrom="paragraph">
                  <wp:posOffset>113030</wp:posOffset>
                </wp:positionV>
                <wp:extent cx="1333500" cy="419100"/>
                <wp:effectExtent l="0" t="0" r="19050" b="19050"/>
                <wp:wrapNone/>
                <wp:docPr id="208" name="Прямоугольник 208"/>
                <wp:cNvGraphicFramePr/>
                <a:graphic xmlns:a="http://schemas.openxmlformats.org/drawingml/2006/main">
                  <a:graphicData uri="http://schemas.microsoft.com/office/word/2010/wordprocessingShape">
                    <wps:wsp>
                      <wps:cNvSpPr/>
                      <wps:spPr>
                        <a:xfrm>
                          <a:off x="0" y="0"/>
                          <a:ext cx="1333500" cy="4191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ED76224" w14:textId="2A40280B" w:rsidR="00994645" w:rsidRPr="00F72586" w:rsidRDefault="00994645" w:rsidP="00A317C7">
                            <w:pPr>
                              <w:jc w:val="center"/>
                              <w:rPr>
                                <w:sz w:val="16"/>
                                <w:szCs w:val="16"/>
                              </w:rPr>
                            </w:pPr>
                            <w:r>
                              <w:rPr>
                                <w:sz w:val="16"/>
                                <w:szCs w:val="16"/>
                              </w:rPr>
                              <w:t>Музейні установи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EB42FD" id="Прямоугольник 208" o:spid="_x0000_s1075" style="position:absolute;margin-left:191.65pt;margin-top:8.9pt;width:105pt;height:33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" fillcolor="window" strokecolor="windowText" strokeweight="1pt">
                <v:textbox>
                  <w:txbxContent>
                    <w:p w14:paraId="1ED76224" w14:textId="2A40280B" w:rsidR="00994645" w:rsidRPr="00F72586" w:rsidRDefault="00994645" w:rsidP="00A317C7">
                      <w:pPr>
                        <w:jc w:val="center"/>
                        <w:rPr>
                          <w:sz w:val="16"/>
                          <w:szCs w:val="16"/>
                        </w:rPr>
                      </w:pPr>
                      <w:r>
                        <w:rPr>
                          <w:sz w:val="16"/>
                          <w:szCs w:val="16"/>
                        </w:rPr>
                        <w:t>Музейні установи</w:t>
                      </w:r>
                    </w:p>
                  </w:txbxContent>
                </v:textbox>
              </v:rect>
            </w:pict>
          </mc:Fallback>
        </mc:AlternateContent>
      </w:r>
      <w:r w:rsidR="00A317C7"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9680" behindDoc="0" locked="0" layoutInCell="1" allowOverlap="1" wp14:anchorId="7D2C17E6" wp14:editId="1F9DD588">
                <wp:simplePos x="0" y="0"/>
                <wp:positionH relativeFrom="column">
                  <wp:posOffset>5112385</wp:posOffset>
                </wp:positionH>
                <wp:positionV relativeFrom="paragraph">
                  <wp:posOffset>8255</wp:posOffset>
                </wp:positionV>
                <wp:extent cx="45719" cy="152400"/>
                <wp:effectExtent l="57150" t="0" r="69215" b="57150"/>
                <wp:wrapNone/>
                <wp:docPr id="212" name="Прямая со стрелкой 212"/>
                <wp:cNvGraphicFramePr/>
                <a:graphic xmlns:a="http://schemas.openxmlformats.org/drawingml/2006/main">
                  <a:graphicData uri="http://schemas.microsoft.com/office/word/2010/wordprocessingShape">
                    <wps:wsp>
                      <wps:cNvCnPr/>
                      <wps:spPr>
                        <a:xfrm>
                          <a:off x="0" y="0"/>
                          <a:ext cx="45719" cy="15240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EC97F64" id="Прямая со стрелкой 212" o:spid="_x0000_s1026" type="#_x0000_t32" style="position:absolute;margin-left:402.55pt;margin-top:.65pt;width:3.6pt;height:12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" strokecolor="windowText" strokeweight="1pt">
                <v:stroke endarrow="open" joinstyle="miter"/>
              </v:shape>
            </w:pict>
          </mc:Fallback>
        </mc:AlternateContent>
      </w:r>
      <w:r w:rsidR="00A317C7"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1488" behindDoc="0" locked="0" layoutInCell="1" allowOverlap="1" wp14:anchorId="0515895E" wp14:editId="26438F27">
                <wp:simplePos x="0" y="0"/>
                <wp:positionH relativeFrom="column">
                  <wp:posOffset>4605020</wp:posOffset>
                </wp:positionH>
                <wp:positionV relativeFrom="paragraph">
                  <wp:posOffset>144780</wp:posOffset>
                </wp:positionV>
                <wp:extent cx="1143000" cy="381000"/>
                <wp:effectExtent l="0" t="0" r="19050" b="19050"/>
                <wp:wrapNone/>
                <wp:docPr id="215" name="Прямоугольник 215"/>
                <wp:cNvGraphicFramePr/>
                <a:graphic xmlns:a="http://schemas.openxmlformats.org/drawingml/2006/main">
                  <a:graphicData uri="http://schemas.microsoft.com/office/word/2010/wordprocessingShape">
                    <wps:wsp>
                      <wps:cNvSpPr/>
                      <wps:spPr>
                        <a:xfrm>
                          <a:off x="0" y="0"/>
                          <a:ext cx="1143000" cy="381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7DCC0A4" w14:textId="77777777" w:rsidR="00994645" w:rsidRPr="00F72586" w:rsidRDefault="00994645" w:rsidP="00A317C7">
                            <w:pPr>
                              <w:jc w:val="center"/>
                              <w:rPr>
                                <w:sz w:val="16"/>
                                <w:szCs w:val="16"/>
                              </w:rPr>
                            </w:pPr>
                            <w:r>
                              <w:rPr>
                                <w:sz w:val="16"/>
                                <w:szCs w:val="16"/>
                              </w:rPr>
                              <w:t>Подієві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15895E" id="Прямоугольник 215" o:spid="_x0000_s1076" style="position:absolute;margin-left:362.6pt;margin-top:11.4pt;width:90pt;height:30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" fillcolor="window" strokecolor="windowText" strokeweight="1pt">
                <v:textbox>
                  <w:txbxContent>
                    <w:p w14:paraId="47DCC0A4" w14:textId="77777777" w:rsidR="00994645" w:rsidRPr="00F72586" w:rsidRDefault="00994645" w:rsidP="00A317C7">
                      <w:pPr>
                        <w:jc w:val="center"/>
                        <w:rPr>
                          <w:sz w:val="16"/>
                          <w:szCs w:val="16"/>
                        </w:rPr>
                      </w:pPr>
                      <w:r>
                        <w:rPr>
                          <w:sz w:val="16"/>
                          <w:szCs w:val="16"/>
                        </w:rPr>
                        <w:t>Подієві</w:t>
                      </w:r>
                    </w:p>
                  </w:txbxContent>
                </v:textbox>
              </v:rect>
            </w:pict>
          </mc:Fallback>
        </mc:AlternateContent>
      </w:r>
    </w:p>
    <w:p w14:paraId="2B59BFD3" w14:textId="77777777" w:rsidR="00A317C7" w:rsidRPr="00A317C7" w:rsidRDefault="00A317C7" w:rsidP="00A317C7">
      <w:pPr>
        <w:tabs>
          <w:tab w:val="left" w:pos="3810"/>
        </w:tabs>
        <w:spacing w:after="0" w:line="240" w:lineRule="auto"/>
        <w:rPr>
          <w:rFonts w:ascii="Times New Roman" w:eastAsia="Calibri" w:hAnsi="Times New Roman" w:cs="Times New Roman"/>
          <w:sz w:val="26"/>
          <w:szCs w:val="26"/>
        </w:rPr>
      </w:pPr>
    </w:p>
    <w:p w14:paraId="2D20DC64" w14:textId="77777777" w:rsidR="00A317C7" w:rsidRPr="00A317C7" w:rsidRDefault="00A317C7" w:rsidP="00A317C7">
      <w:pPr>
        <w:tabs>
          <w:tab w:val="left" w:pos="3810"/>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3536" behindDoc="0" locked="0" layoutInCell="1" allowOverlap="1" wp14:anchorId="08D780E5" wp14:editId="4E788DBC">
                <wp:simplePos x="0" y="0"/>
                <wp:positionH relativeFrom="column">
                  <wp:posOffset>842645</wp:posOffset>
                </wp:positionH>
                <wp:positionV relativeFrom="paragraph">
                  <wp:posOffset>146050</wp:posOffset>
                </wp:positionV>
                <wp:extent cx="295275" cy="238125"/>
                <wp:effectExtent l="38100" t="19050" r="66675" b="104775"/>
                <wp:wrapNone/>
                <wp:docPr id="216" name="Прямая со стрелкой 216"/>
                <wp:cNvGraphicFramePr/>
                <a:graphic xmlns:a="http://schemas.openxmlformats.org/drawingml/2006/main">
                  <a:graphicData uri="http://schemas.microsoft.com/office/word/2010/wordprocessingShape">
                    <wps:wsp>
                      <wps:cNvCnPr/>
                      <wps:spPr>
                        <a:xfrm>
                          <a:off x="0" y="0"/>
                          <a:ext cx="295275" cy="238125"/>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30D30E5" id="Прямая со стрелкой 216" o:spid="_x0000_s1026" type="#_x0000_t32" style="position:absolute;margin-left:66.35pt;margin-top:11.5pt;width:23.25pt;height:18.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4560" behindDoc="0" locked="0" layoutInCell="1" allowOverlap="1" wp14:anchorId="01E23626" wp14:editId="5E4402E7">
                <wp:simplePos x="0" y="0"/>
                <wp:positionH relativeFrom="column">
                  <wp:posOffset>3109595</wp:posOffset>
                </wp:positionH>
                <wp:positionV relativeFrom="paragraph">
                  <wp:posOffset>146050</wp:posOffset>
                </wp:positionV>
                <wp:extent cx="0" cy="266700"/>
                <wp:effectExtent l="95250" t="19050" r="76200" b="95250"/>
                <wp:wrapNone/>
                <wp:docPr id="217" name="Прямая со стрелкой 217"/>
                <wp:cNvGraphicFramePr/>
                <a:graphic xmlns:a="http://schemas.openxmlformats.org/drawingml/2006/main">
                  <a:graphicData uri="http://schemas.microsoft.com/office/word/2010/wordprocessingShape">
                    <wps:wsp>
                      <wps:cNvCnPr/>
                      <wps:spPr>
                        <a:xfrm>
                          <a:off x="0" y="0"/>
                          <a:ext cx="0" cy="26670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306B81" id="Прямая со стрелкой 217" o:spid="_x0000_s1026" type="#_x0000_t32" style="position:absolute;margin-left:244.85pt;margin-top:11.5pt;width:0;height:21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5584" behindDoc="0" locked="0" layoutInCell="1" allowOverlap="1" wp14:anchorId="72305379" wp14:editId="42FF4DF4">
                <wp:simplePos x="0" y="0"/>
                <wp:positionH relativeFrom="column">
                  <wp:posOffset>5062220</wp:posOffset>
                </wp:positionH>
                <wp:positionV relativeFrom="paragraph">
                  <wp:posOffset>136525</wp:posOffset>
                </wp:positionV>
                <wp:extent cx="190500" cy="276225"/>
                <wp:effectExtent l="57150" t="19050" r="76200" b="85725"/>
                <wp:wrapNone/>
                <wp:docPr id="218" name="Прямая со стрелкой 218"/>
                <wp:cNvGraphicFramePr/>
                <a:graphic xmlns:a="http://schemas.openxmlformats.org/drawingml/2006/main">
                  <a:graphicData uri="http://schemas.microsoft.com/office/word/2010/wordprocessingShape">
                    <wps:wsp>
                      <wps:cNvCnPr/>
                      <wps:spPr>
                        <a:xfrm flipH="1">
                          <a:off x="0" y="0"/>
                          <a:ext cx="190500" cy="276225"/>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3078328" id="Прямая со стрелкой 218" o:spid="_x0000_s1026" type="#_x0000_t32" style="position:absolute;margin-left:398.6pt;margin-top:10.75pt;width:15pt;height:21.75pt;flip:x;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" strokecolor="windowText" strokeweight="1pt">
                <v:stroke endarrow="open" joinstyle="miter"/>
              </v:shape>
            </w:pict>
          </mc:Fallback>
        </mc:AlternateContent>
      </w:r>
      <w:r w:rsidRPr="00A317C7">
        <w:rPr>
          <w:rFonts w:ascii="Times New Roman" w:eastAsia="Calibri" w:hAnsi="Times New Roman" w:cs="Times New Roman"/>
          <w:sz w:val="26"/>
          <w:szCs w:val="26"/>
        </w:rPr>
        <w:tab/>
      </w:r>
    </w:p>
    <w:p w14:paraId="60B3C0E4" w14:textId="30B41A5B" w:rsidR="00A317C7" w:rsidRPr="00A317C7" w:rsidRDefault="00A317C7" w:rsidP="00A317C7">
      <w:pPr>
        <w:tabs>
          <w:tab w:val="left" w:pos="3810"/>
        </w:tabs>
        <w:spacing w:after="0" w:line="240" w:lineRule="auto"/>
        <w:rPr>
          <w:rFonts w:ascii="Times New Roman" w:eastAsia="Calibri" w:hAnsi="Times New Roman" w:cs="Times New Roman"/>
          <w:sz w:val="26"/>
          <w:szCs w:val="26"/>
        </w:rPr>
      </w:pPr>
    </w:p>
    <w:tbl>
      <w:tblPr>
        <w:tblStyle w:val="af"/>
        <w:tblW w:w="0" w:type="auto"/>
        <w:tblLook w:val="04A0" w:firstRow="1" w:lastRow="0" w:firstColumn="1" w:lastColumn="0" w:noHBand="0" w:noVBand="1"/>
      </w:tblPr>
      <w:tblGrid>
        <w:gridCol w:w="9571"/>
      </w:tblGrid>
      <w:tr w:rsidR="00A317C7" w:rsidRPr="00A317C7" w14:paraId="5BB9B77E" w14:textId="77777777" w:rsidTr="00361349">
        <w:tc>
          <w:tcPr>
            <w:tcW w:w="9571" w:type="dxa"/>
            <w:tcBorders>
              <w:top w:val="single" w:sz="18" w:space="0" w:color="auto"/>
              <w:left w:val="single" w:sz="18" w:space="0" w:color="auto"/>
              <w:bottom w:val="single" w:sz="18" w:space="0" w:color="auto"/>
              <w:right w:val="single" w:sz="18" w:space="0" w:color="auto"/>
            </w:tcBorders>
          </w:tcPr>
          <w:p w14:paraId="6AFBDF7D" w14:textId="77777777" w:rsidR="00A317C7" w:rsidRPr="00A317C7" w:rsidRDefault="00A317C7" w:rsidP="00A317C7">
            <w:pPr>
              <w:tabs>
                <w:tab w:val="left" w:pos="3810"/>
              </w:tabs>
              <w:jc w:val="center"/>
              <w:rPr>
                <w:rFonts w:ascii="Times New Roman" w:eastAsia="Calibri" w:hAnsi="Times New Roman" w:cs="Times New Roman"/>
                <w:sz w:val="26"/>
                <w:szCs w:val="26"/>
              </w:rPr>
            </w:pPr>
            <w:r w:rsidRPr="00A317C7">
              <w:rPr>
                <w:rFonts w:ascii="Times New Roman" w:eastAsia="Calibri" w:hAnsi="Times New Roman" w:cs="Times New Roman"/>
                <w:sz w:val="26"/>
                <w:szCs w:val="26"/>
              </w:rPr>
              <w:t>Характеристика об’єктів за районами, їх концентрація та насиченість, оцінка ресурсів та висновки щодо перспектив розвитку територій</w:t>
            </w:r>
          </w:p>
        </w:tc>
      </w:tr>
    </w:tbl>
    <w:p w14:paraId="7EC14AFD" w14:textId="0863D188" w:rsidR="00A317C7" w:rsidRPr="00A317C7" w:rsidRDefault="00A317C7" w:rsidP="00A317C7">
      <w:pPr>
        <w:tabs>
          <w:tab w:val="left" w:pos="3810"/>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16608" behindDoc="0" locked="0" layoutInCell="1" allowOverlap="1" wp14:anchorId="575E735D" wp14:editId="69CA3162">
                <wp:simplePos x="0" y="0"/>
                <wp:positionH relativeFrom="margin">
                  <wp:posOffset>3117215</wp:posOffset>
                </wp:positionH>
                <wp:positionV relativeFrom="paragraph">
                  <wp:posOffset>5715</wp:posOffset>
                </wp:positionV>
                <wp:extent cx="0" cy="400050"/>
                <wp:effectExtent l="95250" t="0" r="114300" b="57150"/>
                <wp:wrapNone/>
                <wp:docPr id="219" name="Прямая со стрелкой 219"/>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071AF00" id="Прямая со стрелкой 219" o:spid="_x0000_s1026" type="#_x0000_t32" style="position:absolute;margin-left:245.45pt;margin-top:.45pt;width:0;height:31.5pt;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" strokecolor="windowText" strokeweight="1pt">
                <v:stroke endarrow="open" joinstyle="miter"/>
                <w10:wrap anchorx="margin"/>
              </v:shape>
            </w:pict>
          </mc:Fallback>
        </mc:AlternateContent>
      </w:r>
      <w:r w:rsidRPr="00A317C7">
        <w:rPr>
          <w:rFonts w:ascii="Times New Roman" w:eastAsia="Calibri" w:hAnsi="Times New Roman" w:cs="Times New Roman"/>
          <w:sz w:val="26"/>
          <w:szCs w:val="26"/>
        </w:rPr>
        <w:tab/>
      </w:r>
    </w:p>
    <w:p w14:paraId="231FEB90" w14:textId="77777777" w:rsidR="00A317C7" w:rsidRPr="00A317C7" w:rsidRDefault="00A317C7" w:rsidP="00A317C7">
      <w:pPr>
        <w:tabs>
          <w:tab w:val="left" w:pos="3810"/>
        </w:tabs>
        <w:spacing w:after="0" w:line="240" w:lineRule="auto"/>
        <w:rPr>
          <w:rFonts w:ascii="Times New Roman" w:eastAsia="Calibri" w:hAnsi="Times New Roman" w:cs="Times New Roman"/>
          <w:sz w:val="26"/>
          <w:szCs w:val="26"/>
        </w:rPr>
      </w:pPr>
    </w:p>
    <w:tbl>
      <w:tblPr>
        <w:tblStyle w:val="af"/>
        <w:tblW w:w="9705" w:type="dxa"/>
        <w:tblLook w:val="04A0" w:firstRow="1" w:lastRow="0" w:firstColumn="1" w:lastColumn="0" w:noHBand="0" w:noVBand="1"/>
      </w:tblPr>
      <w:tblGrid>
        <w:gridCol w:w="9705"/>
      </w:tblGrid>
      <w:tr w:rsidR="00A317C7" w:rsidRPr="00A317C7" w14:paraId="0952470E" w14:textId="77777777" w:rsidTr="00361349">
        <w:trPr>
          <w:trHeight w:val="317"/>
        </w:trPr>
        <w:tc>
          <w:tcPr>
            <w:tcW w:w="9705" w:type="dxa"/>
            <w:tcBorders>
              <w:top w:val="single" w:sz="18" w:space="0" w:color="auto"/>
              <w:left w:val="single" w:sz="18" w:space="0" w:color="auto"/>
              <w:bottom w:val="single" w:sz="18" w:space="0" w:color="auto"/>
              <w:right w:val="single" w:sz="18" w:space="0" w:color="auto"/>
            </w:tcBorders>
          </w:tcPr>
          <w:p w14:paraId="1A9CB82D" w14:textId="77777777" w:rsidR="00A317C7" w:rsidRPr="00A317C7" w:rsidRDefault="00A317C7" w:rsidP="00A317C7">
            <w:pPr>
              <w:tabs>
                <w:tab w:val="left" w:pos="3810"/>
              </w:tabs>
              <w:jc w:val="center"/>
              <w:rPr>
                <w:rFonts w:ascii="Times New Roman" w:eastAsia="Calibri" w:hAnsi="Times New Roman" w:cs="Times New Roman"/>
                <w:sz w:val="26"/>
                <w:szCs w:val="26"/>
              </w:rPr>
            </w:pPr>
            <w:r w:rsidRPr="00A317C7">
              <w:rPr>
                <w:rFonts w:ascii="Times New Roman" w:eastAsia="Calibri" w:hAnsi="Times New Roman" w:cs="Times New Roman"/>
                <w:sz w:val="26"/>
                <w:szCs w:val="26"/>
              </w:rPr>
              <w:t>Інфраструктурні рекреаційно-туристичні ресурси, їх оцінка та сучасний стан</w:t>
            </w:r>
          </w:p>
        </w:tc>
      </w:tr>
    </w:tbl>
    <w:p w14:paraId="347C9A1C" w14:textId="77777777" w:rsidR="00A317C7" w:rsidRPr="00A317C7" w:rsidRDefault="00A317C7" w:rsidP="00A317C7">
      <w:pPr>
        <w:tabs>
          <w:tab w:val="left" w:pos="3810"/>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8896" behindDoc="0" locked="0" layoutInCell="1" allowOverlap="1" wp14:anchorId="10772846" wp14:editId="4650AFFD">
                <wp:simplePos x="0" y="0"/>
                <wp:positionH relativeFrom="column">
                  <wp:posOffset>3194050</wp:posOffset>
                </wp:positionH>
                <wp:positionV relativeFrom="paragraph">
                  <wp:posOffset>28575</wp:posOffset>
                </wp:positionV>
                <wp:extent cx="0" cy="142875"/>
                <wp:effectExtent l="114300" t="19050" r="76200" b="85725"/>
                <wp:wrapNone/>
                <wp:docPr id="220" name="Прямая со стрелкой 220"/>
                <wp:cNvGraphicFramePr/>
                <a:graphic xmlns:a="http://schemas.openxmlformats.org/drawingml/2006/main">
                  <a:graphicData uri="http://schemas.microsoft.com/office/word/2010/wordprocessingShape">
                    <wps:wsp>
                      <wps:cNvCnPr/>
                      <wps:spPr>
                        <a:xfrm>
                          <a:off x="0" y="0"/>
                          <a:ext cx="0" cy="142875"/>
                        </a:xfrm>
                        <a:prstGeom prst="straightConnector1">
                          <a:avLst/>
                        </a:prstGeom>
                        <a:noFill/>
                        <a:ln w="12700" cap="flat" cmpd="sng" algn="ctr">
                          <a:solidFill>
                            <a:sysClr val="windowText" lastClr="000000"/>
                          </a:solidFill>
                          <a:prstDash val="solid"/>
                          <a:miter lim="800000"/>
                          <a:tailEnd type="arrow"/>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E3C55B4" id="Прямая со стрелкой 220" o:spid="_x0000_s1026" type="#_x0000_t32" style="position:absolute;margin-left:251.5pt;margin-top:2.25pt;width:0;height:11.25pt;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7872" behindDoc="0" locked="0" layoutInCell="1" allowOverlap="1" wp14:anchorId="207C5D58" wp14:editId="5E15CA0A">
                <wp:simplePos x="0" y="0"/>
                <wp:positionH relativeFrom="column">
                  <wp:posOffset>897255</wp:posOffset>
                </wp:positionH>
                <wp:positionV relativeFrom="paragraph">
                  <wp:posOffset>-6985</wp:posOffset>
                </wp:positionV>
                <wp:extent cx="247650" cy="190500"/>
                <wp:effectExtent l="57150" t="19050" r="57150" b="95250"/>
                <wp:wrapNone/>
                <wp:docPr id="221" name="Прямая со стрелкой 221"/>
                <wp:cNvGraphicFramePr/>
                <a:graphic xmlns:a="http://schemas.openxmlformats.org/drawingml/2006/main">
                  <a:graphicData uri="http://schemas.microsoft.com/office/word/2010/wordprocessingShape">
                    <wps:wsp>
                      <wps:cNvCnPr/>
                      <wps:spPr>
                        <a:xfrm flipH="1">
                          <a:off x="0" y="0"/>
                          <a:ext cx="247650" cy="19050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239048" id="Прямая со стрелкой 221" o:spid="_x0000_s1026" type="#_x0000_t32" style="position:absolute;margin-left:70.65pt;margin-top:-.55pt;width:19.5pt;height:15pt;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0704" behindDoc="0" locked="0" layoutInCell="1" allowOverlap="1" wp14:anchorId="04F4D002" wp14:editId="3EDC7F32">
                <wp:simplePos x="0" y="0"/>
                <wp:positionH relativeFrom="column">
                  <wp:posOffset>394970</wp:posOffset>
                </wp:positionH>
                <wp:positionV relativeFrom="paragraph">
                  <wp:posOffset>154305</wp:posOffset>
                </wp:positionV>
                <wp:extent cx="1171575" cy="381000"/>
                <wp:effectExtent l="0" t="0" r="28575" b="19050"/>
                <wp:wrapNone/>
                <wp:docPr id="222" name="Прямоугольник 222"/>
                <wp:cNvGraphicFramePr/>
                <a:graphic xmlns:a="http://schemas.openxmlformats.org/drawingml/2006/main">
                  <a:graphicData uri="http://schemas.microsoft.com/office/word/2010/wordprocessingShape">
                    <wps:wsp>
                      <wps:cNvSpPr/>
                      <wps:spPr>
                        <a:xfrm>
                          <a:off x="0" y="0"/>
                          <a:ext cx="1171575" cy="381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AD72AF1" w14:textId="77777777" w:rsidR="00994645" w:rsidRPr="00F72586" w:rsidRDefault="00994645" w:rsidP="00A317C7">
                            <w:pPr>
                              <w:jc w:val="center"/>
                              <w:rPr>
                                <w:sz w:val="16"/>
                                <w:szCs w:val="16"/>
                              </w:rPr>
                            </w:pPr>
                            <w:r>
                              <w:rPr>
                                <w:sz w:val="16"/>
                                <w:szCs w:val="16"/>
                              </w:rPr>
                              <w:t>Аналіз транспортного забезпечення області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F4D002" id="Прямоугольник 222" o:spid="_x0000_s1077" style="position:absolute;margin-left:31.1pt;margin-top:12.15pt;width:92.25pt;height:30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" fillcolor="window" strokecolor="windowText" strokeweight="1pt">
                <v:textbox>
                  <w:txbxContent>
                    <w:p w14:paraId="7AD72AF1" w14:textId="77777777" w:rsidR="00994645" w:rsidRPr="00F72586" w:rsidRDefault="00994645" w:rsidP="00A317C7">
                      <w:pPr>
                        <w:jc w:val="center"/>
                        <w:rPr>
                          <w:sz w:val="16"/>
                          <w:szCs w:val="16"/>
                        </w:rPr>
                      </w:pPr>
                      <w:r>
                        <w:rPr>
                          <w:sz w:val="16"/>
                          <w:szCs w:val="16"/>
                        </w:rPr>
                        <w:t>Аналіз транспортного забезпечення області</w:t>
                      </w:r>
                    </w:p>
                  </w:txbxContent>
                </v:textbox>
              </v:rect>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2752" behindDoc="0" locked="0" layoutInCell="1" allowOverlap="1" wp14:anchorId="2C0869EC" wp14:editId="59D44485">
                <wp:simplePos x="0" y="0"/>
                <wp:positionH relativeFrom="column">
                  <wp:posOffset>2471420</wp:posOffset>
                </wp:positionH>
                <wp:positionV relativeFrom="paragraph">
                  <wp:posOffset>163830</wp:posOffset>
                </wp:positionV>
                <wp:extent cx="1343025" cy="361950"/>
                <wp:effectExtent l="0" t="0" r="28575" b="19050"/>
                <wp:wrapNone/>
                <wp:docPr id="223" name="Прямоугольник 223"/>
                <wp:cNvGraphicFramePr/>
                <a:graphic xmlns:a="http://schemas.openxmlformats.org/drawingml/2006/main">
                  <a:graphicData uri="http://schemas.microsoft.com/office/word/2010/wordprocessingShape">
                    <wps:wsp>
                      <wps:cNvSpPr/>
                      <wps:spPr>
                        <a:xfrm>
                          <a:off x="0" y="0"/>
                          <a:ext cx="1343025" cy="3619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B9757D0" w14:textId="645CA52D" w:rsidR="00994645" w:rsidRPr="00F72586" w:rsidRDefault="00994645" w:rsidP="00A317C7">
                            <w:pPr>
                              <w:jc w:val="center"/>
                              <w:rPr>
                                <w:sz w:val="16"/>
                                <w:szCs w:val="16"/>
                              </w:rPr>
                            </w:pPr>
                            <w:r>
                              <w:rPr>
                                <w:sz w:val="16"/>
                                <w:szCs w:val="16"/>
                              </w:rPr>
                              <w:t>Характеристика закладів розміщення і харчування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0869EC" id="Прямоугольник 223" o:spid="_x0000_s1078" style="position:absolute;margin-left:194.6pt;margin-top:12.9pt;width:105.75pt;height:28.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" fillcolor="window" strokecolor="windowText" strokeweight="1pt">
                <v:textbox>
                  <w:txbxContent>
                    <w:p w14:paraId="2B9757D0" w14:textId="645CA52D" w:rsidR="00994645" w:rsidRPr="00F72586" w:rsidRDefault="00994645" w:rsidP="00A317C7">
                      <w:pPr>
                        <w:jc w:val="center"/>
                        <w:rPr>
                          <w:sz w:val="16"/>
                          <w:szCs w:val="16"/>
                        </w:rPr>
                      </w:pPr>
                      <w:r>
                        <w:rPr>
                          <w:sz w:val="16"/>
                          <w:szCs w:val="16"/>
                        </w:rPr>
                        <w:t>Характеристика закладів розміщення і харчування</w:t>
                      </w:r>
                    </w:p>
                  </w:txbxContent>
                </v:textbox>
              </v:rect>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9920" behindDoc="0" locked="0" layoutInCell="1" allowOverlap="1" wp14:anchorId="3F558E97" wp14:editId="504BFC63">
                <wp:simplePos x="0" y="0"/>
                <wp:positionH relativeFrom="column">
                  <wp:posOffset>5236210</wp:posOffset>
                </wp:positionH>
                <wp:positionV relativeFrom="paragraph">
                  <wp:posOffset>8255</wp:posOffset>
                </wp:positionV>
                <wp:extent cx="45719" cy="152400"/>
                <wp:effectExtent l="57150" t="0" r="69215" b="57150"/>
                <wp:wrapNone/>
                <wp:docPr id="224" name="Прямая со стрелкой 224"/>
                <wp:cNvGraphicFramePr/>
                <a:graphic xmlns:a="http://schemas.openxmlformats.org/drawingml/2006/main">
                  <a:graphicData uri="http://schemas.microsoft.com/office/word/2010/wordprocessingShape">
                    <wps:wsp>
                      <wps:cNvCnPr/>
                      <wps:spPr>
                        <a:xfrm>
                          <a:off x="0" y="0"/>
                          <a:ext cx="45719" cy="15240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DDAB19F" id="Прямая со стрелкой 224" o:spid="_x0000_s1026" type="#_x0000_t32" style="position:absolute;margin-left:412.3pt;margin-top:.65pt;width:3.6pt;height:12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1728" behindDoc="0" locked="0" layoutInCell="1" allowOverlap="1" wp14:anchorId="0E1E5163" wp14:editId="3C24FA43">
                <wp:simplePos x="0" y="0"/>
                <wp:positionH relativeFrom="column">
                  <wp:posOffset>4395470</wp:posOffset>
                </wp:positionH>
                <wp:positionV relativeFrom="paragraph">
                  <wp:posOffset>154305</wp:posOffset>
                </wp:positionV>
                <wp:extent cx="1495425" cy="381000"/>
                <wp:effectExtent l="0" t="0" r="28575" b="19050"/>
                <wp:wrapNone/>
                <wp:docPr id="225" name="Прямоугольник 225"/>
                <wp:cNvGraphicFramePr/>
                <a:graphic xmlns:a="http://schemas.openxmlformats.org/drawingml/2006/main">
                  <a:graphicData uri="http://schemas.microsoft.com/office/word/2010/wordprocessingShape">
                    <wps:wsp>
                      <wps:cNvSpPr/>
                      <wps:spPr>
                        <a:xfrm>
                          <a:off x="0" y="0"/>
                          <a:ext cx="1495425" cy="381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8108E91" w14:textId="77777777" w:rsidR="00994645" w:rsidRPr="00F72586" w:rsidRDefault="00994645" w:rsidP="00A317C7">
                            <w:pPr>
                              <w:jc w:val="center"/>
                              <w:rPr>
                                <w:sz w:val="16"/>
                                <w:szCs w:val="16"/>
                              </w:rPr>
                            </w:pPr>
                            <w:r>
                              <w:rPr>
                                <w:sz w:val="16"/>
                                <w:szCs w:val="16"/>
                              </w:rPr>
                              <w:t>Сучасні оздоровчі заклади та їх роль для населення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E5163" id="Прямоугольник 225" o:spid="_x0000_s1079" style="position:absolute;margin-left:346.1pt;margin-top:12.15pt;width:117.75pt;height:30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" fillcolor="window" strokecolor="windowText" strokeweight="1pt">
                <v:textbox>
                  <w:txbxContent>
                    <w:p w14:paraId="68108E91" w14:textId="77777777" w:rsidR="00994645" w:rsidRPr="00F72586" w:rsidRDefault="00994645" w:rsidP="00A317C7">
                      <w:pPr>
                        <w:jc w:val="center"/>
                        <w:rPr>
                          <w:sz w:val="16"/>
                          <w:szCs w:val="16"/>
                        </w:rPr>
                      </w:pPr>
                      <w:r>
                        <w:rPr>
                          <w:sz w:val="16"/>
                          <w:szCs w:val="16"/>
                        </w:rPr>
                        <w:t>Сучасні оздоровчі заклади та їх роль для населення</w:t>
                      </w:r>
                    </w:p>
                  </w:txbxContent>
                </v:textbox>
              </v:rect>
            </w:pict>
          </mc:Fallback>
        </mc:AlternateContent>
      </w:r>
    </w:p>
    <w:p w14:paraId="2B30FC97" w14:textId="77777777" w:rsidR="00A317C7" w:rsidRPr="00A317C7" w:rsidRDefault="00A317C7" w:rsidP="00A317C7">
      <w:pPr>
        <w:tabs>
          <w:tab w:val="left" w:pos="3810"/>
        </w:tabs>
        <w:spacing w:after="0" w:line="240" w:lineRule="auto"/>
        <w:rPr>
          <w:rFonts w:ascii="Times New Roman" w:eastAsia="Calibri" w:hAnsi="Times New Roman" w:cs="Times New Roman"/>
          <w:sz w:val="26"/>
          <w:szCs w:val="26"/>
        </w:rPr>
      </w:pPr>
    </w:p>
    <w:p w14:paraId="1156ED39" w14:textId="77777777" w:rsidR="00A317C7" w:rsidRPr="00A317C7" w:rsidRDefault="00A317C7" w:rsidP="00A317C7">
      <w:pPr>
        <w:tabs>
          <w:tab w:val="left" w:pos="3810"/>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4800" behindDoc="0" locked="0" layoutInCell="1" allowOverlap="1" wp14:anchorId="71A1B820" wp14:editId="64219105">
                <wp:simplePos x="0" y="0"/>
                <wp:positionH relativeFrom="column">
                  <wp:posOffset>3195320</wp:posOffset>
                </wp:positionH>
                <wp:positionV relativeFrom="paragraph">
                  <wp:posOffset>107950</wp:posOffset>
                </wp:positionV>
                <wp:extent cx="0" cy="266700"/>
                <wp:effectExtent l="95250" t="19050" r="76200" b="95250"/>
                <wp:wrapNone/>
                <wp:docPr id="226" name="Прямая со стрелкой 226"/>
                <wp:cNvGraphicFramePr/>
                <a:graphic xmlns:a="http://schemas.openxmlformats.org/drawingml/2006/main">
                  <a:graphicData uri="http://schemas.microsoft.com/office/word/2010/wordprocessingShape">
                    <wps:wsp>
                      <wps:cNvCnPr/>
                      <wps:spPr>
                        <a:xfrm>
                          <a:off x="0" y="0"/>
                          <a:ext cx="0" cy="26670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A38B48E" id="Прямая со стрелкой 226" o:spid="_x0000_s1026" type="#_x0000_t32" style="position:absolute;margin-left:251.6pt;margin-top:8.5pt;width:0;height:2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3776" behindDoc="0" locked="0" layoutInCell="1" allowOverlap="1" wp14:anchorId="76C54E25" wp14:editId="0A53DFC6">
                <wp:simplePos x="0" y="0"/>
                <wp:positionH relativeFrom="column">
                  <wp:posOffset>785495</wp:posOffset>
                </wp:positionH>
                <wp:positionV relativeFrom="paragraph">
                  <wp:posOffset>136525</wp:posOffset>
                </wp:positionV>
                <wp:extent cx="295275" cy="238125"/>
                <wp:effectExtent l="38100" t="19050" r="66675" b="104775"/>
                <wp:wrapNone/>
                <wp:docPr id="227" name="Прямая со стрелкой 227"/>
                <wp:cNvGraphicFramePr/>
                <a:graphic xmlns:a="http://schemas.openxmlformats.org/drawingml/2006/main">
                  <a:graphicData uri="http://schemas.microsoft.com/office/word/2010/wordprocessingShape">
                    <wps:wsp>
                      <wps:cNvCnPr/>
                      <wps:spPr>
                        <a:xfrm>
                          <a:off x="0" y="0"/>
                          <a:ext cx="295275" cy="238125"/>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5CA4A43" id="Прямая со стрелкой 227" o:spid="_x0000_s1026" type="#_x0000_t32" style="position:absolute;margin-left:61.85pt;margin-top:10.75pt;width:23.25pt;height:18.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" strokecolor="windowText" strokeweight="1pt">
                <v:stroke endarrow="open" joinstyle="miter"/>
              </v:shape>
            </w:pict>
          </mc:Fallback>
        </mc:AlternateContent>
      </w: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5824" behindDoc="0" locked="0" layoutInCell="1" allowOverlap="1" wp14:anchorId="4EBC6BFF" wp14:editId="2D87F0E7">
                <wp:simplePos x="0" y="0"/>
                <wp:positionH relativeFrom="column">
                  <wp:posOffset>5071745</wp:posOffset>
                </wp:positionH>
                <wp:positionV relativeFrom="paragraph">
                  <wp:posOffset>146050</wp:posOffset>
                </wp:positionV>
                <wp:extent cx="190500" cy="276225"/>
                <wp:effectExtent l="57150" t="19050" r="76200" b="85725"/>
                <wp:wrapNone/>
                <wp:docPr id="228" name="Прямая со стрелкой 228"/>
                <wp:cNvGraphicFramePr/>
                <a:graphic xmlns:a="http://schemas.openxmlformats.org/drawingml/2006/main">
                  <a:graphicData uri="http://schemas.microsoft.com/office/word/2010/wordprocessingShape">
                    <wps:wsp>
                      <wps:cNvCnPr/>
                      <wps:spPr>
                        <a:xfrm flipH="1">
                          <a:off x="0" y="0"/>
                          <a:ext cx="190500" cy="276225"/>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B75107" id="Прямая со стрелкой 228" o:spid="_x0000_s1026" type="#_x0000_t32" style="position:absolute;margin-left:399.35pt;margin-top:11.5pt;width:15pt;height:21.75pt;flip:x;z-index:25172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" strokecolor="windowText" strokeweight="1pt">
                <v:stroke endarrow="open" joinstyle="miter"/>
              </v:shape>
            </w:pict>
          </mc:Fallback>
        </mc:AlternateContent>
      </w:r>
      <w:r w:rsidRPr="00A317C7">
        <w:rPr>
          <w:rFonts w:ascii="Times New Roman" w:eastAsia="Calibri" w:hAnsi="Times New Roman" w:cs="Times New Roman"/>
          <w:sz w:val="26"/>
          <w:szCs w:val="26"/>
        </w:rPr>
        <w:tab/>
      </w:r>
    </w:p>
    <w:p w14:paraId="4ED7584E" w14:textId="77777777" w:rsidR="00A317C7" w:rsidRPr="00A317C7" w:rsidRDefault="00A317C7" w:rsidP="00A317C7">
      <w:pPr>
        <w:tabs>
          <w:tab w:val="left" w:pos="3810"/>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726848" behindDoc="0" locked="0" layoutInCell="1" allowOverlap="1" wp14:anchorId="53318A89" wp14:editId="2E9C8196">
                <wp:simplePos x="0" y="0"/>
                <wp:positionH relativeFrom="margin">
                  <wp:align>center</wp:align>
                </wp:positionH>
                <wp:positionV relativeFrom="paragraph">
                  <wp:posOffset>613410</wp:posOffset>
                </wp:positionV>
                <wp:extent cx="0" cy="400050"/>
                <wp:effectExtent l="95250" t="0" r="114300" b="57150"/>
                <wp:wrapNone/>
                <wp:docPr id="229" name="Прямая со стрелкой 229"/>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AEDAF6" id="Прямая со стрелкой 229" o:spid="_x0000_s1026" type="#_x0000_t32" style="position:absolute;margin-left:0;margin-top:48.3pt;width:0;height:31.5pt;z-index:2517268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" strokecolor="windowText" strokeweight="1pt">
                <v:stroke endarrow="open" joinstyle="miter"/>
                <w10:wrap anchorx="margin"/>
              </v:shape>
            </w:pict>
          </mc:Fallback>
        </mc:AlternateContent>
      </w:r>
    </w:p>
    <w:tbl>
      <w:tblPr>
        <w:tblStyle w:val="af"/>
        <w:tblW w:w="0" w:type="auto"/>
        <w:tblLook w:val="04A0" w:firstRow="1" w:lastRow="0" w:firstColumn="1" w:lastColumn="0" w:noHBand="0" w:noVBand="1"/>
      </w:tblPr>
      <w:tblGrid>
        <w:gridCol w:w="9571"/>
      </w:tblGrid>
      <w:tr w:rsidR="00A317C7" w:rsidRPr="00A317C7" w14:paraId="2576E823" w14:textId="77777777" w:rsidTr="00361349">
        <w:tc>
          <w:tcPr>
            <w:tcW w:w="9571" w:type="dxa"/>
            <w:tcBorders>
              <w:top w:val="single" w:sz="18" w:space="0" w:color="auto"/>
              <w:left w:val="single" w:sz="18" w:space="0" w:color="auto"/>
              <w:bottom w:val="single" w:sz="18" w:space="0" w:color="auto"/>
              <w:right w:val="single" w:sz="18" w:space="0" w:color="auto"/>
            </w:tcBorders>
          </w:tcPr>
          <w:p w14:paraId="366395CF" w14:textId="58FE4221" w:rsidR="00A317C7" w:rsidRPr="00A317C7" w:rsidRDefault="00A317C7" w:rsidP="00A317C7">
            <w:pPr>
              <w:tabs>
                <w:tab w:val="left" w:pos="3810"/>
              </w:tabs>
              <w:jc w:val="center"/>
              <w:rPr>
                <w:rFonts w:ascii="Times New Roman" w:eastAsia="Calibri" w:hAnsi="Times New Roman" w:cs="Times New Roman"/>
                <w:sz w:val="26"/>
                <w:szCs w:val="26"/>
              </w:rPr>
            </w:pPr>
            <w:r w:rsidRPr="00A317C7">
              <w:rPr>
                <w:rFonts w:ascii="Times New Roman" w:eastAsia="Calibri" w:hAnsi="Times New Roman" w:cs="Times New Roman"/>
                <w:sz w:val="26"/>
                <w:szCs w:val="26"/>
              </w:rPr>
              <w:t>Аналіз і обробка статистичної і</w:t>
            </w:r>
            <w:r w:rsidR="00CE5523">
              <w:rPr>
                <w:rFonts w:ascii="Times New Roman" w:eastAsia="Calibri" w:hAnsi="Times New Roman" w:cs="Times New Roman"/>
                <w:sz w:val="26"/>
                <w:szCs w:val="26"/>
              </w:rPr>
              <w:t xml:space="preserve">нформації, створення картосхем, проведення оцінки за районами, </w:t>
            </w:r>
            <w:r w:rsidR="00970C11">
              <w:rPr>
                <w:rFonts w:ascii="Times New Roman" w:eastAsia="Calibri" w:hAnsi="Times New Roman" w:cs="Times New Roman"/>
                <w:sz w:val="26"/>
                <w:szCs w:val="26"/>
              </w:rPr>
              <w:t>п</w:t>
            </w:r>
            <w:r w:rsidR="00970C11" w:rsidRPr="00970C11">
              <w:rPr>
                <w:rFonts w:ascii="Times New Roman" w:eastAsia="Calibri" w:hAnsi="Times New Roman" w:cs="Times New Roman"/>
                <w:sz w:val="26"/>
                <w:szCs w:val="26"/>
              </w:rPr>
              <w:t>роведення опитування та його аналіз,  визначення туристичної цінності області для відвідувачів</w:t>
            </w:r>
            <w:r w:rsidR="00CE5523">
              <w:rPr>
                <w:rFonts w:ascii="Times New Roman" w:eastAsia="Calibri" w:hAnsi="Times New Roman" w:cs="Times New Roman"/>
                <w:sz w:val="26"/>
                <w:szCs w:val="26"/>
              </w:rPr>
              <w:t>загальні</w:t>
            </w:r>
            <w:r w:rsidRPr="00A317C7">
              <w:rPr>
                <w:rFonts w:ascii="Times New Roman" w:eastAsia="Calibri" w:hAnsi="Times New Roman" w:cs="Times New Roman"/>
                <w:sz w:val="26"/>
                <w:szCs w:val="26"/>
              </w:rPr>
              <w:t xml:space="preserve"> в</w:t>
            </w:r>
            <w:r w:rsidR="00CE5523">
              <w:rPr>
                <w:rFonts w:ascii="Times New Roman" w:eastAsia="Calibri" w:hAnsi="Times New Roman" w:cs="Times New Roman"/>
                <w:sz w:val="26"/>
                <w:szCs w:val="26"/>
              </w:rPr>
              <w:t>исновки</w:t>
            </w:r>
          </w:p>
        </w:tc>
      </w:tr>
    </w:tbl>
    <w:p w14:paraId="5DB45A8F" w14:textId="77777777" w:rsidR="00A317C7" w:rsidRPr="00A317C7" w:rsidRDefault="00A317C7" w:rsidP="00A317C7">
      <w:pPr>
        <w:tabs>
          <w:tab w:val="left" w:pos="3810"/>
        </w:tabs>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sz w:val="26"/>
          <w:szCs w:val="26"/>
        </w:rPr>
        <w:tab/>
      </w:r>
    </w:p>
    <w:p w14:paraId="6B03039A" w14:textId="5934B26F" w:rsidR="00A317C7" w:rsidRPr="00A317C7" w:rsidRDefault="00A317C7" w:rsidP="00A317C7">
      <w:pPr>
        <w:tabs>
          <w:tab w:val="left" w:pos="3810"/>
        </w:tabs>
        <w:spacing w:after="0" w:line="240" w:lineRule="auto"/>
        <w:rPr>
          <w:rFonts w:ascii="Times New Roman" w:eastAsia="Calibri" w:hAnsi="Times New Roman" w:cs="Times New Roman"/>
          <w:sz w:val="26"/>
          <w:szCs w:val="26"/>
        </w:rPr>
      </w:pPr>
    </w:p>
    <w:tbl>
      <w:tblPr>
        <w:tblStyle w:val="af"/>
        <w:tblW w:w="0" w:type="auto"/>
        <w:tblInd w:w="959" w:type="dxa"/>
        <w:tblLook w:val="04A0" w:firstRow="1" w:lastRow="0" w:firstColumn="1" w:lastColumn="0" w:noHBand="0" w:noVBand="1"/>
      </w:tblPr>
      <w:tblGrid>
        <w:gridCol w:w="7371"/>
      </w:tblGrid>
      <w:tr w:rsidR="00A317C7" w:rsidRPr="00A317C7" w14:paraId="4B52FE3A" w14:textId="77777777" w:rsidTr="00361349">
        <w:tc>
          <w:tcPr>
            <w:tcW w:w="7371" w:type="dxa"/>
            <w:tcBorders>
              <w:top w:val="single" w:sz="18" w:space="0" w:color="auto"/>
              <w:left w:val="single" w:sz="18" w:space="0" w:color="auto"/>
              <w:bottom w:val="single" w:sz="18" w:space="0" w:color="auto"/>
              <w:right w:val="single" w:sz="18" w:space="0" w:color="auto"/>
            </w:tcBorders>
          </w:tcPr>
          <w:p w14:paraId="6DAE1B1C" w14:textId="77777777" w:rsidR="00A317C7" w:rsidRPr="00A317C7" w:rsidRDefault="00A317C7" w:rsidP="00A317C7">
            <w:pPr>
              <w:tabs>
                <w:tab w:val="left" w:pos="3810"/>
              </w:tabs>
              <w:jc w:val="center"/>
              <w:rPr>
                <w:rFonts w:ascii="Times New Roman" w:eastAsia="Calibri" w:hAnsi="Times New Roman" w:cs="Times New Roman"/>
                <w:sz w:val="26"/>
                <w:szCs w:val="26"/>
                <w:lang w:val="ru-RU"/>
              </w:rPr>
            </w:pPr>
            <w:r w:rsidRPr="00A317C7">
              <w:rPr>
                <w:rFonts w:ascii="Times New Roman" w:eastAsia="Calibri" w:hAnsi="Times New Roman" w:cs="Times New Roman"/>
                <w:sz w:val="26"/>
                <w:szCs w:val="26"/>
                <w:lang w:val="ru-RU"/>
              </w:rPr>
              <w:t>ІV. Конструктивний</w:t>
            </w:r>
          </w:p>
        </w:tc>
      </w:tr>
      <w:tr w:rsidR="00A317C7" w:rsidRPr="00A317C7" w14:paraId="111A01B7" w14:textId="77777777" w:rsidTr="00361349">
        <w:tc>
          <w:tcPr>
            <w:tcW w:w="7371" w:type="dxa"/>
            <w:tcBorders>
              <w:top w:val="single" w:sz="18" w:space="0" w:color="auto"/>
              <w:left w:val="single" w:sz="18" w:space="0" w:color="auto"/>
              <w:bottom w:val="single" w:sz="18" w:space="0" w:color="auto"/>
              <w:right w:val="single" w:sz="18" w:space="0" w:color="auto"/>
            </w:tcBorders>
          </w:tcPr>
          <w:p w14:paraId="49EFD70E" w14:textId="77777777" w:rsidR="00A317C7" w:rsidRPr="00A317C7" w:rsidRDefault="00A317C7" w:rsidP="00A317C7">
            <w:pPr>
              <w:tabs>
                <w:tab w:val="left" w:pos="3810"/>
              </w:tabs>
              <w:jc w:val="center"/>
              <w:rPr>
                <w:rFonts w:ascii="Times New Roman" w:eastAsia="Calibri" w:hAnsi="Times New Roman" w:cs="Times New Roman"/>
                <w:sz w:val="26"/>
                <w:szCs w:val="26"/>
                <w:lang w:val="ru-RU"/>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85888" behindDoc="0" locked="0" layoutInCell="1" allowOverlap="1" wp14:anchorId="7695382B" wp14:editId="5598CE18">
                      <wp:simplePos x="0" y="0"/>
                      <wp:positionH relativeFrom="column">
                        <wp:posOffset>2300605</wp:posOffset>
                      </wp:positionH>
                      <wp:positionV relativeFrom="paragraph">
                        <wp:posOffset>385445</wp:posOffset>
                      </wp:positionV>
                      <wp:extent cx="0" cy="247650"/>
                      <wp:effectExtent l="95250" t="19050" r="76200" b="95250"/>
                      <wp:wrapNone/>
                      <wp:docPr id="79" name="Прямая со стрелкой 79"/>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D35A02" id="Прямая со стрелкой 79" o:spid="_x0000_s1026" type="#_x0000_t32" style="position:absolute;margin-left:181.15pt;margin-top:30.35pt;width:0;height:19.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" strokecolor="windowText" strokeweight="1pt">
                      <v:stroke endarrow="open" joinstyle="miter"/>
                    </v:shape>
                  </w:pict>
                </mc:Fallback>
              </mc:AlternateContent>
            </w:r>
            <w:r w:rsidRPr="00A317C7">
              <w:rPr>
                <w:rFonts w:ascii="Times New Roman" w:eastAsia="Calibri" w:hAnsi="Times New Roman" w:cs="Times New Roman"/>
                <w:sz w:val="26"/>
                <w:szCs w:val="26"/>
                <w:lang w:val="ru-RU"/>
              </w:rPr>
              <w:t>Проблеми та перспективи розвитку рекреаційно-туристичних ресурсів Полтавщини</w:t>
            </w:r>
          </w:p>
        </w:tc>
      </w:tr>
    </w:tbl>
    <w:p w14:paraId="2DC083DA" w14:textId="4B67B3B2" w:rsidR="00A317C7" w:rsidRPr="00A317C7" w:rsidRDefault="00A317C7" w:rsidP="00A317C7">
      <w:pPr>
        <w:tabs>
          <w:tab w:val="left" w:pos="3810"/>
        </w:tabs>
        <w:spacing w:after="0" w:line="240" w:lineRule="auto"/>
        <w:rPr>
          <w:rFonts w:ascii="Times New Roman" w:eastAsia="Calibri" w:hAnsi="Times New Roman" w:cs="Times New Roman"/>
          <w:sz w:val="26"/>
          <w:szCs w:val="26"/>
        </w:rPr>
      </w:pPr>
    </w:p>
    <w:tbl>
      <w:tblPr>
        <w:tblStyle w:val="af"/>
        <w:tblW w:w="0" w:type="auto"/>
        <w:tblInd w:w="1809" w:type="dxa"/>
        <w:tblLook w:val="04A0" w:firstRow="1" w:lastRow="0" w:firstColumn="1" w:lastColumn="0" w:noHBand="0" w:noVBand="1"/>
      </w:tblPr>
      <w:tblGrid>
        <w:gridCol w:w="5954"/>
      </w:tblGrid>
      <w:tr w:rsidR="00A317C7" w:rsidRPr="00A317C7" w14:paraId="0350982F" w14:textId="77777777" w:rsidTr="00361349">
        <w:tc>
          <w:tcPr>
            <w:tcW w:w="5954" w:type="dxa"/>
            <w:tcBorders>
              <w:top w:val="single" w:sz="18" w:space="0" w:color="auto"/>
              <w:left w:val="single" w:sz="18" w:space="0" w:color="auto"/>
              <w:bottom w:val="single" w:sz="18" w:space="0" w:color="auto"/>
              <w:right w:val="single" w:sz="18" w:space="0" w:color="auto"/>
            </w:tcBorders>
          </w:tcPr>
          <w:p w14:paraId="4D8F08C7" w14:textId="4933B224" w:rsidR="00A317C7" w:rsidRPr="00A317C7" w:rsidRDefault="00A317C7" w:rsidP="00A317C7">
            <w:pPr>
              <w:jc w:val="center"/>
              <w:rPr>
                <w:rFonts w:ascii="Times New Roman" w:eastAsia="Calibri" w:hAnsi="Times New Roman" w:cs="Times New Roman"/>
                <w:sz w:val="26"/>
                <w:szCs w:val="26"/>
                <w:lang w:val="ru-RU"/>
              </w:rPr>
            </w:pPr>
            <w:r w:rsidRPr="00A317C7">
              <w:rPr>
                <w:rFonts w:ascii="Times New Roman" w:eastAsia="Calibri" w:hAnsi="Times New Roman" w:cs="Times New Roman"/>
                <w:sz w:val="26"/>
                <w:szCs w:val="26"/>
                <w:lang w:val="ru-RU"/>
              </w:rPr>
              <w:t>Аналіз правової охорони, визначення заходів для сприяння розвитку туризму та у</w:t>
            </w:r>
            <w:r w:rsidR="00970C11">
              <w:rPr>
                <w:rFonts w:ascii="Times New Roman" w:eastAsia="Calibri" w:hAnsi="Times New Roman" w:cs="Times New Roman"/>
                <w:sz w:val="26"/>
                <w:szCs w:val="26"/>
                <w:lang w:val="ru-RU"/>
              </w:rPr>
              <w:t>неможливлення деградації регіон, організація екологічного туру</w:t>
            </w:r>
          </w:p>
        </w:tc>
      </w:tr>
    </w:tbl>
    <w:p w14:paraId="45EAE70A" w14:textId="1324DA8B" w:rsidR="00A317C7" w:rsidRPr="00A317C7" w:rsidRDefault="00A317C7" w:rsidP="00A317C7">
      <w:pPr>
        <w:spacing w:after="0" w:line="240" w:lineRule="auto"/>
        <w:rPr>
          <w:rFonts w:ascii="Times New Roman" w:eastAsia="Calibri" w:hAnsi="Times New Roman" w:cs="Times New Roman"/>
          <w:sz w:val="26"/>
          <w:szCs w:val="26"/>
        </w:rPr>
      </w:pPr>
      <w:r w:rsidRPr="00A317C7">
        <w:rPr>
          <w:rFonts w:ascii="Times New Roman" w:eastAsia="Calibri" w:hAnsi="Times New Roman" w:cs="Times New Roman"/>
          <w:noProof/>
          <w:sz w:val="26"/>
          <w:szCs w:val="26"/>
          <w:lang w:val="ru-RU" w:eastAsia="ru-RU"/>
        </w:rPr>
        <mc:AlternateContent>
          <mc:Choice Requires="wps">
            <w:drawing>
              <wp:anchor distT="0" distB="0" distL="114300" distR="114300" simplePos="0" relativeHeight="251686912" behindDoc="0" locked="0" layoutInCell="1" allowOverlap="1" wp14:anchorId="65891FF4" wp14:editId="07E0BD92">
                <wp:simplePos x="0" y="0"/>
                <wp:positionH relativeFrom="column">
                  <wp:posOffset>2909570</wp:posOffset>
                </wp:positionH>
                <wp:positionV relativeFrom="paragraph">
                  <wp:posOffset>-2540</wp:posOffset>
                </wp:positionV>
                <wp:extent cx="0" cy="238125"/>
                <wp:effectExtent l="114300" t="19050" r="76200" b="85725"/>
                <wp:wrapNone/>
                <wp:docPr id="90" name="Прямая со стрелкой 90"/>
                <wp:cNvGraphicFramePr/>
                <a:graphic xmlns:a="http://schemas.openxmlformats.org/drawingml/2006/main">
                  <a:graphicData uri="http://schemas.microsoft.com/office/word/2010/wordprocessingShape">
                    <wps:wsp>
                      <wps:cNvCnPr/>
                      <wps:spPr>
                        <a:xfrm>
                          <a:off x="0" y="0"/>
                          <a:ext cx="0" cy="238125"/>
                        </a:xfrm>
                        <a:prstGeom prst="straightConnector1">
                          <a:avLst/>
                        </a:prstGeom>
                        <a:noFill/>
                        <a:ln w="12700" cap="flat" cmpd="sng" algn="ctr">
                          <a:solidFill>
                            <a:sysClr val="windowText" lastClr="000000"/>
                          </a:solidFill>
                          <a:prstDash val="solid"/>
                          <a:miter lim="800000"/>
                          <a:tailEnd type="arrow"/>
                        </a:ln>
                        <a:effectLst/>
                      </wps:spPr>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E9EB8FC" id="Прямая со стрелкой 90" o:spid="_x0000_s1026" type="#_x0000_t32" style="position:absolute;margin-left:229.1pt;margin-top:-.2pt;width:0;height:18.7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" strokecolor="windowText" strokeweight="1pt">
                <v:stroke endarrow="open" joinstyle="miter"/>
              </v:shape>
            </w:pict>
          </mc:Fallback>
        </mc:AlternateContent>
      </w:r>
    </w:p>
    <w:tbl>
      <w:tblPr>
        <w:tblStyle w:val="af"/>
        <w:tblW w:w="0" w:type="auto"/>
        <w:tblLook w:val="04A0" w:firstRow="1" w:lastRow="0" w:firstColumn="1" w:lastColumn="0" w:noHBand="0" w:noVBand="1"/>
      </w:tblPr>
      <w:tblGrid>
        <w:gridCol w:w="9571"/>
      </w:tblGrid>
      <w:tr w:rsidR="00A317C7" w:rsidRPr="00A317C7" w14:paraId="3C99B238" w14:textId="77777777" w:rsidTr="00361349">
        <w:tc>
          <w:tcPr>
            <w:tcW w:w="9571" w:type="dxa"/>
            <w:tcBorders>
              <w:top w:val="single" w:sz="18" w:space="0" w:color="auto"/>
              <w:left w:val="single" w:sz="18" w:space="0" w:color="auto"/>
              <w:bottom w:val="single" w:sz="18" w:space="0" w:color="auto"/>
              <w:right w:val="single" w:sz="18" w:space="0" w:color="auto"/>
            </w:tcBorders>
          </w:tcPr>
          <w:p w14:paraId="5FAE4BAA" w14:textId="703E630B" w:rsidR="00A317C7" w:rsidRPr="00A317C7" w:rsidRDefault="00A317C7" w:rsidP="00CE5523">
            <w:pPr>
              <w:jc w:val="center"/>
              <w:rPr>
                <w:rFonts w:ascii="Times New Roman" w:eastAsia="Calibri" w:hAnsi="Times New Roman" w:cs="Times New Roman"/>
                <w:sz w:val="26"/>
                <w:szCs w:val="26"/>
                <w:lang w:val="ru-RU"/>
              </w:rPr>
            </w:pPr>
            <w:r w:rsidRPr="00A317C7">
              <w:rPr>
                <w:rFonts w:ascii="Times New Roman" w:eastAsia="Calibri" w:hAnsi="Times New Roman" w:cs="Times New Roman"/>
                <w:sz w:val="26"/>
                <w:szCs w:val="26"/>
                <w:lang w:val="ru-RU"/>
              </w:rPr>
              <w:t xml:space="preserve">Проведення загальної оцінки туристично-рекреаційного потенціалу області, та </w:t>
            </w:r>
            <w:r w:rsidR="00CE5523">
              <w:rPr>
                <w:rFonts w:ascii="Times New Roman" w:eastAsia="Calibri" w:hAnsi="Times New Roman" w:cs="Times New Roman"/>
                <w:sz w:val="26"/>
                <w:szCs w:val="26"/>
                <w:lang w:val="ru-RU"/>
              </w:rPr>
              <w:t xml:space="preserve">оцінка окремих районів </w:t>
            </w:r>
          </w:p>
        </w:tc>
      </w:tr>
    </w:tbl>
    <w:p w14:paraId="48767245" w14:textId="77777777" w:rsidR="00A317C7" w:rsidRPr="00A317C7" w:rsidRDefault="00A317C7" w:rsidP="00A317C7">
      <w:pPr>
        <w:spacing w:after="0" w:line="240" w:lineRule="auto"/>
        <w:rPr>
          <w:rFonts w:ascii="Times New Roman" w:eastAsia="Calibri" w:hAnsi="Times New Roman" w:cs="Times New Roman"/>
          <w:sz w:val="26"/>
          <w:szCs w:val="26"/>
        </w:rPr>
      </w:pPr>
    </w:p>
    <w:p w14:paraId="030A9D02" w14:textId="13F971D5" w:rsidR="00A317C7" w:rsidRDefault="00A317C7" w:rsidP="00A317C7">
      <w:pPr>
        <w:spacing w:after="0" w:line="360" w:lineRule="auto"/>
        <w:jc w:val="center"/>
        <w:rPr>
          <w:rFonts w:ascii="Times New Roman" w:eastAsia="Times New Roman" w:hAnsi="Times New Roman" w:cs="Times New Roman"/>
          <w:sz w:val="28"/>
          <w:szCs w:val="28"/>
          <w:lang w:eastAsia="uk-UA"/>
        </w:rPr>
      </w:pPr>
      <w:r w:rsidRPr="00FC7888">
        <w:rPr>
          <w:rFonts w:ascii="Times New Roman" w:eastAsia="Times New Roman" w:hAnsi="Times New Roman" w:cs="Times New Roman"/>
          <w:sz w:val="28"/>
          <w:szCs w:val="28"/>
          <w:lang w:eastAsia="uk-UA"/>
        </w:rPr>
        <w:t>Рис.1.1. Загальний алгоритм дослідження</w:t>
      </w:r>
    </w:p>
    <w:p w14:paraId="6390AEDA" w14:textId="77777777" w:rsidR="00D1181F" w:rsidRPr="00FC7888" w:rsidRDefault="00D1181F" w:rsidP="00A317C7">
      <w:pPr>
        <w:spacing w:after="0" w:line="360" w:lineRule="auto"/>
        <w:jc w:val="center"/>
        <w:rPr>
          <w:rFonts w:ascii="Times New Roman" w:eastAsia="Times New Roman" w:hAnsi="Times New Roman" w:cs="Times New Roman"/>
          <w:sz w:val="28"/>
          <w:szCs w:val="28"/>
          <w:lang w:eastAsia="uk-UA"/>
        </w:rPr>
      </w:pPr>
    </w:p>
    <w:p w14:paraId="01856C1D" w14:textId="7D2E9470" w:rsidR="00B5388D" w:rsidRDefault="00B5388D" w:rsidP="007E4DB5">
      <w:pPr>
        <w:spacing w:after="0" w:line="360" w:lineRule="auto"/>
        <w:ind w:firstLine="708"/>
        <w:jc w:val="both"/>
        <w:rPr>
          <w:rFonts w:ascii="Times New Roman" w:eastAsia="Calibri" w:hAnsi="Times New Roman" w:cs="Times New Roman"/>
          <w:sz w:val="28"/>
          <w:szCs w:val="28"/>
        </w:rPr>
      </w:pPr>
      <w:r w:rsidRPr="00C543A3">
        <w:rPr>
          <w:rFonts w:ascii="Times New Roman" w:eastAsia="Calibri" w:hAnsi="Times New Roman" w:cs="Times New Roman"/>
          <w:sz w:val="28"/>
          <w:szCs w:val="28"/>
        </w:rPr>
        <w:t>У процесі дослідженн</w:t>
      </w:r>
      <w:r>
        <w:rPr>
          <w:rFonts w:ascii="Times New Roman" w:eastAsia="Calibri" w:hAnsi="Times New Roman" w:cs="Times New Roman"/>
          <w:sz w:val="28"/>
          <w:szCs w:val="28"/>
        </w:rPr>
        <w:t xml:space="preserve">я на різних етапах роботи було використано низку методів. </w:t>
      </w:r>
      <w:r w:rsidRPr="001E5CBA">
        <w:rPr>
          <w:rFonts w:ascii="Times New Roman" w:eastAsia="Calibri" w:hAnsi="Times New Roman" w:cs="Times New Roman"/>
          <w:sz w:val="28"/>
          <w:szCs w:val="28"/>
        </w:rPr>
        <w:t xml:space="preserve">На першому етапі </w:t>
      </w:r>
      <w:r w:rsidR="00BE7249">
        <w:rPr>
          <w:rFonts w:ascii="Times New Roman" w:eastAsia="Calibri" w:hAnsi="Times New Roman" w:cs="Times New Roman"/>
          <w:sz w:val="28"/>
          <w:szCs w:val="28"/>
        </w:rPr>
        <w:t xml:space="preserve">проводиться аналіз картографічних та літературних </w:t>
      </w:r>
      <w:r w:rsidRPr="001E5CBA">
        <w:rPr>
          <w:rFonts w:ascii="Times New Roman" w:eastAsia="Calibri" w:hAnsi="Times New Roman" w:cs="Times New Roman"/>
          <w:sz w:val="28"/>
          <w:szCs w:val="28"/>
        </w:rPr>
        <w:t>джерела з</w:t>
      </w:r>
      <w:r>
        <w:rPr>
          <w:rFonts w:ascii="Times New Roman" w:eastAsia="Calibri" w:hAnsi="Times New Roman" w:cs="Times New Roman"/>
          <w:sz w:val="28"/>
          <w:szCs w:val="28"/>
        </w:rPr>
        <w:t xml:space="preserve"> </w:t>
      </w:r>
      <w:r w:rsidRPr="001E5CBA">
        <w:rPr>
          <w:rFonts w:ascii="Times New Roman" w:eastAsia="Calibri" w:hAnsi="Times New Roman" w:cs="Times New Roman"/>
          <w:sz w:val="28"/>
          <w:szCs w:val="28"/>
        </w:rPr>
        <w:t>те</w:t>
      </w:r>
      <w:r>
        <w:rPr>
          <w:rFonts w:ascii="Times New Roman" w:eastAsia="Calibri" w:hAnsi="Times New Roman" w:cs="Times New Roman"/>
          <w:sz w:val="28"/>
          <w:szCs w:val="28"/>
        </w:rPr>
        <w:t>ми дослідження. Він включає метод збору</w:t>
      </w:r>
      <w:r w:rsidRPr="001E5CBA">
        <w:rPr>
          <w:rFonts w:ascii="Times New Roman" w:eastAsia="Calibri" w:hAnsi="Times New Roman" w:cs="Times New Roman"/>
          <w:sz w:val="28"/>
          <w:szCs w:val="28"/>
        </w:rPr>
        <w:t xml:space="preserve"> теорет</w:t>
      </w:r>
      <w:r>
        <w:rPr>
          <w:rFonts w:ascii="Times New Roman" w:eastAsia="Calibri" w:hAnsi="Times New Roman" w:cs="Times New Roman"/>
          <w:sz w:val="28"/>
          <w:szCs w:val="28"/>
        </w:rPr>
        <w:t xml:space="preserve">ичної інформації про рекреацію, </w:t>
      </w:r>
      <w:r w:rsidRPr="001E5CBA">
        <w:rPr>
          <w:rFonts w:ascii="Times New Roman" w:eastAsia="Calibri" w:hAnsi="Times New Roman" w:cs="Times New Roman"/>
          <w:sz w:val="28"/>
          <w:szCs w:val="28"/>
        </w:rPr>
        <w:t xml:space="preserve">туризм, рекреаційні </w:t>
      </w:r>
      <w:r w:rsidR="007E4DB5">
        <w:rPr>
          <w:rFonts w:ascii="Times New Roman" w:eastAsia="Calibri" w:hAnsi="Times New Roman" w:cs="Times New Roman"/>
          <w:sz w:val="28"/>
          <w:szCs w:val="28"/>
        </w:rPr>
        <w:t xml:space="preserve">ресурси </w:t>
      </w:r>
      <w:r>
        <w:rPr>
          <w:rFonts w:ascii="Times New Roman" w:eastAsia="Calibri" w:hAnsi="Times New Roman" w:cs="Times New Roman"/>
          <w:sz w:val="28"/>
          <w:szCs w:val="28"/>
        </w:rPr>
        <w:t>Полтавської</w:t>
      </w:r>
      <w:r w:rsidR="00273C0B">
        <w:rPr>
          <w:rFonts w:ascii="Times New Roman" w:eastAsia="Calibri" w:hAnsi="Times New Roman" w:cs="Times New Roman"/>
          <w:sz w:val="28"/>
          <w:szCs w:val="28"/>
        </w:rPr>
        <w:t xml:space="preserve"> області.</w:t>
      </w:r>
    </w:p>
    <w:p w14:paraId="7F0186BE" w14:textId="00CBA308" w:rsidR="00273C0B" w:rsidRDefault="00273C0B" w:rsidP="007E4DB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Збір статистичної інформації було проведено на другому етапі та використано </w:t>
      </w:r>
      <w:r w:rsidRPr="00273C0B">
        <w:rPr>
          <w:rFonts w:ascii="Times New Roman" w:eastAsia="Calibri" w:hAnsi="Times New Roman" w:cs="Times New Roman"/>
          <w:sz w:val="28"/>
          <w:szCs w:val="28"/>
        </w:rPr>
        <w:t>методи аналізу, групування та узагальнення даних.</w:t>
      </w:r>
    </w:p>
    <w:p w14:paraId="3D4DFABB" w14:textId="7BBAD3FA" w:rsidR="00B5388D" w:rsidRPr="001E5CBA" w:rsidRDefault="00273C0B" w:rsidP="00B5388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На т</w:t>
      </w:r>
      <w:r w:rsidR="00B5388D" w:rsidRPr="001E5CBA">
        <w:rPr>
          <w:rFonts w:ascii="Times New Roman" w:eastAsia="Calibri" w:hAnsi="Times New Roman" w:cs="Times New Roman"/>
          <w:sz w:val="28"/>
          <w:szCs w:val="28"/>
        </w:rPr>
        <w:t>рет</w:t>
      </w:r>
      <w:r>
        <w:rPr>
          <w:rFonts w:ascii="Times New Roman" w:eastAsia="Calibri" w:hAnsi="Times New Roman" w:cs="Times New Roman"/>
          <w:sz w:val="28"/>
          <w:szCs w:val="28"/>
        </w:rPr>
        <w:t>ьому</w:t>
      </w:r>
      <w:r w:rsidR="00B5388D">
        <w:rPr>
          <w:rFonts w:ascii="Times New Roman" w:eastAsia="Calibri" w:hAnsi="Times New Roman" w:cs="Times New Roman"/>
          <w:sz w:val="28"/>
          <w:szCs w:val="28"/>
        </w:rPr>
        <w:t xml:space="preserve"> етап</w:t>
      </w:r>
      <w:r>
        <w:rPr>
          <w:rFonts w:ascii="Times New Roman" w:eastAsia="Calibri" w:hAnsi="Times New Roman" w:cs="Times New Roman"/>
          <w:sz w:val="28"/>
          <w:szCs w:val="28"/>
        </w:rPr>
        <w:t>і</w:t>
      </w:r>
      <w:r w:rsidR="00B5388D">
        <w:rPr>
          <w:rFonts w:ascii="Times New Roman" w:eastAsia="Calibri" w:hAnsi="Times New Roman" w:cs="Times New Roman"/>
          <w:sz w:val="28"/>
          <w:szCs w:val="28"/>
        </w:rPr>
        <w:t xml:space="preserve"> </w:t>
      </w:r>
      <w:r w:rsidR="00081072">
        <w:rPr>
          <w:rFonts w:ascii="Times New Roman" w:eastAsia="Calibri" w:hAnsi="Times New Roman" w:cs="Times New Roman"/>
          <w:sz w:val="28"/>
          <w:szCs w:val="28"/>
        </w:rPr>
        <w:t>проведено дослідження</w:t>
      </w:r>
      <w:r w:rsidR="00B5388D">
        <w:rPr>
          <w:rFonts w:ascii="Times New Roman" w:eastAsia="Calibri" w:hAnsi="Times New Roman" w:cs="Times New Roman"/>
          <w:sz w:val="28"/>
          <w:szCs w:val="28"/>
        </w:rPr>
        <w:t xml:space="preserve">, під час яких були згруповані та проаналізовані райони та </w:t>
      </w:r>
      <w:r w:rsidR="00970C11">
        <w:rPr>
          <w:rFonts w:ascii="Times New Roman" w:eastAsia="Calibri" w:hAnsi="Times New Roman" w:cs="Times New Roman"/>
          <w:sz w:val="28"/>
          <w:szCs w:val="28"/>
        </w:rPr>
        <w:t>суспільно-історичні</w:t>
      </w:r>
      <w:r w:rsidR="00B5388D">
        <w:rPr>
          <w:rFonts w:ascii="Times New Roman" w:eastAsia="Calibri" w:hAnsi="Times New Roman" w:cs="Times New Roman"/>
          <w:sz w:val="28"/>
          <w:szCs w:val="28"/>
        </w:rPr>
        <w:t xml:space="preserve"> </w:t>
      </w:r>
      <w:r w:rsidR="00081072">
        <w:rPr>
          <w:rFonts w:ascii="Times New Roman" w:eastAsia="Calibri" w:hAnsi="Times New Roman" w:cs="Times New Roman"/>
          <w:sz w:val="28"/>
          <w:szCs w:val="28"/>
        </w:rPr>
        <w:t>о</w:t>
      </w:r>
      <w:r w:rsidR="00B5388D">
        <w:rPr>
          <w:rFonts w:ascii="Times New Roman" w:eastAsia="Calibri" w:hAnsi="Times New Roman" w:cs="Times New Roman"/>
          <w:sz w:val="28"/>
          <w:szCs w:val="28"/>
        </w:rPr>
        <w:t>б'єкти області.</w:t>
      </w:r>
    </w:p>
    <w:p w14:paraId="7818FE25" w14:textId="1D6AB044" w:rsidR="00081072" w:rsidRPr="00081072" w:rsidRDefault="00081072" w:rsidP="00081072">
      <w:pPr>
        <w:spacing w:after="0" w:line="360" w:lineRule="auto"/>
        <w:ind w:firstLine="708"/>
        <w:jc w:val="both"/>
        <w:rPr>
          <w:rFonts w:ascii="Times New Roman" w:eastAsia="Calibri" w:hAnsi="Times New Roman" w:cs="Times New Roman"/>
          <w:sz w:val="28"/>
          <w:szCs w:val="28"/>
        </w:rPr>
      </w:pPr>
      <w:r w:rsidRPr="00081072">
        <w:rPr>
          <w:rFonts w:ascii="Times New Roman" w:eastAsia="Calibri" w:hAnsi="Times New Roman" w:cs="Times New Roman"/>
          <w:sz w:val="28"/>
          <w:szCs w:val="28"/>
        </w:rPr>
        <w:t xml:space="preserve">На другому і третьому етапах </w:t>
      </w:r>
      <w:r>
        <w:rPr>
          <w:rFonts w:ascii="Times New Roman" w:eastAsia="Calibri" w:hAnsi="Times New Roman" w:cs="Times New Roman"/>
          <w:sz w:val="28"/>
          <w:szCs w:val="28"/>
        </w:rPr>
        <w:t xml:space="preserve">роботи </w:t>
      </w:r>
      <w:r w:rsidRPr="00081072">
        <w:rPr>
          <w:rFonts w:ascii="Times New Roman" w:eastAsia="Calibri" w:hAnsi="Times New Roman" w:cs="Times New Roman"/>
          <w:sz w:val="28"/>
          <w:szCs w:val="28"/>
        </w:rPr>
        <w:t>використовували ряд наукових методів:</w:t>
      </w:r>
    </w:p>
    <w:p w14:paraId="71DABC23" w14:textId="08EA4C9B" w:rsidR="00081072" w:rsidRPr="00081072" w:rsidRDefault="00081072" w:rsidP="00081072">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 літературний - </w:t>
      </w:r>
      <w:r w:rsidRPr="00081072">
        <w:rPr>
          <w:rFonts w:ascii="Times New Roman" w:eastAsia="Calibri" w:hAnsi="Times New Roman" w:cs="Times New Roman"/>
          <w:sz w:val="28"/>
          <w:szCs w:val="28"/>
        </w:rPr>
        <w:t>відбір та аналіз літературних джерел, що мають відношення до даної теми;</w:t>
      </w:r>
    </w:p>
    <w:p w14:paraId="6F707DBA" w14:textId="1F89884A" w:rsidR="00081072" w:rsidRPr="00081072" w:rsidRDefault="00081072" w:rsidP="00081072">
      <w:pPr>
        <w:spacing w:after="0" w:line="360" w:lineRule="auto"/>
        <w:ind w:firstLine="708"/>
        <w:jc w:val="both"/>
        <w:rPr>
          <w:rFonts w:ascii="Times New Roman" w:eastAsia="Calibri" w:hAnsi="Times New Roman" w:cs="Times New Roman"/>
          <w:sz w:val="28"/>
          <w:szCs w:val="28"/>
        </w:rPr>
      </w:pPr>
      <w:r w:rsidRPr="00081072">
        <w:rPr>
          <w:rFonts w:ascii="Times New Roman" w:eastAsia="Calibri" w:hAnsi="Times New Roman" w:cs="Times New Roman"/>
          <w:sz w:val="28"/>
          <w:szCs w:val="28"/>
        </w:rPr>
        <w:t xml:space="preserve">2) статистичний – дозволяє отримати та порівняти дані з </w:t>
      </w:r>
      <w:r>
        <w:rPr>
          <w:rFonts w:ascii="Times New Roman" w:eastAsia="Calibri" w:hAnsi="Times New Roman" w:cs="Times New Roman"/>
          <w:sz w:val="28"/>
          <w:szCs w:val="28"/>
        </w:rPr>
        <w:t xml:space="preserve">кожного </w:t>
      </w:r>
      <w:r w:rsidRPr="00081072">
        <w:rPr>
          <w:rFonts w:ascii="Times New Roman" w:eastAsia="Calibri" w:hAnsi="Times New Roman" w:cs="Times New Roman"/>
          <w:sz w:val="28"/>
          <w:szCs w:val="28"/>
        </w:rPr>
        <w:t>району області;</w:t>
      </w:r>
    </w:p>
    <w:p w14:paraId="499441E1" w14:textId="7A3E3846" w:rsidR="00081072" w:rsidRPr="00081072" w:rsidRDefault="00081072" w:rsidP="00081072">
      <w:pPr>
        <w:spacing w:after="0" w:line="360" w:lineRule="auto"/>
        <w:ind w:firstLine="708"/>
        <w:jc w:val="both"/>
        <w:rPr>
          <w:rFonts w:ascii="Times New Roman" w:eastAsia="Calibri" w:hAnsi="Times New Roman" w:cs="Times New Roman"/>
          <w:sz w:val="28"/>
          <w:szCs w:val="28"/>
        </w:rPr>
      </w:pPr>
      <w:r w:rsidRPr="00081072">
        <w:rPr>
          <w:rFonts w:ascii="Times New Roman" w:eastAsia="Calibri" w:hAnsi="Times New Roman" w:cs="Times New Roman"/>
          <w:sz w:val="28"/>
          <w:szCs w:val="28"/>
        </w:rPr>
        <w:t xml:space="preserve">3) картографічний - дозволяє побачити всю інформацію про місцевість і створити карти для </w:t>
      </w:r>
      <w:r>
        <w:rPr>
          <w:rFonts w:ascii="Times New Roman" w:eastAsia="Calibri" w:hAnsi="Times New Roman" w:cs="Times New Roman"/>
          <w:sz w:val="28"/>
          <w:szCs w:val="28"/>
        </w:rPr>
        <w:t xml:space="preserve">наочності та </w:t>
      </w:r>
      <w:r w:rsidRPr="00081072">
        <w:rPr>
          <w:rFonts w:ascii="Times New Roman" w:eastAsia="Calibri" w:hAnsi="Times New Roman" w:cs="Times New Roman"/>
          <w:sz w:val="28"/>
          <w:szCs w:val="28"/>
        </w:rPr>
        <w:t>екскурсій;</w:t>
      </w:r>
    </w:p>
    <w:p w14:paraId="37C324DC" w14:textId="57B03193" w:rsidR="00081072" w:rsidRPr="001E5CBA" w:rsidRDefault="00081072" w:rsidP="00081072">
      <w:pPr>
        <w:spacing w:after="0" w:line="360" w:lineRule="auto"/>
        <w:ind w:firstLine="708"/>
        <w:jc w:val="both"/>
        <w:rPr>
          <w:rFonts w:ascii="Times New Roman" w:eastAsia="Calibri" w:hAnsi="Times New Roman" w:cs="Times New Roman"/>
          <w:sz w:val="28"/>
          <w:szCs w:val="28"/>
        </w:rPr>
      </w:pPr>
      <w:r w:rsidRPr="00081072">
        <w:rPr>
          <w:rFonts w:ascii="Times New Roman" w:eastAsia="Calibri" w:hAnsi="Times New Roman" w:cs="Times New Roman"/>
          <w:sz w:val="28"/>
          <w:szCs w:val="28"/>
        </w:rPr>
        <w:t>4) метод спостереження - дозволяє сформувати оцінку рекреаційних ресурсів;</w:t>
      </w:r>
    </w:p>
    <w:p w14:paraId="4F13EF07" w14:textId="65CB83CC" w:rsidR="00B5388D" w:rsidRDefault="00970C11" w:rsidP="00B5388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На четвертому</w:t>
      </w:r>
      <w:r w:rsidR="00081072">
        <w:rPr>
          <w:rFonts w:ascii="Times New Roman" w:eastAsia="Calibri" w:hAnsi="Times New Roman" w:cs="Times New Roman"/>
          <w:sz w:val="28"/>
          <w:szCs w:val="28"/>
        </w:rPr>
        <w:t xml:space="preserve"> етапі на основі проаналізованих даних здійснюється</w:t>
      </w:r>
      <w:r w:rsidR="00B5388D">
        <w:rPr>
          <w:rFonts w:ascii="Times New Roman" w:eastAsia="Calibri" w:hAnsi="Times New Roman" w:cs="Times New Roman"/>
          <w:sz w:val="28"/>
          <w:szCs w:val="28"/>
        </w:rPr>
        <w:t xml:space="preserve"> оцінка </w:t>
      </w:r>
      <w:r w:rsidR="00B5388D" w:rsidRPr="001E5CBA">
        <w:rPr>
          <w:rFonts w:ascii="Times New Roman" w:eastAsia="Calibri" w:hAnsi="Times New Roman" w:cs="Times New Roman"/>
          <w:sz w:val="28"/>
          <w:szCs w:val="28"/>
        </w:rPr>
        <w:t>рекр</w:t>
      </w:r>
      <w:r w:rsidR="00B5388D">
        <w:rPr>
          <w:rFonts w:ascii="Times New Roman" w:eastAsia="Calibri" w:hAnsi="Times New Roman" w:cs="Times New Roman"/>
          <w:sz w:val="28"/>
          <w:szCs w:val="28"/>
        </w:rPr>
        <w:t xml:space="preserve">еаційних ресурсів </w:t>
      </w:r>
      <w:r w:rsidR="00081072">
        <w:rPr>
          <w:rFonts w:ascii="Times New Roman" w:eastAsia="Calibri" w:hAnsi="Times New Roman" w:cs="Times New Roman"/>
          <w:sz w:val="28"/>
          <w:szCs w:val="28"/>
        </w:rPr>
        <w:t xml:space="preserve">Полтавської </w:t>
      </w:r>
      <w:r w:rsidR="00B5388D" w:rsidRPr="001E5CBA">
        <w:rPr>
          <w:rFonts w:ascii="Times New Roman" w:eastAsia="Calibri" w:hAnsi="Times New Roman" w:cs="Times New Roman"/>
          <w:sz w:val="28"/>
          <w:szCs w:val="28"/>
        </w:rPr>
        <w:t>області.</w:t>
      </w:r>
    </w:p>
    <w:p w14:paraId="1B65E344" w14:textId="6090CE4D" w:rsidR="00BA7143" w:rsidRDefault="00BA7143" w:rsidP="00B5388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Для того, щоб провести оцінку рекреаційних ресурсів, було використано методи: бальної оцінки, порівняльно-географічний, картографічний, хронологічний, вимірювання та графічний.</w:t>
      </w:r>
    </w:p>
    <w:p w14:paraId="640B2DC7" w14:textId="5674DEF9" w:rsidR="00B5388D" w:rsidRPr="00E80E63" w:rsidRDefault="00970C11" w:rsidP="00C72BC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 цьому ж етапі </w:t>
      </w:r>
      <w:r w:rsidR="00B5388D" w:rsidRPr="00E80E63">
        <w:rPr>
          <w:rFonts w:ascii="Times New Roman" w:eastAsia="Calibri" w:hAnsi="Times New Roman" w:cs="Times New Roman"/>
          <w:sz w:val="28"/>
          <w:szCs w:val="28"/>
        </w:rPr>
        <w:t xml:space="preserve"> — </w:t>
      </w:r>
      <w:r w:rsidR="00BA7143">
        <w:rPr>
          <w:rFonts w:ascii="Times New Roman" w:eastAsia="Calibri" w:hAnsi="Times New Roman" w:cs="Times New Roman"/>
          <w:sz w:val="28"/>
          <w:szCs w:val="28"/>
        </w:rPr>
        <w:t>охарактеризовано</w:t>
      </w:r>
      <w:r w:rsidR="00B5388D" w:rsidRPr="00E80E63">
        <w:rPr>
          <w:rFonts w:ascii="Times New Roman" w:eastAsia="Calibri" w:hAnsi="Times New Roman" w:cs="Times New Roman"/>
          <w:sz w:val="28"/>
          <w:szCs w:val="28"/>
        </w:rPr>
        <w:t xml:space="preserve"> сучасний с</w:t>
      </w:r>
      <w:r w:rsidR="00C72BC9">
        <w:rPr>
          <w:rFonts w:ascii="Times New Roman" w:eastAsia="Calibri" w:hAnsi="Times New Roman" w:cs="Times New Roman"/>
          <w:sz w:val="28"/>
          <w:szCs w:val="28"/>
        </w:rPr>
        <w:t>тан і перспективи розвитку</w:t>
      </w:r>
      <w:r w:rsidR="00B5388D">
        <w:rPr>
          <w:rFonts w:ascii="Times New Roman" w:eastAsia="Calibri" w:hAnsi="Times New Roman" w:cs="Times New Roman"/>
          <w:sz w:val="28"/>
          <w:szCs w:val="28"/>
        </w:rPr>
        <w:t xml:space="preserve"> </w:t>
      </w:r>
      <w:r w:rsidR="00B5388D" w:rsidRPr="00E80E63">
        <w:rPr>
          <w:rFonts w:ascii="Times New Roman" w:eastAsia="Calibri" w:hAnsi="Times New Roman" w:cs="Times New Roman"/>
          <w:sz w:val="28"/>
          <w:szCs w:val="28"/>
        </w:rPr>
        <w:t>ре</w:t>
      </w:r>
      <w:r w:rsidR="00B5388D">
        <w:rPr>
          <w:rFonts w:ascii="Times New Roman" w:eastAsia="Calibri" w:hAnsi="Times New Roman" w:cs="Times New Roman"/>
          <w:sz w:val="28"/>
          <w:szCs w:val="28"/>
        </w:rPr>
        <w:t xml:space="preserve">креаційної галузі </w:t>
      </w:r>
      <w:r w:rsidR="00C72BC9">
        <w:rPr>
          <w:rFonts w:ascii="Times New Roman" w:eastAsia="Calibri" w:hAnsi="Times New Roman" w:cs="Times New Roman"/>
          <w:sz w:val="28"/>
          <w:szCs w:val="28"/>
        </w:rPr>
        <w:t>Полтавської області, проведено</w:t>
      </w:r>
      <w:r w:rsidR="00B5388D">
        <w:rPr>
          <w:rFonts w:ascii="Times New Roman" w:eastAsia="Calibri" w:hAnsi="Times New Roman" w:cs="Times New Roman"/>
          <w:sz w:val="28"/>
          <w:szCs w:val="28"/>
        </w:rPr>
        <w:t xml:space="preserve"> аналіз результатів опитування і </w:t>
      </w:r>
      <w:r w:rsidR="00C72BC9">
        <w:rPr>
          <w:rFonts w:ascii="Times New Roman" w:eastAsia="Calibri" w:hAnsi="Times New Roman" w:cs="Times New Roman"/>
          <w:sz w:val="28"/>
          <w:szCs w:val="28"/>
        </w:rPr>
        <w:t xml:space="preserve">здійснено </w:t>
      </w:r>
      <w:r w:rsidR="00B5388D">
        <w:rPr>
          <w:rFonts w:ascii="Times New Roman" w:eastAsia="Calibri" w:hAnsi="Times New Roman" w:cs="Times New Roman"/>
          <w:sz w:val="28"/>
          <w:szCs w:val="28"/>
        </w:rPr>
        <w:t>визначення рівня туристично-рекреаційного розвитку регіону, будуються нові туристичні маршрути.</w:t>
      </w:r>
    </w:p>
    <w:p w14:paraId="3866A493" w14:textId="77777777" w:rsidR="00C72BC9" w:rsidRDefault="00C543A3" w:rsidP="00C543A3">
      <w:pPr>
        <w:shd w:val="clear" w:color="auto" w:fill="FFFFFF"/>
        <w:spacing w:after="0" w:line="360" w:lineRule="auto"/>
        <w:ind w:firstLine="709"/>
        <w:contextualSpacing/>
        <w:jc w:val="both"/>
        <w:textAlignment w:val="baseline"/>
        <w:rPr>
          <w:rFonts w:ascii="Times New Roman" w:eastAsia="Calibri" w:hAnsi="Times New Roman" w:cs="Times New Roman"/>
          <w:sz w:val="28"/>
          <w:szCs w:val="28"/>
          <w:lang w:val="ru-RU"/>
        </w:rPr>
      </w:pPr>
      <w:r w:rsidRPr="00C543A3">
        <w:rPr>
          <w:rFonts w:ascii="Times New Roman" w:eastAsia="Calibri" w:hAnsi="Times New Roman" w:cs="Times New Roman"/>
          <w:sz w:val="28"/>
          <w:szCs w:val="28"/>
          <w:lang w:val="ru-RU"/>
        </w:rPr>
        <w:t xml:space="preserve">Сучасним завданням забезпечення сталого розвитку туристично-рекреаційної сфери регіону є оцінка його ресурсного потенціалу. </w:t>
      </w:r>
    </w:p>
    <w:p w14:paraId="0D8B1774" w14:textId="49EC4C10" w:rsidR="00C72BC9" w:rsidRDefault="00C72BC9" w:rsidP="00C543A3">
      <w:pPr>
        <w:shd w:val="clear" w:color="auto" w:fill="FFFFFF"/>
        <w:spacing w:after="0" w:line="360" w:lineRule="auto"/>
        <w:ind w:firstLine="709"/>
        <w:contextualSpacing/>
        <w:jc w:val="both"/>
        <w:textAlignment w:val="baseline"/>
        <w:rPr>
          <w:rFonts w:ascii="Times New Roman" w:eastAsia="Calibri" w:hAnsi="Times New Roman" w:cs="Times New Roman"/>
          <w:sz w:val="28"/>
          <w:szCs w:val="28"/>
          <w:lang w:val="ru-RU"/>
        </w:rPr>
      </w:pPr>
      <w:r w:rsidRPr="00C72BC9">
        <w:rPr>
          <w:rFonts w:ascii="Times New Roman" w:eastAsia="Calibri" w:hAnsi="Times New Roman" w:cs="Times New Roman"/>
          <w:sz w:val="28"/>
          <w:szCs w:val="28"/>
          <w:lang w:val="ru-RU"/>
        </w:rPr>
        <w:t>Діагностика туристично-рекреаційних ресурсів є важливою передумовою планування туристичної діяльності на регіональному рівні, оптимізації просторово-господарської організації територіальних туристично-рекреаційних комплексів.</w:t>
      </w:r>
    </w:p>
    <w:p w14:paraId="437BE721" w14:textId="01E21678" w:rsidR="00B571A1" w:rsidRDefault="00B571A1" w:rsidP="00737D44">
      <w:pPr>
        <w:shd w:val="clear" w:color="auto" w:fill="FFFFFF"/>
        <w:spacing w:after="0" w:line="360" w:lineRule="auto"/>
        <w:ind w:firstLine="708"/>
        <w:contextualSpacing/>
        <w:jc w:val="both"/>
        <w:textAlignment w:val="baseline"/>
        <w:rPr>
          <w:rFonts w:ascii="Times New Roman" w:eastAsia="Calibri" w:hAnsi="Times New Roman" w:cs="Times New Roman"/>
          <w:sz w:val="28"/>
          <w:szCs w:val="28"/>
        </w:rPr>
      </w:pPr>
      <w:r>
        <w:rPr>
          <w:rFonts w:ascii="Times New Roman" w:eastAsia="Calibri" w:hAnsi="Times New Roman" w:cs="Times New Roman"/>
          <w:sz w:val="28"/>
          <w:szCs w:val="28"/>
        </w:rPr>
        <w:lastRenderedPageBreak/>
        <w:t>О</w:t>
      </w:r>
      <w:r w:rsidRPr="00B571A1">
        <w:rPr>
          <w:rFonts w:ascii="Times New Roman" w:eastAsia="Calibri" w:hAnsi="Times New Roman" w:cs="Times New Roman"/>
          <w:sz w:val="28"/>
          <w:szCs w:val="28"/>
        </w:rPr>
        <w:t>цінці підлягають території, які за властивостями</w:t>
      </w:r>
      <w:r>
        <w:rPr>
          <w:rFonts w:ascii="Times New Roman" w:eastAsia="Calibri" w:hAnsi="Times New Roman" w:cs="Times New Roman"/>
          <w:sz w:val="28"/>
          <w:szCs w:val="28"/>
        </w:rPr>
        <w:t xml:space="preserve"> </w:t>
      </w:r>
      <w:r w:rsidRPr="00B571A1">
        <w:rPr>
          <w:rFonts w:ascii="Times New Roman" w:eastAsia="Calibri" w:hAnsi="Times New Roman" w:cs="Times New Roman"/>
          <w:sz w:val="28"/>
          <w:szCs w:val="28"/>
        </w:rPr>
        <w:t>природного та соціального се</w:t>
      </w:r>
      <w:r>
        <w:rPr>
          <w:rFonts w:ascii="Times New Roman" w:eastAsia="Calibri" w:hAnsi="Times New Roman" w:cs="Times New Roman"/>
          <w:sz w:val="28"/>
          <w:szCs w:val="28"/>
        </w:rPr>
        <w:t xml:space="preserve">редовища, призначенням і станом ландшафтів можуть </w:t>
      </w:r>
      <w:r w:rsidRPr="00B571A1">
        <w:rPr>
          <w:rFonts w:ascii="Times New Roman" w:eastAsia="Calibri" w:hAnsi="Times New Roman" w:cs="Times New Roman"/>
          <w:sz w:val="28"/>
          <w:szCs w:val="28"/>
        </w:rPr>
        <w:t>розгляд</w:t>
      </w:r>
      <w:r>
        <w:rPr>
          <w:rFonts w:ascii="Times New Roman" w:eastAsia="Calibri" w:hAnsi="Times New Roman" w:cs="Times New Roman"/>
          <w:sz w:val="28"/>
          <w:szCs w:val="28"/>
        </w:rPr>
        <w:t xml:space="preserve">атися як потенційні ресурси для </w:t>
      </w:r>
      <w:r w:rsidRPr="00B571A1">
        <w:rPr>
          <w:rFonts w:ascii="Times New Roman" w:eastAsia="Calibri" w:hAnsi="Times New Roman" w:cs="Times New Roman"/>
          <w:sz w:val="28"/>
          <w:szCs w:val="28"/>
        </w:rPr>
        <w:t>рекреації та туризму.</w:t>
      </w:r>
    </w:p>
    <w:p w14:paraId="6FEEB2CD" w14:textId="022C5BD9" w:rsidR="00470DFD" w:rsidRPr="006948F1" w:rsidRDefault="00C543A3" w:rsidP="006948F1">
      <w:pPr>
        <w:spacing w:after="0" w:line="360" w:lineRule="auto"/>
        <w:ind w:firstLine="709"/>
        <w:jc w:val="both"/>
        <w:rPr>
          <w:rFonts w:ascii="Times New Roman" w:eastAsia="Calibri" w:hAnsi="Times New Roman" w:cs="Times New Roman"/>
          <w:sz w:val="28"/>
          <w:szCs w:val="28"/>
        </w:rPr>
      </w:pPr>
      <w:r w:rsidRPr="00B24F0D">
        <w:rPr>
          <w:rFonts w:ascii="Times New Roman" w:eastAsia="Calibri" w:hAnsi="Times New Roman" w:cs="Times New Roman"/>
          <w:sz w:val="28"/>
          <w:szCs w:val="28"/>
        </w:rPr>
        <w:t>Відзначимо, що перешкодою формування єдиної (універсальної) методики оцінки ресурсів території для розвитку сфери туризму є не тільки відмінність у фізико-географічних умовах регіонів та їх соціально-економічному розвитку, що визначають набір параметрів оцінки, але й сама форма проведення оцінки.</w:t>
      </w:r>
    </w:p>
    <w:p w14:paraId="3E3C8DAA" w14:textId="77777777" w:rsidR="00470DFD" w:rsidRDefault="00470DFD" w:rsidP="00470DFD">
      <w:pPr>
        <w:spacing w:after="0" w:line="360" w:lineRule="auto"/>
        <w:ind w:firstLine="708"/>
        <w:jc w:val="both"/>
        <w:rPr>
          <w:rFonts w:ascii="Times New Roman" w:eastAsia="Calibri" w:hAnsi="Times New Roman" w:cs="Times New Roman"/>
          <w:sz w:val="28"/>
          <w:szCs w:val="28"/>
        </w:rPr>
      </w:pPr>
      <w:r w:rsidRPr="00470DFD">
        <w:rPr>
          <w:rFonts w:ascii="Times New Roman" w:eastAsia="Calibri" w:hAnsi="Times New Roman" w:cs="Times New Roman"/>
          <w:sz w:val="28"/>
          <w:szCs w:val="28"/>
        </w:rPr>
        <w:t>В процесі оцінювання туристично-рекреаційного потенціалу регіону, ми будемо мати такі етапи оцінки:</w:t>
      </w:r>
    </w:p>
    <w:p w14:paraId="62FF5765" w14:textId="7F4EAAA3" w:rsidR="00470DFD" w:rsidRDefault="00470DFD" w:rsidP="00470DFD">
      <w:pPr>
        <w:pStyle w:val="a3"/>
        <w:numPr>
          <w:ilvl w:val="0"/>
          <w:numId w:val="30"/>
        </w:numPr>
        <w:spacing w:after="0" w:line="360" w:lineRule="auto"/>
        <w:jc w:val="both"/>
        <w:rPr>
          <w:rFonts w:ascii="Times New Roman" w:eastAsia="Calibri" w:hAnsi="Times New Roman" w:cs="Times New Roman"/>
          <w:sz w:val="28"/>
          <w:szCs w:val="28"/>
        </w:rPr>
      </w:pPr>
      <w:r w:rsidRPr="00470DFD">
        <w:rPr>
          <w:rFonts w:ascii="Times New Roman" w:eastAsia="Calibri" w:hAnsi="Times New Roman" w:cs="Times New Roman"/>
          <w:sz w:val="28"/>
          <w:szCs w:val="28"/>
        </w:rPr>
        <w:t>призначення суб'єкта оцінки - активного елемента, відповідно до вимог якого буде оцінюватися конкретний ресурс, або</w:t>
      </w:r>
      <w:r>
        <w:rPr>
          <w:rFonts w:ascii="Times New Roman" w:eastAsia="Calibri" w:hAnsi="Times New Roman" w:cs="Times New Roman"/>
          <w:sz w:val="28"/>
          <w:szCs w:val="28"/>
        </w:rPr>
        <w:t xml:space="preserve"> їх поєднання. Загалом</w:t>
      </w:r>
      <w:r w:rsidRPr="00470DFD">
        <w:rPr>
          <w:rFonts w:ascii="Times New Roman" w:eastAsia="Calibri" w:hAnsi="Times New Roman" w:cs="Times New Roman"/>
          <w:sz w:val="28"/>
          <w:szCs w:val="28"/>
        </w:rPr>
        <w:t>, це туристи та організатори</w:t>
      </w:r>
      <w:r>
        <w:rPr>
          <w:rFonts w:ascii="Times New Roman" w:eastAsia="Calibri" w:hAnsi="Times New Roman" w:cs="Times New Roman"/>
          <w:sz w:val="28"/>
          <w:szCs w:val="28"/>
        </w:rPr>
        <w:t xml:space="preserve"> туристичної діяльності</w:t>
      </w:r>
      <w:r w:rsidRPr="00470DFD">
        <w:rPr>
          <w:rFonts w:ascii="Times New Roman" w:eastAsia="Calibri" w:hAnsi="Times New Roman" w:cs="Times New Roman"/>
          <w:sz w:val="28"/>
          <w:szCs w:val="28"/>
        </w:rPr>
        <w:t xml:space="preserve">. </w:t>
      </w:r>
    </w:p>
    <w:p w14:paraId="025ECA9B" w14:textId="72D9CF2C" w:rsidR="00470DFD" w:rsidRDefault="00470DFD" w:rsidP="00470DFD">
      <w:pPr>
        <w:pStyle w:val="a3"/>
        <w:numPr>
          <w:ilvl w:val="0"/>
          <w:numId w:val="30"/>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вибір об’єкта оцінки - елемента, що</w:t>
      </w:r>
      <w:r w:rsidRPr="00470DFD">
        <w:rPr>
          <w:rFonts w:ascii="Times New Roman" w:eastAsia="Calibri" w:hAnsi="Times New Roman" w:cs="Times New Roman"/>
          <w:sz w:val="28"/>
          <w:szCs w:val="28"/>
        </w:rPr>
        <w:t xml:space="preserve"> цікавить суб'єкта оцінки і зг</w:t>
      </w:r>
      <w:r>
        <w:rPr>
          <w:rFonts w:ascii="Times New Roman" w:eastAsia="Calibri" w:hAnsi="Times New Roman" w:cs="Times New Roman"/>
          <w:sz w:val="28"/>
          <w:szCs w:val="28"/>
        </w:rPr>
        <w:t>ідно з вимогами якого</w:t>
      </w:r>
      <w:r w:rsidRPr="00470DFD">
        <w:rPr>
          <w:rFonts w:ascii="Times New Roman" w:eastAsia="Calibri" w:hAnsi="Times New Roman" w:cs="Times New Roman"/>
          <w:sz w:val="28"/>
          <w:szCs w:val="28"/>
        </w:rPr>
        <w:t xml:space="preserve"> буде </w:t>
      </w:r>
      <w:r>
        <w:rPr>
          <w:rFonts w:ascii="Times New Roman" w:eastAsia="Calibri" w:hAnsi="Times New Roman" w:cs="Times New Roman"/>
          <w:sz w:val="28"/>
          <w:szCs w:val="28"/>
        </w:rPr>
        <w:t>проведено його оцінку</w:t>
      </w:r>
      <w:r w:rsidRPr="00470DFD">
        <w:rPr>
          <w:rFonts w:ascii="Times New Roman" w:eastAsia="Calibri" w:hAnsi="Times New Roman" w:cs="Times New Roman"/>
          <w:sz w:val="28"/>
          <w:szCs w:val="28"/>
        </w:rPr>
        <w:t xml:space="preserve">. </w:t>
      </w:r>
    </w:p>
    <w:p w14:paraId="67F0EC73" w14:textId="4EE44ACA" w:rsidR="00470DFD" w:rsidRDefault="00470DFD" w:rsidP="00470DFD">
      <w:pPr>
        <w:pStyle w:val="a3"/>
        <w:numPr>
          <w:ilvl w:val="0"/>
          <w:numId w:val="30"/>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формулювання </w:t>
      </w:r>
      <w:r w:rsidR="006948F1">
        <w:rPr>
          <w:rFonts w:ascii="Times New Roman" w:eastAsia="Calibri" w:hAnsi="Times New Roman" w:cs="Times New Roman"/>
          <w:sz w:val="28"/>
          <w:szCs w:val="28"/>
        </w:rPr>
        <w:t>завдання дослідження.</w:t>
      </w:r>
    </w:p>
    <w:p w14:paraId="12EDFBDF" w14:textId="317822C9" w:rsidR="006948F1" w:rsidRDefault="006948F1" w:rsidP="006948F1">
      <w:pPr>
        <w:pStyle w:val="a3"/>
        <w:numPr>
          <w:ilvl w:val="0"/>
          <w:numId w:val="30"/>
        </w:numPr>
        <w:spacing w:after="0" w:line="360" w:lineRule="auto"/>
        <w:jc w:val="both"/>
        <w:rPr>
          <w:rFonts w:ascii="Times New Roman" w:eastAsia="Calibri" w:hAnsi="Times New Roman" w:cs="Times New Roman"/>
          <w:sz w:val="28"/>
          <w:szCs w:val="28"/>
        </w:rPr>
      </w:pPr>
      <w:r w:rsidRPr="006948F1">
        <w:rPr>
          <w:rFonts w:ascii="Times New Roman" w:eastAsia="Calibri" w:hAnsi="Times New Roman" w:cs="Times New Roman"/>
          <w:sz w:val="28"/>
          <w:szCs w:val="28"/>
        </w:rPr>
        <w:t>формулювання критеріїв оцінки - характеристик, на основі яких буде проводитися оцінка, а також критеріїв цієї оцінки, за допомогою яких буде визначено відповідність оцінених ресурсів заздалегідь встановленим нормативам.</w:t>
      </w:r>
    </w:p>
    <w:p w14:paraId="68DB430C" w14:textId="201F4E3B" w:rsidR="006948F1" w:rsidRDefault="006948F1" w:rsidP="006948F1">
      <w:pPr>
        <w:pStyle w:val="a3"/>
        <w:numPr>
          <w:ilvl w:val="0"/>
          <w:numId w:val="30"/>
        </w:numPr>
        <w:spacing w:after="0" w:line="360" w:lineRule="auto"/>
        <w:jc w:val="both"/>
        <w:rPr>
          <w:rFonts w:ascii="Times New Roman" w:eastAsia="Calibri" w:hAnsi="Times New Roman" w:cs="Times New Roman"/>
          <w:sz w:val="28"/>
          <w:szCs w:val="28"/>
        </w:rPr>
      </w:pPr>
      <w:r w:rsidRPr="006948F1">
        <w:rPr>
          <w:rFonts w:ascii="Times New Roman" w:eastAsia="Calibri" w:hAnsi="Times New Roman" w:cs="Times New Roman"/>
          <w:sz w:val="28"/>
          <w:szCs w:val="28"/>
        </w:rPr>
        <w:t>розробка шкал оцінки - визначення кількості груп значень показників, які будуть мати різну інтерпретацію від найбільш сприятливих до найбільш несприятливих, межі значень показника для кожної групи.</w:t>
      </w:r>
    </w:p>
    <w:p w14:paraId="6C08FD01" w14:textId="796470D4" w:rsidR="006948F1" w:rsidRDefault="006948F1" w:rsidP="006948F1">
      <w:pPr>
        <w:pStyle w:val="a3"/>
        <w:numPr>
          <w:ilvl w:val="0"/>
          <w:numId w:val="30"/>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отримання окремих оцінок.</w:t>
      </w:r>
    </w:p>
    <w:p w14:paraId="7393912F" w14:textId="41BAA0C5" w:rsidR="006948F1" w:rsidRDefault="006948F1" w:rsidP="006948F1">
      <w:pPr>
        <w:pStyle w:val="a3"/>
        <w:numPr>
          <w:ilvl w:val="0"/>
          <w:numId w:val="30"/>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отримання загальних оцінок.</w:t>
      </w:r>
    </w:p>
    <w:p w14:paraId="53A52579" w14:textId="771C7C27" w:rsidR="006948F1" w:rsidRPr="006948F1" w:rsidRDefault="006948F1" w:rsidP="006948F1">
      <w:pPr>
        <w:pStyle w:val="a3"/>
        <w:numPr>
          <w:ilvl w:val="0"/>
          <w:numId w:val="30"/>
        </w:numPr>
        <w:spacing w:after="0" w:line="360" w:lineRule="auto"/>
        <w:jc w:val="both"/>
        <w:rPr>
          <w:rFonts w:ascii="Times New Roman" w:eastAsia="Calibri" w:hAnsi="Times New Roman" w:cs="Times New Roman"/>
          <w:sz w:val="28"/>
          <w:szCs w:val="28"/>
        </w:rPr>
      </w:pPr>
      <w:r w:rsidRPr="006948F1">
        <w:rPr>
          <w:rFonts w:ascii="Times New Roman" w:eastAsia="Calibri" w:hAnsi="Times New Roman" w:cs="Times New Roman"/>
          <w:sz w:val="28"/>
          <w:szCs w:val="28"/>
        </w:rPr>
        <w:t xml:space="preserve">інтерпретація інтегральної оцінки - </w:t>
      </w:r>
      <w:r>
        <w:rPr>
          <w:rFonts w:ascii="Times New Roman" w:eastAsia="Calibri" w:hAnsi="Times New Roman" w:cs="Times New Roman"/>
          <w:sz w:val="28"/>
          <w:szCs w:val="28"/>
        </w:rPr>
        <w:t>на основі критеріїв, які було розроблено, можемо дати</w:t>
      </w:r>
      <w:r w:rsidRPr="006948F1">
        <w:rPr>
          <w:rFonts w:ascii="Times New Roman" w:eastAsia="Calibri" w:hAnsi="Times New Roman" w:cs="Times New Roman"/>
          <w:sz w:val="28"/>
          <w:szCs w:val="28"/>
        </w:rPr>
        <w:t xml:space="preserve"> якісний аналіз отриманої оцінки.</w:t>
      </w:r>
    </w:p>
    <w:p w14:paraId="6390F41C" w14:textId="5ACD2C58" w:rsidR="00563E17" w:rsidRDefault="00563E17" w:rsidP="00792A0E">
      <w:pPr>
        <w:spacing w:after="0" w:line="360" w:lineRule="auto"/>
        <w:ind w:firstLine="708"/>
        <w:jc w:val="both"/>
        <w:rPr>
          <w:rFonts w:ascii="Times New Roman" w:eastAsia="Calibri" w:hAnsi="Times New Roman" w:cs="Times New Roman"/>
          <w:sz w:val="28"/>
          <w:szCs w:val="28"/>
        </w:rPr>
      </w:pPr>
      <w:r w:rsidRPr="00563E17">
        <w:rPr>
          <w:rFonts w:ascii="Times New Roman" w:eastAsia="Calibri" w:hAnsi="Times New Roman" w:cs="Times New Roman"/>
          <w:sz w:val="28"/>
          <w:szCs w:val="28"/>
        </w:rPr>
        <w:t xml:space="preserve">При оцінці території для стаціонарної рекреації послідовно оцінюються такі об’єкти, як </w:t>
      </w:r>
      <w:r>
        <w:rPr>
          <w:rFonts w:ascii="Times New Roman" w:eastAsia="Calibri" w:hAnsi="Times New Roman" w:cs="Times New Roman"/>
          <w:sz w:val="28"/>
          <w:szCs w:val="28"/>
        </w:rPr>
        <w:t>геологічні, орографічні, ґрунтово</w:t>
      </w:r>
      <w:r w:rsidRPr="00563E17">
        <w:rPr>
          <w:rFonts w:ascii="Times New Roman" w:eastAsia="Calibri" w:hAnsi="Times New Roman" w:cs="Times New Roman"/>
          <w:sz w:val="28"/>
          <w:szCs w:val="28"/>
        </w:rPr>
        <w:t xml:space="preserve">-рослинні, </w:t>
      </w:r>
      <w:r>
        <w:rPr>
          <w:rFonts w:ascii="Times New Roman" w:eastAsia="Calibri" w:hAnsi="Times New Roman" w:cs="Times New Roman"/>
          <w:sz w:val="28"/>
          <w:szCs w:val="28"/>
        </w:rPr>
        <w:t>фауністичні</w:t>
      </w:r>
      <w:r w:rsidRPr="00563E17">
        <w:rPr>
          <w:rFonts w:ascii="Times New Roman" w:eastAsia="Calibri" w:hAnsi="Times New Roman" w:cs="Times New Roman"/>
          <w:sz w:val="28"/>
          <w:szCs w:val="28"/>
        </w:rPr>
        <w:t xml:space="preserve">, водні, кліматичні, ландшафтні, об’єкти змішаного природного та антропогенного </w:t>
      </w:r>
      <w:r w:rsidRPr="00563E17">
        <w:rPr>
          <w:rFonts w:ascii="Times New Roman" w:eastAsia="Calibri" w:hAnsi="Times New Roman" w:cs="Times New Roman"/>
          <w:sz w:val="28"/>
          <w:szCs w:val="28"/>
        </w:rPr>
        <w:lastRenderedPageBreak/>
        <w:t>походження, а також суспільно-історичні об’єкти, архітектурні споруди. етнокультурні, музейні та подієві ресурси. Триває оцінка об’єктів інфраструктури, таких як транспорт, розміщення та харчу</w:t>
      </w:r>
      <w:r>
        <w:rPr>
          <w:rFonts w:ascii="Times New Roman" w:eastAsia="Calibri" w:hAnsi="Times New Roman" w:cs="Times New Roman"/>
          <w:sz w:val="28"/>
          <w:szCs w:val="28"/>
        </w:rPr>
        <w:t>вання, оздоровчі заклади.</w:t>
      </w:r>
    </w:p>
    <w:p w14:paraId="6A202125" w14:textId="1C00183C" w:rsidR="00563E17" w:rsidRDefault="00563E17" w:rsidP="00C63E04">
      <w:pPr>
        <w:spacing w:after="0" w:line="360" w:lineRule="auto"/>
        <w:ind w:firstLine="708"/>
        <w:jc w:val="both"/>
        <w:rPr>
          <w:rFonts w:ascii="Times New Roman" w:eastAsia="Calibri" w:hAnsi="Times New Roman" w:cs="Times New Roman"/>
          <w:sz w:val="28"/>
          <w:szCs w:val="28"/>
        </w:rPr>
      </w:pPr>
      <w:r w:rsidRPr="00563E17">
        <w:rPr>
          <w:rFonts w:ascii="Times New Roman" w:eastAsia="Calibri" w:hAnsi="Times New Roman" w:cs="Times New Roman"/>
          <w:sz w:val="28"/>
          <w:szCs w:val="28"/>
        </w:rPr>
        <w:t>При визнач</w:t>
      </w:r>
      <w:r>
        <w:rPr>
          <w:rFonts w:ascii="Times New Roman" w:eastAsia="Calibri" w:hAnsi="Times New Roman" w:cs="Times New Roman"/>
          <w:sz w:val="28"/>
          <w:szCs w:val="28"/>
        </w:rPr>
        <w:t>енні загальної оцінки рельєфу</w:t>
      </w:r>
      <w:r w:rsidRPr="00563E17">
        <w:rPr>
          <w:rFonts w:ascii="Times New Roman" w:eastAsia="Calibri" w:hAnsi="Times New Roman" w:cs="Times New Roman"/>
          <w:sz w:val="28"/>
          <w:szCs w:val="28"/>
        </w:rPr>
        <w:t xml:space="preserve"> враховуються такі па</w:t>
      </w:r>
      <w:r>
        <w:rPr>
          <w:rFonts w:ascii="Times New Roman" w:eastAsia="Calibri" w:hAnsi="Times New Roman" w:cs="Times New Roman"/>
          <w:sz w:val="28"/>
          <w:szCs w:val="28"/>
        </w:rPr>
        <w:t>раметри, як глибина розчленування</w:t>
      </w:r>
      <w:r w:rsidRPr="00563E17">
        <w:rPr>
          <w:rFonts w:ascii="Times New Roman" w:eastAsia="Calibri" w:hAnsi="Times New Roman" w:cs="Times New Roman"/>
          <w:sz w:val="28"/>
          <w:szCs w:val="28"/>
        </w:rPr>
        <w:t xml:space="preserve">, </w:t>
      </w:r>
      <w:r>
        <w:rPr>
          <w:rFonts w:ascii="Times New Roman" w:eastAsia="Calibri" w:hAnsi="Times New Roman" w:cs="Times New Roman"/>
          <w:sz w:val="28"/>
          <w:szCs w:val="28"/>
        </w:rPr>
        <w:t>густота ро</w:t>
      </w:r>
      <w:r w:rsidRPr="00792A0E">
        <w:rPr>
          <w:rFonts w:ascii="Times New Roman" w:eastAsia="Calibri" w:hAnsi="Times New Roman" w:cs="Times New Roman"/>
          <w:sz w:val="28"/>
          <w:szCs w:val="28"/>
        </w:rPr>
        <w:t>зчленування та крутизна схилі</w:t>
      </w:r>
      <w:r>
        <w:rPr>
          <w:rFonts w:ascii="Times New Roman" w:eastAsia="Calibri" w:hAnsi="Times New Roman" w:cs="Times New Roman"/>
          <w:sz w:val="28"/>
          <w:szCs w:val="28"/>
        </w:rPr>
        <w:t xml:space="preserve">в </w:t>
      </w:r>
      <w:r w:rsidRPr="00563E17">
        <w:rPr>
          <w:rFonts w:ascii="Times New Roman" w:eastAsia="Calibri" w:hAnsi="Times New Roman" w:cs="Times New Roman"/>
          <w:sz w:val="28"/>
          <w:szCs w:val="28"/>
        </w:rPr>
        <w:t>(табл. 1.3). Також в цілому рельєф оцінюється і характеризується його впливом на інші фактори.</w:t>
      </w:r>
    </w:p>
    <w:p w14:paraId="33F26A69" w14:textId="45867FC6" w:rsidR="004B13B5" w:rsidRDefault="004B13B5" w:rsidP="004B13B5">
      <w:pPr>
        <w:spacing w:after="0" w:line="360"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1.3</w:t>
      </w:r>
    </w:p>
    <w:p w14:paraId="78F0B617" w14:textId="1553D52D" w:rsidR="004B13B5" w:rsidRPr="00990C2C" w:rsidRDefault="004B13B5" w:rsidP="004B13B5">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Основні параметри та шкала оцінки рельєфу</w:t>
      </w:r>
      <w:r w:rsidR="00E64083">
        <w:rPr>
          <w:rFonts w:ascii="Times New Roman" w:eastAsia="Calibri" w:hAnsi="Times New Roman" w:cs="Times New Roman"/>
          <w:sz w:val="28"/>
          <w:szCs w:val="28"/>
        </w:rPr>
        <w:t xml:space="preserve"> </w:t>
      </w:r>
      <w:r w:rsidR="00E64083" w:rsidRPr="00990C2C">
        <w:rPr>
          <w:rFonts w:ascii="Times New Roman" w:eastAsia="Calibri" w:hAnsi="Times New Roman" w:cs="Times New Roman"/>
          <w:sz w:val="28"/>
          <w:szCs w:val="28"/>
          <w:lang w:val="ru-RU"/>
        </w:rPr>
        <w:t>[14]</w:t>
      </w:r>
    </w:p>
    <w:tbl>
      <w:tblPr>
        <w:tblStyle w:val="af"/>
        <w:tblW w:w="9918" w:type="dxa"/>
        <w:tblLook w:val="04A0" w:firstRow="1" w:lastRow="0" w:firstColumn="1" w:lastColumn="0" w:noHBand="0" w:noVBand="1"/>
      </w:tblPr>
      <w:tblGrid>
        <w:gridCol w:w="2547"/>
        <w:gridCol w:w="2267"/>
        <w:gridCol w:w="2407"/>
        <w:gridCol w:w="2697"/>
      </w:tblGrid>
      <w:tr w:rsidR="00792A0E" w14:paraId="56BF9B5D" w14:textId="77777777" w:rsidTr="004B13B5">
        <w:trPr>
          <w:trHeight w:val="225"/>
        </w:trPr>
        <w:tc>
          <w:tcPr>
            <w:tcW w:w="2547" w:type="dxa"/>
            <w:vMerge w:val="restart"/>
          </w:tcPr>
          <w:p w14:paraId="3693B160" w14:textId="78AE6383" w:rsidR="00792A0E" w:rsidRDefault="00792A0E"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Критерії</w:t>
            </w:r>
          </w:p>
        </w:tc>
        <w:tc>
          <w:tcPr>
            <w:tcW w:w="7371" w:type="dxa"/>
            <w:gridSpan w:val="3"/>
          </w:tcPr>
          <w:p w14:paraId="0B18F019" w14:textId="0E898A4F" w:rsidR="00792A0E" w:rsidRDefault="00792A0E" w:rsidP="000C38E9">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Міра сприятливості</w:t>
            </w:r>
          </w:p>
        </w:tc>
      </w:tr>
      <w:tr w:rsidR="00792A0E" w14:paraId="497671DF" w14:textId="77777777" w:rsidTr="004B13B5">
        <w:trPr>
          <w:trHeight w:val="255"/>
        </w:trPr>
        <w:tc>
          <w:tcPr>
            <w:tcW w:w="2547" w:type="dxa"/>
            <w:vMerge/>
          </w:tcPr>
          <w:p w14:paraId="18748FA0" w14:textId="77777777" w:rsidR="00792A0E" w:rsidRDefault="00792A0E" w:rsidP="00A46453">
            <w:pPr>
              <w:spacing w:line="276" w:lineRule="auto"/>
              <w:jc w:val="both"/>
              <w:rPr>
                <w:rFonts w:ascii="Times New Roman" w:eastAsia="Calibri" w:hAnsi="Times New Roman" w:cs="Times New Roman"/>
                <w:sz w:val="28"/>
                <w:szCs w:val="28"/>
              </w:rPr>
            </w:pPr>
          </w:p>
        </w:tc>
        <w:tc>
          <w:tcPr>
            <w:tcW w:w="2267" w:type="dxa"/>
          </w:tcPr>
          <w:p w14:paraId="4AB6A7B8" w14:textId="4D8BA7FA" w:rsidR="00792A0E" w:rsidRDefault="00792A0E" w:rsidP="00A46453">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Сприятливий</w:t>
            </w:r>
          </w:p>
        </w:tc>
        <w:tc>
          <w:tcPr>
            <w:tcW w:w="2407" w:type="dxa"/>
          </w:tcPr>
          <w:p w14:paraId="58300463" w14:textId="77777777" w:rsidR="00792A0E" w:rsidRPr="00792A0E" w:rsidRDefault="00792A0E" w:rsidP="00A46453">
            <w:pPr>
              <w:spacing w:line="276" w:lineRule="auto"/>
              <w:jc w:val="both"/>
              <w:rPr>
                <w:rFonts w:ascii="Times New Roman" w:eastAsia="Calibri" w:hAnsi="Times New Roman" w:cs="Times New Roman"/>
                <w:sz w:val="28"/>
                <w:szCs w:val="28"/>
              </w:rPr>
            </w:pPr>
            <w:r w:rsidRPr="00792A0E">
              <w:rPr>
                <w:rFonts w:ascii="Times New Roman" w:eastAsia="Calibri" w:hAnsi="Times New Roman" w:cs="Times New Roman"/>
                <w:sz w:val="28"/>
                <w:szCs w:val="28"/>
              </w:rPr>
              <w:t>Відносно</w:t>
            </w:r>
          </w:p>
          <w:p w14:paraId="5C4D1954" w14:textId="45253004" w:rsidR="00792A0E" w:rsidRDefault="00792A0E" w:rsidP="00A46453">
            <w:pPr>
              <w:spacing w:line="276" w:lineRule="auto"/>
              <w:jc w:val="both"/>
              <w:rPr>
                <w:rFonts w:ascii="Times New Roman" w:eastAsia="Calibri" w:hAnsi="Times New Roman" w:cs="Times New Roman"/>
                <w:sz w:val="28"/>
                <w:szCs w:val="28"/>
              </w:rPr>
            </w:pPr>
            <w:r w:rsidRPr="00792A0E">
              <w:rPr>
                <w:rFonts w:ascii="Times New Roman" w:eastAsia="Calibri" w:hAnsi="Times New Roman" w:cs="Times New Roman"/>
                <w:sz w:val="28"/>
                <w:szCs w:val="28"/>
              </w:rPr>
              <w:t>сприятливий</w:t>
            </w:r>
          </w:p>
        </w:tc>
        <w:tc>
          <w:tcPr>
            <w:tcW w:w="2697" w:type="dxa"/>
          </w:tcPr>
          <w:p w14:paraId="14D1A367" w14:textId="3EAFF26E" w:rsidR="00792A0E" w:rsidRDefault="00792A0E" w:rsidP="00A46453">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Несприятливий</w:t>
            </w:r>
          </w:p>
        </w:tc>
      </w:tr>
      <w:tr w:rsidR="00792A0E" w14:paraId="0DFF6060" w14:textId="77777777" w:rsidTr="004B13B5">
        <w:tc>
          <w:tcPr>
            <w:tcW w:w="2547" w:type="dxa"/>
          </w:tcPr>
          <w:p w14:paraId="0FB8260A" w14:textId="3512891C" w:rsidR="00792A0E" w:rsidRDefault="00792A0E" w:rsidP="000C38E9">
            <w:pPr>
              <w:spacing w:line="276" w:lineRule="auto"/>
              <w:jc w:val="both"/>
              <w:rPr>
                <w:rFonts w:ascii="Times New Roman" w:eastAsia="Calibri" w:hAnsi="Times New Roman" w:cs="Times New Roman"/>
                <w:sz w:val="28"/>
                <w:szCs w:val="28"/>
              </w:rPr>
            </w:pPr>
            <w:r w:rsidRPr="00792A0E">
              <w:rPr>
                <w:rFonts w:ascii="Times New Roman" w:eastAsia="Calibri" w:hAnsi="Times New Roman" w:cs="Times New Roman"/>
                <w:sz w:val="28"/>
                <w:szCs w:val="28"/>
              </w:rPr>
              <w:t>Глибина</w:t>
            </w:r>
            <w:r w:rsidRPr="00792A0E">
              <w:rPr>
                <w:rFonts w:ascii="Times New Roman" w:eastAsia="Calibri" w:hAnsi="Times New Roman" w:cs="Times New Roman"/>
                <w:sz w:val="28"/>
                <w:szCs w:val="28"/>
              </w:rPr>
              <w:br/>
              <w:t>розчленування, м</w:t>
            </w:r>
          </w:p>
        </w:tc>
        <w:tc>
          <w:tcPr>
            <w:tcW w:w="2267" w:type="dxa"/>
          </w:tcPr>
          <w:p w14:paraId="26980CA6" w14:textId="3363833E" w:rsidR="00792A0E" w:rsidRDefault="004B13B5"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30-60</w:t>
            </w:r>
          </w:p>
        </w:tc>
        <w:tc>
          <w:tcPr>
            <w:tcW w:w="2407" w:type="dxa"/>
          </w:tcPr>
          <w:p w14:paraId="322A0CEE" w14:textId="79ACAF6E" w:rsidR="00792A0E" w:rsidRDefault="004B13B5"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10-30</w:t>
            </w:r>
          </w:p>
        </w:tc>
        <w:tc>
          <w:tcPr>
            <w:tcW w:w="2697" w:type="dxa"/>
          </w:tcPr>
          <w:p w14:paraId="123ECB06" w14:textId="0406AD51" w:rsidR="00792A0E" w:rsidRDefault="004B13B5"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менше 10, більше 60</w:t>
            </w:r>
          </w:p>
        </w:tc>
      </w:tr>
      <w:tr w:rsidR="00792A0E" w14:paraId="633153E6" w14:textId="77777777" w:rsidTr="004B13B5">
        <w:tc>
          <w:tcPr>
            <w:tcW w:w="2547" w:type="dxa"/>
          </w:tcPr>
          <w:p w14:paraId="19210963" w14:textId="10C1324E" w:rsidR="00792A0E" w:rsidRDefault="00792A0E" w:rsidP="000C38E9">
            <w:pPr>
              <w:spacing w:line="276" w:lineRule="auto"/>
              <w:jc w:val="both"/>
              <w:rPr>
                <w:rFonts w:ascii="Times New Roman" w:eastAsia="Calibri" w:hAnsi="Times New Roman" w:cs="Times New Roman"/>
                <w:sz w:val="28"/>
                <w:szCs w:val="28"/>
              </w:rPr>
            </w:pPr>
            <w:r w:rsidRPr="00792A0E">
              <w:rPr>
                <w:rFonts w:ascii="Times New Roman" w:eastAsia="Calibri" w:hAnsi="Times New Roman" w:cs="Times New Roman"/>
                <w:sz w:val="28"/>
                <w:szCs w:val="28"/>
              </w:rPr>
              <w:t>Густота</w:t>
            </w:r>
            <w:r w:rsidRPr="00792A0E">
              <w:rPr>
                <w:rFonts w:ascii="Times New Roman" w:eastAsia="Calibri" w:hAnsi="Times New Roman" w:cs="Times New Roman"/>
                <w:sz w:val="28"/>
                <w:szCs w:val="28"/>
              </w:rPr>
              <w:br/>
              <w:t>розчленування, км</w:t>
            </w:r>
          </w:p>
        </w:tc>
        <w:tc>
          <w:tcPr>
            <w:tcW w:w="2267" w:type="dxa"/>
          </w:tcPr>
          <w:p w14:paraId="2371CB85" w14:textId="10DE1C5A" w:rsidR="00792A0E" w:rsidRDefault="004B13B5"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менше 1 </w:t>
            </w:r>
          </w:p>
        </w:tc>
        <w:tc>
          <w:tcPr>
            <w:tcW w:w="2407" w:type="dxa"/>
          </w:tcPr>
          <w:p w14:paraId="5F997BC4" w14:textId="16CE0BF0" w:rsidR="00792A0E" w:rsidRDefault="004B13B5"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1-3</w:t>
            </w:r>
          </w:p>
        </w:tc>
        <w:tc>
          <w:tcPr>
            <w:tcW w:w="2697" w:type="dxa"/>
          </w:tcPr>
          <w:p w14:paraId="1E2DEEDD" w14:textId="5EA1B96E" w:rsidR="00792A0E" w:rsidRDefault="004B13B5"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більше 3</w:t>
            </w:r>
          </w:p>
        </w:tc>
      </w:tr>
      <w:tr w:rsidR="00792A0E" w14:paraId="6B355944" w14:textId="77777777" w:rsidTr="004B13B5">
        <w:tc>
          <w:tcPr>
            <w:tcW w:w="2547" w:type="dxa"/>
          </w:tcPr>
          <w:p w14:paraId="766C808F" w14:textId="1707A722" w:rsidR="00792A0E" w:rsidRDefault="00792A0E" w:rsidP="000C38E9">
            <w:pPr>
              <w:spacing w:line="276" w:lineRule="auto"/>
              <w:jc w:val="both"/>
              <w:rPr>
                <w:rFonts w:ascii="Times New Roman" w:eastAsia="Calibri" w:hAnsi="Times New Roman" w:cs="Times New Roman"/>
                <w:sz w:val="28"/>
                <w:szCs w:val="28"/>
              </w:rPr>
            </w:pPr>
            <w:r w:rsidRPr="00792A0E">
              <w:rPr>
                <w:rFonts w:ascii="Times New Roman" w:eastAsia="Calibri" w:hAnsi="Times New Roman" w:cs="Times New Roman"/>
                <w:sz w:val="28"/>
                <w:szCs w:val="28"/>
              </w:rPr>
              <w:t>Крутизна</w:t>
            </w:r>
            <w:r w:rsidRPr="00792A0E">
              <w:rPr>
                <w:rFonts w:ascii="Times New Roman" w:eastAsia="Calibri" w:hAnsi="Times New Roman" w:cs="Times New Roman"/>
                <w:sz w:val="28"/>
                <w:szCs w:val="28"/>
              </w:rPr>
              <w:br/>
              <w:t>схилів,º</w:t>
            </w:r>
          </w:p>
        </w:tc>
        <w:tc>
          <w:tcPr>
            <w:tcW w:w="2267" w:type="dxa"/>
          </w:tcPr>
          <w:p w14:paraId="3B8CDE44" w14:textId="61CD153D" w:rsidR="00792A0E" w:rsidRDefault="004B13B5"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3-5</w:t>
            </w:r>
          </w:p>
        </w:tc>
        <w:tc>
          <w:tcPr>
            <w:tcW w:w="2407" w:type="dxa"/>
          </w:tcPr>
          <w:p w14:paraId="2637BB55" w14:textId="13B4B69B" w:rsidR="00792A0E" w:rsidRDefault="004B13B5"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5-10</w:t>
            </w:r>
          </w:p>
        </w:tc>
        <w:tc>
          <w:tcPr>
            <w:tcW w:w="2697" w:type="dxa"/>
          </w:tcPr>
          <w:p w14:paraId="431A838C" w14:textId="11841B81" w:rsidR="00792A0E" w:rsidRDefault="004B13B5" w:rsidP="000C38E9">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менше 3, більше 10</w:t>
            </w:r>
          </w:p>
        </w:tc>
      </w:tr>
    </w:tbl>
    <w:p w14:paraId="65B84A3C" w14:textId="77777777" w:rsidR="004958D2" w:rsidRDefault="00B1138C" w:rsidP="004B13B5">
      <w:pPr>
        <w:spacing w:after="0" w:line="360" w:lineRule="auto"/>
        <w:jc w:val="both"/>
        <w:rPr>
          <w:rFonts w:ascii="Times New Roman" w:eastAsia="Calibri" w:hAnsi="Times New Roman" w:cs="Times New Roman"/>
          <w:sz w:val="28"/>
          <w:szCs w:val="28"/>
        </w:rPr>
      </w:pPr>
      <w:r w:rsidRPr="004E359B">
        <w:rPr>
          <w:rFonts w:ascii="Times New Roman" w:eastAsia="Calibri" w:hAnsi="Times New Roman" w:cs="Times New Roman"/>
          <w:sz w:val="28"/>
          <w:szCs w:val="28"/>
        </w:rPr>
        <w:tab/>
      </w:r>
    </w:p>
    <w:p w14:paraId="4DD2513F" w14:textId="07F53ACF" w:rsidR="00102B97" w:rsidRDefault="00102B97" w:rsidP="00F26EEE">
      <w:pPr>
        <w:spacing w:after="0" w:line="360" w:lineRule="auto"/>
        <w:ind w:firstLine="708"/>
        <w:jc w:val="both"/>
        <w:rPr>
          <w:rFonts w:ascii="Times New Roman" w:eastAsia="Calibri" w:hAnsi="Times New Roman" w:cs="Times New Roman"/>
          <w:sz w:val="28"/>
          <w:szCs w:val="28"/>
        </w:rPr>
      </w:pPr>
      <w:r w:rsidRPr="00102B97">
        <w:rPr>
          <w:rFonts w:ascii="Times New Roman" w:eastAsia="Calibri" w:hAnsi="Times New Roman" w:cs="Times New Roman"/>
          <w:sz w:val="28"/>
          <w:szCs w:val="28"/>
        </w:rPr>
        <w:t>Для оцінки кліматичних умов беруться основні метеорологічні елементи: температура повітря, відносна вологість і швидкість вітру (табл. 1.4). Зауважимо, що рекреаційна оцінка кліматичного потенціалу рекреаційних зон включає опис кліматичних умов за основними кліматичними показниками та проводиться окремо за зиму та літо. Інтегральним показником, що характеризує кліматичні характеристики території, є температура.</w:t>
      </w:r>
    </w:p>
    <w:p w14:paraId="54699441" w14:textId="77777777" w:rsidR="004958D2" w:rsidRDefault="004958D2" w:rsidP="004958D2">
      <w:pPr>
        <w:spacing w:after="0" w:line="360" w:lineRule="auto"/>
        <w:ind w:firstLine="708"/>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1.4</w:t>
      </w:r>
    </w:p>
    <w:p w14:paraId="7169717B" w14:textId="77777777" w:rsidR="004958D2" w:rsidRPr="00990C2C" w:rsidRDefault="004958D2" w:rsidP="004958D2">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Основні параметри та шкала оцінки кліматичних умов </w:t>
      </w:r>
      <w:r w:rsidRPr="00990C2C">
        <w:rPr>
          <w:rFonts w:ascii="Times New Roman" w:eastAsia="Calibri" w:hAnsi="Times New Roman" w:cs="Times New Roman"/>
          <w:sz w:val="28"/>
          <w:szCs w:val="28"/>
          <w:lang w:val="ru-RU"/>
        </w:rPr>
        <w:t>[55]</w:t>
      </w:r>
    </w:p>
    <w:tbl>
      <w:tblPr>
        <w:tblStyle w:val="af"/>
        <w:tblW w:w="0" w:type="auto"/>
        <w:tblLook w:val="04A0" w:firstRow="1" w:lastRow="0" w:firstColumn="1" w:lastColumn="0" w:noHBand="0" w:noVBand="1"/>
      </w:tblPr>
      <w:tblGrid>
        <w:gridCol w:w="2407"/>
        <w:gridCol w:w="2407"/>
        <w:gridCol w:w="2407"/>
        <w:gridCol w:w="2408"/>
      </w:tblGrid>
      <w:tr w:rsidR="004958D2" w14:paraId="35629CDC" w14:textId="77777777" w:rsidTr="00D1181F">
        <w:trPr>
          <w:trHeight w:val="255"/>
        </w:trPr>
        <w:tc>
          <w:tcPr>
            <w:tcW w:w="2407" w:type="dxa"/>
            <w:vMerge w:val="restart"/>
          </w:tcPr>
          <w:p w14:paraId="753373CA"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Міри сприятливості</w:t>
            </w:r>
          </w:p>
        </w:tc>
        <w:tc>
          <w:tcPr>
            <w:tcW w:w="7222" w:type="dxa"/>
            <w:gridSpan w:val="3"/>
          </w:tcPr>
          <w:p w14:paraId="51EE132E"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Критерії та їх значення</w:t>
            </w:r>
          </w:p>
        </w:tc>
      </w:tr>
      <w:tr w:rsidR="004958D2" w14:paraId="3FC27365" w14:textId="77777777" w:rsidTr="00D1181F">
        <w:trPr>
          <w:trHeight w:val="225"/>
        </w:trPr>
        <w:tc>
          <w:tcPr>
            <w:tcW w:w="2407" w:type="dxa"/>
            <w:vMerge/>
          </w:tcPr>
          <w:p w14:paraId="232872E6" w14:textId="77777777" w:rsidR="004958D2" w:rsidRDefault="004958D2" w:rsidP="00D1181F">
            <w:pPr>
              <w:spacing w:line="276" w:lineRule="auto"/>
              <w:jc w:val="center"/>
              <w:rPr>
                <w:rFonts w:ascii="Times New Roman" w:eastAsia="Calibri" w:hAnsi="Times New Roman" w:cs="Times New Roman"/>
                <w:sz w:val="28"/>
                <w:szCs w:val="28"/>
              </w:rPr>
            </w:pPr>
          </w:p>
        </w:tc>
        <w:tc>
          <w:tcPr>
            <w:tcW w:w="2407" w:type="dxa"/>
          </w:tcPr>
          <w:p w14:paraId="61CCA643"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Температура повітря, ˚С</w:t>
            </w:r>
          </w:p>
        </w:tc>
        <w:tc>
          <w:tcPr>
            <w:tcW w:w="2407" w:type="dxa"/>
          </w:tcPr>
          <w:p w14:paraId="031347D6"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Відносна вологість, %</w:t>
            </w:r>
          </w:p>
        </w:tc>
        <w:tc>
          <w:tcPr>
            <w:tcW w:w="2408" w:type="dxa"/>
          </w:tcPr>
          <w:p w14:paraId="15B79B03"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Швидкість вітру, м/с</w:t>
            </w:r>
          </w:p>
        </w:tc>
      </w:tr>
      <w:tr w:rsidR="004958D2" w14:paraId="2B93FA3D" w14:textId="77777777" w:rsidTr="00D1181F">
        <w:tc>
          <w:tcPr>
            <w:tcW w:w="2407" w:type="dxa"/>
          </w:tcPr>
          <w:p w14:paraId="21D1C81A"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Холодно, дискомфортно</w:t>
            </w:r>
          </w:p>
        </w:tc>
        <w:tc>
          <w:tcPr>
            <w:tcW w:w="2407" w:type="dxa"/>
          </w:tcPr>
          <w:p w14:paraId="07F66231"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нижче 15</w:t>
            </w:r>
          </w:p>
        </w:tc>
        <w:tc>
          <w:tcPr>
            <w:tcW w:w="2407" w:type="dxa"/>
          </w:tcPr>
          <w:p w14:paraId="1221B5FD"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вище 80</w:t>
            </w:r>
          </w:p>
        </w:tc>
        <w:tc>
          <w:tcPr>
            <w:tcW w:w="2408" w:type="dxa"/>
          </w:tcPr>
          <w:p w14:paraId="324F69A0"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більше 7</w:t>
            </w:r>
          </w:p>
        </w:tc>
      </w:tr>
      <w:tr w:rsidR="004958D2" w14:paraId="1DDB4716" w14:textId="77777777" w:rsidTr="00D1181F">
        <w:tc>
          <w:tcPr>
            <w:tcW w:w="2407" w:type="dxa"/>
          </w:tcPr>
          <w:p w14:paraId="66F3CB34"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Прохолодно, субкомфортно</w:t>
            </w:r>
          </w:p>
        </w:tc>
        <w:tc>
          <w:tcPr>
            <w:tcW w:w="2407" w:type="dxa"/>
          </w:tcPr>
          <w:p w14:paraId="31C769F3"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15-20</w:t>
            </w:r>
          </w:p>
        </w:tc>
        <w:tc>
          <w:tcPr>
            <w:tcW w:w="2407" w:type="dxa"/>
          </w:tcPr>
          <w:p w14:paraId="4A3863DF"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60-80</w:t>
            </w:r>
          </w:p>
        </w:tc>
        <w:tc>
          <w:tcPr>
            <w:tcW w:w="2408" w:type="dxa"/>
          </w:tcPr>
          <w:p w14:paraId="705C3E9F"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до 5-7</w:t>
            </w:r>
          </w:p>
        </w:tc>
      </w:tr>
      <w:tr w:rsidR="004958D2" w14:paraId="388084CA" w14:textId="77777777" w:rsidTr="00D1181F">
        <w:tc>
          <w:tcPr>
            <w:tcW w:w="2407" w:type="dxa"/>
          </w:tcPr>
          <w:p w14:paraId="0042CB12"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Комфортно</w:t>
            </w:r>
          </w:p>
        </w:tc>
        <w:tc>
          <w:tcPr>
            <w:tcW w:w="2407" w:type="dxa"/>
          </w:tcPr>
          <w:p w14:paraId="1D752E3C"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20-25</w:t>
            </w:r>
          </w:p>
        </w:tc>
        <w:tc>
          <w:tcPr>
            <w:tcW w:w="2407" w:type="dxa"/>
          </w:tcPr>
          <w:p w14:paraId="337B6C38"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30-60</w:t>
            </w:r>
          </w:p>
        </w:tc>
        <w:tc>
          <w:tcPr>
            <w:tcW w:w="2408" w:type="dxa"/>
          </w:tcPr>
          <w:p w14:paraId="20F37FF4"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до 1-4</w:t>
            </w:r>
          </w:p>
        </w:tc>
      </w:tr>
      <w:tr w:rsidR="004958D2" w14:paraId="2A88F2BB" w14:textId="77777777" w:rsidTr="00D1181F">
        <w:tc>
          <w:tcPr>
            <w:tcW w:w="2407" w:type="dxa"/>
          </w:tcPr>
          <w:p w14:paraId="3573085C"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Субкомфортно, спекотно </w:t>
            </w:r>
          </w:p>
        </w:tc>
        <w:tc>
          <w:tcPr>
            <w:tcW w:w="2407" w:type="dxa"/>
          </w:tcPr>
          <w:p w14:paraId="19147622"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26-30</w:t>
            </w:r>
          </w:p>
        </w:tc>
        <w:tc>
          <w:tcPr>
            <w:tcW w:w="2407" w:type="dxa"/>
          </w:tcPr>
          <w:p w14:paraId="4104BF7B"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60-80</w:t>
            </w:r>
          </w:p>
        </w:tc>
        <w:tc>
          <w:tcPr>
            <w:tcW w:w="2408" w:type="dxa"/>
          </w:tcPr>
          <w:p w14:paraId="6E32B64F"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до 5-7</w:t>
            </w:r>
          </w:p>
        </w:tc>
      </w:tr>
      <w:tr w:rsidR="004958D2" w14:paraId="47AE6D50" w14:textId="77777777" w:rsidTr="00D1181F">
        <w:tc>
          <w:tcPr>
            <w:tcW w:w="2407" w:type="dxa"/>
          </w:tcPr>
          <w:p w14:paraId="62D4B77D"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Дискомфортно, сухо, спекотно </w:t>
            </w:r>
          </w:p>
        </w:tc>
        <w:tc>
          <w:tcPr>
            <w:tcW w:w="2407" w:type="dxa"/>
          </w:tcPr>
          <w:p w14:paraId="15902229"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вище 30</w:t>
            </w:r>
          </w:p>
        </w:tc>
        <w:tc>
          <w:tcPr>
            <w:tcW w:w="2407" w:type="dxa"/>
          </w:tcPr>
          <w:p w14:paraId="557B3A03"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30-60</w:t>
            </w:r>
          </w:p>
        </w:tc>
        <w:tc>
          <w:tcPr>
            <w:tcW w:w="2408" w:type="dxa"/>
          </w:tcPr>
          <w:p w14:paraId="736D6AFD"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менше 4</w:t>
            </w:r>
          </w:p>
        </w:tc>
      </w:tr>
      <w:tr w:rsidR="004958D2" w14:paraId="36F674BA" w14:textId="77777777" w:rsidTr="00D1181F">
        <w:tc>
          <w:tcPr>
            <w:tcW w:w="2407" w:type="dxa"/>
          </w:tcPr>
          <w:p w14:paraId="09A46437" w14:textId="77777777" w:rsidR="004958D2" w:rsidRDefault="004958D2" w:rsidP="00D1181F">
            <w:pPr>
              <w:spacing w:line="276" w:lineRule="auto"/>
              <w:jc w:val="center"/>
              <w:rPr>
                <w:rFonts w:ascii="Times New Roman" w:eastAsia="Calibri" w:hAnsi="Times New Roman" w:cs="Times New Roman"/>
                <w:sz w:val="28"/>
                <w:szCs w:val="28"/>
              </w:rPr>
            </w:pPr>
            <w:r w:rsidRPr="0027269B">
              <w:rPr>
                <w:rFonts w:ascii="Times New Roman" w:eastAsia="Calibri" w:hAnsi="Times New Roman" w:cs="Times New Roman"/>
                <w:sz w:val="28"/>
                <w:szCs w:val="28"/>
              </w:rPr>
              <w:t>Дискомфортно, волого, спекотно</w:t>
            </w:r>
          </w:p>
        </w:tc>
        <w:tc>
          <w:tcPr>
            <w:tcW w:w="2407" w:type="dxa"/>
          </w:tcPr>
          <w:p w14:paraId="02A556C5"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вище 30</w:t>
            </w:r>
          </w:p>
        </w:tc>
        <w:tc>
          <w:tcPr>
            <w:tcW w:w="2407" w:type="dxa"/>
          </w:tcPr>
          <w:p w14:paraId="1BFE6D4E"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вище 80</w:t>
            </w:r>
          </w:p>
        </w:tc>
        <w:tc>
          <w:tcPr>
            <w:tcW w:w="2408" w:type="dxa"/>
          </w:tcPr>
          <w:p w14:paraId="0AB4037C" w14:textId="77777777" w:rsidR="004958D2" w:rsidRDefault="004958D2" w:rsidP="00D1181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менше 4</w:t>
            </w:r>
          </w:p>
        </w:tc>
      </w:tr>
    </w:tbl>
    <w:p w14:paraId="52DFF75C" w14:textId="77777777" w:rsidR="00102B97" w:rsidRDefault="00102B97" w:rsidP="004958D2">
      <w:pPr>
        <w:spacing w:after="0" w:line="360" w:lineRule="auto"/>
        <w:ind w:firstLine="708"/>
        <w:jc w:val="both"/>
        <w:rPr>
          <w:rFonts w:ascii="Times New Roman" w:eastAsia="Calibri" w:hAnsi="Times New Roman" w:cs="Times New Roman"/>
          <w:sz w:val="28"/>
          <w:szCs w:val="28"/>
        </w:rPr>
      </w:pPr>
    </w:p>
    <w:p w14:paraId="6AF3C3FF" w14:textId="0AFF8624" w:rsidR="004958D2" w:rsidRDefault="00102B97" w:rsidP="004958D2">
      <w:pPr>
        <w:spacing w:after="0" w:line="360" w:lineRule="auto"/>
        <w:ind w:firstLine="708"/>
        <w:jc w:val="both"/>
        <w:rPr>
          <w:rFonts w:ascii="Times New Roman" w:eastAsia="Calibri" w:hAnsi="Times New Roman" w:cs="Times New Roman"/>
          <w:sz w:val="28"/>
          <w:szCs w:val="28"/>
        </w:rPr>
      </w:pPr>
      <w:r w:rsidRPr="00102B97">
        <w:rPr>
          <w:rFonts w:ascii="Times New Roman" w:eastAsia="Calibri" w:hAnsi="Times New Roman" w:cs="Times New Roman"/>
          <w:sz w:val="28"/>
          <w:szCs w:val="28"/>
        </w:rPr>
        <w:t xml:space="preserve">Основними показниками, що визначають цінність водойм для відпочинку, є їх чистота, розміри, глибина, швидкість течії, характер дна і берега, доступність, температура, тривалість купального сезону. </w:t>
      </w:r>
    </w:p>
    <w:p w14:paraId="442E371D" w14:textId="306CF927" w:rsidR="00102B97" w:rsidRDefault="00102B97" w:rsidP="00102B97">
      <w:pPr>
        <w:spacing w:after="0" w:line="360" w:lineRule="auto"/>
        <w:ind w:firstLine="708"/>
        <w:jc w:val="both"/>
        <w:rPr>
          <w:rFonts w:ascii="Times New Roman" w:eastAsia="Calibri" w:hAnsi="Times New Roman" w:cs="Times New Roman"/>
          <w:sz w:val="28"/>
          <w:szCs w:val="28"/>
        </w:rPr>
      </w:pPr>
      <w:r w:rsidRPr="00102B97">
        <w:rPr>
          <w:rFonts w:ascii="Times New Roman" w:eastAsia="Calibri" w:hAnsi="Times New Roman" w:cs="Times New Roman"/>
          <w:sz w:val="28"/>
          <w:szCs w:val="28"/>
        </w:rPr>
        <w:t>Особливе значення для туризму мають підземні води та грязі. Оцінка гідромінеральних ресурсів включає аналіз території джерел і родовищ, характеристику видового різноманіття (склад, температура, характер впливу на організм людини). Таким чином, оцінка забезпеченості територій цілющими мінеральними водами проводиться з урахуванням кількості родовищ на одиницю площі, мінералізації та загальних запасів. Чим вище ступінь мінералізації, тим ефективніше лікувальні властивості.</w:t>
      </w:r>
    </w:p>
    <w:p w14:paraId="12FD859A" w14:textId="6A04D223" w:rsidR="00B1138C" w:rsidRDefault="00B1138C" w:rsidP="004958D2">
      <w:pPr>
        <w:spacing w:after="0" w:line="360" w:lineRule="auto"/>
        <w:ind w:firstLine="708"/>
        <w:jc w:val="both"/>
        <w:rPr>
          <w:rFonts w:ascii="Times New Roman" w:eastAsia="Calibri" w:hAnsi="Times New Roman" w:cs="Times New Roman"/>
          <w:sz w:val="28"/>
          <w:szCs w:val="28"/>
        </w:rPr>
      </w:pPr>
      <w:r w:rsidRPr="004E359B">
        <w:rPr>
          <w:rFonts w:ascii="Times New Roman" w:eastAsia="Calibri" w:hAnsi="Times New Roman" w:cs="Times New Roman"/>
          <w:sz w:val="28"/>
          <w:szCs w:val="28"/>
        </w:rPr>
        <w:t>Оцінка грунтово-рослинних та фауністичних угрупувань здійснюється на основі переважаючого типу грунту, характеристиці рослинного і тваринного різноманіття  та характері рослинних угрупувань.</w:t>
      </w:r>
    </w:p>
    <w:p w14:paraId="063D2FA9" w14:textId="293F2EBB" w:rsidR="00792A0E" w:rsidRDefault="00102B97" w:rsidP="00102B97">
      <w:pPr>
        <w:spacing w:after="0" w:line="360" w:lineRule="auto"/>
        <w:ind w:firstLine="708"/>
        <w:jc w:val="both"/>
        <w:rPr>
          <w:rFonts w:ascii="Times New Roman" w:eastAsia="Calibri" w:hAnsi="Times New Roman" w:cs="Times New Roman"/>
          <w:sz w:val="28"/>
          <w:szCs w:val="28"/>
        </w:rPr>
      </w:pPr>
      <w:r w:rsidRPr="00102B97">
        <w:rPr>
          <w:rFonts w:ascii="Times New Roman" w:eastAsia="Calibri" w:hAnsi="Times New Roman" w:cs="Times New Roman"/>
          <w:sz w:val="28"/>
          <w:szCs w:val="28"/>
        </w:rPr>
        <w:t>При оцінці біотичних ресурсів враховуються такі показники, як: лісистість, видовий склад і якість насаджень, естетич</w:t>
      </w:r>
      <w:r>
        <w:rPr>
          <w:rFonts w:ascii="Times New Roman" w:eastAsia="Calibri" w:hAnsi="Times New Roman" w:cs="Times New Roman"/>
          <w:sz w:val="28"/>
          <w:szCs w:val="28"/>
        </w:rPr>
        <w:t>ність і частота зміни пейзажів</w:t>
      </w:r>
      <w:r w:rsidRPr="00102B97">
        <w:rPr>
          <w:rFonts w:ascii="Times New Roman" w:eastAsia="Calibri" w:hAnsi="Times New Roman" w:cs="Times New Roman"/>
          <w:sz w:val="28"/>
          <w:szCs w:val="28"/>
        </w:rPr>
        <w:t>, ландшафтів, фітонцидів, заболочених у</w:t>
      </w:r>
      <w:r>
        <w:rPr>
          <w:rFonts w:ascii="Times New Roman" w:eastAsia="Calibri" w:hAnsi="Times New Roman" w:cs="Times New Roman"/>
          <w:sz w:val="28"/>
          <w:szCs w:val="28"/>
        </w:rPr>
        <w:t>гідь, наявність місць концентрації грибів і ягід, водойм, туристична доступність</w:t>
      </w:r>
      <w:r w:rsidRPr="00102B97">
        <w:rPr>
          <w:rFonts w:ascii="Times New Roman" w:eastAsia="Calibri" w:hAnsi="Times New Roman" w:cs="Times New Roman"/>
          <w:sz w:val="28"/>
          <w:szCs w:val="28"/>
        </w:rPr>
        <w:t xml:space="preserve">, </w:t>
      </w:r>
      <w:r>
        <w:rPr>
          <w:rFonts w:ascii="Times New Roman" w:eastAsia="Calibri" w:hAnsi="Times New Roman" w:cs="Times New Roman"/>
          <w:sz w:val="28"/>
          <w:szCs w:val="28"/>
        </w:rPr>
        <w:t>наявність реліктів, ендеміків і рідкісних видів</w:t>
      </w:r>
      <w:r w:rsidRPr="00102B97">
        <w:rPr>
          <w:rFonts w:ascii="Times New Roman" w:eastAsia="Calibri" w:hAnsi="Times New Roman" w:cs="Times New Roman"/>
          <w:sz w:val="28"/>
          <w:szCs w:val="28"/>
        </w:rPr>
        <w:t>. Найкращою вважається лісова рослинність - сухі соснові, листяні, хвойні та шир</w:t>
      </w:r>
      <w:r>
        <w:rPr>
          <w:rFonts w:ascii="Times New Roman" w:eastAsia="Calibri" w:hAnsi="Times New Roman" w:cs="Times New Roman"/>
          <w:sz w:val="28"/>
          <w:szCs w:val="28"/>
        </w:rPr>
        <w:t>околистяні ліси, а також змішування</w:t>
      </w:r>
      <w:r w:rsidRPr="00102B97">
        <w:rPr>
          <w:rFonts w:ascii="Times New Roman" w:eastAsia="Calibri" w:hAnsi="Times New Roman" w:cs="Times New Roman"/>
          <w:sz w:val="28"/>
          <w:szCs w:val="28"/>
        </w:rPr>
        <w:t xml:space="preserve"> </w:t>
      </w:r>
      <w:r>
        <w:rPr>
          <w:rFonts w:ascii="Times New Roman" w:eastAsia="Calibri" w:hAnsi="Times New Roman" w:cs="Times New Roman"/>
          <w:sz w:val="28"/>
          <w:szCs w:val="28"/>
        </w:rPr>
        <w:t>із субтропічними породами</w:t>
      </w:r>
      <w:r w:rsidR="00B1138C">
        <w:rPr>
          <w:rFonts w:ascii="Times New Roman" w:eastAsia="Calibri" w:hAnsi="Times New Roman" w:cs="Times New Roman"/>
          <w:sz w:val="28"/>
          <w:szCs w:val="28"/>
        </w:rPr>
        <w:t xml:space="preserve"> [</w:t>
      </w:r>
      <w:r w:rsidR="00990C2C">
        <w:rPr>
          <w:rFonts w:ascii="Times New Roman" w:eastAsia="Calibri" w:hAnsi="Times New Roman" w:cs="Times New Roman"/>
          <w:sz w:val="28"/>
          <w:szCs w:val="28"/>
        </w:rPr>
        <w:t>45</w:t>
      </w:r>
      <w:r w:rsidR="00B1138C" w:rsidRPr="0027269B">
        <w:rPr>
          <w:rFonts w:ascii="Times New Roman" w:eastAsia="Calibri" w:hAnsi="Times New Roman" w:cs="Times New Roman"/>
          <w:sz w:val="28"/>
          <w:szCs w:val="28"/>
        </w:rPr>
        <w:t>].</w:t>
      </w:r>
    </w:p>
    <w:p w14:paraId="5F30D255" w14:textId="4E1305B5" w:rsidR="00102B97" w:rsidRDefault="00102B97" w:rsidP="004958D2">
      <w:pPr>
        <w:spacing w:after="0" w:line="360" w:lineRule="auto"/>
        <w:ind w:firstLine="708"/>
        <w:jc w:val="both"/>
        <w:rPr>
          <w:rFonts w:ascii="Times New Roman" w:eastAsia="Calibri" w:hAnsi="Times New Roman" w:cs="Times New Roman"/>
          <w:sz w:val="28"/>
          <w:szCs w:val="28"/>
        </w:rPr>
      </w:pPr>
      <w:r w:rsidRPr="00102B97">
        <w:rPr>
          <w:rFonts w:ascii="Times New Roman" w:eastAsia="Calibri" w:hAnsi="Times New Roman" w:cs="Times New Roman"/>
          <w:sz w:val="28"/>
          <w:szCs w:val="28"/>
        </w:rPr>
        <w:t xml:space="preserve">Рекреаційно-туристичні можливості природних і антропогенних </w:t>
      </w:r>
      <w:r w:rsidR="001B38A5">
        <w:rPr>
          <w:rFonts w:ascii="Times New Roman" w:eastAsia="Calibri" w:hAnsi="Times New Roman" w:cs="Times New Roman"/>
          <w:sz w:val="28"/>
          <w:szCs w:val="28"/>
        </w:rPr>
        <w:t>об'єктів, розташованих на визначеній</w:t>
      </w:r>
      <w:r w:rsidRPr="00102B97">
        <w:rPr>
          <w:rFonts w:ascii="Times New Roman" w:eastAsia="Calibri" w:hAnsi="Times New Roman" w:cs="Times New Roman"/>
          <w:sz w:val="28"/>
          <w:szCs w:val="28"/>
        </w:rPr>
        <w:t xml:space="preserve"> території, визн</w:t>
      </w:r>
      <w:r w:rsidR="001B38A5">
        <w:rPr>
          <w:rFonts w:ascii="Times New Roman" w:eastAsia="Calibri" w:hAnsi="Times New Roman" w:cs="Times New Roman"/>
          <w:sz w:val="28"/>
          <w:szCs w:val="28"/>
        </w:rPr>
        <w:t>ачаються на основі аналізу статусу</w:t>
      </w:r>
      <w:r w:rsidRPr="00102B97">
        <w:rPr>
          <w:rFonts w:ascii="Times New Roman" w:eastAsia="Calibri" w:hAnsi="Times New Roman" w:cs="Times New Roman"/>
          <w:sz w:val="28"/>
          <w:szCs w:val="28"/>
        </w:rPr>
        <w:t xml:space="preserve">, значення, площі, особливостей кожного об'єкта, кількості та загальної площі </w:t>
      </w:r>
      <w:r w:rsidRPr="00102B97">
        <w:rPr>
          <w:rFonts w:ascii="Times New Roman" w:eastAsia="Calibri" w:hAnsi="Times New Roman" w:cs="Times New Roman"/>
          <w:sz w:val="28"/>
          <w:szCs w:val="28"/>
        </w:rPr>
        <w:lastRenderedPageBreak/>
        <w:t>однотипних об'єктів н</w:t>
      </w:r>
      <w:r w:rsidR="001B38A5">
        <w:rPr>
          <w:rFonts w:ascii="Times New Roman" w:eastAsia="Calibri" w:hAnsi="Times New Roman" w:cs="Times New Roman"/>
          <w:sz w:val="28"/>
          <w:szCs w:val="28"/>
        </w:rPr>
        <w:t>а даній території, їх ступеня різнородності</w:t>
      </w:r>
      <w:r w:rsidRPr="00102B97">
        <w:rPr>
          <w:rFonts w:ascii="Times New Roman" w:eastAsia="Calibri" w:hAnsi="Times New Roman" w:cs="Times New Roman"/>
          <w:sz w:val="28"/>
          <w:szCs w:val="28"/>
        </w:rPr>
        <w:t xml:space="preserve"> і</w:t>
      </w:r>
      <w:r w:rsidR="001B38A5">
        <w:rPr>
          <w:rFonts w:ascii="Times New Roman" w:eastAsia="Calibri" w:hAnsi="Times New Roman" w:cs="Times New Roman"/>
          <w:sz w:val="28"/>
          <w:szCs w:val="28"/>
        </w:rPr>
        <w:t xml:space="preserve"> зручності у розташуванні</w:t>
      </w:r>
      <w:r w:rsidRPr="00102B97">
        <w:rPr>
          <w:rFonts w:ascii="Times New Roman" w:eastAsia="Calibri" w:hAnsi="Times New Roman" w:cs="Times New Roman"/>
          <w:sz w:val="28"/>
          <w:szCs w:val="28"/>
        </w:rPr>
        <w:t>.</w:t>
      </w:r>
    </w:p>
    <w:p w14:paraId="7C21E529" w14:textId="2E461D50" w:rsidR="001B38A5" w:rsidRDefault="001B38A5" w:rsidP="00736647">
      <w:pPr>
        <w:spacing w:after="0" w:line="360" w:lineRule="auto"/>
        <w:ind w:firstLine="708"/>
        <w:jc w:val="both"/>
        <w:rPr>
          <w:rFonts w:ascii="Times New Roman" w:eastAsia="Calibri" w:hAnsi="Times New Roman" w:cs="Times New Roman"/>
          <w:sz w:val="28"/>
          <w:szCs w:val="28"/>
        </w:rPr>
      </w:pPr>
      <w:r w:rsidRPr="001B38A5">
        <w:rPr>
          <w:rFonts w:ascii="Times New Roman" w:eastAsia="Calibri" w:hAnsi="Times New Roman" w:cs="Times New Roman"/>
          <w:sz w:val="28"/>
          <w:szCs w:val="28"/>
        </w:rPr>
        <w:t>Основа оцінки історико-культурних рекреаційних ресурсів - кількість найбільш значущих архітектурно-містобудівних споруд та</w:t>
      </w:r>
      <w:r>
        <w:rPr>
          <w:rFonts w:ascii="Times New Roman" w:eastAsia="Calibri" w:hAnsi="Times New Roman" w:cs="Times New Roman"/>
          <w:sz w:val="28"/>
          <w:szCs w:val="28"/>
        </w:rPr>
        <w:t xml:space="preserve"> музейно-виставкових ресурсів; д</w:t>
      </w:r>
      <w:r w:rsidRPr="001B38A5">
        <w:rPr>
          <w:rFonts w:ascii="Times New Roman" w:eastAsia="Calibri" w:hAnsi="Times New Roman" w:cs="Times New Roman"/>
          <w:sz w:val="28"/>
          <w:szCs w:val="28"/>
        </w:rPr>
        <w:t>ля оцінки інфраструктурних рекреаційних ресурсів характерні такі показники: кількість туристичних готелів, кількість рекреаційно-оздоровчих закладів.</w:t>
      </w:r>
    </w:p>
    <w:p w14:paraId="7287DF6D" w14:textId="77777777" w:rsidR="00736647" w:rsidRDefault="00736647" w:rsidP="00717827">
      <w:pPr>
        <w:spacing w:after="0" w:line="360" w:lineRule="auto"/>
        <w:ind w:firstLine="708"/>
        <w:jc w:val="both"/>
        <w:rPr>
          <w:rFonts w:ascii="Times New Roman" w:eastAsia="Calibri" w:hAnsi="Times New Roman" w:cs="Times New Roman"/>
          <w:sz w:val="28"/>
          <w:szCs w:val="28"/>
        </w:rPr>
      </w:pPr>
    </w:p>
    <w:p w14:paraId="4F0FE308" w14:textId="1D227FC3" w:rsidR="00C543A3" w:rsidRPr="00D1181F" w:rsidRDefault="00FC7888" w:rsidP="00717827">
      <w:pPr>
        <w:pStyle w:val="2"/>
        <w:spacing w:line="360" w:lineRule="auto"/>
        <w:jc w:val="center"/>
        <w:rPr>
          <w:rFonts w:ascii="Times New Roman" w:eastAsia="Calibri" w:hAnsi="Times New Roman"/>
          <w:b/>
          <w:bCs/>
          <w:color w:val="auto"/>
          <w:sz w:val="28"/>
          <w:szCs w:val="28"/>
        </w:rPr>
      </w:pPr>
      <w:bookmarkStart w:id="5" w:name="_Toc89716326"/>
      <w:r w:rsidRPr="00D1181F">
        <w:rPr>
          <w:rFonts w:ascii="Times New Roman" w:eastAsia="Calibri" w:hAnsi="Times New Roman"/>
          <w:b/>
          <w:bCs/>
          <w:color w:val="auto"/>
          <w:sz w:val="28"/>
          <w:szCs w:val="28"/>
        </w:rPr>
        <w:t>Висновки до розділу 1</w:t>
      </w:r>
      <w:bookmarkEnd w:id="5"/>
    </w:p>
    <w:p w14:paraId="4C7B7C65" w14:textId="0F9282A7" w:rsidR="00ED0DB9" w:rsidRPr="00ED0DB9" w:rsidRDefault="00D1181F" w:rsidP="0071782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Розглянуто підходи до визначення </w:t>
      </w:r>
      <w:r w:rsidR="00ED0DB9" w:rsidRPr="00ED0DB9">
        <w:rPr>
          <w:rFonts w:ascii="Times New Roman" w:eastAsia="Calibri" w:hAnsi="Times New Roman" w:cs="Times New Roman"/>
          <w:sz w:val="28"/>
          <w:szCs w:val="28"/>
        </w:rPr>
        <w:t>термін</w:t>
      </w:r>
      <w:r>
        <w:rPr>
          <w:rFonts w:ascii="Times New Roman" w:eastAsia="Calibri" w:hAnsi="Times New Roman" w:cs="Times New Roman"/>
          <w:sz w:val="28"/>
          <w:szCs w:val="28"/>
        </w:rPr>
        <w:t>ів</w:t>
      </w:r>
      <w:r w:rsidR="00ED0DB9" w:rsidRPr="00ED0DB9">
        <w:rPr>
          <w:rFonts w:ascii="Times New Roman" w:eastAsia="Calibri" w:hAnsi="Times New Roman" w:cs="Times New Roman"/>
          <w:sz w:val="28"/>
          <w:szCs w:val="28"/>
        </w:rPr>
        <w:t xml:space="preserve"> «рекреаційні ресурси», «туристичні ресурси»,  «рекреаці</w:t>
      </w:r>
      <w:r w:rsidR="004553EA">
        <w:rPr>
          <w:rFonts w:ascii="Times New Roman" w:eastAsia="Calibri" w:hAnsi="Times New Roman" w:cs="Times New Roman"/>
          <w:sz w:val="28"/>
          <w:szCs w:val="28"/>
        </w:rPr>
        <w:t xml:space="preserve">йно-туристичні ресурси». </w:t>
      </w:r>
      <w:r>
        <w:rPr>
          <w:rFonts w:ascii="Times New Roman" w:eastAsia="Calibri" w:hAnsi="Times New Roman" w:cs="Times New Roman"/>
          <w:sz w:val="28"/>
          <w:szCs w:val="28"/>
        </w:rPr>
        <w:t xml:space="preserve">Проаналізовано </w:t>
      </w:r>
      <w:r w:rsidR="004553EA">
        <w:rPr>
          <w:rFonts w:ascii="Times New Roman" w:eastAsia="Calibri" w:hAnsi="Times New Roman" w:cs="Times New Roman"/>
          <w:sz w:val="28"/>
          <w:szCs w:val="28"/>
        </w:rPr>
        <w:t xml:space="preserve">роботи науковців, які займалися </w:t>
      </w:r>
      <w:r w:rsidR="00D431F5">
        <w:rPr>
          <w:rFonts w:ascii="Times New Roman" w:eastAsia="Calibri" w:hAnsi="Times New Roman" w:cs="Times New Roman"/>
          <w:sz w:val="28"/>
          <w:szCs w:val="28"/>
        </w:rPr>
        <w:t>вивченням</w:t>
      </w:r>
      <w:r w:rsidR="004553EA">
        <w:rPr>
          <w:rFonts w:ascii="Times New Roman" w:eastAsia="Calibri" w:hAnsi="Times New Roman" w:cs="Times New Roman"/>
          <w:sz w:val="28"/>
          <w:szCs w:val="28"/>
        </w:rPr>
        <w:t xml:space="preserve"> вказаних вище термінів.</w:t>
      </w:r>
      <w:r w:rsidR="00ED0DB9" w:rsidRPr="00ED0DB9">
        <w:rPr>
          <w:rFonts w:ascii="Times New Roman" w:eastAsia="Calibri" w:hAnsi="Times New Roman" w:cs="Times New Roman"/>
          <w:sz w:val="28"/>
          <w:szCs w:val="28"/>
        </w:rPr>
        <w:t xml:space="preserve"> </w:t>
      </w:r>
      <w:r w:rsidR="004553EA">
        <w:rPr>
          <w:rFonts w:ascii="Times New Roman" w:eastAsia="Calibri" w:hAnsi="Times New Roman" w:cs="Times New Roman"/>
          <w:sz w:val="28"/>
          <w:szCs w:val="28"/>
        </w:rPr>
        <w:t>Детальна характеристика терміну «рекреація» є у наукових дослідженнях</w:t>
      </w:r>
      <w:r w:rsidR="00ED0DB9" w:rsidRPr="00ED0DB9">
        <w:rPr>
          <w:rFonts w:ascii="Times New Roman" w:eastAsia="Calibri" w:hAnsi="Times New Roman" w:cs="Times New Roman"/>
          <w:sz w:val="28"/>
          <w:szCs w:val="28"/>
        </w:rPr>
        <w:t xml:space="preserve"> </w:t>
      </w:r>
      <w:r w:rsidR="00D431F5">
        <w:rPr>
          <w:rFonts w:ascii="Times New Roman" w:eastAsia="Calibri" w:hAnsi="Times New Roman" w:cs="Times New Roman"/>
          <w:sz w:val="28"/>
          <w:szCs w:val="28"/>
        </w:rPr>
        <w:t>М. Мироненка</w:t>
      </w:r>
      <w:r w:rsidR="00ED0DB9" w:rsidRPr="00ED0DB9">
        <w:rPr>
          <w:rFonts w:ascii="Times New Roman" w:eastAsia="Calibri" w:hAnsi="Times New Roman" w:cs="Times New Roman"/>
          <w:sz w:val="28"/>
          <w:szCs w:val="28"/>
        </w:rPr>
        <w:t xml:space="preserve">, </w:t>
      </w:r>
      <w:r w:rsidR="00D431F5">
        <w:rPr>
          <w:rFonts w:ascii="Times New Roman" w:eastAsia="Calibri" w:hAnsi="Times New Roman" w:cs="Times New Roman"/>
          <w:sz w:val="28"/>
          <w:szCs w:val="28"/>
        </w:rPr>
        <w:t xml:space="preserve">О. </w:t>
      </w:r>
      <w:r w:rsidR="00ED0DB9" w:rsidRPr="00ED0DB9">
        <w:rPr>
          <w:rFonts w:ascii="Times New Roman" w:eastAsia="Calibri" w:hAnsi="Times New Roman" w:cs="Times New Roman"/>
          <w:sz w:val="28"/>
          <w:szCs w:val="28"/>
        </w:rPr>
        <w:t>Бейдик</w:t>
      </w:r>
      <w:r w:rsidR="00D431F5">
        <w:rPr>
          <w:rFonts w:ascii="Times New Roman" w:eastAsia="Calibri" w:hAnsi="Times New Roman" w:cs="Times New Roman"/>
          <w:sz w:val="28"/>
          <w:szCs w:val="28"/>
        </w:rPr>
        <w:t>а</w:t>
      </w:r>
      <w:r w:rsidR="00ED0DB9" w:rsidRPr="00ED0DB9">
        <w:rPr>
          <w:rFonts w:ascii="Times New Roman" w:eastAsia="Calibri" w:hAnsi="Times New Roman" w:cs="Times New Roman"/>
          <w:sz w:val="28"/>
          <w:szCs w:val="28"/>
        </w:rPr>
        <w:t xml:space="preserve"> та </w:t>
      </w:r>
      <w:r w:rsidR="00D431F5">
        <w:rPr>
          <w:rFonts w:ascii="Times New Roman" w:eastAsia="Calibri" w:hAnsi="Times New Roman" w:cs="Times New Roman"/>
          <w:sz w:val="28"/>
          <w:szCs w:val="28"/>
        </w:rPr>
        <w:t xml:space="preserve">В. Безуглого. </w:t>
      </w:r>
      <w:r w:rsidR="005E07E7">
        <w:rPr>
          <w:rFonts w:ascii="Times New Roman" w:eastAsia="Calibri" w:hAnsi="Times New Roman" w:cs="Times New Roman"/>
          <w:sz w:val="28"/>
          <w:szCs w:val="28"/>
        </w:rPr>
        <w:t xml:space="preserve">Поняття </w:t>
      </w:r>
      <w:r w:rsidR="00D431F5">
        <w:rPr>
          <w:rFonts w:ascii="Times New Roman" w:eastAsia="Calibri" w:hAnsi="Times New Roman" w:cs="Times New Roman"/>
          <w:sz w:val="28"/>
          <w:szCs w:val="28"/>
        </w:rPr>
        <w:t>«</w:t>
      </w:r>
      <w:r w:rsidR="005E07E7">
        <w:rPr>
          <w:rFonts w:ascii="Times New Roman" w:eastAsia="Calibri" w:hAnsi="Times New Roman" w:cs="Times New Roman"/>
          <w:sz w:val="28"/>
          <w:szCs w:val="28"/>
        </w:rPr>
        <w:t>р</w:t>
      </w:r>
      <w:r w:rsidR="00ED0DB9" w:rsidRPr="00ED0DB9">
        <w:rPr>
          <w:rFonts w:ascii="Times New Roman" w:eastAsia="Calibri" w:hAnsi="Times New Roman" w:cs="Times New Roman"/>
          <w:sz w:val="28"/>
          <w:szCs w:val="28"/>
        </w:rPr>
        <w:t xml:space="preserve">екреаційні ресурси» </w:t>
      </w:r>
      <w:r w:rsidR="00D431F5">
        <w:rPr>
          <w:rFonts w:ascii="Times New Roman" w:eastAsia="Calibri" w:hAnsi="Times New Roman" w:cs="Times New Roman"/>
          <w:sz w:val="28"/>
          <w:szCs w:val="28"/>
        </w:rPr>
        <w:t xml:space="preserve">ґрунтовно вивчали Н. </w:t>
      </w:r>
      <w:r w:rsidR="00ED0DB9" w:rsidRPr="00ED0DB9">
        <w:rPr>
          <w:rFonts w:ascii="Times New Roman" w:eastAsia="Calibri" w:hAnsi="Times New Roman" w:cs="Times New Roman"/>
          <w:sz w:val="28"/>
          <w:szCs w:val="28"/>
        </w:rPr>
        <w:t xml:space="preserve">Фоменко, </w:t>
      </w:r>
      <w:r w:rsidR="00D431F5">
        <w:rPr>
          <w:rFonts w:ascii="Times New Roman" w:eastAsia="Calibri" w:hAnsi="Times New Roman" w:cs="Times New Roman"/>
          <w:sz w:val="28"/>
          <w:szCs w:val="28"/>
        </w:rPr>
        <w:t xml:space="preserve">В. </w:t>
      </w:r>
      <w:r w:rsidR="00ED0DB9" w:rsidRPr="00ED0DB9">
        <w:rPr>
          <w:rFonts w:ascii="Times New Roman" w:eastAsia="Calibri" w:hAnsi="Times New Roman" w:cs="Times New Roman"/>
          <w:sz w:val="28"/>
          <w:szCs w:val="28"/>
        </w:rPr>
        <w:t>Квартальнов</w:t>
      </w:r>
      <w:r w:rsidR="00D431F5">
        <w:rPr>
          <w:rFonts w:ascii="Times New Roman" w:eastAsia="Calibri" w:hAnsi="Times New Roman" w:cs="Times New Roman"/>
          <w:sz w:val="28"/>
          <w:szCs w:val="28"/>
        </w:rPr>
        <w:t>а</w:t>
      </w:r>
      <w:r w:rsidR="00ED0DB9" w:rsidRPr="00ED0DB9">
        <w:rPr>
          <w:rFonts w:ascii="Times New Roman" w:eastAsia="Calibri" w:hAnsi="Times New Roman" w:cs="Times New Roman"/>
          <w:sz w:val="28"/>
          <w:szCs w:val="28"/>
        </w:rPr>
        <w:t xml:space="preserve">, </w:t>
      </w:r>
      <w:r w:rsidR="00D431F5">
        <w:rPr>
          <w:rFonts w:ascii="Times New Roman" w:eastAsia="Calibri" w:hAnsi="Times New Roman" w:cs="Times New Roman"/>
          <w:sz w:val="28"/>
          <w:szCs w:val="28"/>
        </w:rPr>
        <w:t xml:space="preserve">І. </w:t>
      </w:r>
      <w:r w:rsidR="00ED0DB9" w:rsidRPr="00ED0DB9">
        <w:rPr>
          <w:rFonts w:ascii="Times New Roman" w:eastAsia="Calibri" w:hAnsi="Times New Roman" w:cs="Times New Roman"/>
          <w:sz w:val="28"/>
          <w:szCs w:val="28"/>
        </w:rPr>
        <w:t xml:space="preserve">Зоріна та </w:t>
      </w:r>
      <w:r w:rsidR="00D431F5">
        <w:rPr>
          <w:rFonts w:ascii="Times New Roman" w:eastAsia="Calibri" w:hAnsi="Times New Roman" w:cs="Times New Roman"/>
          <w:sz w:val="28"/>
          <w:szCs w:val="28"/>
        </w:rPr>
        <w:t xml:space="preserve">П. </w:t>
      </w:r>
      <w:r w:rsidR="00ED0DB9" w:rsidRPr="00ED0DB9">
        <w:rPr>
          <w:rFonts w:ascii="Times New Roman" w:eastAsia="Calibri" w:hAnsi="Times New Roman" w:cs="Times New Roman"/>
          <w:sz w:val="28"/>
          <w:szCs w:val="28"/>
        </w:rPr>
        <w:t xml:space="preserve">Масляк. </w:t>
      </w:r>
      <w:r w:rsidR="00D431F5">
        <w:rPr>
          <w:rFonts w:ascii="Times New Roman" w:eastAsia="Calibri" w:hAnsi="Times New Roman" w:cs="Times New Roman"/>
          <w:sz w:val="28"/>
          <w:szCs w:val="28"/>
        </w:rPr>
        <w:t xml:space="preserve">Вдале визначення </w:t>
      </w:r>
      <w:r w:rsidR="005E07E7">
        <w:rPr>
          <w:rFonts w:ascii="Times New Roman" w:eastAsia="Calibri" w:hAnsi="Times New Roman" w:cs="Times New Roman"/>
          <w:sz w:val="28"/>
          <w:szCs w:val="28"/>
        </w:rPr>
        <w:t xml:space="preserve">поняттю </w:t>
      </w:r>
      <w:r w:rsidR="00ED0DB9" w:rsidRPr="00ED0DB9">
        <w:rPr>
          <w:rFonts w:ascii="Times New Roman" w:eastAsia="Calibri" w:hAnsi="Times New Roman" w:cs="Times New Roman"/>
          <w:sz w:val="28"/>
          <w:szCs w:val="28"/>
        </w:rPr>
        <w:t>«</w:t>
      </w:r>
      <w:r>
        <w:rPr>
          <w:rFonts w:ascii="Times New Roman" w:eastAsia="Calibri" w:hAnsi="Times New Roman" w:cs="Times New Roman"/>
          <w:sz w:val="28"/>
          <w:szCs w:val="28"/>
        </w:rPr>
        <w:t>т</w:t>
      </w:r>
      <w:r w:rsidR="00ED0DB9" w:rsidRPr="00ED0DB9">
        <w:rPr>
          <w:rFonts w:ascii="Times New Roman" w:eastAsia="Calibri" w:hAnsi="Times New Roman" w:cs="Times New Roman"/>
          <w:sz w:val="28"/>
          <w:szCs w:val="28"/>
        </w:rPr>
        <w:t>уристичні ресурси»</w:t>
      </w:r>
      <w:r w:rsidR="00D431F5">
        <w:rPr>
          <w:rFonts w:ascii="Times New Roman" w:eastAsia="Calibri" w:hAnsi="Times New Roman" w:cs="Times New Roman"/>
          <w:sz w:val="28"/>
          <w:szCs w:val="28"/>
        </w:rPr>
        <w:t xml:space="preserve"> було дано  у роботах</w:t>
      </w:r>
      <w:r w:rsidR="00ED0DB9" w:rsidRPr="00ED0DB9">
        <w:rPr>
          <w:rFonts w:ascii="Times New Roman" w:eastAsia="Calibri" w:hAnsi="Times New Roman" w:cs="Times New Roman"/>
          <w:sz w:val="28"/>
          <w:szCs w:val="28"/>
        </w:rPr>
        <w:t xml:space="preserve"> </w:t>
      </w:r>
      <w:r w:rsidR="00D431F5">
        <w:rPr>
          <w:rFonts w:ascii="Times New Roman" w:eastAsia="Calibri" w:hAnsi="Times New Roman" w:cs="Times New Roman"/>
          <w:sz w:val="28"/>
          <w:szCs w:val="28"/>
        </w:rPr>
        <w:t xml:space="preserve">І. Смаля. </w:t>
      </w:r>
    </w:p>
    <w:p w14:paraId="644120F7" w14:textId="0B3481D5" w:rsidR="000C38E9" w:rsidRPr="00C543A3" w:rsidRDefault="006C1BD0" w:rsidP="00ED0D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Проаналізовано класифікації, на основі яких було складено класифікацію, за якою здійснюється характеристика ресурсів Полтавщини. </w:t>
      </w:r>
      <w:r w:rsidR="00ED0DB9" w:rsidRPr="00ED0DB9">
        <w:rPr>
          <w:rFonts w:ascii="Times New Roman" w:eastAsia="Calibri" w:hAnsi="Times New Roman" w:cs="Times New Roman"/>
          <w:sz w:val="28"/>
          <w:szCs w:val="28"/>
        </w:rPr>
        <w:t>Використовуючи надбання в методиці оцінки туристично-рекреаційних ресурсів</w:t>
      </w:r>
      <w:r w:rsidR="00F62363">
        <w:rPr>
          <w:rFonts w:ascii="Times New Roman" w:eastAsia="Calibri" w:hAnsi="Times New Roman" w:cs="Times New Roman"/>
          <w:sz w:val="28"/>
          <w:szCs w:val="28"/>
        </w:rPr>
        <w:t>,</w:t>
      </w:r>
      <w:r w:rsidR="00ED0DB9" w:rsidRPr="00ED0DB9">
        <w:rPr>
          <w:rFonts w:ascii="Times New Roman" w:eastAsia="Calibri" w:hAnsi="Times New Roman" w:cs="Times New Roman"/>
          <w:sz w:val="28"/>
          <w:szCs w:val="28"/>
        </w:rPr>
        <w:t xml:space="preserve"> було розроблено загальний алгоритм дослідження, визначені методи та етапи дослідження. Детально розкрито методику оцінки природно-географічних рекреаційно-туристичних ресурсів.</w:t>
      </w:r>
    </w:p>
    <w:p w14:paraId="4DB528BA" w14:textId="77777777" w:rsidR="00C543A3" w:rsidRDefault="00C543A3" w:rsidP="00C543A3">
      <w:pPr>
        <w:spacing w:after="0" w:line="360" w:lineRule="auto"/>
        <w:ind w:firstLine="709"/>
        <w:jc w:val="both"/>
        <w:rPr>
          <w:rFonts w:ascii="Times New Roman" w:eastAsia="Calibri" w:hAnsi="Times New Roman" w:cs="Times New Roman"/>
          <w:sz w:val="28"/>
          <w:szCs w:val="28"/>
        </w:rPr>
      </w:pPr>
    </w:p>
    <w:p w14:paraId="5798C204" w14:textId="77777777" w:rsidR="00ED0DB9" w:rsidRDefault="00ED0DB9" w:rsidP="00C543A3">
      <w:pPr>
        <w:spacing w:after="0" w:line="360" w:lineRule="auto"/>
        <w:ind w:firstLine="709"/>
        <w:jc w:val="both"/>
        <w:rPr>
          <w:rFonts w:ascii="Times New Roman" w:eastAsia="Calibri" w:hAnsi="Times New Roman" w:cs="Times New Roman"/>
          <w:sz w:val="28"/>
          <w:szCs w:val="28"/>
        </w:rPr>
      </w:pPr>
    </w:p>
    <w:p w14:paraId="7F4D42E4" w14:textId="77777777" w:rsidR="003E72D7" w:rsidRDefault="003E72D7" w:rsidP="00C543A3">
      <w:pPr>
        <w:spacing w:after="0" w:line="360" w:lineRule="auto"/>
        <w:ind w:firstLine="709"/>
        <w:jc w:val="both"/>
        <w:rPr>
          <w:rFonts w:ascii="Times New Roman" w:eastAsia="Calibri" w:hAnsi="Times New Roman" w:cs="Times New Roman"/>
          <w:sz w:val="28"/>
          <w:szCs w:val="28"/>
        </w:rPr>
      </w:pPr>
    </w:p>
    <w:p w14:paraId="520C1332" w14:textId="77777777" w:rsidR="003E72D7" w:rsidRDefault="003E72D7" w:rsidP="00C543A3">
      <w:pPr>
        <w:spacing w:after="0" w:line="360" w:lineRule="auto"/>
        <w:ind w:firstLine="709"/>
        <w:jc w:val="both"/>
        <w:rPr>
          <w:rFonts w:ascii="Times New Roman" w:eastAsia="Calibri" w:hAnsi="Times New Roman" w:cs="Times New Roman"/>
          <w:sz w:val="28"/>
          <w:szCs w:val="28"/>
        </w:rPr>
      </w:pPr>
    </w:p>
    <w:p w14:paraId="45139818" w14:textId="77777777" w:rsidR="00ED0DB9" w:rsidRDefault="00ED0DB9" w:rsidP="00C543A3">
      <w:pPr>
        <w:spacing w:after="0" w:line="360" w:lineRule="auto"/>
        <w:ind w:firstLine="709"/>
        <w:jc w:val="both"/>
        <w:rPr>
          <w:rFonts w:ascii="Times New Roman" w:eastAsia="Calibri" w:hAnsi="Times New Roman" w:cs="Times New Roman"/>
          <w:sz w:val="28"/>
          <w:szCs w:val="28"/>
        </w:rPr>
      </w:pPr>
    </w:p>
    <w:p w14:paraId="1BBE9F9F" w14:textId="77777777" w:rsidR="00ED0DB9" w:rsidRDefault="00ED0DB9" w:rsidP="00C543A3">
      <w:pPr>
        <w:spacing w:after="0" w:line="360" w:lineRule="auto"/>
        <w:ind w:firstLine="709"/>
        <w:jc w:val="both"/>
        <w:rPr>
          <w:rFonts w:ascii="Times New Roman" w:eastAsia="Calibri" w:hAnsi="Times New Roman" w:cs="Times New Roman"/>
          <w:sz w:val="28"/>
          <w:szCs w:val="28"/>
        </w:rPr>
      </w:pPr>
    </w:p>
    <w:p w14:paraId="7AFE5480" w14:textId="77777777" w:rsidR="00ED0DB9" w:rsidRDefault="00ED0DB9" w:rsidP="00C543A3">
      <w:pPr>
        <w:spacing w:after="0" w:line="360" w:lineRule="auto"/>
        <w:ind w:firstLine="709"/>
        <w:jc w:val="both"/>
        <w:rPr>
          <w:rFonts w:ascii="Times New Roman" w:eastAsia="Calibri" w:hAnsi="Times New Roman" w:cs="Times New Roman"/>
          <w:sz w:val="28"/>
          <w:szCs w:val="28"/>
        </w:rPr>
      </w:pPr>
    </w:p>
    <w:p w14:paraId="538695F9" w14:textId="77777777" w:rsidR="00ED0DB9" w:rsidRPr="00C543A3" w:rsidRDefault="00ED0DB9" w:rsidP="00072DA4">
      <w:pPr>
        <w:spacing w:after="0" w:line="360" w:lineRule="auto"/>
        <w:jc w:val="both"/>
        <w:rPr>
          <w:rFonts w:ascii="Times New Roman" w:eastAsia="Calibri" w:hAnsi="Times New Roman" w:cs="Times New Roman"/>
          <w:sz w:val="28"/>
          <w:szCs w:val="28"/>
        </w:rPr>
      </w:pPr>
    </w:p>
    <w:p w14:paraId="39E83BB7" w14:textId="77777777" w:rsidR="00C543A3" w:rsidRPr="00717827" w:rsidRDefault="00C543A3" w:rsidP="00717827">
      <w:pPr>
        <w:pStyle w:val="1"/>
        <w:spacing w:line="360" w:lineRule="auto"/>
        <w:jc w:val="center"/>
        <w:rPr>
          <w:rFonts w:ascii="Times New Roman" w:hAnsi="Times New Roman"/>
          <w:b/>
          <w:color w:val="auto"/>
          <w:sz w:val="28"/>
          <w:szCs w:val="28"/>
        </w:rPr>
      </w:pPr>
      <w:bookmarkStart w:id="6" w:name="_Toc89716327"/>
      <w:r w:rsidRPr="00717827">
        <w:rPr>
          <w:rFonts w:ascii="Times New Roman" w:eastAsia="Calibri" w:hAnsi="Times New Roman"/>
          <w:b/>
          <w:color w:val="auto"/>
          <w:sz w:val="28"/>
          <w:szCs w:val="28"/>
        </w:rPr>
        <w:lastRenderedPageBreak/>
        <w:t xml:space="preserve">РОЗДІЛ 2. </w:t>
      </w:r>
      <w:r w:rsidRPr="00717827">
        <w:rPr>
          <w:rFonts w:ascii="Times New Roman" w:hAnsi="Times New Roman"/>
          <w:b/>
          <w:color w:val="auto"/>
          <w:sz w:val="28"/>
          <w:szCs w:val="28"/>
        </w:rPr>
        <w:t>СУСПІЛЬНО-ГЕОГРАФІЧНА ОЦІНКА ТУРИСТИЧНИХ РЕСУРСІВ ПОЛТАВСЬКОЇ ОБЛАСТІ</w:t>
      </w:r>
      <w:bookmarkEnd w:id="6"/>
    </w:p>
    <w:p w14:paraId="62E9FD9F" w14:textId="6C3BF07C" w:rsidR="00C543A3" w:rsidRPr="005E07E7" w:rsidRDefault="00325BC0" w:rsidP="00717827">
      <w:pPr>
        <w:pStyle w:val="2"/>
        <w:spacing w:line="360" w:lineRule="auto"/>
        <w:jc w:val="center"/>
        <w:rPr>
          <w:rFonts w:ascii="Times New Roman" w:eastAsia="Calibri" w:hAnsi="Times New Roman"/>
          <w:b/>
          <w:bCs/>
          <w:color w:val="auto"/>
          <w:sz w:val="28"/>
          <w:szCs w:val="28"/>
        </w:rPr>
      </w:pPr>
      <w:bookmarkStart w:id="7" w:name="_Toc89716328"/>
      <w:r w:rsidRPr="005E07E7">
        <w:rPr>
          <w:rFonts w:ascii="Times New Roman" w:eastAsia="Calibri" w:hAnsi="Times New Roman"/>
          <w:b/>
          <w:bCs/>
          <w:color w:val="auto"/>
          <w:sz w:val="28"/>
          <w:szCs w:val="28"/>
        </w:rPr>
        <w:t>2.1</w:t>
      </w:r>
      <w:r w:rsidR="004958D2" w:rsidRPr="005E07E7">
        <w:rPr>
          <w:rFonts w:ascii="Times New Roman" w:eastAsia="Calibri" w:hAnsi="Times New Roman"/>
          <w:b/>
          <w:bCs/>
          <w:color w:val="auto"/>
          <w:sz w:val="28"/>
          <w:szCs w:val="28"/>
        </w:rPr>
        <w:t>.</w:t>
      </w:r>
      <w:r w:rsidRPr="005E07E7">
        <w:rPr>
          <w:rFonts w:ascii="Times New Roman" w:eastAsia="Calibri" w:hAnsi="Times New Roman"/>
          <w:b/>
          <w:bCs/>
          <w:color w:val="auto"/>
          <w:sz w:val="28"/>
          <w:szCs w:val="28"/>
        </w:rPr>
        <w:t xml:space="preserve"> Природно-географічні</w:t>
      </w:r>
      <w:r w:rsidR="00C543A3" w:rsidRPr="005E07E7">
        <w:rPr>
          <w:rFonts w:ascii="Times New Roman" w:eastAsia="Calibri" w:hAnsi="Times New Roman"/>
          <w:b/>
          <w:bCs/>
          <w:color w:val="auto"/>
          <w:sz w:val="28"/>
          <w:szCs w:val="28"/>
        </w:rPr>
        <w:t xml:space="preserve"> </w:t>
      </w:r>
      <w:r w:rsidRPr="005E07E7">
        <w:rPr>
          <w:rFonts w:ascii="Times New Roman" w:eastAsia="Calibri" w:hAnsi="Times New Roman"/>
          <w:b/>
          <w:bCs/>
          <w:color w:val="auto"/>
          <w:sz w:val="28"/>
          <w:szCs w:val="28"/>
        </w:rPr>
        <w:t>рекреаційно-туристичні</w:t>
      </w:r>
      <w:r w:rsidR="00E70275" w:rsidRPr="005E07E7">
        <w:rPr>
          <w:rFonts w:ascii="Times New Roman" w:eastAsia="Calibri" w:hAnsi="Times New Roman"/>
          <w:b/>
          <w:bCs/>
          <w:color w:val="auto"/>
          <w:sz w:val="28"/>
          <w:szCs w:val="28"/>
        </w:rPr>
        <w:t xml:space="preserve"> </w:t>
      </w:r>
      <w:r w:rsidR="008A0AD5" w:rsidRPr="005E07E7">
        <w:rPr>
          <w:rFonts w:ascii="Times New Roman" w:eastAsia="Calibri" w:hAnsi="Times New Roman"/>
          <w:b/>
          <w:bCs/>
          <w:color w:val="auto"/>
          <w:sz w:val="28"/>
          <w:szCs w:val="28"/>
        </w:rPr>
        <w:t>ресурси Полтавщини</w:t>
      </w:r>
      <w:bookmarkEnd w:id="7"/>
    </w:p>
    <w:p w14:paraId="4C72C353" w14:textId="77777777" w:rsidR="00717827" w:rsidRPr="00717827" w:rsidRDefault="00717827" w:rsidP="00717827">
      <w:pPr>
        <w:rPr>
          <w:lang w:eastAsia="ru-RU"/>
        </w:rPr>
      </w:pPr>
    </w:p>
    <w:p w14:paraId="54E661C8" w14:textId="7CEEFF36" w:rsidR="009600D5" w:rsidRDefault="009600D5" w:rsidP="00717827">
      <w:pPr>
        <w:spacing w:after="0" w:line="360" w:lineRule="auto"/>
        <w:ind w:firstLine="708"/>
        <w:jc w:val="both"/>
        <w:rPr>
          <w:rFonts w:ascii="Times New Roman" w:eastAsia="Calibri" w:hAnsi="Times New Roman" w:cs="Times New Roman"/>
          <w:sz w:val="28"/>
          <w:szCs w:val="28"/>
        </w:rPr>
      </w:pPr>
      <w:r w:rsidRPr="009600D5">
        <w:rPr>
          <w:rFonts w:ascii="Times New Roman" w:eastAsia="Calibri" w:hAnsi="Times New Roman" w:cs="Times New Roman"/>
          <w:sz w:val="28"/>
          <w:szCs w:val="28"/>
        </w:rPr>
        <w:t>Полтавська область розташована на північному сході Ук</w:t>
      </w:r>
      <w:r>
        <w:rPr>
          <w:rFonts w:ascii="Times New Roman" w:eastAsia="Calibri" w:hAnsi="Times New Roman" w:cs="Times New Roman"/>
          <w:sz w:val="28"/>
          <w:szCs w:val="28"/>
        </w:rPr>
        <w:t>раїни на лівому березі Дніпра, на</w:t>
      </w:r>
      <w:r w:rsidRPr="009600D5">
        <w:rPr>
          <w:rFonts w:ascii="Times New Roman" w:eastAsia="Calibri" w:hAnsi="Times New Roman" w:cs="Times New Roman"/>
          <w:sz w:val="28"/>
          <w:szCs w:val="28"/>
        </w:rPr>
        <w:t xml:space="preserve"> Придніпровській низовині та Полтавській рівнині. Межує з Чернігівською та Сумською</w:t>
      </w:r>
      <w:r>
        <w:rPr>
          <w:rFonts w:ascii="Times New Roman" w:eastAsia="Calibri" w:hAnsi="Times New Roman" w:cs="Times New Roman"/>
          <w:sz w:val="28"/>
          <w:szCs w:val="28"/>
        </w:rPr>
        <w:t xml:space="preserve"> областями</w:t>
      </w:r>
      <w:r w:rsidRPr="009600D5">
        <w:rPr>
          <w:rFonts w:ascii="Times New Roman" w:eastAsia="Calibri" w:hAnsi="Times New Roman" w:cs="Times New Roman"/>
          <w:sz w:val="28"/>
          <w:szCs w:val="28"/>
        </w:rPr>
        <w:t xml:space="preserve"> на півночі, Харківською на сході, Дніпропетровською</w:t>
      </w:r>
      <w:r>
        <w:rPr>
          <w:rFonts w:ascii="Times New Roman" w:eastAsia="Calibri" w:hAnsi="Times New Roman" w:cs="Times New Roman"/>
          <w:sz w:val="28"/>
          <w:szCs w:val="28"/>
        </w:rPr>
        <w:t xml:space="preserve"> та Кіровоградською на півдні,</w:t>
      </w:r>
      <w:r w:rsidRPr="009600D5">
        <w:rPr>
          <w:rFonts w:ascii="Times New Roman" w:eastAsia="Calibri" w:hAnsi="Times New Roman" w:cs="Times New Roman"/>
          <w:sz w:val="28"/>
          <w:szCs w:val="28"/>
        </w:rPr>
        <w:t xml:space="preserve"> Черкаською та Київською областями на заході. Площа 28,7 тис. км2 (4,8 % території України). Населення 1387 тис. осіб (</w:t>
      </w:r>
      <w:r>
        <w:rPr>
          <w:rFonts w:ascii="Times New Roman" w:eastAsia="Calibri" w:hAnsi="Times New Roman" w:cs="Times New Roman"/>
          <w:sz w:val="28"/>
          <w:szCs w:val="28"/>
        </w:rPr>
        <w:t xml:space="preserve">станом </w:t>
      </w:r>
      <w:r w:rsidRPr="009600D5">
        <w:rPr>
          <w:rFonts w:ascii="Times New Roman" w:eastAsia="Calibri" w:hAnsi="Times New Roman" w:cs="Times New Roman"/>
          <w:sz w:val="28"/>
          <w:szCs w:val="28"/>
        </w:rPr>
        <w:t>на 1 січня 2020 р.)</w:t>
      </w:r>
      <w:r>
        <w:rPr>
          <w:rFonts w:ascii="Times New Roman" w:eastAsia="Calibri" w:hAnsi="Times New Roman" w:cs="Times New Roman"/>
          <w:sz w:val="28"/>
          <w:szCs w:val="28"/>
        </w:rPr>
        <w:t xml:space="preserve"> </w:t>
      </w:r>
      <w:r w:rsidRPr="009600D5">
        <w:rPr>
          <w:rFonts w:ascii="Times New Roman" w:eastAsia="Calibri" w:hAnsi="Times New Roman" w:cs="Times New Roman"/>
          <w:sz w:val="28"/>
          <w:szCs w:val="28"/>
        </w:rPr>
        <w:t>[6].</w:t>
      </w:r>
    </w:p>
    <w:p w14:paraId="034F7F63" w14:textId="1A94B2F0" w:rsidR="0088605A" w:rsidRPr="0088605A" w:rsidRDefault="008F6343" w:rsidP="00C543A3">
      <w:pPr>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i/>
          <w:sz w:val="28"/>
          <w:szCs w:val="28"/>
        </w:rPr>
        <w:t>Геологічні і орографічні фактори</w:t>
      </w:r>
    </w:p>
    <w:p w14:paraId="58269491" w14:textId="4CF935FC" w:rsidR="009600D5" w:rsidRDefault="009600D5" w:rsidP="0088605A">
      <w:pPr>
        <w:spacing w:after="0" w:line="360" w:lineRule="auto"/>
        <w:ind w:firstLine="708"/>
        <w:jc w:val="both"/>
        <w:rPr>
          <w:rFonts w:ascii="Times New Roman" w:eastAsia="Calibri" w:hAnsi="Times New Roman" w:cs="Times New Roman"/>
          <w:sz w:val="28"/>
          <w:szCs w:val="28"/>
        </w:rPr>
      </w:pPr>
      <w:r w:rsidRPr="009600D5">
        <w:rPr>
          <w:rFonts w:ascii="Times New Roman" w:eastAsia="Calibri" w:hAnsi="Times New Roman" w:cs="Times New Roman"/>
          <w:sz w:val="28"/>
          <w:szCs w:val="28"/>
        </w:rPr>
        <w:t>Територія області</w:t>
      </w:r>
      <w:r>
        <w:rPr>
          <w:rFonts w:ascii="Times New Roman" w:eastAsia="Calibri" w:hAnsi="Times New Roman" w:cs="Times New Roman"/>
          <w:sz w:val="28"/>
          <w:szCs w:val="28"/>
        </w:rPr>
        <w:t xml:space="preserve"> має загальний ухил з півночі-північного сходу на південь-південний захід. Такий же напрямок спостерігається</w:t>
      </w:r>
      <w:r w:rsidRPr="009600D5">
        <w:rPr>
          <w:rFonts w:ascii="Times New Roman" w:eastAsia="Calibri" w:hAnsi="Times New Roman" w:cs="Times New Roman"/>
          <w:sz w:val="28"/>
          <w:szCs w:val="28"/>
        </w:rPr>
        <w:t xml:space="preserve"> і для гідрографічної мережі. Максимальна абсолютна позначка рельєфу (202,6 м) на лівому березі області розташ</w:t>
      </w:r>
      <w:r>
        <w:rPr>
          <w:rFonts w:ascii="Times New Roman" w:eastAsia="Calibri" w:hAnsi="Times New Roman" w:cs="Times New Roman"/>
          <w:sz w:val="28"/>
          <w:szCs w:val="28"/>
        </w:rPr>
        <w:t>ована за 5 км на захід від Опішні</w:t>
      </w:r>
      <w:r w:rsidRPr="009600D5">
        <w:rPr>
          <w:rFonts w:ascii="Times New Roman" w:eastAsia="Calibri" w:hAnsi="Times New Roman" w:cs="Times New Roman"/>
          <w:sz w:val="28"/>
          <w:szCs w:val="28"/>
        </w:rPr>
        <w:t xml:space="preserve"> на правому березі Придніпровської височини, найвища точка поверхні + 204 м (вершина пагорба 4 км на південь Кременчука). Цей пагорб називається «Деївська гора». Найнижчою точкою Полтавської обла</w:t>
      </w:r>
      <w:r>
        <w:rPr>
          <w:rFonts w:ascii="Times New Roman" w:eastAsia="Calibri" w:hAnsi="Times New Roman" w:cs="Times New Roman"/>
          <w:sz w:val="28"/>
          <w:szCs w:val="28"/>
        </w:rPr>
        <w:t>сті (64 м) є берег Дніпродзержинського</w:t>
      </w:r>
      <w:r w:rsidRPr="009600D5">
        <w:rPr>
          <w:rFonts w:ascii="Times New Roman" w:eastAsia="Calibri" w:hAnsi="Times New Roman" w:cs="Times New Roman"/>
          <w:sz w:val="28"/>
          <w:szCs w:val="28"/>
        </w:rPr>
        <w:t xml:space="preserve"> водосховища (середній розріз води в ньому). Середній ухил</w:t>
      </w:r>
      <w:r>
        <w:rPr>
          <w:rFonts w:ascii="Times New Roman" w:eastAsia="Calibri" w:hAnsi="Times New Roman" w:cs="Times New Roman"/>
          <w:sz w:val="28"/>
          <w:szCs w:val="28"/>
        </w:rPr>
        <w:t xml:space="preserve"> поверхні в профілі між цими </w:t>
      </w:r>
      <w:r w:rsidRPr="009600D5">
        <w:rPr>
          <w:rFonts w:ascii="Times New Roman" w:eastAsia="Calibri" w:hAnsi="Times New Roman" w:cs="Times New Roman"/>
          <w:sz w:val="28"/>
          <w:szCs w:val="28"/>
        </w:rPr>
        <w:t>мітками становить 0,98 км [30].</w:t>
      </w:r>
    </w:p>
    <w:p w14:paraId="2FA5B071" w14:textId="6AF11229" w:rsidR="00987815" w:rsidRDefault="00987815" w:rsidP="0088605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Згідно до основних параметрів та шкали оцінки рельєфу, Полтавська область </w:t>
      </w:r>
      <w:r w:rsidR="00410D00">
        <w:rPr>
          <w:rFonts w:ascii="Times New Roman" w:eastAsia="Calibri" w:hAnsi="Times New Roman" w:cs="Times New Roman"/>
          <w:sz w:val="28"/>
          <w:szCs w:val="28"/>
        </w:rPr>
        <w:t>має повністю сприятливий для рекреації рельєф. Для оцінки до уваги було взято</w:t>
      </w:r>
      <w:r w:rsidR="00410D00" w:rsidRPr="00410D00">
        <w:rPr>
          <w:rFonts w:ascii="Times New Roman" w:eastAsia="Calibri" w:hAnsi="Times New Roman" w:cs="Times New Roman"/>
          <w:sz w:val="28"/>
          <w:szCs w:val="28"/>
        </w:rPr>
        <w:t xml:space="preserve"> </w:t>
      </w:r>
      <w:r w:rsidR="009600D5">
        <w:rPr>
          <w:rFonts w:ascii="Times New Roman" w:eastAsia="Calibri" w:hAnsi="Times New Roman" w:cs="Times New Roman"/>
          <w:sz w:val="28"/>
          <w:szCs w:val="28"/>
        </w:rPr>
        <w:t>і проаналізовано такі фактори</w:t>
      </w:r>
      <w:r w:rsidR="00410D00" w:rsidRPr="00410D00">
        <w:rPr>
          <w:rFonts w:ascii="Times New Roman" w:eastAsia="Calibri" w:hAnsi="Times New Roman" w:cs="Times New Roman"/>
          <w:sz w:val="28"/>
          <w:szCs w:val="28"/>
        </w:rPr>
        <w:t xml:space="preserve"> як</w:t>
      </w:r>
      <w:r w:rsidR="00410D00">
        <w:rPr>
          <w:rFonts w:ascii="Times New Roman" w:eastAsia="Calibri" w:hAnsi="Times New Roman" w:cs="Times New Roman"/>
          <w:sz w:val="28"/>
          <w:szCs w:val="28"/>
        </w:rPr>
        <w:t xml:space="preserve"> глибина розчленування, густота</w:t>
      </w:r>
      <w:r w:rsidR="00410D00" w:rsidRPr="00410D00">
        <w:rPr>
          <w:rFonts w:ascii="Times New Roman" w:eastAsia="Calibri" w:hAnsi="Times New Roman" w:cs="Times New Roman"/>
          <w:sz w:val="28"/>
          <w:szCs w:val="28"/>
        </w:rPr>
        <w:t xml:space="preserve"> розчленування та крутизна схилів</w:t>
      </w:r>
      <w:r w:rsidR="00410D00">
        <w:rPr>
          <w:rFonts w:ascii="Times New Roman" w:eastAsia="Calibri" w:hAnsi="Times New Roman" w:cs="Times New Roman"/>
          <w:sz w:val="28"/>
          <w:szCs w:val="28"/>
        </w:rPr>
        <w:t>. По всім параметрам регіон виявився абсолютно сприятливим.</w:t>
      </w:r>
    </w:p>
    <w:p w14:paraId="57C3040B" w14:textId="775746C2" w:rsidR="009600D5" w:rsidRDefault="009600D5" w:rsidP="0088605A">
      <w:pPr>
        <w:spacing w:after="0" w:line="360" w:lineRule="auto"/>
        <w:ind w:firstLine="708"/>
        <w:jc w:val="both"/>
        <w:rPr>
          <w:rFonts w:ascii="Times New Roman" w:eastAsia="Calibri" w:hAnsi="Times New Roman" w:cs="Times New Roman"/>
          <w:sz w:val="28"/>
          <w:szCs w:val="28"/>
        </w:rPr>
      </w:pPr>
      <w:r w:rsidRPr="009600D5">
        <w:rPr>
          <w:rFonts w:ascii="Times New Roman" w:eastAsia="Calibri" w:hAnsi="Times New Roman" w:cs="Times New Roman"/>
          <w:sz w:val="28"/>
          <w:szCs w:val="28"/>
        </w:rPr>
        <w:t>Згідно з рис. 2.1 та 2.2 те</w:t>
      </w:r>
      <w:r w:rsidR="00DD7E8E">
        <w:rPr>
          <w:rFonts w:ascii="Times New Roman" w:eastAsia="Calibri" w:hAnsi="Times New Roman" w:cs="Times New Roman"/>
          <w:sz w:val="28"/>
          <w:szCs w:val="28"/>
        </w:rPr>
        <w:t>риторію Полтавської області можна</w:t>
      </w:r>
      <w:r w:rsidRPr="009600D5">
        <w:rPr>
          <w:rFonts w:ascii="Times New Roman" w:eastAsia="Calibri" w:hAnsi="Times New Roman" w:cs="Times New Roman"/>
          <w:sz w:val="28"/>
          <w:szCs w:val="28"/>
        </w:rPr>
        <w:t xml:space="preserve"> </w:t>
      </w:r>
      <w:r>
        <w:rPr>
          <w:rFonts w:ascii="Times New Roman" w:eastAsia="Calibri" w:hAnsi="Times New Roman" w:cs="Times New Roman"/>
          <w:sz w:val="28"/>
          <w:szCs w:val="28"/>
        </w:rPr>
        <w:t>вважати рівнинною</w:t>
      </w:r>
      <w:r w:rsidRPr="009600D5">
        <w:rPr>
          <w:rFonts w:ascii="Times New Roman" w:eastAsia="Calibri" w:hAnsi="Times New Roman" w:cs="Times New Roman"/>
          <w:sz w:val="28"/>
          <w:szCs w:val="28"/>
        </w:rPr>
        <w:t xml:space="preserve">, з огляду на оцінку, можна зробити висновок, що область має позитивні умови для відпочинку, але потенціал регіону у розвитку </w:t>
      </w:r>
      <w:r>
        <w:rPr>
          <w:rFonts w:ascii="Times New Roman" w:eastAsia="Calibri" w:hAnsi="Times New Roman" w:cs="Times New Roman"/>
          <w:sz w:val="28"/>
          <w:szCs w:val="28"/>
        </w:rPr>
        <w:t xml:space="preserve">таких видів </w:t>
      </w:r>
      <w:r w:rsidRPr="009600D5">
        <w:rPr>
          <w:rFonts w:ascii="Times New Roman" w:eastAsia="Calibri" w:hAnsi="Times New Roman" w:cs="Times New Roman"/>
          <w:sz w:val="28"/>
          <w:szCs w:val="28"/>
        </w:rPr>
        <w:t>туризму такий як спелеологічний, гірсь</w:t>
      </w:r>
      <w:r>
        <w:rPr>
          <w:rFonts w:ascii="Times New Roman" w:eastAsia="Calibri" w:hAnsi="Times New Roman" w:cs="Times New Roman"/>
          <w:sz w:val="28"/>
          <w:szCs w:val="28"/>
        </w:rPr>
        <w:t>кий</w:t>
      </w:r>
      <w:r w:rsidRPr="009600D5">
        <w:rPr>
          <w:rFonts w:ascii="Times New Roman" w:eastAsia="Calibri" w:hAnsi="Times New Roman" w:cs="Times New Roman"/>
          <w:sz w:val="28"/>
          <w:szCs w:val="28"/>
        </w:rPr>
        <w:t>, катання на лижах</w:t>
      </w:r>
      <w:r>
        <w:rPr>
          <w:rFonts w:ascii="Times New Roman" w:eastAsia="Calibri" w:hAnsi="Times New Roman" w:cs="Times New Roman"/>
          <w:sz w:val="28"/>
          <w:szCs w:val="28"/>
        </w:rPr>
        <w:t>, тощо є</w:t>
      </w:r>
      <w:r w:rsidR="00DD7E8E">
        <w:rPr>
          <w:rFonts w:ascii="Times New Roman" w:eastAsia="Calibri" w:hAnsi="Times New Roman" w:cs="Times New Roman"/>
          <w:sz w:val="28"/>
          <w:szCs w:val="28"/>
        </w:rPr>
        <w:t xml:space="preserve"> майже неможливим</w:t>
      </w:r>
      <w:r w:rsidRPr="009600D5">
        <w:rPr>
          <w:rFonts w:ascii="Times New Roman" w:eastAsia="Calibri" w:hAnsi="Times New Roman" w:cs="Times New Roman"/>
          <w:sz w:val="28"/>
          <w:szCs w:val="28"/>
        </w:rPr>
        <w:t>.</w:t>
      </w:r>
    </w:p>
    <w:p w14:paraId="5D803D6D" w14:textId="0205F769" w:rsidR="00AB0738" w:rsidRDefault="00AB0738" w:rsidP="0088605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lastRenderedPageBreak/>
        <w:drawing>
          <wp:inline distT="0" distB="0" distL="0" distR="0" wp14:anchorId="253D42D0" wp14:editId="0BFB5B68">
            <wp:extent cx="5699042" cy="56292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оао.jpg"/>
                    <pic:cNvPicPr/>
                  </pic:nvPicPr>
                  <pic:blipFill>
                    <a:blip r:embed="rId8">
                      <a:extLst>
                        <a:ext uri="{28A0092B-C50C-407E-A947-70E740481C1C}">
                          <a14:useLocalDpi xmlns:a14="http://schemas.microsoft.com/office/drawing/2010/main" val="0"/>
                        </a:ext>
                      </a:extLst>
                    </a:blip>
                    <a:stretch>
                      <a:fillRect/>
                    </a:stretch>
                  </pic:blipFill>
                  <pic:spPr>
                    <a:xfrm>
                      <a:off x="0" y="0"/>
                      <a:ext cx="5704622" cy="5634786"/>
                    </a:xfrm>
                    <a:prstGeom prst="rect">
                      <a:avLst/>
                    </a:prstGeom>
                  </pic:spPr>
                </pic:pic>
              </a:graphicData>
            </a:graphic>
          </wp:inline>
        </w:drawing>
      </w:r>
    </w:p>
    <w:p w14:paraId="351326B6" w14:textId="029C1E07" w:rsidR="00E70275" w:rsidRDefault="00AB0738" w:rsidP="00AB0738">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Рис.2.1. Глибина розчленування рельєфу в межах України та Полтавської області </w:t>
      </w:r>
      <w:r w:rsidR="00990C2C">
        <w:rPr>
          <w:rFonts w:ascii="Times New Roman" w:eastAsia="Calibri" w:hAnsi="Times New Roman" w:cs="Times New Roman"/>
          <w:sz w:val="28"/>
          <w:szCs w:val="28"/>
          <w:lang w:val="ru-RU"/>
        </w:rPr>
        <w:t>[9</w:t>
      </w:r>
      <w:r w:rsidRPr="00AB0738">
        <w:rPr>
          <w:rFonts w:ascii="Times New Roman" w:eastAsia="Calibri" w:hAnsi="Times New Roman" w:cs="Times New Roman"/>
          <w:sz w:val="28"/>
          <w:szCs w:val="28"/>
          <w:lang w:val="ru-RU"/>
        </w:rPr>
        <w:t>]</w:t>
      </w:r>
    </w:p>
    <w:p w14:paraId="20705EA1" w14:textId="287422A3" w:rsidR="0023231D" w:rsidRDefault="00DD7E8E" w:rsidP="00DD7E8E">
      <w:pPr>
        <w:tabs>
          <w:tab w:val="left" w:pos="1624"/>
        </w:tabs>
        <w:spacing w:after="0" w:line="360" w:lineRule="auto"/>
        <w:ind w:firstLine="708"/>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ab/>
      </w:r>
    </w:p>
    <w:p w14:paraId="51698A8E" w14:textId="74173242" w:rsidR="00DD7E8E" w:rsidRDefault="00DD7E8E" w:rsidP="0023231D">
      <w:pPr>
        <w:spacing w:after="0" w:line="360" w:lineRule="auto"/>
        <w:ind w:firstLine="708"/>
        <w:jc w:val="both"/>
        <w:rPr>
          <w:rFonts w:ascii="Times New Roman" w:eastAsia="Calibri" w:hAnsi="Times New Roman" w:cs="Times New Roman"/>
          <w:sz w:val="28"/>
          <w:szCs w:val="28"/>
          <w:lang w:val="ru-RU"/>
        </w:rPr>
      </w:pPr>
      <w:r w:rsidRPr="00DD7E8E">
        <w:rPr>
          <w:rFonts w:ascii="Times New Roman" w:eastAsia="Calibri" w:hAnsi="Times New Roman" w:cs="Times New Roman"/>
          <w:sz w:val="28"/>
          <w:szCs w:val="28"/>
          <w:lang w:val="ru-RU"/>
        </w:rPr>
        <w:t>Зі зміною рельєфу змінюються кліматичні та ґрунтові умови. Таким чином, завдяки рельєфу збільшується різноманітність умов вирощування і, відповідно, урізноманітнюється флористичний склад.</w:t>
      </w:r>
    </w:p>
    <w:p w14:paraId="788AF2E2" w14:textId="37035399" w:rsidR="00AB0738" w:rsidRDefault="00AB0738" w:rsidP="00AB0738">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lastRenderedPageBreak/>
        <w:drawing>
          <wp:inline distT="0" distB="0" distL="0" distR="0" wp14:anchorId="15AAF5D8" wp14:editId="5E4B6480">
            <wp:extent cx="5629275" cy="5861034"/>
            <wp:effectExtent l="0" t="0" r="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ллз.jpg"/>
                    <pic:cNvPicPr/>
                  </pic:nvPicPr>
                  <pic:blipFill>
                    <a:blip r:embed="rId9">
                      <a:extLst>
                        <a:ext uri="{28A0092B-C50C-407E-A947-70E740481C1C}">
                          <a14:useLocalDpi xmlns:a14="http://schemas.microsoft.com/office/drawing/2010/main" val="0"/>
                        </a:ext>
                      </a:extLst>
                    </a:blip>
                    <a:stretch>
                      <a:fillRect/>
                    </a:stretch>
                  </pic:blipFill>
                  <pic:spPr>
                    <a:xfrm>
                      <a:off x="0" y="0"/>
                      <a:ext cx="5634487" cy="5866461"/>
                    </a:xfrm>
                    <a:prstGeom prst="rect">
                      <a:avLst/>
                    </a:prstGeom>
                  </pic:spPr>
                </pic:pic>
              </a:graphicData>
            </a:graphic>
          </wp:inline>
        </w:drawing>
      </w:r>
    </w:p>
    <w:p w14:paraId="32D147C0" w14:textId="30E71478" w:rsidR="00AB0738" w:rsidRDefault="00AB0738" w:rsidP="00AB0738">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Рис.2.2. Густота </w:t>
      </w:r>
      <w:r w:rsidRPr="00AB0738">
        <w:rPr>
          <w:rFonts w:ascii="Times New Roman" w:eastAsia="Calibri" w:hAnsi="Times New Roman" w:cs="Times New Roman"/>
          <w:sz w:val="28"/>
          <w:szCs w:val="28"/>
        </w:rPr>
        <w:t>розчленування рельєфу в межах України та Полтавської області</w:t>
      </w:r>
      <w:r>
        <w:rPr>
          <w:rFonts w:ascii="Times New Roman" w:eastAsia="Calibri" w:hAnsi="Times New Roman" w:cs="Times New Roman"/>
          <w:sz w:val="28"/>
          <w:szCs w:val="28"/>
        </w:rPr>
        <w:t xml:space="preserve"> </w:t>
      </w:r>
      <w:r w:rsidRPr="00AB0738">
        <w:rPr>
          <w:rFonts w:ascii="Times New Roman" w:eastAsia="Calibri" w:hAnsi="Times New Roman" w:cs="Times New Roman"/>
          <w:sz w:val="28"/>
          <w:szCs w:val="28"/>
          <w:lang w:val="ru-RU"/>
        </w:rPr>
        <w:t>[</w:t>
      </w:r>
      <w:r w:rsidR="00990C2C">
        <w:rPr>
          <w:rFonts w:ascii="Times New Roman" w:eastAsia="Calibri" w:hAnsi="Times New Roman" w:cs="Times New Roman"/>
          <w:sz w:val="28"/>
          <w:szCs w:val="28"/>
          <w:lang w:val="ru-RU"/>
        </w:rPr>
        <w:t>13</w:t>
      </w:r>
      <w:r w:rsidRPr="00AB0738">
        <w:rPr>
          <w:rFonts w:ascii="Times New Roman" w:eastAsia="Calibri" w:hAnsi="Times New Roman" w:cs="Times New Roman"/>
          <w:sz w:val="28"/>
          <w:szCs w:val="28"/>
          <w:lang w:val="ru-RU"/>
        </w:rPr>
        <w:t>]</w:t>
      </w:r>
    </w:p>
    <w:p w14:paraId="2A048055" w14:textId="517236C4" w:rsidR="004958D2" w:rsidRPr="004958D2" w:rsidRDefault="004958D2" w:rsidP="004958D2">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i/>
          <w:sz w:val="28"/>
          <w:szCs w:val="28"/>
          <w:lang w:val="ru-RU"/>
        </w:rPr>
        <w:t>Кліматичні ресурси</w:t>
      </w:r>
    </w:p>
    <w:p w14:paraId="76E61542" w14:textId="0BCB2D16" w:rsidR="00DD7E8E" w:rsidRDefault="00DD7E8E" w:rsidP="003D6C9A">
      <w:pPr>
        <w:spacing w:after="0" w:line="360" w:lineRule="auto"/>
        <w:ind w:firstLine="708"/>
        <w:jc w:val="both"/>
        <w:rPr>
          <w:rFonts w:ascii="Times New Roman" w:eastAsia="Calibri" w:hAnsi="Times New Roman" w:cs="Times New Roman"/>
          <w:sz w:val="28"/>
          <w:szCs w:val="28"/>
        </w:rPr>
      </w:pPr>
      <w:r w:rsidRPr="00DD7E8E">
        <w:rPr>
          <w:rFonts w:ascii="Times New Roman" w:eastAsia="Calibri" w:hAnsi="Times New Roman" w:cs="Times New Roman"/>
          <w:sz w:val="28"/>
          <w:szCs w:val="28"/>
        </w:rPr>
        <w:t xml:space="preserve">Клімат регіону помірно континентальний з </w:t>
      </w:r>
      <w:r>
        <w:rPr>
          <w:rFonts w:ascii="Times New Roman" w:eastAsia="Calibri" w:hAnsi="Times New Roman" w:cs="Times New Roman"/>
          <w:sz w:val="28"/>
          <w:szCs w:val="28"/>
        </w:rPr>
        <w:t xml:space="preserve">теплим літом і </w:t>
      </w:r>
      <w:r w:rsidRPr="00DD7E8E">
        <w:rPr>
          <w:rFonts w:ascii="Times New Roman" w:eastAsia="Calibri" w:hAnsi="Times New Roman" w:cs="Times New Roman"/>
          <w:sz w:val="28"/>
          <w:szCs w:val="28"/>
        </w:rPr>
        <w:t>помірно</w:t>
      </w:r>
      <w:r>
        <w:rPr>
          <w:rFonts w:ascii="Times New Roman" w:eastAsia="Calibri" w:hAnsi="Times New Roman" w:cs="Times New Roman"/>
          <w:sz w:val="28"/>
          <w:szCs w:val="28"/>
        </w:rPr>
        <w:t xml:space="preserve"> холодною зимою</w:t>
      </w:r>
      <w:r w:rsidRPr="00DD7E8E">
        <w:rPr>
          <w:rFonts w:ascii="Times New Roman" w:eastAsia="Calibri" w:hAnsi="Times New Roman" w:cs="Times New Roman"/>
          <w:sz w:val="28"/>
          <w:szCs w:val="28"/>
        </w:rPr>
        <w:t>. Середня температура повітря за рік по області 7,6-8,6°С. Середня температура січня (найхолодніший місяць) -3,6 -4,4 °С, середня</w:t>
      </w:r>
      <w:r>
        <w:rPr>
          <w:rFonts w:ascii="Times New Roman" w:eastAsia="Calibri" w:hAnsi="Times New Roman" w:cs="Times New Roman"/>
          <w:sz w:val="28"/>
          <w:szCs w:val="28"/>
        </w:rPr>
        <w:t xml:space="preserve"> температура липня (найтепліший місяць</w:t>
      </w:r>
      <w:r w:rsidRPr="00DD7E8E">
        <w:rPr>
          <w:rFonts w:ascii="Times New Roman" w:eastAsia="Calibri" w:hAnsi="Times New Roman" w:cs="Times New Roman"/>
          <w:sz w:val="28"/>
          <w:szCs w:val="28"/>
        </w:rPr>
        <w:t>) +20,5 + 21,6 °С. Тривалість безморозного періоду 162-182 дні, при темпера</w:t>
      </w:r>
      <w:r>
        <w:rPr>
          <w:rFonts w:ascii="Times New Roman" w:eastAsia="Calibri" w:hAnsi="Times New Roman" w:cs="Times New Roman"/>
          <w:sz w:val="28"/>
          <w:szCs w:val="28"/>
        </w:rPr>
        <w:t>турі вище +15° - 105-117 днів. К</w:t>
      </w:r>
      <w:r w:rsidRPr="00DD7E8E">
        <w:rPr>
          <w:rFonts w:ascii="Times New Roman" w:eastAsia="Calibri" w:hAnsi="Times New Roman" w:cs="Times New Roman"/>
          <w:sz w:val="28"/>
          <w:szCs w:val="28"/>
        </w:rPr>
        <w:t>ількість опадів 580-480 мм/рік, які випадають переважно влітку у вигляді дощу</w:t>
      </w:r>
      <w:r w:rsidR="005C2E65">
        <w:rPr>
          <w:rFonts w:ascii="Times New Roman" w:eastAsia="Calibri" w:hAnsi="Times New Roman" w:cs="Times New Roman"/>
          <w:sz w:val="28"/>
          <w:szCs w:val="28"/>
        </w:rPr>
        <w:t xml:space="preserve"> </w:t>
      </w:r>
      <w:r w:rsidR="005C2E65" w:rsidRPr="005C2E65">
        <w:rPr>
          <w:rFonts w:ascii="Times New Roman" w:eastAsia="Calibri" w:hAnsi="Times New Roman" w:cs="Times New Roman"/>
          <w:sz w:val="28"/>
          <w:szCs w:val="28"/>
        </w:rPr>
        <w:t>[46].</w:t>
      </w:r>
    </w:p>
    <w:p w14:paraId="77FA3F95" w14:textId="2CE0C6A3" w:rsidR="00F431BD" w:rsidRPr="00CA20D7" w:rsidRDefault="004B22A3" w:rsidP="00F431B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Клімат регіону можемо</w:t>
      </w:r>
      <w:r w:rsidR="00F431BD">
        <w:rPr>
          <w:rFonts w:ascii="Times New Roman" w:eastAsia="Calibri" w:hAnsi="Times New Roman" w:cs="Times New Roman"/>
          <w:sz w:val="28"/>
          <w:szCs w:val="28"/>
        </w:rPr>
        <w:t xml:space="preserve"> оцінити як помірно-</w:t>
      </w:r>
      <w:r w:rsidR="00F431BD" w:rsidRPr="00A4108C">
        <w:rPr>
          <w:rFonts w:ascii="Times New Roman" w:eastAsia="Calibri" w:hAnsi="Times New Roman" w:cs="Times New Roman"/>
          <w:sz w:val="28"/>
          <w:szCs w:val="28"/>
        </w:rPr>
        <w:t>комфорт</w:t>
      </w:r>
      <w:r w:rsidR="00F431BD">
        <w:rPr>
          <w:rFonts w:ascii="Times New Roman" w:eastAsia="Calibri" w:hAnsi="Times New Roman" w:cs="Times New Roman"/>
          <w:sz w:val="28"/>
          <w:szCs w:val="28"/>
        </w:rPr>
        <w:t>ний. Як свідчать рисунки 2.5; 2.6; 2.7,</w:t>
      </w:r>
      <w:r>
        <w:rPr>
          <w:rFonts w:ascii="Times New Roman" w:eastAsia="Calibri" w:hAnsi="Times New Roman" w:cs="Times New Roman"/>
          <w:sz w:val="28"/>
          <w:szCs w:val="28"/>
        </w:rPr>
        <w:t xml:space="preserve"> територія досліджуваної області є</w:t>
      </w:r>
      <w:r w:rsidR="00F431BD" w:rsidRPr="00A4108C">
        <w:rPr>
          <w:rFonts w:ascii="Times New Roman" w:eastAsia="Calibri" w:hAnsi="Times New Roman" w:cs="Times New Roman"/>
          <w:sz w:val="28"/>
          <w:szCs w:val="28"/>
        </w:rPr>
        <w:t xml:space="preserve"> сприятливою для лі</w:t>
      </w:r>
      <w:r>
        <w:rPr>
          <w:rFonts w:ascii="Times New Roman" w:eastAsia="Calibri" w:hAnsi="Times New Roman" w:cs="Times New Roman"/>
          <w:sz w:val="28"/>
          <w:szCs w:val="28"/>
        </w:rPr>
        <w:t>тнього оздоровлення,</w:t>
      </w:r>
      <w:r w:rsidR="00F431BD">
        <w:rPr>
          <w:rFonts w:ascii="Times New Roman" w:eastAsia="Calibri" w:hAnsi="Times New Roman" w:cs="Times New Roman"/>
          <w:sz w:val="28"/>
          <w:szCs w:val="28"/>
        </w:rPr>
        <w:t xml:space="preserve"> оглядового та пізнавального туризму</w:t>
      </w:r>
      <w:r>
        <w:rPr>
          <w:rFonts w:ascii="Times New Roman" w:eastAsia="Calibri" w:hAnsi="Times New Roman" w:cs="Times New Roman"/>
          <w:sz w:val="28"/>
          <w:szCs w:val="28"/>
        </w:rPr>
        <w:t xml:space="preserve"> і лікування</w:t>
      </w:r>
      <w:r w:rsidR="00F431BD">
        <w:rPr>
          <w:rFonts w:ascii="Times New Roman" w:eastAsia="Calibri" w:hAnsi="Times New Roman" w:cs="Times New Roman"/>
          <w:sz w:val="28"/>
          <w:szCs w:val="28"/>
        </w:rPr>
        <w:t xml:space="preserve">. Найбільш сприятливим є клімат у південних районах області (Кременчуцький та Полтавський), що є свідченням найкращої кліматичної ситуації в області </w:t>
      </w:r>
      <w:r w:rsidR="00F431BD" w:rsidRPr="00B46A68">
        <w:rPr>
          <w:rFonts w:ascii="Times New Roman" w:eastAsia="Calibri" w:hAnsi="Times New Roman" w:cs="Times New Roman"/>
          <w:sz w:val="28"/>
          <w:szCs w:val="28"/>
        </w:rPr>
        <w:t>[</w:t>
      </w:r>
      <w:r w:rsidR="00F431BD">
        <w:rPr>
          <w:rFonts w:ascii="Times New Roman" w:eastAsia="Calibri" w:hAnsi="Times New Roman" w:cs="Times New Roman"/>
          <w:sz w:val="28"/>
          <w:szCs w:val="28"/>
        </w:rPr>
        <w:t>50</w:t>
      </w:r>
      <w:r w:rsidR="00F431BD" w:rsidRPr="00CA20D7">
        <w:rPr>
          <w:rFonts w:ascii="Times New Roman" w:eastAsia="Calibri" w:hAnsi="Times New Roman" w:cs="Times New Roman"/>
          <w:sz w:val="28"/>
          <w:szCs w:val="28"/>
        </w:rPr>
        <w:t>].</w:t>
      </w:r>
    </w:p>
    <w:p w14:paraId="56663575" w14:textId="77777777" w:rsidR="00F431BD" w:rsidRPr="00763B15" w:rsidRDefault="00F431BD" w:rsidP="00F431B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156C4EBD" wp14:editId="77156E57">
            <wp:extent cx="5785728" cy="2609850"/>
            <wp:effectExtent l="0" t="0" r="571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тповітря.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92548" cy="2612927"/>
                    </a:xfrm>
                    <a:prstGeom prst="rect">
                      <a:avLst/>
                    </a:prstGeom>
                  </pic:spPr>
                </pic:pic>
              </a:graphicData>
            </a:graphic>
          </wp:inline>
        </w:drawing>
      </w:r>
    </w:p>
    <w:p w14:paraId="2A1DACEF" w14:textId="77777777" w:rsidR="00F431BD" w:rsidRPr="00BD074F" w:rsidRDefault="00F431BD" w:rsidP="00F431B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Рис.2.5. Середньорічна температура повітря </w:t>
      </w:r>
      <w:r w:rsidRPr="00BD074F">
        <w:rPr>
          <w:rFonts w:ascii="Times New Roman" w:eastAsia="Calibri" w:hAnsi="Times New Roman" w:cs="Times New Roman"/>
          <w:sz w:val="28"/>
          <w:szCs w:val="28"/>
          <w:lang w:val="ru-RU"/>
        </w:rPr>
        <w:t>[</w:t>
      </w:r>
      <w:r>
        <w:rPr>
          <w:rFonts w:ascii="Times New Roman" w:eastAsia="Calibri" w:hAnsi="Times New Roman" w:cs="Times New Roman"/>
          <w:sz w:val="28"/>
          <w:szCs w:val="28"/>
        </w:rPr>
        <w:t>48</w:t>
      </w:r>
      <w:r w:rsidRPr="00BD074F">
        <w:rPr>
          <w:rFonts w:ascii="Times New Roman" w:eastAsia="Calibri" w:hAnsi="Times New Roman" w:cs="Times New Roman"/>
          <w:sz w:val="28"/>
          <w:szCs w:val="28"/>
          <w:lang w:val="ru-RU"/>
        </w:rPr>
        <w:t>]</w:t>
      </w:r>
    </w:p>
    <w:p w14:paraId="028EB6FA" w14:textId="77777777" w:rsidR="00F431BD" w:rsidRDefault="00F431BD" w:rsidP="004958D2">
      <w:pPr>
        <w:spacing w:after="0" w:line="360" w:lineRule="auto"/>
        <w:jc w:val="center"/>
        <w:rPr>
          <w:rFonts w:ascii="Times New Roman" w:eastAsia="Calibri" w:hAnsi="Times New Roman" w:cs="Times New Roman"/>
          <w:noProof/>
          <w:sz w:val="28"/>
          <w:szCs w:val="28"/>
          <w:lang w:eastAsia="uk-UA"/>
        </w:rPr>
      </w:pPr>
      <w:r>
        <w:rPr>
          <w:rFonts w:ascii="Times New Roman" w:eastAsia="Calibri" w:hAnsi="Times New Roman" w:cs="Times New Roman"/>
          <w:noProof/>
          <w:sz w:val="28"/>
          <w:szCs w:val="28"/>
          <w:lang w:val="ru-RU" w:eastAsia="ru-RU"/>
        </w:rPr>
        <w:drawing>
          <wp:inline distT="0" distB="0" distL="0" distR="0" wp14:anchorId="0C36FCF7" wp14:editId="2310C39F">
            <wp:extent cx="5448300" cy="2453120"/>
            <wp:effectExtent l="0" t="0" r="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во30.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63994" cy="2460186"/>
                    </a:xfrm>
                    <a:prstGeom prst="rect">
                      <a:avLst/>
                    </a:prstGeom>
                  </pic:spPr>
                </pic:pic>
              </a:graphicData>
            </a:graphic>
          </wp:inline>
        </w:drawing>
      </w:r>
    </w:p>
    <w:p w14:paraId="380E4646" w14:textId="77777777" w:rsidR="00F431BD" w:rsidRPr="00B46A68" w:rsidRDefault="00F431BD" w:rsidP="00F431B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lastRenderedPageBreak/>
        <w:drawing>
          <wp:inline distT="0" distB="0" distL="0" distR="0" wp14:anchorId="0FDF616E" wp14:editId="07A974D5">
            <wp:extent cx="5842357" cy="2638425"/>
            <wp:effectExtent l="0" t="0" r="635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вол80.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50510" cy="2642107"/>
                    </a:xfrm>
                    <a:prstGeom prst="rect">
                      <a:avLst/>
                    </a:prstGeom>
                  </pic:spPr>
                </pic:pic>
              </a:graphicData>
            </a:graphic>
          </wp:inline>
        </w:drawing>
      </w:r>
    </w:p>
    <w:p w14:paraId="16AAC0C7" w14:textId="77777777" w:rsidR="00F431BD" w:rsidRPr="00BD074F" w:rsidRDefault="00F431BD" w:rsidP="00F431B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Рис.2.6. Відоносна вологість повітря </w:t>
      </w:r>
      <w:r w:rsidRPr="00BD074F">
        <w:rPr>
          <w:rFonts w:ascii="Times New Roman" w:eastAsia="Calibri" w:hAnsi="Times New Roman" w:cs="Times New Roman"/>
          <w:sz w:val="28"/>
          <w:szCs w:val="28"/>
        </w:rPr>
        <w:t>[</w:t>
      </w:r>
      <w:r>
        <w:rPr>
          <w:rFonts w:ascii="Times New Roman" w:eastAsia="Calibri" w:hAnsi="Times New Roman" w:cs="Times New Roman"/>
          <w:sz w:val="28"/>
          <w:szCs w:val="28"/>
        </w:rPr>
        <w:t>4</w:t>
      </w:r>
      <w:r w:rsidRPr="00BD074F">
        <w:rPr>
          <w:rFonts w:ascii="Times New Roman" w:eastAsia="Calibri" w:hAnsi="Times New Roman" w:cs="Times New Roman"/>
          <w:sz w:val="28"/>
          <w:szCs w:val="28"/>
        </w:rPr>
        <w:t>]</w:t>
      </w:r>
    </w:p>
    <w:p w14:paraId="2FB25881" w14:textId="77777777" w:rsidR="00F431BD" w:rsidRDefault="00F431BD" w:rsidP="00F431BD">
      <w:pPr>
        <w:spacing w:after="0" w:line="360" w:lineRule="auto"/>
        <w:ind w:firstLine="708"/>
        <w:jc w:val="both"/>
        <w:rPr>
          <w:rFonts w:ascii="Times New Roman" w:eastAsia="Calibri" w:hAnsi="Times New Roman" w:cs="Times New Roman"/>
          <w:sz w:val="28"/>
          <w:szCs w:val="28"/>
        </w:rPr>
      </w:pPr>
    </w:p>
    <w:p w14:paraId="67FA07E8" w14:textId="77777777" w:rsidR="00F431BD" w:rsidRDefault="00F431BD" w:rsidP="00F431BD">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0AF3C7E1" wp14:editId="0A061308">
            <wp:extent cx="5753086" cy="2533650"/>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зи.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87792" cy="2548934"/>
                    </a:xfrm>
                    <a:prstGeom prst="rect">
                      <a:avLst/>
                    </a:prstGeom>
                  </pic:spPr>
                </pic:pic>
              </a:graphicData>
            </a:graphic>
          </wp:inline>
        </w:drawing>
      </w:r>
    </w:p>
    <w:p w14:paraId="0785355D" w14:textId="1F3BFF2E" w:rsidR="00F431BD" w:rsidRDefault="00F431BD" w:rsidP="00F431BD">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6AE6F07F" wp14:editId="68D9A3E7">
            <wp:extent cx="5581650" cy="2506213"/>
            <wp:effectExtent l="0" t="0" r="0"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Безымянныйліто.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25604" cy="2525949"/>
                    </a:xfrm>
                    <a:prstGeom prst="rect">
                      <a:avLst/>
                    </a:prstGeom>
                  </pic:spPr>
                </pic:pic>
              </a:graphicData>
            </a:graphic>
          </wp:inline>
        </w:drawing>
      </w:r>
    </w:p>
    <w:p w14:paraId="5723D9ED" w14:textId="77777777" w:rsidR="00F431BD" w:rsidRDefault="00F431BD" w:rsidP="00F431BD">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Рис.2.7. Швидкіть вітру для зимового та літнього періодів </w:t>
      </w:r>
      <w:r w:rsidRPr="00BD074F">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7</w:t>
      </w:r>
      <w:r w:rsidRPr="00BD074F">
        <w:rPr>
          <w:rFonts w:ascii="Times New Roman" w:eastAsia="Calibri" w:hAnsi="Times New Roman" w:cs="Times New Roman"/>
          <w:sz w:val="28"/>
          <w:szCs w:val="28"/>
          <w:lang w:val="ru-RU"/>
        </w:rPr>
        <w:t>]</w:t>
      </w:r>
    </w:p>
    <w:p w14:paraId="469DC177" w14:textId="77777777" w:rsidR="00F431BD" w:rsidRPr="00F431BD" w:rsidRDefault="00F431BD" w:rsidP="00F431BD">
      <w:pPr>
        <w:spacing w:after="0" w:line="360" w:lineRule="auto"/>
        <w:ind w:firstLine="708"/>
        <w:jc w:val="both"/>
        <w:rPr>
          <w:rFonts w:ascii="Times New Roman" w:eastAsia="Calibri" w:hAnsi="Times New Roman" w:cs="Times New Roman"/>
          <w:sz w:val="28"/>
          <w:szCs w:val="28"/>
          <w:lang w:val="ru-RU"/>
        </w:rPr>
      </w:pPr>
    </w:p>
    <w:p w14:paraId="0ED80F8F" w14:textId="4441C3E2" w:rsidR="00F5315E" w:rsidRDefault="004958D2" w:rsidP="00F5315E">
      <w:pPr>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i/>
          <w:sz w:val="28"/>
          <w:szCs w:val="28"/>
        </w:rPr>
        <w:lastRenderedPageBreak/>
        <w:t>Водні</w:t>
      </w:r>
      <w:r w:rsidR="00AE61DC">
        <w:rPr>
          <w:rFonts w:ascii="Times New Roman" w:eastAsia="Calibri" w:hAnsi="Times New Roman" w:cs="Times New Roman"/>
          <w:i/>
          <w:sz w:val="28"/>
          <w:szCs w:val="28"/>
        </w:rPr>
        <w:t xml:space="preserve"> ресурси</w:t>
      </w:r>
    </w:p>
    <w:p w14:paraId="78CDDC85" w14:textId="4D3958CB" w:rsidR="004B22A3" w:rsidRDefault="009F3412" w:rsidP="00047652">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Гідрографічна</w:t>
      </w:r>
      <w:r w:rsidR="004B22A3" w:rsidRPr="004B22A3">
        <w:rPr>
          <w:rFonts w:ascii="Times New Roman" w:eastAsia="Calibri" w:hAnsi="Times New Roman" w:cs="Times New Roman"/>
          <w:sz w:val="28"/>
          <w:szCs w:val="28"/>
        </w:rPr>
        <w:t xml:space="preserve"> ме</w:t>
      </w:r>
      <w:r w:rsidR="004B22A3">
        <w:rPr>
          <w:rFonts w:ascii="Times New Roman" w:eastAsia="Calibri" w:hAnsi="Times New Roman" w:cs="Times New Roman"/>
          <w:sz w:val="28"/>
          <w:szCs w:val="28"/>
        </w:rPr>
        <w:t>режа Полтавської області містить:</w:t>
      </w:r>
      <w:r w:rsidR="004B22A3" w:rsidRPr="004B22A3">
        <w:rPr>
          <w:rFonts w:ascii="Times New Roman" w:eastAsia="Calibri" w:hAnsi="Times New Roman" w:cs="Times New Roman"/>
          <w:sz w:val="28"/>
          <w:szCs w:val="28"/>
        </w:rPr>
        <w:t xml:space="preserve"> велику річ</w:t>
      </w:r>
      <w:r w:rsidR="004B22A3">
        <w:rPr>
          <w:rFonts w:ascii="Times New Roman" w:eastAsia="Calibri" w:hAnsi="Times New Roman" w:cs="Times New Roman"/>
          <w:sz w:val="28"/>
          <w:szCs w:val="28"/>
        </w:rPr>
        <w:t>ку - Дніпро, що протікає по території</w:t>
      </w:r>
      <w:r w:rsidR="004B22A3" w:rsidRPr="004B22A3">
        <w:rPr>
          <w:rFonts w:ascii="Times New Roman" w:eastAsia="Calibri" w:hAnsi="Times New Roman" w:cs="Times New Roman"/>
          <w:sz w:val="28"/>
          <w:szCs w:val="28"/>
        </w:rPr>
        <w:t xml:space="preserve"> області на ділянці 145 км, 8 серед</w:t>
      </w:r>
      <w:r w:rsidR="004B22A3">
        <w:rPr>
          <w:rFonts w:ascii="Times New Roman" w:eastAsia="Calibri" w:hAnsi="Times New Roman" w:cs="Times New Roman"/>
          <w:sz w:val="28"/>
          <w:szCs w:val="28"/>
        </w:rPr>
        <w:t xml:space="preserve">ніх річок, </w:t>
      </w:r>
      <w:r>
        <w:rPr>
          <w:rFonts w:ascii="Times New Roman" w:eastAsia="Calibri" w:hAnsi="Times New Roman" w:cs="Times New Roman"/>
          <w:sz w:val="28"/>
          <w:szCs w:val="28"/>
        </w:rPr>
        <w:t xml:space="preserve">їх довжина </w:t>
      </w:r>
      <w:r w:rsidR="004B22A3">
        <w:rPr>
          <w:rFonts w:ascii="Times New Roman" w:eastAsia="Calibri" w:hAnsi="Times New Roman" w:cs="Times New Roman"/>
          <w:sz w:val="28"/>
          <w:szCs w:val="28"/>
        </w:rPr>
        <w:t>складає</w:t>
      </w:r>
      <w:r w:rsidR="004B22A3" w:rsidRPr="004B22A3">
        <w:rPr>
          <w:rFonts w:ascii="Times New Roman" w:eastAsia="Calibri" w:hAnsi="Times New Roman" w:cs="Times New Roman"/>
          <w:sz w:val="28"/>
          <w:szCs w:val="28"/>
        </w:rPr>
        <w:t xml:space="preserve"> 1360 км</w:t>
      </w:r>
      <w:r>
        <w:rPr>
          <w:rFonts w:ascii="Times New Roman" w:eastAsia="Calibri" w:hAnsi="Times New Roman" w:cs="Times New Roman"/>
          <w:sz w:val="28"/>
          <w:szCs w:val="28"/>
        </w:rPr>
        <w:t>, з яких найбільшими</w:t>
      </w:r>
      <w:r w:rsidR="004B22A3">
        <w:rPr>
          <w:rFonts w:ascii="Times New Roman" w:eastAsia="Calibri" w:hAnsi="Times New Roman" w:cs="Times New Roman"/>
          <w:sz w:val="28"/>
          <w:szCs w:val="28"/>
        </w:rPr>
        <w:t xml:space="preserve"> є </w:t>
      </w:r>
      <w:r w:rsidRPr="009F3412">
        <w:rPr>
          <w:rFonts w:ascii="Times New Roman" w:eastAsia="Calibri" w:hAnsi="Times New Roman" w:cs="Times New Roman"/>
          <w:sz w:val="28"/>
          <w:szCs w:val="28"/>
        </w:rPr>
        <w:t xml:space="preserve">Псел - 350 </w:t>
      </w:r>
      <w:r>
        <w:rPr>
          <w:rFonts w:ascii="Times New Roman" w:eastAsia="Calibri" w:hAnsi="Times New Roman" w:cs="Times New Roman"/>
          <w:sz w:val="28"/>
          <w:szCs w:val="28"/>
        </w:rPr>
        <w:t xml:space="preserve">км, </w:t>
      </w:r>
      <w:r w:rsidRPr="009F3412">
        <w:rPr>
          <w:rFonts w:ascii="Times New Roman" w:eastAsia="Calibri" w:hAnsi="Times New Roman" w:cs="Times New Roman"/>
          <w:sz w:val="28"/>
          <w:szCs w:val="28"/>
        </w:rPr>
        <w:t>Хорол - 241 км</w:t>
      </w:r>
      <w:r>
        <w:rPr>
          <w:rFonts w:ascii="Times New Roman" w:eastAsia="Calibri" w:hAnsi="Times New Roman" w:cs="Times New Roman"/>
          <w:sz w:val="28"/>
          <w:szCs w:val="28"/>
        </w:rPr>
        <w:t xml:space="preserve">, Ворскла – 226 км та Сула з протяжністю 213 км </w:t>
      </w:r>
      <w:r w:rsidR="004B22A3" w:rsidRPr="004B22A3">
        <w:rPr>
          <w:rFonts w:ascii="Times New Roman" w:eastAsia="Calibri" w:hAnsi="Times New Roman" w:cs="Times New Roman"/>
          <w:sz w:val="28"/>
          <w:szCs w:val="28"/>
        </w:rPr>
        <w:t xml:space="preserve">та 1771 </w:t>
      </w:r>
      <w:r>
        <w:rPr>
          <w:rFonts w:ascii="Times New Roman" w:eastAsia="Calibri" w:hAnsi="Times New Roman" w:cs="Times New Roman"/>
          <w:sz w:val="28"/>
          <w:szCs w:val="28"/>
        </w:rPr>
        <w:t>малих річок, струмків і водотоків загальна протяжність яких складає</w:t>
      </w:r>
      <w:r w:rsidR="004B22A3" w:rsidRPr="004B22A3">
        <w:rPr>
          <w:rFonts w:ascii="Times New Roman" w:eastAsia="Calibri" w:hAnsi="Times New Roman" w:cs="Times New Roman"/>
          <w:sz w:val="28"/>
          <w:szCs w:val="28"/>
        </w:rPr>
        <w:t xml:space="preserve"> 11501 км, у тому числі малих річок </w:t>
      </w:r>
      <w:r>
        <w:rPr>
          <w:rFonts w:ascii="Times New Roman" w:eastAsia="Calibri" w:hAnsi="Times New Roman" w:cs="Times New Roman"/>
          <w:sz w:val="28"/>
          <w:szCs w:val="28"/>
        </w:rPr>
        <w:t xml:space="preserve">довжиною </w:t>
      </w:r>
      <w:r w:rsidR="004B22A3" w:rsidRPr="004B22A3">
        <w:rPr>
          <w:rFonts w:ascii="Times New Roman" w:eastAsia="Calibri" w:hAnsi="Times New Roman" w:cs="Times New Roman"/>
          <w:sz w:val="28"/>
          <w:szCs w:val="28"/>
        </w:rPr>
        <w:t>понад 10 км в області 137, загальна довжина</w:t>
      </w:r>
      <w:r>
        <w:rPr>
          <w:rFonts w:ascii="Times New Roman" w:eastAsia="Calibri" w:hAnsi="Times New Roman" w:cs="Times New Roman"/>
          <w:sz w:val="28"/>
          <w:szCs w:val="28"/>
        </w:rPr>
        <w:t xml:space="preserve"> яких складає</w:t>
      </w:r>
      <w:r w:rsidR="004B22A3" w:rsidRPr="004B22A3">
        <w:rPr>
          <w:rFonts w:ascii="Times New Roman" w:eastAsia="Calibri" w:hAnsi="Times New Roman" w:cs="Times New Roman"/>
          <w:sz w:val="28"/>
          <w:szCs w:val="28"/>
        </w:rPr>
        <w:t xml:space="preserve"> 3596 км.</w:t>
      </w:r>
      <w:r>
        <w:rPr>
          <w:rFonts w:ascii="Times New Roman" w:eastAsia="Calibri" w:hAnsi="Times New Roman" w:cs="Times New Roman"/>
          <w:sz w:val="28"/>
          <w:szCs w:val="28"/>
        </w:rPr>
        <w:t xml:space="preserve"> Охарактеризовані річки і їх притоки,</w:t>
      </w:r>
      <w:r w:rsidRPr="009F3412">
        <w:t xml:space="preserve"> </w:t>
      </w:r>
      <w:r w:rsidRPr="009F3412">
        <w:rPr>
          <w:rFonts w:ascii="Times New Roman" w:eastAsia="Calibri" w:hAnsi="Times New Roman" w:cs="Times New Roman"/>
          <w:sz w:val="28"/>
          <w:szCs w:val="28"/>
        </w:rPr>
        <w:t>Кременчуцьке та Дніпродзержинське водосховища</w:t>
      </w:r>
      <w:r>
        <w:rPr>
          <w:rFonts w:ascii="Times New Roman" w:eastAsia="Calibri" w:hAnsi="Times New Roman" w:cs="Times New Roman"/>
          <w:sz w:val="28"/>
          <w:szCs w:val="28"/>
        </w:rPr>
        <w:t xml:space="preserve"> є основними джерелами водних ресурсів</w:t>
      </w:r>
      <w:r w:rsidR="00047652">
        <w:rPr>
          <w:rFonts w:ascii="Times New Roman" w:eastAsia="Calibri" w:hAnsi="Times New Roman" w:cs="Times New Roman"/>
          <w:sz w:val="28"/>
          <w:szCs w:val="28"/>
        </w:rPr>
        <w:t xml:space="preserve"> в області</w:t>
      </w:r>
      <w:r>
        <w:rPr>
          <w:rFonts w:ascii="Times New Roman" w:eastAsia="Calibri" w:hAnsi="Times New Roman" w:cs="Times New Roman"/>
          <w:sz w:val="28"/>
          <w:szCs w:val="28"/>
        </w:rPr>
        <w:t>.</w:t>
      </w:r>
      <w:r w:rsidR="00047652">
        <w:rPr>
          <w:rFonts w:ascii="Times New Roman" w:eastAsia="Calibri" w:hAnsi="Times New Roman" w:cs="Times New Roman"/>
          <w:sz w:val="28"/>
          <w:szCs w:val="28"/>
        </w:rPr>
        <w:t xml:space="preserve"> </w:t>
      </w:r>
    </w:p>
    <w:p w14:paraId="31C3D692" w14:textId="3D5EF023" w:rsidR="00047652" w:rsidRPr="00CA20D7" w:rsidRDefault="00047652" w:rsidP="0052234D">
      <w:pPr>
        <w:spacing w:after="0" w:line="360" w:lineRule="auto"/>
        <w:ind w:firstLine="708"/>
        <w:jc w:val="both"/>
        <w:rPr>
          <w:rFonts w:ascii="Times New Roman" w:eastAsia="Calibri" w:hAnsi="Times New Roman" w:cs="Times New Roman"/>
          <w:sz w:val="28"/>
          <w:szCs w:val="28"/>
        </w:rPr>
      </w:pPr>
      <w:r w:rsidRPr="00047652">
        <w:rPr>
          <w:rFonts w:ascii="Times New Roman" w:eastAsia="Calibri" w:hAnsi="Times New Roman" w:cs="Times New Roman"/>
          <w:sz w:val="28"/>
          <w:szCs w:val="28"/>
        </w:rPr>
        <w:t>Річкова мережа області помірно розвинена, її середня густота, без урахування м</w:t>
      </w:r>
      <w:r>
        <w:rPr>
          <w:rFonts w:ascii="Times New Roman" w:eastAsia="Calibri" w:hAnsi="Times New Roman" w:cs="Times New Roman"/>
          <w:sz w:val="28"/>
          <w:szCs w:val="28"/>
        </w:rPr>
        <w:t>алих річок, струмків і водотоків довжиною менше 10 км, складає</w:t>
      </w:r>
      <w:r w:rsidRPr="00047652">
        <w:rPr>
          <w:rFonts w:ascii="Times New Roman" w:eastAsia="Calibri" w:hAnsi="Times New Roman" w:cs="Times New Roman"/>
          <w:sz w:val="28"/>
          <w:szCs w:val="28"/>
        </w:rPr>
        <w:t xml:space="preserve"> 0,17 км на 1 км</w:t>
      </w:r>
      <w:r>
        <w:rPr>
          <w:rFonts w:ascii="Times New Roman" w:eastAsia="Calibri" w:hAnsi="Times New Roman" w:cs="Times New Roman"/>
          <w:sz w:val="28"/>
          <w:szCs w:val="28"/>
        </w:rPr>
        <w:t>²</w:t>
      </w:r>
      <w:r w:rsidRPr="00047652">
        <w:rPr>
          <w:rFonts w:ascii="Times New Roman" w:eastAsia="Calibri" w:hAnsi="Times New Roman" w:cs="Times New Roman"/>
          <w:sz w:val="28"/>
          <w:szCs w:val="28"/>
        </w:rPr>
        <w:t>, а з урахуванням - 0,45 км на</w:t>
      </w:r>
      <w:r>
        <w:rPr>
          <w:rFonts w:ascii="Times New Roman" w:eastAsia="Calibri" w:hAnsi="Times New Roman" w:cs="Times New Roman"/>
          <w:sz w:val="28"/>
          <w:szCs w:val="28"/>
        </w:rPr>
        <w:t xml:space="preserve"> 1 км², що майже збігається з  середнім показником густоти річкової мережі в країні</w:t>
      </w:r>
      <w:r w:rsidRPr="00047652">
        <w:rPr>
          <w:rFonts w:ascii="Times New Roman" w:eastAsia="Calibri" w:hAnsi="Times New Roman" w:cs="Times New Roman"/>
          <w:sz w:val="28"/>
          <w:szCs w:val="28"/>
        </w:rPr>
        <w:t>. В області нал</w:t>
      </w:r>
      <w:r>
        <w:rPr>
          <w:rFonts w:ascii="Times New Roman" w:eastAsia="Calibri" w:hAnsi="Times New Roman" w:cs="Times New Roman"/>
          <w:sz w:val="28"/>
          <w:szCs w:val="28"/>
        </w:rPr>
        <w:t>ічується 69 водосховищ загальна</w:t>
      </w:r>
      <w:r w:rsidRPr="00047652">
        <w:rPr>
          <w:rFonts w:ascii="Times New Roman" w:eastAsia="Calibri" w:hAnsi="Times New Roman" w:cs="Times New Roman"/>
          <w:sz w:val="28"/>
          <w:szCs w:val="28"/>
        </w:rPr>
        <w:t xml:space="preserve"> площ</w:t>
      </w:r>
      <w:r>
        <w:rPr>
          <w:rFonts w:ascii="Times New Roman" w:eastAsia="Calibri" w:hAnsi="Times New Roman" w:cs="Times New Roman"/>
          <w:sz w:val="28"/>
          <w:szCs w:val="28"/>
        </w:rPr>
        <w:t>а водного дзеркала яких складає</w:t>
      </w:r>
      <w:r w:rsidRPr="00047652">
        <w:rPr>
          <w:rFonts w:ascii="Times New Roman" w:eastAsia="Calibri" w:hAnsi="Times New Roman" w:cs="Times New Roman"/>
          <w:sz w:val="28"/>
          <w:szCs w:val="28"/>
        </w:rPr>
        <w:t xml:space="preserve"> 6469,5 га і</w:t>
      </w:r>
      <w:r>
        <w:rPr>
          <w:rFonts w:ascii="Times New Roman" w:eastAsia="Calibri" w:hAnsi="Times New Roman" w:cs="Times New Roman"/>
          <w:sz w:val="28"/>
          <w:szCs w:val="28"/>
        </w:rPr>
        <w:t>з</w:t>
      </w:r>
      <w:r w:rsidRPr="00047652">
        <w:rPr>
          <w:rFonts w:ascii="Times New Roman" w:eastAsia="Calibri" w:hAnsi="Times New Roman" w:cs="Times New Roman"/>
          <w:sz w:val="28"/>
          <w:szCs w:val="28"/>
        </w:rPr>
        <w:t xml:space="preserve"> загальним об</w:t>
      </w:r>
      <w:r>
        <w:rPr>
          <w:rFonts w:ascii="Times New Roman" w:eastAsia="Calibri" w:hAnsi="Times New Roman" w:cs="Times New Roman"/>
          <w:sz w:val="28"/>
          <w:szCs w:val="28"/>
        </w:rPr>
        <w:t>’ємом 149,87 млн ​​куб. 2688 ставків</w:t>
      </w:r>
      <w:r w:rsidRPr="00047652">
        <w:rPr>
          <w:rFonts w:ascii="Times New Roman" w:eastAsia="Calibri" w:hAnsi="Times New Roman" w:cs="Times New Roman"/>
          <w:sz w:val="28"/>
          <w:szCs w:val="28"/>
        </w:rPr>
        <w:t xml:space="preserve"> із загальною акваторією 1969 га і загальним об’ємом 278,072 млн</w:t>
      </w:r>
      <w:r>
        <w:rPr>
          <w:rFonts w:ascii="Times New Roman" w:eastAsia="Calibri" w:hAnsi="Times New Roman" w:cs="Times New Roman"/>
          <w:sz w:val="28"/>
          <w:szCs w:val="28"/>
        </w:rPr>
        <w:t xml:space="preserve"> куб. 583 озера загальною площею</w:t>
      </w:r>
      <w:r w:rsidRPr="00047652">
        <w:rPr>
          <w:rFonts w:ascii="Times New Roman" w:eastAsia="Calibri" w:hAnsi="Times New Roman" w:cs="Times New Roman"/>
          <w:sz w:val="28"/>
          <w:szCs w:val="28"/>
        </w:rPr>
        <w:t xml:space="preserve"> 4534 га і</w:t>
      </w:r>
      <w:r>
        <w:rPr>
          <w:rFonts w:ascii="Times New Roman" w:eastAsia="Calibri" w:hAnsi="Times New Roman" w:cs="Times New Roman"/>
          <w:sz w:val="28"/>
          <w:szCs w:val="28"/>
        </w:rPr>
        <w:t>з</w:t>
      </w:r>
      <w:r w:rsidRPr="00047652">
        <w:rPr>
          <w:rFonts w:ascii="Times New Roman" w:eastAsia="Calibri" w:hAnsi="Times New Roman" w:cs="Times New Roman"/>
          <w:sz w:val="28"/>
          <w:szCs w:val="28"/>
        </w:rPr>
        <w:t xml:space="preserve"> загальним об’ємом 7,85 млн куб.</w:t>
      </w:r>
      <w:r>
        <w:rPr>
          <w:rFonts w:ascii="Times New Roman" w:eastAsia="Calibri" w:hAnsi="Times New Roman" w:cs="Times New Roman"/>
          <w:sz w:val="28"/>
          <w:szCs w:val="28"/>
        </w:rPr>
        <w:t xml:space="preserve">м. води </w:t>
      </w:r>
      <w:r w:rsidRPr="00047652">
        <w:rPr>
          <w:rFonts w:ascii="Times New Roman" w:eastAsia="Calibri" w:hAnsi="Times New Roman" w:cs="Times New Roman"/>
          <w:sz w:val="28"/>
          <w:szCs w:val="28"/>
        </w:rPr>
        <w:t>[5].</w:t>
      </w:r>
    </w:p>
    <w:p w14:paraId="4825DC21" w14:textId="4EB36137" w:rsidR="0052234D" w:rsidRPr="00C543A3" w:rsidRDefault="0052234D" w:rsidP="0052234D">
      <w:pPr>
        <w:spacing w:after="0" w:line="360" w:lineRule="auto"/>
        <w:ind w:firstLine="708"/>
        <w:jc w:val="both"/>
        <w:rPr>
          <w:rFonts w:ascii="Times New Roman" w:eastAsia="Calibri" w:hAnsi="Times New Roman" w:cs="Times New Roman"/>
          <w:sz w:val="28"/>
          <w:szCs w:val="28"/>
          <w:lang w:val="ru-RU"/>
        </w:rPr>
      </w:pPr>
      <w:r w:rsidRPr="006649D2">
        <w:rPr>
          <w:rFonts w:ascii="Times New Roman" w:eastAsia="Calibri" w:hAnsi="Times New Roman" w:cs="Times New Roman"/>
          <w:sz w:val="28"/>
          <w:szCs w:val="28"/>
        </w:rPr>
        <w:t xml:space="preserve">Мінеральні води Полтавської області представлені водами без специфічних компонентів (7 родовищ) та водами із специфічними компонентами (3 родовища, 8 свердловин). </w:t>
      </w:r>
      <w:r w:rsidRPr="00C543A3">
        <w:rPr>
          <w:rFonts w:ascii="Times New Roman" w:eastAsia="Calibri" w:hAnsi="Times New Roman" w:cs="Times New Roman"/>
          <w:sz w:val="28"/>
          <w:szCs w:val="28"/>
          <w:lang w:val="ru-RU"/>
        </w:rPr>
        <w:t>Найбільшими родовищами мінеральних вод в Полтавській області вважаються Миргородське, Новосанжарське та Демидівське (рис. 2</w:t>
      </w:r>
      <w:r w:rsidR="00AD074B">
        <w:rPr>
          <w:rFonts w:ascii="Times New Roman" w:eastAsia="Calibri" w:hAnsi="Times New Roman" w:cs="Times New Roman"/>
          <w:sz w:val="28"/>
          <w:szCs w:val="28"/>
        </w:rPr>
        <w:t>.4</w:t>
      </w:r>
      <w:r w:rsidRPr="00C543A3">
        <w:rPr>
          <w:rFonts w:ascii="Times New Roman" w:eastAsia="Calibri" w:hAnsi="Times New Roman" w:cs="Times New Roman"/>
          <w:sz w:val="28"/>
          <w:szCs w:val="28"/>
          <w:lang w:val="ru-RU"/>
        </w:rPr>
        <w:t>). Миргородський район є найбільш водозабезпеченою і перспективною ділянкою в Полтавській області та водночас територією із найтривалішою в області історією рекреаційного бальне</w:t>
      </w:r>
      <w:r>
        <w:rPr>
          <w:rFonts w:ascii="Times New Roman" w:eastAsia="Calibri" w:hAnsi="Times New Roman" w:cs="Times New Roman"/>
          <w:sz w:val="28"/>
          <w:szCs w:val="28"/>
          <w:lang w:val="ru-RU"/>
        </w:rPr>
        <w:t>ологічного природокористування.</w:t>
      </w:r>
    </w:p>
    <w:p w14:paraId="6F7AACBC" w14:textId="77777777" w:rsidR="0052234D" w:rsidRPr="00C543A3" w:rsidRDefault="0052234D" w:rsidP="0052234D">
      <w:pPr>
        <w:spacing w:after="0" w:line="360" w:lineRule="auto"/>
        <w:ind w:firstLine="709"/>
        <w:jc w:val="both"/>
        <w:rPr>
          <w:rFonts w:ascii="Times New Roman" w:eastAsia="Calibri" w:hAnsi="Times New Roman" w:cs="Times New Roman"/>
          <w:sz w:val="28"/>
          <w:szCs w:val="28"/>
          <w:lang w:val="ru-RU"/>
        </w:rPr>
      </w:pPr>
      <w:r w:rsidRPr="00C543A3">
        <w:rPr>
          <w:rFonts w:ascii="Times New Roman" w:eastAsia="Calibri" w:hAnsi="Times New Roman" w:cs="Times New Roman"/>
          <w:sz w:val="28"/>
          <w:szCs w:val="28"/>
          <w:lang w:val="ru-RU"/>
        </w:rPr>
        <w:t>Результати аналізів показали, що Миргородська вода за своїми властивостями схожа на води відомих курортів – Баден-Бадена, Содена та Аахена. В 1917 році у Миргороді відкрили першу водолікарню, а у 1927 році заснували завод мінеральних вод.</w:t>
      </w:r>
    </w:p>
    <w:p w14:paraId="5041A4D4" w14:textId="68B5CE1B" w:rsidR="0052234D" w:rsidRPr="00C543A3" w:rsidRDefault="004E0200" w:rsidP="0052234D">
      <w:pPr>
        <w:spacing w:after="0" w:line="360" w:lineRule="auto"/>
        <w:jc w:val="center"/>
        <w:rPr>
          <w:rFonts w:ascii="Times New Roman" w:eastAsia="Calibri" w:hAnsi="Times New Roman" w:cs="Times New Roman"/>
          <w:b/>
          <w:sz w:val="28"/>
          <w:szCs w:val="28"/>
          <w:lang w:val="ru-RU"/>
        </w:rPr>
      </w:pPr>
      <w:r>
        <w:rPr>
          <w:rFonts w:ascii="Times New Roman" w:eastAsia="Calibri" w:hAnsi="Times New Roman" w:cs="Times New Roman"/>
          <w:b/>
          <w:noProof/>
          <w:sz w:val="28"/>
          <w:szCs w:val="28"/>
          <w:lang w:val="ru-RU" w:eastAsia="ru-RU"/>
        </w:rPr>
        <w:lastRenderedPageBreak/>
        <w:drawing>
          <wp:inline distT="0" distB="0" distL="0" distR="0" wp14:anchorId="21B0E3D0" wp14:editId="17D91DBC">
            <wp:extent cx="5172075" cy="4339306"/>
            <wp:effectExtent l="0" t="0" r="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одовища МінВод.jpg"/>
                    <pic:cNvPicPr/>
                  </pic:nvPicPr>
                  <pic:blipFill>
                    <a:blip r:embed="rId15">
                      <a:extLst>
                        <a:ext uri="{28A0092B-C50C-407E-A947-70E740481C1C}">
                          <a14:useLocalDpi xmlns:a14="http://schemas.microsoft.com/office/drawing/2010/main" val="0"/>
                        </a:ext>
                      </a:extLst>
                    </a:blip>
                    <a:stretch>
                      <a:fillRect/>
                    </a:stretch>
                  </pic:blipFill>
                  <pic:spPr>
                    <a:xfrm>
                      <a:off x="0" y="0"/>
                      <a:ext cx="5182428" cy="4347992"/>
                    </a:xfrm>
                    <a:prstGeom prst="rect">
                      <a:avLst/>
                    </a:prstGeom>
                  </pic:spPr>
                </pic:pic>
              </a:graphicData>
            </a:graphic>
          </wp:inline>
        </w:drawing>
      </w:r>
    </w:p>
    <w:p w14:paraId="015D2EAA" w14:textId="77777777" w:rsidR="0052234D" w:rsidRPr="00C543A3" w:rsidRDefault="0052234D" w:rsidP="0052234D">
      <w:pPr>
        <w:spacing w:after="0" w:line="360" w:lineRule="auto"/>
        <w:rPr>
          <w:rFonts w:ascii="Times New Roman" w:eastAsia="Calibri" w:hAnsi="Times New Roman" w:cs="Times New Roman"/>
          <w:sz w:val="28"/>
          <w:szCs w:val="28"/>
          <w:lang w:val="ru-RU"/>
        </w:rPr>
      </w:pPr>
    </w:p>
    <w:p w14:paraId="6ED3D478" w14:textId="020745CB" w:rsidR="0052234D" w:rsidRPr="00C543A3" w:rsidRDefault="0052234D" w:rsidP="0052234D">
      <w:pPr>
        <w:spacing w:after="0" w:line="360" w:lineRule="auto"/>
        <w:jc w:val="center"/>
        <w:rPr>
          <w:rFonts w:ascii="Times New Roman" w:eastAsia="Calibri" w:hAnsi="Times New Roman" w:cs="Times New Roman"/>
          <w:sz w:val="28"/>
          <w:szCs w:val="28"/>
          <w:lang w:val="ru-RU"/>
        </w:rPr>
      </w:pPr>
      <w:r w:rsidRPr="00C543A3">
        <w:rPr>
          <w:rFonts w:ascii="Times New Roman" w:eastAsia="Calibri" w:hAnsi="Times New Roman" w:cs="Times New Roman"/>
          <w:sz w:val="28"/>
          <w:szCs w:val="28"/>
          <w:lang w:val="ru-RU"/>
        </w:rPr>
        <w:t>Рис. 2.</w:t>
      </w:r>
      <w:r w:rsidR="00AD074B">
        <w:rPr>
          <w:rFonts w:ascii="Times New Roman" w:eastAsia="Calibri" w:hAnsi="Times New Roman" w:cs="Times New Roman"/>
          <w:sz w:val="28"/>
          <w:szCs w:val="28"/>
          <w:lang w:val="ru-RU"/>
        </w:rPr>
        <w:t>4.</w:t>
      </w:r>
      <w:r w:rsidRPr="00C543A3">
        <w:rPr>
          <w:rFonts w:ascii="Times New Roman" w:eastAsia="Calibri" w:hAnsi="Times New Roman" w:cs="Times New Roman"/>
          <w:sz w:val="28"/>
          <w:szCs w:val="28"/>
          <w:lang w:val="ru-RU"/>
        </w:rPr>
        <w:t xml:space="preserve"> Родовища лікувальних мінеральних вод Полтавської області</w:t>
      </w:r>
    </w:p>
    <w:p w14:paraId="33C54993" w14:textId="324F5AC0" w:rsidR="0052234D" w:rsidRDefault="0052234D" w:rsidP="00F5315E">
      <w:pPr>
        <w:spacing w:after="0" w:line="360" w:lineRule="auto"/>
        <w:ind w:firstLine="708"/>
        <w:jc w:val="both"/>
        <w:rPr>
          <w:rFonts w:ascii="Times New Roman" w:eastAsia="Calibri" w:hAnsi="Times New Roman" w:cs="Times New Roman"/>
          <w:sz w:val="28"/>
          <w:szCs w:val="28"/>
          <w:lang w:val="ru-RU"/>
        </w:rPr>
      </w:pPr>
      <w:r w:rsidRPr="0052234D">
        <w:rPr>
          <w:rFonts w:ascii="Times New Roman" w:eastAsia="Calibri" w:hAnsi="Times New Roman" w:cs="Times New Roman"/>
          <w:sz w:val="28"/>
          <w:szCs w:val="28"/>
          <w:lang w:val="ru-RU"/>
        </w:rPr>
        <w:t>На Полтавщині не поганого розвитку набули всі форми водного туризму. Регулярно відбуваються традиційні змагання з водного туризму, розвивається пляжний туризм, та набувають попуярності плавальні засоби (каяк, катамаран, байдарка, рафт, пліт та ін.).</w:t>
      </w:r>
    </w:p>
    <w:p w14:paraId="64ED077D" w14:textId="77777777" w:rsidR="00F431BD" w:rsidRDefault="00F431BD" w:rsidP="00F431BD">
      <w:pPr>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i/>
          <w:sz w:val="28"/>
          <w:szCs w:val="28"/>
        </w:rPr>
        <w:t>Грунтово-рослинні і фауністичні чинники</w:t>
      </w:r>
    </w:p>
    <w:p w14:paraId="4C23D162" w14:textId="5245B0F3" w:rsidR="006E5CCD" w:rsidRDefault="006E5CCD" w:rsidP="00F431B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Серед ґрунтового покриву</w:t>
      </w:r>
      <w:r w:rsidRPr="006E5CCD">
        <w:rPr>
          <w:rFonts w:ascii="Times New Roman" w:eastAsia="Calibri" w:hAnsi="Times New Roman" w:cs="Times New Roman"/>
          <w:sz w:val="28"/>
          <w:szCs w:val="28"/>
        </w:rPr>
        <w:t xml:space="preserve"> </w:t>
      </w:r>
      <w:r>
        <w:rPr>
          <w:rFonts w:ascii="Times New Roman" w:eastAsia="Calibri" w:hAnsi="Times New Roman" w:cs="Times New Roman"/>
          <w:sz w:val="28"/>
          <w:szCs w:val="28"/>
        </w:rPr>
        <w:t>регіону</w:t>
      </w:r>
      <w:r w:rsidRPr="006E5CCD">
        <w:rPr>
          <w:rFonts w:ascii="Times New Roman" w:eastAsia="Calibri" w:hAnsi="Times New Roman" w:cs="Times New Roman"/>
          <w:sz w:val="28"/>
          <w:szCs w:val="28"/>
        </w:rPr>
        <w:t xml:space="preserve"> переважають чо</w:t>
      </w:r>
      <w:r>
        <w:rPr>
          <w:rFonts w:ascii="Times New Roman" w:eastAsia="Calibri" w:hAnsi="Times New Roman" w:cs="Times New Roman"/>
          <w:sz w:val="28"/>
          <w:szCs w:val="28"/>
        </w:rPr>
        <w:t xml:space="preserve">рноземи (переважно під степами на вододілах) та опідзолені </w:t>
      </w:r>
      <w:r w:rsidRPr="006E5CCD">
        <w:rPr>
          <w:rFonts w:ascii="Times New Roman" w:eastAsia="Calibri" w:hAnsi="Times New Roman" w:cs="Times New Roman"/>
          <w:sz w:val="28"/>
          <w:szCs w:val="28"/>
        </w:rPr>
        <w:t>ґрунти,</w:t>
      </w:r>
      <w:r>
        <w:rPr>
          <w:rFonts w:ascii="Times New Roman" w:eastAsia="Calibri" w:hAnsi="Times New Roman" w:cs="Times New Roman"/>
          <w:sz w:val="28"/>
          <w:szCs w:val="28"/>
        </w:rPr>
        <w:t xml:space="preserve"> що знаходяться під лісами (рис. 2.3). Так, 92% усієї</w:t>
      </w:r>
      <w:r w:rsidRPr="006E5CCD">
        <w:rPr>
          <w:rFonts w:ascii="Times New Roman" w:eastAsia="Calibri" w:hAnsi="Times New Roman" w:cs="Times New Roman"/>
          <w:sz w:val="28"/>
          <w:szCs w:val="28"/>
        </w:rPr>
        <w:t xml:space="preserve"> ріллі та 84% </w:t>
      </w:r>
      <w:r>
        <w:rPr>
          <w:rFonts w:ascii="Times New Roman" w:eastAsia="Calibri" w:hAnsi="Times New Roman" w:cs="Times New Roman"/>
          <w:sz w:val="28"/>
          <w:szCs w:val="28"/>
        </w:rPr>
        <w:t>усіх сільськогосподарських земель</w:t>
      </w:r>
      <w:r w:rsidRPr="006E5CCD">
        <w:rPr>
          <w:rFonts w:ascii="Times New Roman" w:eastAsia="Calibri" w:hAnsi="Times New Roman" w:cs="Times New Roman"/>
          <w:sz w:val="28"/>
          <w:szCs w:val="28"/>
        </w:rPr>
        <w:t xml:space="preserve"> у Полтавській області розташовані на </w:t>
      </w:r>
      <w:r>
        <w:rPr>
          <w:rFonts w:ascii="Times New Roman" w:eastAsia="Calibri" w:hAnsi="Times New Roman" w:cs="Times New Roman"/>
          <w:sz w:val="28"/>
          <w:szCs w:val="28"/>
        </w:rPr>
        <w:t>різних типах чорноземів. А поміж</w:t>
      </w:r>
      <w:r w:rsidRPr="006E5CCD">
        <w:rPr>
          <w:rFonts w:ascii="Times New Roman" w:eastAsia="Calibri" w:hAnsi="Times New Roman" w:cs="Times New Roman"/>
          <w:sz w:val="28"/>
          <w:szCs w:val="28"/>
        </w:rPr>
        <w:t xml:space="preserve"> чорно</w:t>
      </w:r>
      <w:r>
        <w:rPr>
          <w:rFonts w:ascii="Times New Roman" w:eastAsia="Calibri" w:hAnsi="Times New Roman" w:cs="Times New Roman"/>
          <w:sz w:val="28"/>
          <w:szCs w:val="28"/>
        </w:rPr>
        <w:t>земів, найпоширенішими є</w:t>
      </w:r>
      <w:r w:rsidRPr="006E5CCD">
        <w:rPr>
          <w:rFonts w:ascii="Times New Roman" w:eastAsia="Calibri" w:hAnsi="Times New Roman" w:cs="Times New Roman"/>
          <w:sz w:val="28"/>
          <w:szCs w:val="28"/>
        </w:rPr>
        <w:t xml:space="preserve"> чорноземи типові [12].</w:t>
      </w:r>
    </w:p>
    <w:p w14:paraId="202E8CA9" w14:textId="77777777" w:rsidR="00F431BD" w:rsidRDefault="00F431BD" w:rsidP="00F431BD">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lastRenderedPageBreak/>
        <w:drawing>
          <wp:inline distT="0" distB="0" distL="0" distR="0" wp14:anchorId="69730C32" wp14:editId="7DA7B6B2">
            <wp:extent cx="6115050" cy="7860305"/>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грунти полатва.jpg"/>
                    <pic:cNvPicPr/>
                  </pic:nvPicPr>
                  <pic:blipFill>
                    <a:blip r:embed="rId16">
                      <a:extLst>
                        <a:ext uri="{28A0092B-C50C-407E-A947-70E740481C1C}">
                          <a14:useLocalDpi xmlns:a14="http://schemas.microsoft.com/office/drawing/2010/main" val="0"/>
                        </a:ext>
                      </a:extLst>
                    </a:blip>
                    <a:stretch>
                      <a:fillRect/>
                    </a:stretch>
                  </pic:blipFill>
                  <pic:spPr>
                    <a:xfrm>
                      <a:off x="0" y="0"/>
                      <a:ext cx="6150403" cy="7905748"/>
                    </a:xfrm>
                    <a:prstGeom prst="rect">
                      <a:avLst/>
                    </a:prstGeom>
                  </pic:spPr>
                </pic:pic>
              </a:graphicData>
            </a:graphic>
          </wp:inline>
        </w:drawing>
      </w:r>
    </w:p>
    <w:p w14:paraId="34D6E02D" w14:textId="77777777" w:rsidR="00F431BD" w:rsidRDefault="00F431BD" w:rsidP="00F431B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Рис.2.3. Грунтовий покрив Полтавської області </w:t>
      </w:r>
      <w:r w:rsidRPr="00ED0DB9">
        <w:rPr>
          <w:rFonts w:ascii="Times New Roman" w:eastAsia="Calibri" w:hAnsi="Times New Roman" w:cs="Times New Roman"/>
          <w:sz w:val="28"/>
          <w:szCs w:val="28"/>
        </w:rPr>
        <w:t>[</w:t>
      </w:r>
      <w:r>
        <w:rPr>
          <w:rFonts w:ascii="Times New Roman" w:eastAsia="Calibri" w:hAnsi="Times New Roman" w:cs="Times New Roman"/>
          <w:sz w:val="28"/>
          <w:szCs w:val="28"/>
        </w:rPr>
        <w:t>22</w:t>
      </w:r>
      <w:r w:rsidRPr="00ED0DB9">
        <w:rPr>
          <w:rFonts w:ascii="Times New Roman" w:eastAsia="Calibri" w:hAnsi="Times New Roman" w:cs="Times New Roman"/>
          <w:sz w:val="28"/>
          <w:szCs w:val="28"/>
        </w:rPr>
        <w:t>]</w:t>
      </w:r>
    </w:p>
    <w:p w14:paraId="3262DB57" w14:textId="77777777" w:rsidR="00F431BD" w:rsidRDefault="00F431BD" w:rsidP="00F431BD">
      <w:pPr>
        <w:spacing w:after="0" w:line="360" w:lineRule="auto"/>
        <w:ind w:firstLine="708"/>
        <w:jc w:val="both"/>
        <w:rPr>
          <w:rFonts w:ascii="Times New Roman" w:eastAsia="Calibri" w:hAnsi="Times New Roman" w:cs="Times New Roman"/>
          <w:sz w:val="28"/>
          <w:szCs w:val="28"/>
        </w:rPr>
      </w:pPr>
    </w:p>
    <w:p w14:paraId="15856CE7" w14:textId="77777777" w:rsidR="00F431BD" w:rsidRDefault="00F431BD" w:rsidP="00F431BD">
      <w:pPr>
        <w:spacing w:after="0" w:line="360" w:lineRule="auto"/>
        <w:ind w:firstLine="708"/>
        <w:jc w:val="both"/>
        <w:rPr>
          <w:rFonts w:ascii="Times New Roman" w:eastAsia="Calibri" w:hAnsi="Times New Roman" w:cs="Times New Roman"/>
          <w:sz w:val="28"/>
          <w:szCs w:val="28"/>
        </w:rPr>
      </w:pPr>
    </w:p>
    <w:p w14:paraId="3AAF9AA8" w14:textId="77777777" w:rsidR="00F431BD" w:rsidRPr="00ED0DB9" w:rsidRDefault="00F431BD" w:rsidP="00F431BD">
      <w:pPr>
        <w:spacing w:after="0" w:line="360" w:lineRule="auto"/>
        <w:ind w:firstLine="708"/>
        <w:jc w:val="both"/>
        <w:rPr>
          <w:rFonts w:ascii="Times New Roman" w:eastAsia="Calibri" w:hAnsi="Times New Roman" w:cs="Times New Roman"/>
          <w:sz w:val="28"/>
          <w:szCs w:val="28"/>
        </w:rPr>
      </w:pPr>
    </w:p>
    <w:p w14:paraId="7DCCF678" w14:textId="25E3E55D" w:rsidR="00F431BD" w:rsidRDefault="00F431BD" w:rsidP="00F431BD">
      <w:pPr>
        <w:spacing w:after="0" w:line="360" w:lineRule="auto"/>
        <w:ind w:firstLine="708"/>
        <w:jc w:val="both"/>
        <w:rPr>
          <w:rFonts w:ascii="Times New Roman" w:eastAsia="Calibri" w:hAnsi="Times New Roman" w:cs="Times New Roman"/>
          <w:sz w:val="28"/>
          <w:szCs w:val="28"/>
        </w:rPr>
      </w:pPr>
      <w:r w:rsidRPr="008611F5">
        <w:rPr>
          <w:rFonts w:ascii="Times New Roman" w:eastAsia="Calibri" w:hAnsi="Times New Roman" w:cs="Times New Roman"/>
          <w:sz w:val="28"/>
          <w:szCs w:val="28"/>
        </w:rPr>
        <w:lastRenderedPageBreak/>
        <w:t xml:space="preserve">Рослинний світ </w:t>
      </w:r>
      <w:r w:rsidR="008611F5">
        <w:rPr>
          <w:rFonts w:ascii="Times New Roman" w:eastAsia="Calibri" w:hAnsi="Times New Roman" w:cs="Times New Roman"/>
          <w:sz w:val="28"/>
          <w:szCs w:val="28"/>
        </w:rPr>
        <w:t>регіону дуже різноманітний</w:t>
      </w:r>
      <w:r w:rsidRPr="009E4921">
        <w:rPr>
          <w:rFonts w:ascii="Times New Roman" w:eastAsia="Calibri" w:hAnsi="Times New Roman" w:cs="Times New Roman"/>
          <w:sz w:val="28"/>
          <w:szCs w:val="28"/>
        </w:rPr>
        <w:t xml:space="preserve">. </w:t>
      </w:r>
      <w:r w:rsidR="008611F5">
        <w:rPr>
          <w:rFonts w:ascii="Times New Roman" w:eastAsia="Calibri" w:hAnsi="Times New Roman" w:cs="Times New Roman"/>
          <w:sz w:val="28"/>
          <w:szCs w:val="28"/>
        </w:rPr>
        <w:t>Він</w:t>
      </w:r>
      <w:r w:rsidRPr="009E4921">
        <w:rPr>
          <w:rFonts w:ascii="Times New Roman" w:eastAsia="Calibri" w:hAnsi="Times New Roman" w:cs="Times New Roman"/>
          <w:sz w:val="28"/>
          <w:szCs w:val="28"/>
        </w:rPr>
        <w:t xml:space="preserve"> представлений угрупованнями степів, лук, заплавних і соснових лісів, широколи</w:t>
      </w:r>
      <w:r w:rsidR="00CB4242">
        <w:rPr>
          <w:rFonts w:ascii="Times New Roman" w:eastAsia="Calibri" w:hAnsi="Times New Roman" w:cs="Times New Roman"/>
          <w:sz w:val="28"/>
          <w:szCs w:val="28"/>
        </w:rPr>
        <w:t>стяних лісів (переважно дубових), прибережно-водних та</w:t>
      </w:r>
      <w:r w:rsidRPr="009E4921">
        <w:rPr>
          <w:rFonts w:ascii="Times New Roman" w:eastAsia="Calibri" w:hAnsi="Times New Roman" w:cs="Times New Roman"/>
          <w:sz w:val="28"/>
          <w:szCs w:val="28"/>
        </w:rPr>
        <w:t xml:space="preserve"> водних фітоценозів.</w:t>
      </w:r>
      <w:r w:rsidR="00CB4242" w:rsidRPr="00CB4242">
        <w:rPr>
          <w:rFonts w:ascii="Times New Roman" w:eastAsia="Calibri" w:hAnsi="Times New Roman" w:cs="Times New Roman"/>
          <w:sz w:val="28"/>
          <w:szCs w:val="28"/>
        </w:rPr>
        <w:t xml:space="preserve"> </w:t>
      </w:r>
      <w:r w:rsidR="00CB4242">
        <w:rPr>
          <w:rFonts w:ascii="Times New Roman" w:eastAsia="Calibri" w:hAnsi="Times New Roman" w:cs="Times New Roman"/>
          <w:sz w:val="28"/>
          <w:szCs w:val="28"/>
        </w:rPr>
        <w:t>Сучасна рослинність області дещо трансформувалась</w:t>
      </w:r>
      <w:r w:rsidRPr="009E4921">
        <w:rPr>
          <w:rFonts w:ascii="Times New Roman" w:eastAsia="Calibri" w:hAnsi="Times New Roman" w:cs="Times New Roman"/>
          <w:sz w:val="28"/>
          <w:szCs w:val="28"/>
        </w:rPr>
        <w:t>. Напівприродні ценози</w:t>
      </w:r>
      <w:r w:rsidR="00CB4242">
        <w:rPr>
          <w:rFonts w:ascii="Times New Roman" w:eastAsia="Calibri" w:hAnsi="Times New Roman" w:cs="Times New Roman"/>
          <w:sz w:val="28"/>
          <w:szCs w:val="28"/>
        </w:rPr>
        <w:t xml:space="preserve"> останнім часом зазнали змін і збереглися в основному</w:t>
      </w:r>
      <w:r w:rsidRPr="009E4921">
        <w:rPr>
          <w:rFonts w:ascii="Times New Roman" w:eastAsia="Calibri" w:hAnsi="Times New Roman" w:cs="Times New Roman"/>
          <w:sz w:val="28"/>
          <w:szCs w:val="28"/>
        </w:rPr>
        <w:t xml:space="preserve"> на заплавах річок, </w:t>
      </w:r>
      <w:r w:rsidR="00CB4242">
        <w:rPr>
          <w:rFonts w:ascii="Times New Roman" w:eastAsia="Calibri" w:hAnsi="Times New Roman" w:cs="Times New Roman"/>
          <w:sz w:val="28"/>
          <w:szCs w:val="28"/>
        </w:rPr>
        <w:t xml:space="preserve">зрідка – на їх терасах. Лучні степи і широколистяні ліси займають не великі площі і є зональними типами рослинності. Ліси розташовуються здебільшого на терасах річкових долин. Поширенню лісів, </w:t>
      </w:r>
      <w:r w:rsidRPr="009E4921">
        <w:rPr>
          <w:rFonts w:ascii="Times New Roman" w:eastAsia="Calibri" w:hAnsi="Times New Roman" w:cs="Times New Roman"/>
          <w:sz w:val="28"/>
          <w:szCs w:val="28"/>
        </w:rPr>
        <w:t xml:space="preserve"> </w:t>
      </w:r>
      <w:r w:rsidR="00CB4242">
        <w:rPr>
          <w:rFonts w:ascii="Times New Roman" w:eastAsia="Calibri" w:hAnsi="Times New Roman" w:cs="Times New Roman"/>
          <w:sz w:val="28"/>
          <w:szCs w:val="28"/>
        </w:rPr>
        <w:t>о</w:t>
      </w:r>
      <w:r w:rsidRPr="009E4921">
        <w:rPr>
          <w:rFonts w:ascii="Times New Roman" w:eastAsia="Calibri" w:hAnsi="Times New Roman" w:cs="Times New Roman"/>
          <w:sz w:val="28"/>
          <w:szCs w:val="28"/>
        </w:rPr>
        <w:t xml:space="preserve">крім </w:t>
      </w:r>
      <w:r w:rsidR="00CB4242">
        <w:rPr>
          <w:rFonts w:ascii="Times New Roman" w:eastAsia="Calibri" w:hAnsi="Times New Roman" w:cs="Times New Roman"/>
          <w:sz w:val="28"/>
          <w:szCs w:val="28"/>
        </w:rPr>
        <w:t>людського</w:t>
      </w:r>
      <w:r w:rsidRPr="009E4921">
        <w:rPr>
          <w:rFonts w:ascii="Times New Roman" w:eastAsia="Calibri" w:hAnsi="Times New Roman" w:cs="Times New Roman"/>
          <w:sz w:val="28"/>
          <w:szCs w:val="28"/>
        </w:rPr>
        <w:t xml:space="preserve"> впливу, </w:t>
      </w:r>
      <w:r w:rsidR="00CB4242">
        <w:rPr>
          <w:rFonts w:ascii="Times New Roman" w:eastAsia="Calibri" w:hAnsi="Times New Roman" w:cs="Times New Roman"/>
          <w:sz w:val="28"/>
          <w:szCs w:val="28"/>
        </w:rPr>
        <w:t>створює перешкоди і  засолення ґрунтів, що</w:t>
      </w:r>
      <w:r w:rsidRPr="009E4921">
        <w:rPr>
          <w:rFonts w:ascii="Times New Roman" w:eastAsia="Calibri" w:hAnsi="Times New Roman" w:cs="Times New Roman"/>
          <w:sz w:val="28"/>
          <w:szCs w:val="28"/>
        </w:rPr>
        <w:t xml:space="preserve"> є характерним для області. </w:t>
      </w:r>
      <w:r w:rsidR="00CB4242">
        <w:rPr>
          <w:rFonts w:ascii="Times New Roman" w:eastAsia="Calibri" w:hAnsi="Times New Roman" w:cs="Times New Roman"/>
          <w:sz w:val="28"/>
          <w:szCs w:val="28"/>
        </w:rPr>
        <w:t>Нерозорані кургани, долини річок і схили балок зайняті степовою рослинністю</w:t>
      </w:r>
      <w:r w:rsidRPr="009E4921">
        <w:rPr>
          <w:rFonts w:ascii="Times New Roman" w:eastAsia="Calibri" w:hAnsi="Times New Roman" w:cs="Times New Roman"/>
          <w:sz w:val="28"/>
          <w:szCs w:val="28"/>
        </w:rPr>
        <w:t xml:space="preserve">. </w:t>
      </w:r>
      <w:r w:rsidR="00CB4242">
        <w:rPr>
          <w:rFonts w:ascii="Times New Roman" w:eastAsia="Calibri" w:hAnsi="Times New Roman" w:cs="Times New Roman"/>
          <w:sz w:val="28"/>
          <w:szCs w:val="28"/>
        </w:rPr>
        <w:t xml:space="preserve">Найбільша флористична різноманітність характерна для лучних степів. </w:t>
      </w:r>
      <w:r w:rsidRPr="009E4921">
        <w:rPr>
          <w:rFonts w:ascii="Times New Roman" w:eastAsia="Calibri" w:hAnsi="Times New Roman" w:cs="Times New Roman"/>
          <w:sz w:val="28"/>
          <w:szCs w:val="28"/>
        </w:rPr>
        <w:t>Загальна кількість видів флори на території</w:t>
      </w:r>
      <w:r w:rsidR="00CB4242">
        <w:rPr>
          <w:rFonts w:ascii="Times New Roman" w:eastAsia="Calibri" w:hAnsi="Times New Roman" w:cs="Times New Roman"/>
          <w:sz w:val="28"/>
          <w:szCs w:val="28"/>
        </w:rPr>
        <w:t xml:space="preserve"> Полтавської області</w:t>
      </w:r>
      <w:r w:rsidR="00CF3643">
        <w:rPr>
          <w:rFonts w:ascii="Times New Roman" w:eastAsia="Calibri" w:hAnsi="Times New Roman" w:cs="Times New Roman"/>
          <w:sz w:val="28"/>
          <w:szCs w:val="28"/>
        </w:rPr>
        <w:t xml:space="preserve"> становить 1514 одиниць, від чисельності видів України – це 33,5%, що є досить не поганим показником </w:t>
      </w:r>
      <w:r w:rsidRPr="009E4921">
        <w:rPr>
          <w:rFonts w:ascii="Times New Roman" w:eastAsia="Calibri" w:hAnsi="Times New Roman" w:cs="Times New Roman"/>
          <w:sz w:val="28"/>
          <w:szCs w:val="28"/>
        </w:rPr>
        <w:t>[</w:t>
      </w:r>
      <w:r>
        <w:rPr>
          <w:rFonts w:ascii="Times New Roman" w:eastAsia="Calibri" w:hAnsi="Times New Roman" w:cs="Times New Roman"/>
          <w:sz w:val="28"/>
          <w:szCs w:val="28"/>
        </w:rPr>
        <w:t>16</w:t>
      </w:r>
      <w:r w:rsidRPr="009E4921">
        <w:rPr>
          <w:rFonts w:ascii="Times New Roman" w:eastAsia="Calibri" w:hAnsi="Times New Roman" w:cs="Times New Roman"/>
          <w:sz w:val="28"/>
          <w:szCs w:val="28"/>
        </w:rPr>
        <w:t>]</w:t>
      </w:r>
      <w:r>
        <w:rPr>
          <w:rFonts w:ascii="Times New Roman" w:eastAsia="Calibri" w:hAnsi="Times New Roman" w:cs="Times New Roman"/>
          <w:sz w:val="28"/>
          <w:szCs w:val="28"/>
        </w:rPr>
        <w:t>.</w:t>
      </w:r>
    </w:p>
    <w:p w14:paraId="3B1858D3" w14:textId="77777777" w:rsidR="00F431BD" w:rsidRPr="00F26EEE" w:rsidRDefault="00F431BD" w:rsidP="00F431BD">
      <w:pPr>
        <w:spacing w:after="0" w:line="360" w:lineRule="auto"/>
        <w:ind w:firstLine="708"/>
        <w:jc w:val="both"/>
        <w:rPr>
          <w:rFonts w:ascii="Times New Roman" w:eastAsia="Calibri" w:hAnsi="Times New Roman" w:cs="Times New Roman"/>
          <w:sz w:val="28"/>
          <w:szCs w:val="28"/>
        </w:rPr>
      </w:pPr>
      <w:r w:rsidRPr="0052234D">
        <w:rPr>
          <w:rFonts w:ascii="Times New Roman" w:eastAsia="Calibri" w:hAnsi="Times New Roman" w:cs="Times New Roman"/>
          <w:sz w:val="28"/>
          <w:szCs w:val="28"/>
        </w:rPr>
        <w:t>В оцінці біотичних ресурсів важливу роль відіграє лісистість території. Лісистість Полтавської області в середньому складає 20% від загальної площі земель. Найбільш лісистими є Миргор</w:t>
      </w:r>
      <w:r>
        <w:rPr>
          <w:rFonts w:ascii="Times New Roman" w:eastAsia="Calibri" w:hAnsi="Times New Roman" w:cs="Times New Roman"/>
          <w:sz w:val="28"/>
          <w:szCs w:val="28"/>
        </w:rPr>
        <w:t>одський та Кременчуцький райони</w:t>
      </w:r>
      <w:r w:rsidRPr="0052234D">
        <w:rPr>
          <w:rFonts w:ascii="Times New Roman" w:eastAsia="Calibri" w:hAnsi="Times New Roman" w:cs="Times New Roman"/>
          <w:sz w:val="28"/>
          <w:szCs w:val="28"/>
        </w:rPr>
        <w:t xml:space="preserve"> </w:t>
      </w:r>
      <w:r w:rsidRPr="00F26EEE">
        <w:rPr>
          <w:rFonts w:ascii="Times New Roman" w:eastAsia="Calibri" w:hAnsi="Times New Roman" w:cs="Times New Roman"/>
          <w:sz w:val="28"/>
          <w:szCs w:val="28"/>
        </w:rPr>
        <w:t>[</w:t>
      </w:r>
      <w:r>
        <w:rPr>
          <w:rFonts w:ascii="Times New Roman" w:eastAsia="Calibri" w:hAnsi="Times New Roman" w:cs="Times New Roman"/>
          <w:sz w:val="28"/>
          <w:szCs w:val="28"/>
        </w:rPr>
        <w:t>26</w:t>
      </w:r>
      <w:r w:rsidRPr="00F26EEE">
        <w:rPr>
          <w:rFonts w:ascii="Times New Roman" w:eastAsia="Calibri" w:hAnsi="Times New Roman" w:cs="Times New Roman"/>
          <w:sz w:val="28"/>
          <w:szCs w:val="28"/>
        </w:rPr>
        <w:t>].</w:t>
      </w:r>
    </w:p>
    <w:p w14:paraId="3FD04031" w14:textId="190B4C97" w:rsidR="00CF3643" w:rsidRPr="0052234D" w:rsidRDefault="00CF3643" w:rsidP="00F431B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Територією області поширені різні типи лісів.</w:t>
      </w:r>
      <w:r w:rsidRPr="00CF3643">
        <w:rPr>
          <w:rFonts w:ascii="Times New Roman" w:eastAsia="Calibri" w:hAnsi="Times New Roman" w:cs="Times New Roman"/>
          <w:sz w:val="28"/>
          <w:szCs w:val="28"/>
        </w:rPr>
        <w:t xml:space="preserve"> На крутих схилах правого берега р. Ворскли </w:t>
      </w:r>
      <w:r>
        <w:rPr>
          <w:rFonts w:ascii="Times New Roman" w:eastAsia="Calibri" w:hAnsi="Times New Roman" w:cs="Times New Roman"/>
          <w:sz w:val="28"/>
          <w:szCs w:val="28"/>
        </w:rPr>
        <w:t xml:space="preserve">розташовані </w:t>
      </w:r>
      <w:r w:rsidRPr="00CF3643">
        <w:rPr>
          <w:rFonts w:ascii="Times New Roman" w:eastAsia="Calibri" w:hAnsi="Times New Roman" w:cs="Times New Roman"/>
          <w:sz w:val="28"/>
          <w:szCs w:val="28"/>
        </w:rPr>
        <w:t>масиви корінних широколистяних лісів. У південній частині району (</w:t>
      </w:r>
      <w:r>
        <w:rPr>
          <w:rFonts w:ascii="Times New Roman" w:eastAsia="Calibri" w:hAnsi="Times New Roman" w:cs="Times New Roman"/>
          <w:sz w:val="28"/>
          <w:szCs w:val="28"/>
        </w:rPr>
        <w:t xml:space="preserve">ботанічний заказник </w:t>
      </w:r>
      <w:r w:rsidRPr="00CF3643">
        <w:rPr>
          <w:rFonts w:ascii="Times New Roman" w:eastAsia="Calibri" w:hAnsi="Times New Roman" w:cs="Times New Roman"/>
          <w:sz w:val="28"/>
          <w:szCs w:val="28"/>
        </w:rPr>
        <w:t>Розсошенський</w:t>
      </w:r>
      <w:r>
        <w:rPr>
          <w:rFonts w:ascii="Times New Roman" w:eastAsia="Calibri" w:hAnsi="Times New Roman" w:cs="Times New Roman"/>
          <w:sz w:val="28"/>
          <w:szCs w:val="28"/>
        </w:rPr>
        <w:t>, урочище Вільшани</w:t>
      </w:r>
      <w:r w:rsidRPr="00CF3643">
        <w:rPr>
          <w:rFonts w:ascii="Times New Roman" w:eastAsia="Calibri" w:hAnsi="Times New Roman" w:cs="Times New Roman"/>
          <w:sz w:val="28"/>
          <w:szCs w:val="28"/>
        </w:rPr>
        <w:t>) обмежене поши</w:t>
      </w:r>
      <w:r>
        <w:rPr>
          <w:rFonts w:ascii="Times New Roman" w:eastAsia="Calibri" w:hAnsi="Times New Roman" w:cs="Times New Roman"/>
          <w:sz w:val="28"/>
          <w:szCs w:val="28"/>
        </w:rPr>
        <w:t>рення мають грабово-дубові ліси, адже</w:t>
      </w:r>
      <w:r w:rsidRPr="00CF3643">
        <w:rPr>
          <w:rFonts w:ascii="Times New Roman" w:eastAsia="Calibri" w:hAnsi="Times New Roman" w:cs="Times New Roman"/>
          <w:sz w:val="28"/>
          <w:szCs w:val="28"/>
        </w:rPr>
        <w:t xml:space="preserve"> р. Ворскла</w:t>
      </w:r>
      <w:r>
        <w:rPr>
          <w:rFonts w:ascii="Times New Roman" w:eastAsia="Calibri" w:hAnsi="Times New Roman" w:cs="Times New Roman"/>
          <w:sz w:val="28"/>
          <w:szCs w:val="28"/>
        </w:rPr>
        <w:t xml:space="preserve"> є східною межею поширення грабу.</w:t>
      </w:r>
    </w:p>
    <w:p w14:paraId="003CCCE3" w14:textId="1AC3886C" w:rsidR="008A281E" w:rsidRDefault="00CF3643" w:rsidP="003D6C9A">
      <w:pPr>
        <w:spacing w:after="0" w:line="360" w:lineRule="auto"/>
        <w:ind w:firstLine="708"/>
        <w:jc w:val="both"/>
        <w:rPr>
          <w:rFonts w:ascii="Times New Roman" w:eastAsia="Calibri" w:hAnsi="Times New Roman" w:cs="Times New Roman"/>
          <w:sz w:val="28"/>
          <w:szCs w:val="28"/>
        </w:rPr>
      </w:pPr>
      <w:r w:rsidRPr="00CF3643">
        <w:rPr>
          <w:rFonts w:ascii="Times New Roman" w:eastAsia="Calibri" w:hAnsi="Times New Roman" w:cs="Times New Roman"/>
          <w:sz w:val="28"/>
          <w:szCs w:val="28"/>
        </w:rPr>
        <w:t>Найпоширенішими є</w:t>
      </w:r>
      <w:r>
        <w:rPr>
          <w:rFonts w:ascii="Times New Roman" w:eastAsia="Calibri" w:hAnsi="Times New Roman" w:cs="Times New Roman"/>
          <w:sz w:val="28"/>
          <w:szCs w:val="28"/>
        </w:rPr>
        <w:t xml:space="preserve"> кленово-дубові ліси, які є типовим представником для лісостепу.</w:t>
      </w:r>
      <w:r w:rsidRPr="00CF3643">
        <w:rPr>
          <w:rFonts w:ascii="Times New Roman" w:eastAsia="Calibri" w:hAnsi="Times New Roman" w:cs="Times New Roman"/>
          <w:sz w:val="28"/>
          <w:szCs w:val="28"/>
        </w:rPr>
        <w:t xml:space="preserve"> </w:t>
      </w:r>
      <w:r w:rsidR="008A281E">
        <w:rPr>
          <w:rFonts w:ascii="Times New Roman" w:eastAsia="Calibri" w:hAnsi="Times New Roman" w:cs="Times New Roman"/>
          <w:sz w:val="28"/>
          <w:szCs w:val="28"/>
        </w:rPr>
        <w:t xml:space="preserve">На </w:t>
      </w:r>
      <w:r w:rsidR="008A281E" w:rsidRPr="008A281E">
        <w:rPr>
          <w:rFonts w:ascii="Times New Roman" w:eastAsia="Calibri" w:hAnsi="Times New Roman" w:cs="Times New Roman"/>
          <w:sz w:val="28"/>
          <w:szCs w:val="28"/>
        </w:rPr>
        <w:t xml:space="preserve"> терасах річок </w:t>
      </w:r>
      <w:r w:rsidR="008A281E">
        <w:rPr>
          <w:rFonts w:ascii="Times New Roman" w:eastAsia="Calibri" w:hAnsi="Times New Roman" w:cs="Times New Roman"/>
          <w:sz w:val="28"/>
          <w:szCs w:val="28"/>
        </w:rPr>
        <w:t>Ворскла і Коломак масове поширення мають</w:t>
      </w:r>
      <w:r w:rsidR="008A281E" w:rsidRPr="008A281E">
        <w:rPr>
          <w:rFonts w:ascii="Times New Roman" w:eastAsia="Calibri" w:hAnsi="Times New Roman" w:cs="Times New Roman"/>
          <w:sz w:val="28"/>
          <w:szCs w:val="28"/>
        </w:rPr>
        <w:t xml:space="preserve"> соснові ліси з добре сформованим трав’яним покривом злаків </w:t>
      </w:r>
      <w:r w:rsidR="008A281E">
        <w:rPr>
          <w:rFonts w:ascii="Times New Roman" w:eastAsia="Calibri" w:hAnsi="Times New Roman" w:cs="Times New Roman"/>
          <w:sz w:val="28"/>
          <w:szCs w:val="28"/>
        </w:rPr>
        <w:t>і майже не вираженим підліском</w:t>
      </w:r>
      <w:r w:rsidR="008A281E" w:rsidRPr="008A281E">
        <w:rPr>
          <w:rFonts w:ascii="Times New Roman" w:eastAsia="Calibri" w:hAnsi="Times New Roman" w:cs="Times New Roman"/>
          <w:sz w:val="28"/>
          <w:szCs w:val="28"/>
        </w:rPr>
        <w:t>. У лісах Чалів</w:t>
      </w:r>
      <w:r w:rsidR="008A281E">
        <w:rPr>
          <w:rFonts w:ascii="Times New Roman" w:eastAsia="Calibri" w:hAnsi="Times New Roman" w:cs="Times New Roman"/>
          <w:sz w:val="28"/>
          <w:szCs w:val="28"/>
        </w:rPr>
        <w:t>а і Рудні</w:t>
      </w:r>
      <w:r w:rsidR="008A281E" w:rsidRPr="008A281E">
        <w:rPr>
          <w:rFonts w:ascii="Times New Roman" w:eastAsia="Calibri" w:hAnsi="Times New Roman" w:cs="Times New Roman"/>
          <w:sz w:val="28"/>
          <w:szCs w:val="28"/>
        </w:rPr>
        <w:t xml:space="preserve"> фрагментарно поширені дубово-соснові (мішані) ліси. </w:t>
      </w:r>
      <w:r w:rsidR="008A281E">
        <w:rPr>
          <w:rFonts w:ascii="Times New Roman" w:eastAsia="Calibri" w:hAnsi="Times New Roman" w:cs="Times New Roman"/>
          <w:sz w:val="28"/>
          <w:szCs w:val="28"/>
        </w:rPr>
        <w:t xml:space="preserve">В урочищі Трибі і у </w:t>
      </w:r>
      <w:r w:rsidR="008A281E" w:rsidRPr="008A281E">
        <w:rPr>
          <w:rFonts w:ascii="Times New Roman" w:eastAsia="Calibri" w:hAnsi="Times New Roman" w:cs="Times New Roman"/>
          <w:sz w:val="28"/>
          <w:szCs w:val="28"/>
        </w:rPr>
        <w:t>ботанічних заказниках Руднянський і Воронянський</w:t>
      </w:r>
      <w:r w:rsidR="00B900A1">
        <w:rPr>
          <w:rFonts w:ascii="Times New Roman" w:eastAsia="Calibri" w:hAnsi="Times New Roman" w:cs="Times New Roman"/>
          <w:sz w:val="28"/>
          <w:szCs w:val="28"/>
        </w:rPr>
        <w:t xml:space="preserve"> такі ділянки лісів знаходяться під охороною</w:t>
      </w:r>
      <w:r w:rsidR="008A281E" w:rsidRPr="008A281E">
        <w:rPr>
          <w:rFonts w:ascii="Times New Roman" w:eastAsia="Calibri" w:hAnsi="Times New Roman" w:cs="Times New Roman"/>
          <w:sz w:val="28"/>
          <w:szCs w:val="28"/>
        </w:rPr>
        <w:t>.</w:t>
      </w:r>
    </w:p>
    <w:p w14:paraId="4926C3F7" w14:textId="6A65F2AF" w:rsidR="00B900A1" w:rsidRPr="0052234D" w:rsidRDefault="00B900A1" w:rsidP="004F5BF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Для степової рослинності характерне значне флористичне різноманіття. Степи Полтавщини відносять до </w:t>
      </w:r>
      <w:r w:rsidRPr="00B900A1">
        <w:rPr>
          <w:rFonts w:ascii="Times New Roman" w:eastAsia="Calibri" w:hAnsi="Times New Roman" w:cs="Times New Roman"/>
          <w:sz w:val="28"/>
          <w:szCs w:val="28"/>
        </w:rPr>
        <w:t>різнотравно</w:t>
      </w:r>
      <w:r w:rsidR="004F5BF5">
        <w:rPr>
          <w:rFonts w:ascii="Times New Roman" w:eastAsia="Calibri" w:hAnsi="Times New Roman" w:cs="Times New Roman"/>
          <w:sz w:val="28"/>
          <w:szCs w:val="28"/>
        </w:rPr>
        <w:t>-</w:t>
      </w:r>
      <w:r w:rsidRPr="00B900A1">
        <w:rPr>
          <w:rFonts w:ascii="Times New Roman" w:eastAsia="Calibri" w:hAnsi="Times New Roman" w:cs="Times New Roman"/>
          <w:sz w:val="28"/>
          <w:szCs w:val="28"/>
        </w:rPr>
        <w:t xml:space="preserve">ковилових. </w:t>
      </w:r>
      <w:r>
        <w:rPr>
          <w:rFonts w:ascii="Times New Roman" w:eastAsia="Calibri" w:hAnsi="Times New Roman" w:cs="Times New Roman"/>
          <w:sz w:val="28"/>
          <w:szCs w:val="28"/>
        </w:rPr>
        <w:t>Д</w:t>
      </w:r>
      <w:r w:rsidRPr="00B900A1">
        <w:rPr>
          <w:rFonts w:ascii="Times New Roman" w:eastAsia="Calibri" w:hAnsi="Times New Roman" w:cs="Times New Roman"/>
          <w:sz w:val="28"/>
          <w:szCs w:val="28"/>
        </w:rPr>
        <w:t xml:space="preserve">ілянки </w:t>
      </w:r>
      <w:r>
        <w:rPr>
          <w:rFonts w:ascii="Times New Roman" w:eastAsia="Calibri" w:hAnsi="Times New Roman" w:cs="Times New Roman"/>
          <w:sz w:val="28"/>
          <w:szCs w:val="28"/>
        </w:rPr>
        <w:t>степів набули значного поширення на схилах балок</w:t>
      </w:r>
      <w:r w:rsidR="004F5BF5">
        <w:rPr>
          <w:rFonts w:ascii="Times New Roman" w:eastAsia="Calibri" w:hAnsi="Times New Roman" w:cs="Times New Roman"/>
          <w:sz w:val="28"/>
          <w:szCs w:val="28"/>
        </w:rPr>
        <w:t xml:space="preserve">. </w:t>
      </w:r>
      <w:r w:rsidRPr="00B900A1">
        <w:rPr>
          <w:rFonts w:ascii="Times New Roman" w:eastAsia="Calibri" w:hAnsi="Times New Roman" w:cs="Times New Roman"/>
          <w:sz w:val="28"/>
          <w:szCs w:val="28"/>
        </w:rPr>
        <w:t xml:space="preserve">У Полтавському районі дуже рідко </w:t>
      </w:r>
      <w:r w:rsidRPr="00B900A1">
        <w:rPr>
          <w:rFonts w:ascii="Times New Roman" w:eastAsia="Calibri" w:hAnsi="Times New Roman" w:cs="Times New Roman"/>
          <w:sz w:val="28"/>
          <w:szCs w:val="28"/>
        </w:rPr>
        <w:lastRenderedPageBreak/>
        <w:t>зустрічаються рівнинні степові ділянки. У заплавах р. Ворскли та її приток переважає лучна ро</w:t>
      </w:r>
      <w:r w:rsidR="00960BA4">
        <w:rPr>
          <w:rFonts w:ascii="Times New Roman" w:eastAsia="Calibri" w:hAnsi="Times New Roman" w:cs="Times New Roman"/>
          <w:sz w:val="28"/>
          <w:szCs w:val="28"/>
        </w:rPr>
        <w:t xml:space="preserve">слинність. </w:t>
      </w:r>
    </w:p>
    <w:p w14:paraId="74CC2146" w14:textId="698A94ED" w:rsidR="00960BA4" w:rsidRPr="0023231D" w:rsidRDefault="00960BA4" w:rsidP="00F431BD">
      <w:pPr>
        <w:spacing w:after="0" w:line="360" w:lineRule="auto"/>
        <w:ind w:firstLine="708"/>
        <w:jc w:val="both"/>
        <w:rPr>
          <w:rFonts w:ascii="Times New Roman" w:eastAsia="Calibri" w:hAnsi="Times New Roman" w:cs="Times New Roman"/>
          <w:sz w:val="28"/>
          <w:szCs w:val="28"/>
        </w:rPr>
      </w:pPr>
      <w:r w:rsidRPr="00960BA4">
        <w:rPr>
          <w:rFonts w:ascii="Times New Roman" w:eastAsia="Calibri" w:hAnsi="Times New Roman" w:cs="Times New Roman"/>
          <w:sz w:val="28"/>
          <w:szCs w:val="28"/>
        </w:rPr>
        <w:t>Великі території в заплавах (особливо терасованих) є заболоченими угіддями. Їх невеликі ділянки також розташовані на річковому піску і на дні балок. За характером рослинності водно-болотні угіддя належать до евтрофних високотравних і осокових, а також чагарникових. Сфагнові болота дуже рідкісні і мають вкрай обмежене поширення</w:t>
      </w:r>
      <w:r>
        <w:rPr>
          <w:rFonts w:ascii="Times New Roman" w:eastAsia="Calibri" w:hAnsi="Times New Roman" w:cs="Times New Roman"/>
          <w:sz w:val="28"/>
          <w:szCs w:val="28"/>
        </w:rPr>
        <w:t xml:space="preserve"> </w:t>
      </w:r>
      <w:r w:rsidRPr="00960BA4">
        <w:rPr>
          <w:rFonts w:ascii="Times New Roman" w:eastAsia="Calibri" w:hAnsi="Times New Roman" w:cs="Times New Roman"/>
          <w:sz w:val="28"/>
          <w:szCs w:val="28"/>
        </w:rPr>
        <w:t>[11].</w:t>
      </w:r>
    </w:p>
    <w:p w14:paraId="5BB93CAF" w14:textId="57D3A415" w:rsidR="00F431BD" w:rsidRPr="00F431BD" w:rsidRDefault="00960BA4" w:rsidP="0029116F">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Фауна регіону складається з</w:t>
      </w:r>
      <w:r w:rsidR="00F431BD" w:rsidRPr="0023231D">
        <w:rPr>
          <w:rFonts w:ascii="Times New Roman" w:eastAsia="Calibri" w:hAnsi="Times New Roman" w:cs="Times New Roman"/>
          <w:sz w:val="28"/>
          <w:szCs w:val="28"/>
        </w:rPr>
        <w:t xml:space="preserve">: </w:t>
      </w:r>
      <w:r>
        <w:rPr>
          <w:rFonts w:ascii="Times New Roman" w:eastAsia="Calibri" w:hAnsi="Times New Roman" w:cs="Times New Roman"/>
          <w:sz w:val="28"/>
          <w:szCs w:val="28"/>
        </w:rPr>
        <w:t>307 видів</w:t>
      </w:r>
      <w:r w:rsidR="00F431BD" w:rsidRPr="0023231D">
        <w:rPr>
          <w:rFonts w:ascii="Times New Roman" w:eastAsia="Calibri" w:hAnsi="Times New Roman" w:cs="Times New Roman"/>
          <w:sz w:val="28"/>
          <w:szCs w:val="28"/>
        </w:rPr>
        <w:t xml:space="preserve"> птахів,</w:t>
      </w:r>
      <w:r>
        <w:rPr>
          <w:rFonts w:ascii="Times New Roman" w:eastAsia="Calibri" w:hAnsi="Times New Roman" w:cs="Times New Roman"/>
          <w:sz w:val="28"/>
          <w:szCs w:val="28"/>
        </w:rPr>
        <w:t xml:space="preserve"> з них 150 видів </w:t>
      </w:r>
      <w:r w:rsidR="00F431BD" w:rsidRPr="0023231D">
        <w:rPr>
          <w:rFonts w:ascii="Times New Roman" w:eastAsia="Calibri" w:hAnsi="Times New Roman" w:cs="Times New Roman"/>
          <w:sz w:val="28"/>
          <w:szCs w:val="28"/>
        </w:rPr>
        <w:t>постійно гніздяться;</w:t>
      </w:r>
      <w:r w:rsidRPr="00960BA4">
        <w:t xml:space="preserve"> </w:t>
      </w:r>
      <w:r>
        <w:rPr>
          <w:rFonts w:ascii="Times New Roman" w:eastAsia="Calibri" w:hAnsi="Times New Roman" w:cs="Times New Roman"/>
          <w:sz w:val="28"/>
          <w:szCs w:val="28"/>
        </w:rPr>
        <w:t>66 видів ссавців;  10 видів земноводних та 11 видів</w:t>
      </w:r>
      <w:r w:rsidR="00F431BD" w:rsidRPr="0023231D">
        <w:rPr>
          <w:rFonts w:ascii="Times New Roman" w:eastAsia="Calibri" w:hAnsi="Times New Roman" w:cs="Times New Roman"/>
          <w:sz w:val="28"/>
          <w:szCs w:val="28"/>
        </w:rPr>
        <w:t xml:space="preserve"> плазунів; 38 </w:t>
      </w:r>
      <w:r>
        <w:rPr>
          <w:rFonts w:ascii="Times New Roman" w:eastAsia="Calibri" w:hAnsi="Times New Roman" w:cs="Times New Roman"/>
          <w:sz w:val="28"/>
          <w:szCs w:val="28"/>
        </w:rPr>
        <w:t>видів риб і значним різноманіттям</w:t>
      </w:r>
      <w:r w:rsidR="0029116F">
        <w:rPr>
          <w:rFonts w:ascii="Times New Roman" w:eastAsia="Calibri" w:hAnsi="Times New Roman" w:cs="Times New Roman"/>
          <w:sz w:val="28"/>
          <w:szCs w:val="28"/>
        </w:rPr>
        <w:t xml:space="preserve"> комах.</w:t>
      </w:r>
      <w:r w:rsidR="0029116F" w:rsidRPr="0029116F">
        <w:rPr>
          <w:rFonts w:ascii="Times New Roman" w:eastAsia="Calibri" w:hAnsi="Times New Roman" w:cs="Times New Roman"/>
          <w:sz w:val="28"/>
          <w:szCs w:val="28"/>
        </w:rPr>
        <w:t xml:space="preserve"> Із загальної кількості видів найбільша загроза зникнення є у степових зооценозів, з яких більше половини потребують спеціальної охорони [16].</w:t>
      </w:r>
    </w:p>
    <w:p w14:paraId="1B10C100" w14:textId="06F99F34" w:rsidR="0052234D" w:rsidRPr="00CF3C18" w:rsidRDefault="0052234D" w:rsidP="00AE61DC">
      <w:pPr>
        <w:spacing w:after="0" w:line="360" w:lineRule="auto"/>
        <w:ind w:firstLine="708"/>
        <w:jc w:val="both"/>
        <w:rPr>
          <w:rFonts w:ascii="Times New Roman" w:eastAsia="Calibri" w:hAnsi="Times New Roman" w:cs="Times New Roman"/>
          <w:i/>
          <w:sz w:val="28"/>
          <w:szCs w:val="28"/>
        </w:rPr>
      </w:pPr>
      <w:r w:rsidRPr="00CF3C18">
        <w:rPr>
          <w:rFonts w:ascii="Times New Roman" w:eastAsia="Calibri" w:hAnsi="Times New Roman" w:cs="Times New Roman"/>
          <w:i/>
          <w:sz w:val="28"/>
          <w:szCs w:val="28"/>
        </w:rPr>
        <w:t>Ландшафти</w:t>
      </w:r>
    </w:p>
    <w:p w14:paraId="632D3B90" w14:textId="32DE2C93" w:rsidR="0029116F" w:rsidRPr="00CF3C18" w:rsidRDefault="0029116F" w:rsidP="00AE61DC">
      <w:pPr>
        <w:spacing w:after="0" w:line="360" w:lineRule="auto"/>
        <w:ind w:firstLine="708"/>
        <w:jc w:val="both"/>
        <w:rPr>
          <w:rFonts w:ascii="Times New Roman" w:eastAsia="Calibri" w:hAnsi="Times New Roman" w:cs="Times New Roman"/>
          <w:sz w:val="28"/>
          <w:szCs w:val="28"/>
        </w:rPr>
      </w:pPr>
      <w:r w:rsidRPr="0029116F">
        <w:rPr>
          <w:rFonts w:ascii="Times New Roman" w:eastAsia="Calibri" w:hAnsi="Times New Roman" w:cs="Times New Roman"/>
          <w:sz w:val="28"/>
          <w:szCs w:val="28"/>
        </w:rPr>
        <w:t>Природні ландшафти (природні територіальні комплекси, ПТК) є результатом взаємопов’язаного та взаємозалежного розвитку всіх природних компонентів (гірських порід і рельєфу, к</w:t>
      </w:r>
      <w:r>
        <w:rPr>
          <w:rFonts w:ascii="Times New Roman" w:eastAsia="Calibri" w:hAnsi="Times New Roman" w:cs="Times New Roman"/>
          <w:sz w:val="28"/>
          <w:szCs w:val="28"/>
        </w:rPr>
        <w:t>лімату, води, землі, флори</w:t>
      </w:r>
      <w:r w:rsidRPr="0029116F">
        <w:rPr>
          <w:rFonts w:ascii="Times New Roman" w:eastAsia="Calibri" w:hAnsi="Times New Roman" w:cs="Times New Roman"/>
          <w:sz w:val="28"/>
          <w:szCs w:val="28"/>
        </w:rPr>
        <w:t xml:space="preserve"> та фауни).</w:t>
      </w:r>
    </w:p>
    <w:p w14:paraId="7DCFFEC3" w14:textId="16A3307B" w:rsidR="0029116F" w:rsidRDefault="0029116F" w:rsidP="00AE61DC">
      <w:pPr>
        <w:spacing w:after="0" w:line="360" w:lineRule="auto"/>
        <w:ind w:firstLine="708"/>
        <w:jc w:val="both"/>
        <w:rPr>
          <w:rFonts w:ascii="Times New Roman" w:eastAsia="Calibri" w:hAnsi="Times New Roman" w:cs="Times New Roman"/>
          <w:sz w:val="28"/>
          <w:szCs w:val="28"/>
        </w:rPr>
      </w:pPr>
      <w:r w:rsidRPr="0029116F">
        <w:rPr>
          <w:rFonts w:ascii="Times New Roman" w:eastAsia="Calibri" w:hAnsi="Times New Roman" w:cs="Times New Roman"/>
          <w:sz w:val="28"/>
          <w:szCs w:val="28"/>
        </w:rPr>
        <w:t>Найбільша частина Полтавської області (92% її площі) розташована в лісостеповій зоні (з переважанням природних ландшафтів лісостепового типу класу східноєвропейських рівнин). Зона в межах Полтавської області характеризується поєднанням трь</w:t>
      </w:r>
      <w:r>
        <w:rPr>
          <w:rFonts w:ascii="Times New Roman" w:eastAsia="Calibri" w:hAnsi="Times New Roman" w:cs="Times New Roman"/>
          <w:sz w:val="28"/>
          <w:szCs w:val="28"/>
        </w:rPr>
        <w:t>ох підтипів ландшафтів</w:t>
      </w:r>
      <w:r w:rsidRPr="0029116F">
        <w:rPr>
          <w:rFonts w:ascii="Times New Roman" w:eastAsia="Calibri" w:hAnsi="Times New Roman" w:cs="Times New Roman"/>
          <w:sz w:val="28"/>
          <w:szCs w:val="28"/>
        </w:rPr>
        <w:t xml:space="preserve">: </w:t>
      </w:r>
      <w:r>
        <w:rPr>
          <w:rFonts w:ascii="Times New Roman" w:eastAsia="Calibri" w:hAnsi="Times New Roman" w:cs="Times New Roman"/>
          <w:sz w:val="28"/>
          <w:szCs w:val="28"/>
        </w:rPr>
        <w:t>широко</w:t>
      </w:r>
      <w:r w:rsidRPr="0029116F">
        <w:rPr>
          <w:rFonts w:ascii="Times New Roman" w:eastAsia="Calibri" w:hAnsi="Times New Roman" w:cs="Times New Roman"/>
          <w:sz w:val="28"/>
          <w:szCs w:val="28"/>
        </w:rPr>
        <w:t>листяно-лісових, лу</w:t>
      </w:r>
      <w:r>
        <w:rPr>
          <w:rFonts w:ascii="Times New Roman" w:eastAsia="Calibri" w:hAnsi="Times New Roman" w:cs="Times New Roman"/>
          <w:sz w:val="28"/>
          <w:szCs w:val="28"/>
        </w:rPr>
        <w:t>чно-степових і лісостепових, що</w:t>
      </w:r>
      <w:r w:rsidRPr="0029116F">
        <w:rPr>
          <w:rFonts w:ascii="Times New Roman" w:eastAsia="Calibri" w:hAnsi="Times New Roman" w:cs="Times New Roman"/>
          <w:sz w:val="28"/>
          <w:szCs w:val="28"/>
        </w:rPr>
        <w:t xml:space="preserve"> утворюють між ними проміжну смугу і є наслі</w:t>
      </w:r>
      <w:r>
        <w:rPr>
          <w:rFonts w:ascii="Times New Roman" w:eastAsia="Calibri" w:hAnsi="Times New Roman" w:cs="Times New Roman"/>
          <w:sz w:val="28"/>
          <w:szCs w:val="28"/>
        </w:rPr>
        <w:t>дком появи та виведення лісів</w:t>
      </w:r>
      <w:r w:rsidRPr="0029116F">
        <w:rPr>
          <w:rFonts w:ascii="Times New Roman" w:eastAsia="Calibri" w:hAnsi="Times New Roman" w:cs="Times New Roman"/>
          <w:sz w:val="28"/>
          <w:szCs w:val="28"/>
        </w:rPr>
        <w:t xml:space="preserve"> або степу внаслідок зміни клімату в післяльодовикову епоху.</w:t>
      </w:r>
    </w:p>
    <w:p w14:paraId="5E75610F" w14:textId="14B25469" w:rsidR="003E352A" w:rsidRPr="0052234D" w:rsidRDefault="003E352A" w:rsidP="0052234D">
      <w:pPr>
        <w:spacing w:after="0" w:line="360" w:lineRule="auto"/>
        <w:ind w:firstLine="708"/>
        <w:jc w:val="both"/>
        <w:rPr>
          <w:rFonts w:ascii="Times New Roman" w:eastAsia="Calibri" w:hAnsi="Times New Roman" w:cs="Times New Roman"/>
          <w:sz w:val="28"/>
          <w:szCs w:val="28"/>
          <w:lang w:val="ru-RU"/>
        </w:rPr>
      </w:pPr>
      <w:r w:rsidRPr="003E352A">
        <w:rPr>
          <w:rFonts w:ascii="Times New Roman" w:eastAsia="Calibri" w:hAnsi="Times New Roman" w:cs="Times New Roman"/>
          <w:sz w:val="28"/>
          <w:szCs w:val="28"/>
          <w:lang w:val="ru-RU"/>
        </w:rPr>
        <w:t xml:space="preserve">Степова </w:t>
      </w:r>
      <w:r>
        <w:rPr>
          <w:rFonts w:ascii="Times New Roman" w:eastAsia="Calibri" w:hAnsi="Times New Roman" w:cs="Times New Roman"/>
          <w:sz w:val="28"/>
          <w:szCs w:val="28"/>
          <w:lang w:val="ru-RU"/>
        </w:rPr>
        <w:t>природна зона займає 8% території області, а саме її південно-східну частину. Перевагу має</w:t>
      </w:r>
      <w:r w:rsidRPr="003E352A">
        <w:rPr>
          <w:rFonts w:ascii="Times New Roman" w:eastAsia="Calibri" w:hAnsi="Times New Roman" w:cs="Times New Roman"/>
          <w:sz w:val="28"/>
          <w:szCs w:val="28"/>
          <w:lang w:val="ru-RU"/>
        </w:rPr>
        <w:t xml:space="preserve"> північно-степовий підтип природних степових ландшафтів східноєвропейського рівнинного класу (</w:t>
      </w:r>
      <w:r w:rsidRPr="0052234D">
        <w:rPr>
          <w:rFonts w:ascii="Times New Roman" w:eastAsia="Calibri" w:hAnsi="Times New Roman" w:cs="Times New Roman"/>
          <w:sz w:val="28"/>
          <w:szCs w:val="28"/>
          <w:lang w:val="ru-RU"/>
        </w:rPr>
        <w:t>різнотравно-типчаково-ковилові степи на чорноземах звичайних, у поєднанні з байрачними лісами</w:t>
      </w:r>
      <w:r w:rsidRPr="003E352A">
        <w:rPr>
          <w:rFonts w:ascii="Times New Roman" w:eastAsia="Calibri" w:hAnsi="Times New Roman" w:cs="Times New Roman"/>
          <w:sz w:val="28"/>
          <w:szCs w:val="28"/>
          <w:lang w:val="ru-RU"/>
        </w:rPr>
        <w:t>).</w:t>
      </w:r>
    </w:p>
    <w:p w14:paraId="58DEE876" w14:textId="2D5FCC01" w:rsidR="0052234D" w:rsidRDefault="00262C8E" w:rsidP="0052234D">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Між долинами річок розташовані зональні ландшафти. </w:t>
      </w:r>
      <w:r w:rsidR="00A90137">
        <w:rPr>
          <w:rFonts w:ascii="Times New Roman" w:eastAsia="Calibri" w:hAnsi="Times New Roman" w:cs="Times New Roman"/>
          <w:sz w:val="28"/>
          <w:szCs w:val="28"/>
          <w:lang w:val="ru-RU"/>
        </w:rPr>
        <w:t>І</w:t>
      </w:r>
      <w:r w:rsidR="0052234D" w:rsidRPr="0052234D">
        <w:rPr>
          <w:rFonts w:ascii="Times New Roman" w:eastAsia="Calibri" w:hAnsi="Times New Roman" w:cs="Times New Roman"/>
          <w:sz w:val="28"/>
          <w:szCs w:val="28"/>
          <w:lang w:val="ru-RU"/>
        </w:rPr>
        <w:t xml:space="preserve">нтразональні ландшафти </w:t>
      </w:r>
      <w:r w:rsidR="00A90137">
        <w:rPr>
          <w:rFonts w:ascii="Times New Roman" w:eastAsia="Calibri" w:hAnsi="Times New Roman" w:cs="Times New Roman"/>
          <w:sz w:val="28"/>
          <w:szCs w:val="28"/>
          <w:lang w:val="ru-RU"/>
        </w:rPr>
        <w:t xml:space="preserve">розташовуютьмя переважно на днищах річок, </w:t>
      </w:r>
      <w:r w:rsidR="0052234D" w:rsidRPr="0052234D">
        <w:rPr>
          <w:rFonts w:ascii="Times New Roman" w:eastAsia="Calibri" w:hAnsi="Times New Roman" w:cs="Times New Roman"/>
          <w:sz w:val="28"/>
          <w:szCs w:val="28"/>
          <w:lang w:val="ru-RU"/>
        </w:rPr>
        <w:t>заплавних луків, бо</w:t>
      </w:r>
      <w:r w:rsidR="00CA20D7">
        <w:rPr>
          <w:rFonts w:ascii="Times New Roman" w:eastAsia="Calibri" w:hAnsi="Times New Roman" w:cs="Times New Roman"/>
          <w:sz w:val="28"/>
          <w:szCs w:val="28"/>
          <w:lang w:val="ru-RU"/>
        </w:rPr>
        <w:t>літ, пісків, водойм і водотоків</w:t>
      </w:r>
      <w:r w:rsidR="009A0153">
        <w:rPr>
          <w:rFonts w:ascii="Times New Roman" w:eastAsia="Calibri" w:hAnsi="Times New Roman" w:cs="Times New Roman"/>
          <w:sz w:val="28"/>
          <w:szCs w:val="28"/>
          <w:lang w:val="ru-RU"/>
        </w:rPr>
        <w:t xml:space="preserve"> </w:t>
      </w:r>
      <w:r w:rsidR="009A0153" w:rsidRPr="009A0153">
        <w:rPr>
          <w:rFonts w:ascii="Times New Roman" w:eastAsia="Calibri" w:hAnsi="Times New Roman" w:cs="Times New Roman"/>
          <w:sz w:val="28"/>
          <w:szCs w:val="28"/>
          <w:lang w:val="ru-RU"/>
        </w:rPr>
        <w:t>[</w:t>
      </w:r>
      <w:r w:rsidR="00CA20D7">
        <w:rPr>
          <w:rFonts w:ascii="Times New Roman" w:eastAsia="Calibri" w:hAnsi="Times New Roman" w:cs="Times New Roman"/>
          <w:sz w:val="28"/>
          <w:szCs w:val="28"/>
        </w:rPr>
        <w:t>8</w:t>
      </w:r>
      <w:r w:rsidR="009A0153" w:rsidRPr="009A0153">
        <w:rPr>
          <w:rFonts w:ascii="Times New Roman" w:eastAsia="Calibri" w:hAnsi="Times New Roman" w:cs="Times New Roman"/>
          <w:sz w:val="28"/>
          <w:szCs w:val="28"/>
          <w:lang w:val="ru-RU"/>
        </w:rPr>
        <w:t>]</w:t>
      </w:r>
      <w:r w:rsidR="00CA20D7">
        <w:rPr>
          <w:rFonts w:ascii="Times New Roman" w:eastAsia="Calibri" w:hAnsi="Times New Roman" w:cs="Times New Roman"/>
          <w:sz w:val="28"/>
          <w:szCs w:val="28"/>
          <w:lang w:val="ru-RU"/>
        </w:rPr>
        <w:t>.</w:t>
      </w:r>
    </w:p>
    <w:p w14:paraId="709863AB" w14:textId="77777777" w:rsidR="00ED0DB9" w:rsidRPr="003E352A" w:rsidRDefault="00ED0DB9" w:rsidP="00262C8E">
      <w:pPr>
        <w:spacing w:after="0" w:line="360" w:lineRule="auto"/>
        <w:jc w:val="both"/>
        <w:rPr>
          <w:rFonts w:ascii="Times New Roman" w:eastAsia="Calibri" w:hAnsi="Times New Roman" w:cs="Times New Roman"/>
          <w:sz w:val="28"/>
          <w:szCs w:val="28"/>
        </w:rPr>
      </w:pPr>
    </w:p>
    <w:p w14:paraId="185CE9B8" w14:textId="55E10076" w:rsidR="00F73633" w:rsidRPr="00F26EEE" w:rsidRDefault="00F73633" w:rsidP="00717827">
      <w:pPr>
        <w:pStyle w:val="2"/>
        <w:spacing w:line="360" w:lineRule="auto"/>
        <w:jc w:val="center"/>
        <w:rPr>
          <w:rFonts w:ascii="Times New Roman" w:eastAsia="Calibri" w:hAnsi="Times New Roman"/>
          <w:b/>
          <w:bCs/>
          <w:color w:val="auto"/>
          <w:sz w:val="28"/>
          <w:szCs w:val="28"/>
        </w:rPr>
      </w:pPr>
      <w:bookmarkStart w:id="8" w:name="_Toc89716329"/>
      <w:r w:rsidRPr="00F26EEE">
        <w:rPr>
          <w:rFonts w:ascii="Times New Roman" w:eastAsia="Calibri" w:hAnsi="Times New Roman"/>
          <w:b/>
          <w:bCs/>
          <w:color w:val="auto"/>
          <w:sz w:val="28"/>
          <w:szCs w:val="28"/>
        </w:rPr>
        <w:t>2.2</w:t>
      </w:r>
      <w:r w:rsidR="00F44543" w:rsidRPr="00F26EEE">
        <w:rPr>
          <w:rFonts w:ascii="Times New Roman" w:eastAsia="Calibri" w:hAnsi="Times New Roman"/>
          <w:b/>
          <w:bCs/>
          <w:color w:val="auto"/>
          <w:sz w:val="28"/>
          <w:szCs w:val="28"/>
        </w:rPr>
        <w:t>.</w:t>
      </w:r>
      <w:r w:rsidRPr="00F26EEE">
        <w:rPr>
          <w:rFonts w:ascii="Times New Roman" w:eastAsia="Calibri" w:hAnsi="Times New Roman"/>
          <w:b/>
          <w:bCs/>
          <w:color w:val="auto"/>
          <w:sz w:val="28"/>
          <w:szCs w:val="28"/>
        </w:rPr>
        <w:t xml:space="preserve"> Природно-антропогенні рекреаційно-туристичні ресурси</w:t>
      </w:r>
      <w:bookmarkEnd w:id="8"/>
    </w:p>
    <w:p w14:paraId="35D3D898" w14:textId="3C5161F9" w:rsidR="00EB05E1" w:rsidRDefault="00F73633" w:rsidP="00717827">
      <w:pPr>
        <w:spacing w:after="0" w:line="360" w:lineRule="auto"/>
        <w:ind w:firstLine="708"/>
        <w:jc w:val="both"/>
        <w:rPr>
          <w:rFonts w:ascii="Times New Roman" w:eastAsia="Calibri" w:hAnsi="Times New Roman" w:cs="Times New Roman"/>
          <w:sz w:val="28"/>
          <w:szCs w:val="28"/>
        </w:rPr>
      </w:pPr>
      <w:r w:rsidRPr="00F73633">
        <w:rPr>
          <w:rFonts w:ascii="Times New Roman" w:eastAsia="Calibri" w:hAnsi="Times New Roman" w:cs="Times New Roman"/>
          <w:sz w:val="28"/>
          <w:szCs w:val="28"/>
        </w:rPr>
        <w:t xml:space="preserve">Станом на 01.01.2021 природно-заповідний фонд (ПЗФ) Полтавської області налічує 393 одиниці територій </w:t>
      </w:r>
      <w:r w:rsidR="00A90137">
        <w:rPr>
          <w:rFonts w:ascii="Times New Roman" w:eastAsia="Calibri" w:hAnsi="Times New Roman" w:cs="Times New Roman"/>
          <w:sz w:val="28"/>
          <w:szCs w:val="28"/>
        </w:rPr>
        <w:t>та об’єктів загальна площа яких складає 142789,7562 га, у відсотковому співвідношенні - це</w:t>
      </w:r>
      <w:r w:rsidRPr="00F73633">
        <w:rPr>
          <w:rFonts w:ascii="Times New Roman" w:eastAsia="Calibri" w:hAnsi="Times New Roman" w:cs="Times New Roman"/>
          <w:sz w:val="28"/>
          <w:szCs w:val="28"/>
        </w:rPr>
        <w:t xml:space="preserve"> 4,</w:t>
      </w:r>
      <w:r w:rsidR="00A90137">
        <w:rPr>
          <w:rFonts w:ascii="Times New Roman" w:eastAsia="Calibri" w:hAnsi="Times New Roman" w:cs="Times New Roman"/>
          <w:sz w:val="28"/>
          <w:szCs w:val="28"/>
        </w:rPr>
        <w:t>96 % від загальної площі регіону</w:t>
      </w:r>
      <w:r w:rsidRPr="00F73633">
        <w:rPr>
          <w:rFonts w:ascii="Times New Roman" w:eastAsia="Calibri" w:hAnsi="Times New Roman" w:cs="Times New Roman"/>
          <w:sz w:val="28"/>
          <w:szCs w:val="28"/>
        </w:rPr>
        <w:t xml:space="preserve">. </w:t>
      </w:r>
      <w:r w:rsidR="00A90137">
        <w:rPr>
          <w:rFonts w:ascii="Times New Roman" w:eastAsia="Calibri" w:hAnsi="Times New Roman" w:cs="Times New Roman"/>
          <w:sz w:val="28"/>
          <w:szCs w:val="28"/>
        </w:rPr>
        <w:t xml:space="preserve">В області є об’єкти, які мають статус загальнодержавного та місцевого значень. Статус загальнодержавного значення мають 30 об’єктів, серед яких 20 заказників, 4 </w:t>
      </w:r>
      <w:r w:rsidR="00A90137" w:rsidRPr="00A90137">
        <w:rPr>
          <w:rFonts w:ascii="Times New Roman" w:eastAsia="Calibri" w:hAnsi="Times New Roman" w:cs="Times New Roman"/>
          <w:sz w:val="28"/>
          <w:szCs w:val="28"/>
        </w:rPr>
        <w:t>парки-пам’ятки садово-паркового мистецтва</w:t>
      </w:r>
      <w:r w:rsidR="00A90137">
        <w:rPr>
          <w:rFonts w:ascii="Times New Roman" w:eastAsia="Calibri" w:hAnsi="Times New Roman" w:cs="Times New Roman"/>
          <w:sz w:val="28"/>
          <w:szCs w:val="28"/>
        </w:rPr>
        <w:t xml:space="preserve">, по </w:t>
      </w:r>
      <w:r w:rsidR="00A90137" w:rsidRPr="00A90137">
        <w:rPr>
          <w:rFonts w:ascii="Times New Roman" w:eastAsia="Calibri" w:hAnsi="Times New Roman" w:cs="Times New Roman"/>
          <w:sz w:val="28"/>
          <w:szCs w:val="28"/>
        </w:rPr>
        <w:t>2 дендрологічних</w:t>
      </w:r>
      <w:r w:rsidR="00A90137">
        <w:rPr>
          <w:rFonts w:ascii="Times New Roman" w:eastAsia="Calibri" w:hAnsi="Times New Roman" w:cs="Times New Roman"/>
          <w:sz w:val="28"/>
          <w:szCs w:val="28"/>
        </w:rPr>
        <w:t xml:space="preserve"> </w:t>
      </w:r>
      <w:r w:rsidR="00A90137" w:rsidRPr="00A90137">
        <w:rPr>
          <w:rFonts w:ascii="Times New Roman" w:eastAsia="Calibri" w:hAnsi="Times New Roman" w:cs="Times New Roman"/>
          <w:sz w:val="28"/>
          <w:szCs w:val="28"/>
        </w:rPr>
        <w:t xml:space="preserve"> </w:t>
      </w:r>
      <w:r w:rsidR="00A90137">
        <w:rPr>
          <w:rFonts w:ascii="Times New Roman" w:eastAsia="Calibri" w:hAnsi="Times New Roman" w:cs="Times New Roman"/>
          <w:sz w:val="28"/>
          <w:szCs w:val="28"/>
        </w:rPr>
        <w:t xml:space="preserve">і національних </w:t>
      </w:r>
      <w:r w:rsidR="00A90137" w:rsidRPr="00A90137">
        <w:rPr>
          <w:rFonts w:ascii="Times New Roman" w:eastAsia="Calibri" w:hAnsi="Times New Roman" w:cs="Times New Roman"/>
          <w:sz w:val="28"/>
          <w:szCs w:val="28"/>
        </w:rPr>
        <w:t>парки</w:t>
      </w:r>
      <w:r w:rsidR="001C7314">
        <w:rPr>
          <w:rFonts w:ascii="Times New Roman" w:eastAsia="Calibri" w:hAnsi="Times New Roman" w:cs="Times New Roman"/>
          <w:sz w:val="28"/>
          <w:szCs w:val="28"/>
        </w:rPr>
        <w:t xml:space="preserve"> та по 1 об’єкту ботанічного саду і  ботанічної пам’ятки природи.</w:t>
      </w:r>
      <w:r w:rsidR="00A90137">
        <w:rPr>
          <w:rFonts w:ascii="Times New Roman" w:eastAsia="Calibri" w:hAnsi="Times New Roman" w:cs="Times New Roman"/>
          <w:sz w:val="28"/>
          <w:szCs w:val="28"/>
        </w:rPr>
        <w:t xml:space="preserve"> </w:t>
      </w:r>
      <w:r w:rsidR="001C7314">
        <w:rPr>
          <w:rFonts w:ascii="Times New Roman" w:eastAsia="Calibri" w:hAnsi="Times New Roman" w:cs="Times New Roman"/>
          <w:sz w:val="28"/>
          <w:szCs w:val="28"/>
        </w:rPr>
        <w:t>Статус місцевого значення мають 363 об’єкта, з яких: 159 – заказників, 137 – пам’яток</w:t>
      </w:r>
      <w:r w:rsidRPr="00F73633">
        <w:rPr>
          <w:rFonts w:ascii="Times New Roman" w:eastAsia="Calibri" w:hAnsi="Times New Roman" w:cs="Times New Roman"/>
          <w:sz w:val="28"/>
          <w:szCs w:val="28"/>
        </w:rPr>
        <w:t xml:space="preserve"> природи, 48 заповідних урочищ,</w:t>
      </w:r>
      <w:r w:rsidR="001C7314">
        <w:rPr>
          <w:rFonts w:ascii="Times New Roman" w:eastAsia="Calibri" w:hAnsi="Times New Roman" w:cs="Times New Roman"/>
          <w:sz w:val="28"/>
          <w:szCs w:val="28"/>
        </w:rPr>
        <w:t xml:space="preserve"> </w:t>
      </w:r>
      <w:r w:rsidR="001C7314" w:rsidRPr="001C7314">
        <w:rPr>
          <w:rFonts w:ascii="Times New Roman" w:eastAsia="Calibri" w:hAnsi="Times New Roman" w:cs="Times New Roman"/>
          <w:sz w:val="28"/>
          <w:szCs w:val="28"/>
        </w:rPr>
        <w:t>13 парків-пам’яток садово-паркового мистецтва</w:t>
      </w:r>
      <w:r w:rsidR="001C7314">
        <w:rPr>
          <w:rFonts w:ascii="Times New Roman" w:eastAsia="Calibri" w:hAnsi="Times New Roman" w:cs="Times New Roman"/>
          <w:sz w:val="28"/>
          <w:szCs w:val="28"/>
        </w:rPr>
        <w:t xml:space="preserve">, </w:t>
      </w:r>
      <w:r w:rsidR="001C7314" w:rsidRPr="001C7314">
        <w:rPr>
          <w:rFonts w:ascii="Times New Roman" w:eastAsia="Calibri" w:hAnsi="Times New Roman" w:cs="Times New Roman"/>
          <w:sz w:val="28"/>
          <w:szCs w:val="28"/>
        </w:rPr>
        <w:t xml:space="preserve">5 – </w:t>
      </w:r>
      <w:r w:rsidR="001C7314">
        <w:rPr>
          <w:rFonts w:ascii="Times New Roman" w:eastAsia="Calibri" w:hAnsi="Times New Roman" w:cs="Times New Roman"/>
          <w:sz w:val="28"/>
          <w:szCs w:val="28"/>
        </w:rPr>
        <w:t>регіональних ландшафтних парків та 1 дендрологічний парк</w:t>
      </w:r>
      <w:r w:rsidRPr="00F73633">
        <w:rPr>
          <w:rFonts w:ascii="Times New Roman" w:eastAsia="Calibri" w:hAnsi="Times New Roman" w:cs="Times New Roman"/>
          <w:sz w:val="28"/>
          <w:szCs w:val="28"/>
        </w:rPr>
        <w:t xml:space="preserve"> </w:t>
      </w:r>
      <w:r w:rsidR="00AD074B" w:rsidRPr="009A0153">
        <w:rPr>
          <w:rFonts w:ascii="Times New Roman" w:eastAsia="Calibri" w:hAnsi="Times New Roman" w:cs="Times New Roman"/>
          <w:sz w:val="28"/>
          <w:szCs w:val="28"/>
        </w:rPr>
        <w:t>[</w:t>
      </w:r>
      <w:r w:rsidR="00CA20D7">
        <w:rPr>
          <w:rFonts w:ascii="Times New Roman" w:eastAsia="Calibri" w:hAnsi="Times New Roman" w:cs="Times New Roman"/>
          <w:sz w:val="28"/>
          <w:szCs w:val="28"/>
        </w:rPr>
        <w:t>17</w:t>
      </w:r>
      <w:r w:rsidR="00AD074B" w:rsidRPr="009A0153">
        <w:rPr>
          <w:rFonts w:ascii="Times New Roman" w:eastAsia="Calibri" w:hAnsi="Times New Roman" w:cs="Times New Roman"/>
          <w:sz w:val="28"/>
          <w:szCs w:val="28"/>
        </w:rPr>
        <w:t>]</w:t>
      </w:r>
      <w:r w:rsidR="00CA20D7">
        <w:rPr>
          <w:rFonts w:ascii="Times New Roman" w:eastAsia="Calibri" w:hAnsi="Times New Roman" w:cs="Times New Roman"/>
          <w:sz w:val="28"/>
          <w:szCs w:val="28"/>
        </w:rPr>
        <w:t>.</w:t>
      </w:r>
    </w:p>
    <w:p w14:paraId="7FC344E2" w14:textId="3C26F644" w:rsidR="00DD3EAA" w:rsidRPr="001C7314" w:rsidRDefault="00D207FB" w:rsidP="00F73633">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В загаль</w:t>
      </w:r>
      <w:r w:rsidR="001736B3">
        <w:rPr>
          <w:rFonts w:ascii="Times New Roman" w:eastAsia="Calibri" w:hAnsi="Times New Roman" w:cs="Times New Roman"/>
          <w:sz w:val="28"/>
          <w:szCs w:val="28"/>
        </w:rPr>
        <w:t>ному</w:t>
      </w:r>
      <w:r w:rsidR="001C7314">
        <w:rPr>
          <w:rFonts w:ascii="Times New Roman" w:eastAsia="Calibri" w:hAnsi="Times New Roman" w:cs="Times New Roman"/>
          <w:sz w:val="28"/>
          <w:szCs w:val="28"/>
        </w:rPr>
        <w:t>, відстеживши динаміку</w:t>
      </w:r>
      <w:r w:rsidR="001736B3">
        <w:rPr>
          <w:rFonts w:ascii="Times New Roman" w:eastAsia="Calibri" w:hAnsi="Times New Roman" w:cs="Times New Roman"/>
          <w:sz w:val="28"/>
          <w:szCs w:val="28"/>
        </w:rPr>
        <w:t xml:space="preserve"> природно-заповідного фонду Полтавської обсласті, 2016-2021 рр. можемо зробити висновки, що поступово додаються нові об’єкт</w:t>
      </w:r>
      <w:r w:rsidR="00CA20D7">
        <w:rPr>
          <w:rFonts w:ascii="Times New Roman" w:eastAsia="Calibri" w:hAnsi="Times New Roman" w:cs="Times New Roman"/>
          <w:sz w:val="28"/>
          <w:szCs w:val="28"/>
        </w:rPr>
        <w:t>и та розширюються площі існуючих</w:t>
      </w:r>
      <w:r w:rsidR="0021171F">
        <w:rPr>
          <w:rFonts w:ascii="Times New Roman" w:eastAsia="Calibri" w:hAnsi="Times New Roman" w:cs="Times New Roman"/>
          <w:sz w:val="28"/>
          <w:szCs w:val="28"/>
        </w:rPr>
        <w:t xml:space="preserve"> </w:t>
      </w:r>
      <w:r w:rsidR="0021171F" w:rsidRPr="001C7314">
        <w:rPr>
          <w:rFonts w:ascii="Times New Roman" w:eastAsia="Calibri" w:hAnsi="Times New Roman" w:cs="Times New Roman"/>
          <w:sz w:val="28"/>
          <w:szCs w:val="28"/>
        </w:rPr>
        <w:t>[</w:t>
      </w:r>
      <w:r w:rsidR="00CA20D7" w:rsidRPr="001C7314">
        <w:rPr>
          <w:rFonts w:ascii="Times New Roman" w:eastAsia="Calibri" w:hAnsi="Times New Roman" w:cs="Times New Roman"/>
          <w:sz w:val="28"/>
          <w:szCs w:val="28"/>
        </w:rPr>
        <w:t>17</w:t>
      </w:r>
      <w:r w:rsidR="0021171F" w:rsidRPr="001C7314">
        <w:rPr>
          <w:rFonts w:ascii="Times New Roman" w:eastAsia="Calibri" w:hAnsi="Times New Roman" w:cs="Times New Roman"/>
          <w:sz w:val="28"/>
          <w:szCs w:val="28"/>
        </w:rPr>
        <w:t>]</w:t>
      </w:r>
      <w:r w:rsidR="00CA20D7" w:rsidRPr="001C7314">
        <w:rPr>
          <w:rFonts w:ascii="Times New Roman" w:eastAsia="Calibri" w:hAnsi="Times New Roman" w:cs="Times New Roman"/>
          <w:sz w:val="28"/>
          <w:szCs w:val="28"/>
        </w:rPr>
        <w:t>.</w:t>
      </w:r>
    </w:p>
    <w:p w14:paraId="3B0D25F7" w14:textId="67A15D9D" w:rsidR="00311150" w:rsidRDefault="001736B3" w:rsidP="00ED0DB9">
      <w:pPr>
        <w:spacing w:after="0" w:line="360" w:lineRule="auto"/>
        <w:ind w:firstLine="708"/>
        <w:jc w:val="both"/>
        <w:rPr>
          <w:rFonts w:ascii="Times New Roman" w:eastAsia="Times New Roman" w:hAnsi="Times New Roman" w:cs="Times New Roman"/>
          <w:sz w:val="24"/>
          <w:szCs w:val="24"/>
          <w:lang w:eastAsia="uk-UA"/>
        </w:rPr>
      </w:pPr>
      <w:r>
        <w:rPr>
          <w:rFonts w:ascii="Times New Roman" w:eastAsia="Calibri" w:hAnsi="Times New Roman" w:cs="Times New Roman"/>
          <w:sz w:val="28"/>
          <w:szCs w:val="28"/>
        </w:rPr>
        <w:t xml:space="preserve">Впродовж зазначеного періоду на 3 одиниці збільшилась кількість заказників і пам’яток природи </w:t>
      </w:r>
      <w:r w:rsidR="001C7314">
        <w:rPr>
          <w:rFonts w:ascii="Times New Roman" w:eastAsia="Calibri" w:hAnsi="Times New Roman" w:cs="Times New Roman"/>
          <w:sz w:val="28"/>
          <w:szCs w:val="28"/>
        </w:rPr>
        <w:t xml:space="preserve">зі статусом </w:t>
      </w:r>
      <w:r>
        <w:rPr>
          <w:rFonts w:ascii="Times New Roman" w:eastAsia="Calibri" w:hAnsi="Times New Roman" w:cs="Times New Roman"/>
          <w:sz w:val="28"/>
          <w:szCs w:val="28"/>
        </w:rPr>
        <w:t xml:space="preserve">місцевого значення, </w:t>
      </w:r>
      <w:r w:rsidR="00B4087B">
        <w:rPr>
          <w:rFonts w:ascii="Times New Roman" w:eastAsia="Calibri" w:hAnsi="Times New Roman" w:cs="Times New Roman"/>
          <w:sz w:val="28"/>
          <w:szCs w:val="28"/>
        </w:rPr>
        <w:t>було створено дендропарк загальнодержавного значення, але відбулось зменшення в кількості парків-пам’яток садово-паркового мистецтва</w:t>
      </w:r>
      <w:r w:rsidR="001C7314">
        <w:rPr>
          <w:rFonts w:ascii="Times New Roman" w:eastAsia="Calibri" w:hAnsi="Times New Roman" w:cs="Times New Roman"/>
          <w:sz w:val="28"/>
          <w:szCs w:val="28"/>
        </w:rPr>
        <w:t xml:space="preserve"> зі статусом</w:t>
      </w:r>
      <w:r w:rsidR="00B4087B">
        <w:rPr>
          <w:rFonts w:ascii="Times New Roman" w:eastAsia="Calibri" w:hAnsi="Times New Roman" w:cs="Times New Roman"/>
          <w:sz w:val="28"/>
          <w:szCs w:val="28"/>
        </w:rPr>
        <w:t xml:space="preserve"> місцевого значення. Загальний відсоток територій ПЗФ від загальної площі області збільшився лише на 0,01%</w:t>
      </w:r>
      <w:r w:rsidR="00B1138C">
        <w:rPr>
          <w:rFonts w:ascii="Times New Roman" w:eastAsia="Calibri" w:hAnsi="Times New Roman" w:cs="Times New Roman"/>
          <w:sz w:val="28"/>
          <w:szCs w:val="28"/>
        </w:rPr>
        <w:t xml:space="preserve"> (Додаток А)</w:t>
      </w:r>
      <w:r w:rsidR="0051719A">
        <w:rPr>
          <w:rFonts w:ascii="Times New Roman" w:eastAsia="Calibri" w:hAnsi="Times New Roman" w:cs="Times New Roman"/>
          <w:sz w:val="28"/>
          <w:szCs w:val="28"/>
        </w:rPr>
        <w:t>.</w:t>
      </w:r>
      <w:r w:rsidR="00625BD5" w:rsidRPr="00625BD5">
        <w:rPr>
          <w:rFonts w:ascii="Times New Roman" w:eastAsia="Times New Roman" w:hAnsi="Times New Roman" w:cs="Times New Roman"/>
          <w:i/>
          <w:sz w:val="24"/>
          <w:szCs w:val="24"/>
          <w:lang w:eastAsia="uk-UA"/>
        </w:rPr>
        <w:t xml:space="preserve"> </w:t>
      </w:r>
    </w:p>
    <w:p w14:paraId="6E8B41A9" w14:textId="786556A1" w:rsidR="004B674F" w:rsidRDefault="00311150" w:rsidP="004B674F">
      <w:pPr>
        <w:spacing w:after="0" w:line="360" w:lineRule="auto"/>
        <w:ind w:firstLine="708"/>
        <w:jc w:val="both"/>
        <w:rPr>
          <w:rFonts w:ascii="Times New Roman" w:eastAsia="Calibri" w:hAnsi="Times New Roman" w:cs="Times New Roman"/>
          <w:sz w:val="28"/>
          <w:szCs w:val="28"/>
        </w:rPr>
      </w:pPr>
      <w:r w:rsidRPr="00311150">
        <w:rPr>
          <w:rFonts w:ascii="Times New Roman" w:eastAsia="Calibri" w:hAnsi="Times New Roman" w:cs="Times New Roman"/>
          <w:sz w:val="28"/>
          <w:szCs w:val="28"/>
        </w:rPr>
        <w:t>Згідно даних, які маємо, можемо провес</w:t>
      </w:r>
      <w:r w:rsidR="005010CD">
        <w:rPr>
          <w:rFonts w:ascii="Times New Roman" w:eastAsia="Calibri" w:hAnsi="Times New Roman" w:cs="Times New Roman"/>
          <w:sz w:val="28"/>
          <w:szCs w:val="28"/>
        </w:rPr>
        <w:t xml:space="preserve">ти оцінку ПЗФ </w:t>
      </w:r>
      <w:r w:rsidR="004B674F">
        <w:rPr>
          <w:rFonts w:ascii="Times New Roman" w:eastAsia="Calibri" w:hAnsi="Times New Roman" w:cs="Times New Roman"/>
          <w:sz w:val="28"/>
          <w:szCs w:val="28"/>
        </w:rPr>
        <w:t>місцевого</w:t>
      </w:r>
      <w:r w:rsidRPr="00311150">
        <w:rPr>
          <w:rFonts w:ascii="Times New Roman" w:eastAsia="Calibri" w:hAnsi="Times New Roman" w:cs="Times New Roman"/>
          <w:sz w:val="28"/>
          <w:szCs w:val="28"/>
        </w:rPr>
        <w:t xml:space="preserve"> </w:t>
      </w:r>
      <w:r w:rsidR="005010CD">
        <w:rPr>
          <w:rFonts w:ascii="Times New Roman" w:eastAsia="Calibri" w:hAnsi="Times New Roman" w:cs="Times New Roman"/>
          <w:sz w:val="28"/>
          <w:szCs w:val="28"/>
        </w:rPr>
        <w:t xml:space="preserve">та загальнодержавного </w:t>
      </w:r>
      <w:r w:rsidRPr="00311150">
        <w:rPr>
          <w:rFonts w:ascii="Times New Roman" w:eastAsia="Calibri" w:hAnsi="Times New Roman" w:cs="Times New Roman"/>
          <w:sz w:val="28"/>
          <w:szCs w:val="28"/>
        </w:rPr>
        <w:t>знач</w:t>
      </w:r>
      <w:r w:rsidR="004B674F">
        <w:rPr>
          <w:rFonts w:ascii="Times New Roman" w:eastAsia="Calibri" w:hAnsi="Times New Roman" w:cs="Times New Roman"/>
          <w:sz w:val="28"/>
          <w:szCs w:val="28"/>
        </w:rPr>
        <w:t>ення за новоствореними районами.</w:t>
      </w:r>
    </w:p>
    <w:p w14:paraId="027649B4" w14:textId="5146BB60" w:rsidR="00311150" w:rsidRDefault="004B674F" w:rsidP="004B674F">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Щоб провести оцінку ПЗФ місцевого значення</w:t>
      </w:r>
      <w:r w:rsidR="00792EC6">
        <w:rPr>
          <w:rFonts w:ascii="Times New Roman" w:eastAsia="Calibri" w:hAnsi="Times New Roman" w:cs="Times New Roman"/>
          <w:sz w:val="28"/>
          <w:szCs w:val="28"/>
        </w:rPr>
        <w:t>,</w:t>
      </w:r>
      <w:r>
        <w:rPr>
          <w:rFonts w:ascii="Times New Roman" w:eastAsia="Calibri" w:hAnsi="Times New Roman" w:cs="Times New Roman"/>
          <w:sz w:val="28"/>
          <w:szCs w:val="28"/>
        </w:rPr>
        <w:t xml:space="preserve"> ми визначил</w:t>
      </w:r>
      <w:r w:rsidR="00EB05E1">
        <w:rPr>
          <w:rFonts w:ascii="Times New Roman" w:eastAsia="Calibri" w:hAnsi="Times New Roman" w:cs="Times New Roman"/>
          <w:sz w:val="28"/>
          <w:szCs w:val="28"/>
        </w:rPr>
        <w:t>и</w:t>
      </w:r>
      <w:r>
        <w:rPr>
          <w:rFonts w:ascii="Times New Roman" w:eastAsia="Calibri" w:hAnsi="Times New Roman" w:cs="Times New Roman"/>
          <w:sz w:val="28"/>
          <w:szCs w:val="28"/>
        </w:rPr>
        <w:t xml:space="preserve"> загальну кількість об’єктів за старими районами та провели підрахунки у відповідності з новими. Загалом отримали такі результати: найбільше територій ПЗФ місцевого значення знаходиться у Полтавському районі (</w:t>
      </w:r>
      <w:r w:rsidR="005010CD">
        <w:rPr>
          <w:rFonts w:ascii="Times New Roman" w:eastAsia="Calibri" w:hAnsi="Times New Roman" w:cs="Times New Roman"/>
          <w:sz w:val="28"/>
          <w:szCs w:val="28"/>
        </w:rPr>
        <w:t>136</w:t>
      </w:r>
      <w:r>
        <w:rPr>
          <w:rFonts w:ascii="Times New Roman" w:eastAsia="Calibri" w:hAnsi="Times New Roman" w:cs="Times New Roman"/>
          <w:sz w:val="28"/>
          <w:szCs w:val="28"/>
        </w:rPr>
        <w:t xml:space="preserve"> об’єктів), у Лубенському районі (99 об’єктів), у Миргородському (84 об’єкти) і у Кременчуцькому (45 об’єктів)</w:t>
      </w:r>
      <w:r w:rsidR="005010CD">
        <w:rPr>
          <w:rFonts w:ascii="Times New Roman" w:eastAsia="Calibri" w:hAnsi="Times New Roman" w:cs="Times New Roman"/>
          <w:sz w:val="28"/>
          <w:szCs w:val="28"/>
        </w:rPr>
        <w:t xml:space="preserve"> (рис</w:t>
      </w:r>
      <w:r w:rsidR="00AD074B">
        <w:rPr>
          <w:rFonts w:ascii="Times New Roman" w:eastAsia="Calibri" w:hAnsi="Times New Roman" w:cs="Times New Roman"/>
          <w:sz w:val="28"/>
          <w:szCs w:val="28"/>
        </w:rPr>
        <w:t>.2.8</w:t>
      </w:r>
      <w:r w:rsidR="005010CD">
        <w:rPr>
          <w:rFonts w:ascii="Times New Roman" w:eastAsia="Calibri" w:hAnsi="Times New Roman" w:cs="Times New Roman"/>
          <w:sz w:val="28"/>
          <w:szCs w:val="28"/>
        </w:rPr>
        <w:t>)</w:t>
      </w:r>
      <w:r w:rsidR="0051719A">
        <w:rPr>
          <w:rFonts w:ascii="Times New Roman" w:eastAsia="Calibri" w:hAnsi="Times New Roman" w:cs="Times New Roman"/>
          <w:sz w:val="28"/>
          <w:szCs w:val="28"/>
        </w:rPr>
        <w:t>.</w:t>
      </w:r>
    </w:p>
    <w:p w14:paraId="1F84FF22" w14:textId="79638E46" w:rsidR="005010CD" w:rsidRDefault="005010CD" w:rsidP="004F5BF5">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lastRenderedPageBreak/>
        <w:drawing>
          <wp:inline distT="0" distB="0" distL="0" distR="0" wp14:anchorId="7B55FF53" wp14:editId="18B36171">
            <wp:extent cx="5559659" cy="5838825"/>
            <wp:effectExtent l="0" t="0" r="3175"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пзф місц.jpg"/>
                    <pic:cNvPicPr/>
                  </pic:nvPicPr>
                  <pic:blipFill>
                    <a:blip r:embed="rId17">
                      <a:extLst>
                        <a:ext uri="{28A0092B-C50C-407E-A947-70E740481C1C}">
                          <a14:useLocalDpi xmlns:a14="http://schemas.microsoft.com/office/drawing/2010/main" val="0"/>
                        </a:ext>
                      </a:extLst>
                    </a:blip>
                    <a:stretch>
                      <a:fillRect/>
                    </a:stretch>
                  </pic:blipFill>
                  <pic:spPr>
                    <a:xfrm>
                      <a:off x="0" y="0"/>
                      <a:ext cx="5581084" cy="5861326"/>
                    </a:xfrm>
                    <a:prstGeom prst="rect">
                      <a:avLst/>
                    </a:prstGeom>
                  </pic:spPr>
                </pic:pic>
              </a:graphicData>
            </a:graphic>
          </wp:inline>
        </w:drawing>
      </w:r>
    </w:p>
    <w:p w14:paraId="4144678E" w14:textId="5A2F2AEC" w:rsidR="005010CD" w:rsidRDefault="005010CD" w:rsidP="004B674F">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w:t>
      </w:r>
      <w:r w:rsidR="00AD074B">
        <w:rPr>
          <w:rFonts w:ascii="Times New Roman" w:eastAsia="Calibri" w:hAnsi="Times New Roman" w:cs="Times New Roman"/>
          <w:sz w:val="28"/>
          <w:szCs w:val="28"/>
        </w:rPr>
        <w:t xml:space="preserve"> 2.8.</w:t>
      </w:r>
      <w:r>
        <w:rPr>
          <w:rFonts w:ascii="Times New Roman" w:eastAsia="Calibri" w:hAnsi="Times New Roman" w:cs="Times New Roman"/>
          <w:sz w:val="28"/>
          <w:szCs w:val="28"/>
        </w:rPr>
        <w:t xml:space="preserve">   Кількість ПЗФ Полтавської області місцевого значення за районами</w:t>
      </w:r>
    </w:p>
    <w:p w14:paraId="5298E2A1" w14:textId="77777777" w:rsidR="00010E72" w:rsidRPr="007C1D39" w:rsidRDefault="00010E72" w:rsidP="007C1D39">
      <w:pPr>
        <w:spacing w:after="0" w:line="360" w:lineRule="auto"/>
        <w:jc w:val="both"/>
        <w:rPr>
          <w:rFonts w:ascii="Times New Roman" w:eastAsia="Calibri" w:hAnsi="Times New Roman" w:cs="Times New Roman"/>
          <w:sz w:val="28"/>
          <w:szCs w:val="28"/>
        </w:rPr>
      </w:pPr>
    </w:p>
    <w:p w14:paraId="5E8BDBE3" w14:textId="34ADDEA1" w:rsidR="004F5BF5" w:rsidRDefault="004F5BF5" w:rsidP="004F5BF5">
      <w:pPr>
        <w:spacing w:after="0" w:line="360" w:lineRule="auto"/>
        <w:ind w:firstLine="708"/>
        <w:jc w:val="both"/>
        <w:rPr>
          <w:rFonts w:ascii="Times New Roman" w:eastAsia="Calibri" w:hAnsi="Times New Roman" w:cs="Times New Roman"/>
          <w:sz w:val="28"/>
          <w:szCs w:val="28"/>
        </w:rPr>
      </w:pPr>
      <w:r w:rsidRPr="0023231D">
        <w:rPr>
          <w:rFonts w:ascii="Times New Roman" w:eastAsia="Calibri" w:hAnsi="Times New Roman" w:cs="Times New Roman"/>
          <w:sz w:val="28"/>
          <w:szCs w:val="28"/>
        </w:rPr>
        <w:t>Згідно підрахунків, відповідно</w:t>
      </w:r>
      <w:r>
        <w:rPr>
          <w:rFonts w:ascii="Times New Roman" w:eastAsia="Calibri" w:hAnsi="Times New Roman" w:cs="Times New Roman"/>
          <w:sz w:val="28"/>
          <w:szCs w:val="28"/>
        </w:rPr>
        <w:t xml:space="preserve"> до</w:t>
      </w:r>
      <w:r w:rsidRPr="0023231D">
        <w:rPr>
          <w:rFonts w:ascii="Times New Roman" w:eastAsia="Calibri" w:hAnsi="Times New Roman" w:cs="Times New Roman"/>
          <w:sz w:val="28"/>
          <w:szCs w:val="28"/>
        </w:rPr>
        <w:t xml:space="preserve"> нов</w:t>
      </w:r>
      <w:r>
        <w:rPr>
          <w:rFonts w:ascii="Times New Roman" w:eastAsia="Calibri" w:hAnsi="Times New Roman" w:cs="Times New Roman"/>
          <w:sz w:val="28"/>
          <w:szCs w:val="28"/>
        </w:rPr>
        <w:t>ого</w:t>
      </w:r>
      <w:r w:rsidRPr="0023231D">
        <w:rPr>
          <w:rFonts w:ascii="Times New Roman" w:eastAsia="Calibri" w:hAnsi="Times New Roman" w:cs="Times New Roman"/>
          <w:sz w:val="28"/>
          <w:szCs w:val="28"/>
        </w:rPr>
        <w:t xml:space="preserve"> район</w:t>
      </w:r>
      <w:r>
        <w:rPr>
          <w:rFonts w:ascii="Times New Roman" w:eastAsia="Calibri" w:hAnsi="Times New Roman" w:cs="Times New Roman"/>
          <w:sz w:val="28"/>
          <w:szCs w:val="28"/>
        </w:rPr>
        <w:t>ування</w:t>
      </w:r>
      <w:r w:rsidRPr="0023231D">
        <w:rPr>
          <w:rFonts w:ascii="Times New Roman" w:eastAsia="Calibri" w:hAnsi="Times New Roman" w:cs="Times New Roman"/>
          <w:sz w:val="28"/>
          <w:szCs w:val="28"/>
        </w:rPr>
        <w:t>, маємо загальну картину щодо кількості ПЗФ у Полтавськй області загальнодер</w:t>
      </w:r>
      <w:r>
        <w:rPr>
          <w:rFonts w:ascii="Times New Roman" w:eastAsia="Calibri" w:hAnsi="Times New Roman" w:cs="Times New Roman"/>
          <w:sz w:val="28"/>
          <w:szCs w:val="28"/>
        </w:rPr>
        <w:t>ж</w:t>
      </w:r>
      <w:r w:rsidRPr="0023231D">
        <w:rPr>
          <w:rFonts w:ascii="Times New Roman" w:eastAsia="Calibri" w:hAnsi="Times New Roman" w:cs="Times New Roman"/>
          <w:sz w:val="28"/>
          <w:szCs w:val="28"/>
        </w:rPr>
        <w:t>авного значення: найбільше об’єктів у Кременчуцькому районі - 10, у Лубенському та Полтавському по 8 об’єктів і у Миргородському маємо 4 об’єкти ПЗФ (рис.2.9)</w:t>
      </w:r>
      <w:r>
        <w:rPr>
          <w:rFonts w:ascii="Times New Roman" w:eastAsia="Calibri" w:hAnsi="Times New Roman" w:cs="Times New Roman"/>
          <w:sz w:val="28"/>
          <w:szCs w:val="28"/>
        </w:rPr>
        <w:t>.</w:t>
      </w:r>
    </w:p>
    <w:p w14:paraId="367F7386" w14:textId="77777777" w:rsidR="004F5BF5" w:rsidRDefault="004F5BF5" w:rsidP="004F5BF5">
      <w:pPr>
        <w:spacing w:after="0" w:line="360" w:lineRule="auto"/>
        <w:ind w:firstLine="708"/>
        <w:jc w:val="both"/>
        <w:rPr>
          <w:rFonts w:ascii="Times New Roman" w:eastAsia="Calibri" w:hAnsi="Times New Roman" w:cs="Times New Roman"/>
          <w:sz w:val="28"/>
          <w:szCs w:val="28"/>
        </w:rPr>
      </w:pPr>
      <w:r w:rsidRPr="0023231D">
        <w:rPr>
          <w:rFonts w:ascii="Times New Roman" w:eastAsia="Calibri" w:hAnsi="Times New Roman" w:cs="Times New Roman"/>
          <w:sz w:val="28"/>
          <w:szCs w:val="28"/>
        </w:rPr>
        <w:t>Проаналізувавши динаміку і кількість об’єктів природно-заповідного фонду Полтавської області та провівши їх</w:t>
      </w:r>
      <w:r>
        <w:rPr>
          <w:rFonts w:ascii="Times New Roman" w:eastAsia="Calibri" w:hAnsi="Times New Roman" w:cs="Times New Roman"/>
          <w:sz w:val="28"/>
          <w:szCs w:val="28"/>
        </w:rPr>
        <w:t>ню</w:t>
      </w:r>
      <w:r w:rsidRPr="0023231D">
        <w:rPr>
          <w:rFonts w:ascii="Times New Roman" w:eastAsia="Calibri" w:hAnsi="Times New Roman" w:cs="Times New Roman"/>
          <w:sz w:val="28"/>
          <w:szCs w:val="28"/>
        </w:rPr>
        <w:t xml:space="preserve"> оцінку, бачимо, що найвищі показники має Полтавський район із загальною кількістю 144 об’єкти (рис. 2.10)</w:t>
      </w:r>
      <w:r>
        <w:rPr>
          <w:rFonts w:ascii="Times New Roman" w:eastAsia="Calibri" w:hAnsi="Times New Roman" w:cs="Times New Roman"/>
          <w:sz w:val="28"/>
          <w:szCs w:val="28"/>
        </w:rPr>
        <w:t xml:space="preserve">. </w:t>
      </w:r>
      <w:r w:rsidRPr="0023231D">
        <w:rPr>
          <w:rFonts w:ascii="Times New Roman" w:eastAsia="Calibri" w:hAnsi="Times New Roman" w:cs="Times New Roman"/>
          <w:sz w:val="28"/>
          <w:szCs w:val="28"/>
        </w:rPr>
        <w:t>Саме цей район є лідером через велику кількість парків-пам’яток садово-</w:t>
      </w:r>
      <w:r w:rsidRPr="0023231D">
        <w:rPr>
          <w:rFonts w:ascii="Times New Roman" w:eastAsia="Calibri" w:hAnsi="Times New Roman" w:cs="Times New Roman"/>
          <w:sz w:val="28"/>
          <w:szCs w:val="28"/>
        </w:rPr>
        <w:lastRenderedPageBreak/>
        <w:t xml:space="preserve">паркового мистецтва, які розташовані </w:t>
      </w:r>
      <w:r>
        <w:rPr>
          <w:rFonts w:ascii="Times New Roman" w:eastAsia="Calibri" w:hAnsi="Times New Roman" w:cs="Times New Roman"/>
          <w:sz w:val="28"/>
          <w:szCs w:val="28"/>
        </w:rPr>
        <w:t>у</w:t>
      </w:r>
      <w:r w:rsidRPr="0023231D">
        <w:rPr>
          <w:rFonts w:ascii="Times New Roman" w:eastAsia="Calibri" w:hAnsi="Times New Roman" w:cs="Times New Roman"/>
          <w:sz w:val="28"/>
          <w:szCs w:val="28"/>
        </w:rPr>
        <w:t xml:space="preserve"> м. Полтава, що дає можливість містянам насолодитися природою. Сприяє цьому і значна площа району та належне відношення місцевих органів управління до охорони природи і збереження об’єктів ПЗФ.</w:t>
      </w:r>
    </w:p>
    <w:p w14:paraId="57DDA0FA" w14:textId="77777777" w:rsidR="00F73633" w:rsidRDefault="00F73633" w:rsidP="004F5BF5">
      <w:pPr>
        <w:spacing w:after="0" w:line="360" w:lineRule="auto"/>
        <w:jc w:val="both"/>
        <w:rPr>
          <w:rFonts w:ascii="Times New Roman" w:eastAsia="Calibri" w:hAnsi="Times New Roman" w:cs="Times New Roman"/>
          <w:b/>
          <w:sz w:val="28"/>
          <w:szCs w:val="28"/>
        </w:rPr>
      </w:pPr>
    </w:p>
    <w:p w14:paraId="6C756AE3" w14:textId="61D99033" w:rsidR="00F73633" w:rsidRDefault="00F67EFD" w:rsidP="000930F3">
      <w:pPr>
        <w:spacing w:after="0" w:line="360" w:lineRule="auto"/>
        <w:ind w:firstLine="708"/>
        <w:jc w:val="both"/>
        <w:rPr>
          <w:rFonts w:ascii="Times New Roman" w:eastAsia="Calibri" w:hAnsi="Times New Roman" w:cs="Times New Roman"/>
          <w:b/>
          <w:sz w:val="28"/>
          <w:szCs w:val="28"/>
        </w:rPr>
      </w:pPr>
      <w:r>
        <w:rPr>
          <w:rFonts w:ascii="Times New Roman" w:eastAsia="Calibri" w:hAnsi="Times New Roman" w:cs="Times New Roman"/>
          <w:b/>
          <w:noProof/>
          <w:sz w:val="28"/>
          <w:szCs w:val="28"/>
          <w:lang w:val="ru-RU" w:eastAsia="ru-RU"/>
        </w:rPr>
        <w:drawing>
          <wp:inline distT="0" distB="0" distL="0" distR="0" wp14:anchorId="495F3C87" wp14:editId="109A3412">
            <wp:extent cx="5680863" cy="6191250"/>
            <wp:effectExtent l="0" t="0" r="0" b="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пзф загдерж.jpg"/>
                    <pic:cNvPicPr/>
                  </pic:nvPicPr>
                  <pic:blipFill>
                    <a:blip r:embed="rId18">
                      <a:extLst>
                        <a:ext uri="{28A0092B-C50C-407E-A947-70E740481C1C}">
                          <a14:useLocalDpi xmlns:a14="http://schemas.microsoft.com/office/drawing/2010/main" val="0"/>
                        </a:ext>
                      </a:extLst>
                    </a:blip>
                    <a:stretch>
                      <a:fillRect/>
                    </a:stretch>
                  </pic:blipFill>
                  <pic:spPr>
                    <a:xfrm>
                      <a:off x="0" y="0"/>
                      <a:ext cx="5697712" cy="6209613"/>
                    </a:xfrm>
                    <a:prstGeom prst="rect">
                      <a:avLst/>
                    </a:prstGeom>
                  </pic:spPr>
                </pic:pic>
              </a:graphicData>
            </a:graphic>
          </wp:inline>
        </w:drawing>
      </w:r>
    </w:p>
    <w:p w14:paraId="7A211F37" w14:textId="0D429145" w:rsidR="000930F3" w:rsidRDefault="000930F3" w:rsidP="000930F3">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w:t>
      </w:r>
      <w:r w:rsidR="00AD074B">
        <w:rPr>
          <w:rFonts w:ascii="Times New Roman" w:eastAsia="Calibri" w:hAnsi="Times New Roman" w:cs="Times New Roman"/>
          <w:sz w:val="28"/>
          <w:szCs w:val="28"/>
        </w:rPr>
        <w:t>2.9.</w:t>
      </w:r>
      <w:r>
        <w:rPr>
          <w:rFonts w:ascii="Times New Roman" w:eastAsia="Calibri" w:hAnsi="Times New Roman" w:cs="Times New Roman"/>
          <w:sz w:val="28"/>
          <w:szCs w:val="28"/>
        </w:rPr>
        <w:t xml:space="preserve">  </w:t>
      </w:r>
      <w:r w:rsidRPr="000930F3">
        <w:rPr>
          <w:rFonts w:ascii="Times New Roman" w:eastAsia="Calibri" w:hAnsi="Times New Roman" w:cs="Times New Roman"/>
          <w:sz w:val="28"/>
          <w:szCs w:val="28"/>
        </w:rPr>
        <w:t>Кількість П</w:t>
      </w:r>
      <w:r>
        <w:rPr>
          <w:rFonts w:ascii="Times New Roman" w:eastAsia="Calibri" w:hAnsi="Times New Roman" w:cs="Times New Roman"/>
          <w:sz w:val="28"/>
          <w:szCs w:val="28"/>
        </w:rPr>
        <w:t>ЗФ Полтавської області загальнодержавного</w:t>
      </w:r>
      <w:r w:rsidRPr="000930F3">
        <w:rPr>
          <w:rFonts w:ascii="Times New Roman" w:eastAsia="Calibri" w:hAnsi="Times New Roman" w:cs="Times New Roman"/>
          <w:sz w:val="28"/>
          <w:szCs w:val="28"/>
        </w:rPr>
        <w:t xml:space="preserve"> значення за районами</w:t>
      </w:r>
    </w:p>
    <w:p w14:paraId="4DCBC22E" w14:textId="77777777" w:rsidR="004F5BF5" w:rsidRDefault="004F5BF5" w:rsidP="000930F3">
      <w:pPr>
        <w:spacing w:after="0" w:line="360" w:lineRule="auto"/>
        <w:ind w:firstLine="708"/>
        <w:jc w:val="both"/>
        <w:rPr>
          <w:rFonts w:ascii="Times New Roman" w:eastAsia="Calibri" w:hAnsi="Times New Roman" w:cs="Times New Roman"/>
          <w:sz w:val="28"/>
          <w:szCs w:val="28"/>
        </w:rPr>
      </w:pPr>
    </w:p>
    <w:p w14:paraId="55E09D54" w14:textId="77777777" w:rsidR="00F1526C" w:rsidRDefault="00F1526C" w:rsidP="00F1526C">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Далі в порядку спадання розташовані Лубенський, Миргородський і Кременчуцький райони. Кількість територій ПЗФ в цих районах може бути </w:t>
      </w:r>
      <w:r>
        <w:rPr>
          <w:rFonts w:ascii="Times New Roman" w:eastAsia="Calibri" w:hAnsi="Times New Roman" w:cs="Times New Roman"/>
          <w:sz w:val="28"/>
          <w:szCs w:val="28"/>
        </w:rPr>
        <w:lastRenderedPageBreak/>
        <w:t>обумовлена природними чинниками і відношенням місцевого управління до важливості охорони територій. Зараз землі активно розорюються і використовуюються в господарстві, тому збільшити кількість об’єктів вже майже не можливо, оскільки всі площі максимально знаходяться в експлуатації.</w:t>
      </w:r>
    </w:p>
    <w:p w14:paraId="1CECCBBC" w14:textId="77777777" w:rsidR="00F1526C" w:rsidRPr="000930F3" w:rsidRDefault="00F1526C" w:rsidP="000930F3">
      <w:pPr>
        <w:spacing w:after="0" w:line="360" w:lineRule="auto"/>
        <w:ind w:firstLine="708"/>
        <w:jc w:val="both"/>
        <w:rPr>
          <w:rFonts w:ascii="Times New Roman" w:eastAsia="Calibri" w:hAnsi="Times New Roman" w:cs="Times New Roman"/>
          <w:sz w:val="28"/>
          <w:szCs w:val="28"/>
        </w:rPr>
      </w:pPr>
    </w:p>
    <w:p w14:paraId="6F927F06" w14:textId="5D614CCE" w:rsidR="00F73633" w:rsidRDefault="00ED0E29" w:rsidP="004F5BF5">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noProof/>
          <w:sz w:val="28"/>
          <w:szCs w:val="28"/>
          <w:lang w:val="ru-RU" w:eastAsia="ru-RU"/>
        </w:rPr>
        <w:drawing>
          <wp:inline distT="0" distB="0" distL="0" distR="0" wp14:anchorId="4AAAD635" wp14:editId="108DA751">
            <wp:extent cx="5657850" cy="3209925"/>
            <wp:effectExtent l="0" t="0" r="0" b="9525"/>
            <wp:docPr id="234" name="Диаграмма 2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D2618DE" w14:textId="01AFA074" w:rsidR="00F1526C" w:rsidRDefault="00F1526C" w:rsidP="0023231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Рис.2.10. Структура ПЗФ Полтавської області (складено автором)</w:t>
      </w:r>
    </w:p>
    <w:p w14:paraId="240D047D" w14:textId="77777777" w:rsidR="004F5BF5" w:rsidRDefault="004F5BF5" w:rsidP="00EB7F9D">
      <w:pPr>
        <w:spacing w:after="0" w:line="360" w:lineRule="auto"/>
        <w:ind w:firstLine="708"/>
        <w:jc w:val="both"/>
        <w:rPr>
          <w:rFonts w:ascii="Times New Roman" w:eastAsia="Calibri" w:hAnsi="Times New Roman" w:cs="Times New Roman"/>
          <w:sz w:val="28"/>
          <w:szCs w:val="28"/>
        </w:rPr>
      </w:pPr>
    </w:p>
    <w:p w14:paraId="199F2692" w14:textId="1CE54ECE" w:rsidR="00EB7F9D" w:rsidRDefault="00EB7F9D" w:rsidP="00EB7F9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Най</w:t>
      </w:r>
      <w:r w:rsidR="006A7848">
        <w:rPr>
          <w:rFonts w:ascii="Times New Roman" w:eastAsia="Calibri" w:hAnsi="Times New Roman" w:cs="Times New Roman"/>
          <w:sz w:val="28"/>
          <w:szCs w:val="28"/>
        </w:rPr>
        <w:t>більш визначни</w:t>
      </w:r>
      <w:r>
        <w:rPr>
          <w:rFonts w:ascii="Times New Roman" w:eastAsia="Calibri" w:hAnsi="Times New Roman" w:cs="Times New Roman"/>
          <w:sz w:val="28"/>
          <w:szCs w:val="28"/>
        </w:rPr>
        <w:t xml:space="preserve">ми об’єктами ПЗФ в області можна </w:t>
      </w:r>
      <w:r w:rsidR="00EB05E1">
        <w:rPr>
          <w:rFonts w:ascii="Times New Roman" w:eastAsia="Calibri" w:hAnsi="Times New Roman" w:cs="Times New Roman"/>
          <w:sz w:val="28"/>
          <w:szCs w:val="28"/>
        </w:rPr>
        <w:t xml:space="preserve">вважати: </w:t>
      </w:r>
    </w:p>
    <w:p w14:paraId="2B7FF7C3" w14:textId="344F28C1" w:rsidR="00F73633" w:rsidRDefault="002D43E4" w:rsidP="002D43E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r w:rsidR="001C7314">
        <w:rPr>
          <w:rFonts w:ascii="Times New Roman" w:eastAsia="Calibri" w:hAnsi="Times New Roman" w:cs="Times New Roman"/>
          <w:sz w:val="28"/>
          <w:szCs w:val="28"/>
        </w:rPr>
        <w:t>Полтавський міськи</w:t>
      </w:r>
      <w:r w:rsidRPr="002D43E4">
        <w:rPr>
          <w:rFonts w:ascii="Times New Roman" w:eastAsia="Calibri" w:hAnsi="Times New Roman" w:cs="Times New Roman"/>
          <w:sz w:val="28"/>
          <w:szCs w:val="28"/>
        </w:rPr>
        <w:t xml:space="preserve">й парк — дендропарк, парк-пам'ятка садово-паркового мистецтва </w:t>
      </w:r>
      <w:r w:rsidR="001C7314">
        <w:rPr>
          <w:rFonts w:ascii="Times New Roman" w:eastAsia="Calibri" w:hAnsi="Times New Roman" w:cs="Times New Roman"/>
          <w:sz w:val="28"/>
          <w:szCs w:val="28"/>
        </w:rPr>
        <w:t xml:space="preserve">зі статусом </w:t>
      </w:r>
      <w:r w:rsidRPr="002D43E4">
        <w:rPr>
          <w:rFonts w:ascii="Times New Roman" w:eastAsia="Calibri" w:hAnsi="Times New Roman" w:cs="Times New Roman"/>
          <w:sz w:val="28"/>
          <w:szCs w:val="28"/>
        </w:rPr>
        <w:t>загал</w:t>
      </w:r>
      <w:r w:rsidR="001C7314">
        <w:rPr>
          <w:rFonts w:ascii="Times New Roman" w:eastAsia="Calibri" w:hAnsi="Times New Roman" w:cs="Times New Roman"/>
          <w:sz w:val="28"/>
          <w:szCs w:val="28"/>
        </w:rPr>
        <w:t>ьнодержавного значення. Парк р</w:t>
      </w:r>
      <w:r w:rsidRPr="002D43E4">
        <w:rPr>
          <w:rFonts w:ascii="Times New Roman" w:eastAsia="Calibri" w:hAnsi="Times New Roman" w:cs="Times New Roman"/>
          <w:sz w:val="28"/>
          <w:szCs w:val="28"/>
        </w:rPr>
        <w:t>озташований у північній частині міста Полтави.</w:t>
      </w:r>
      <w:r>
        <w:rPr>
          <w:rFonts w:ascii="Times New Roman" w:eastAsia="Calibri" w:hAnsi="Times New Roman" w:cs="Times New Roman"/>
          <w:sz w:val="28"/>
          <w:szCs w:val="28"/>
        </w:rPr>
        <w:t xml:space="preserve"> </w:t>
      </w:r>
      <w:r w:rsidRPr="002D43E4">
        <w:rPr>
          <w:rFonts w:ascii="Times New Roman" w:eastAsia="Calibri" w:hAnsi="Times New Roman" w:cs="Times New Roman"/>
          <w:sz w:val="28"/>
          <w:szCs w:val="28"/>
        </w:rPr>
        <w:t>Розбудова</w:t>
      </w:r>
      <w:r>
        <w:rPr>
          <w:rFonts w:ascii="Times New Roman" w:eastAsia="Calibri" w:hAnsi="Times New Roman" w:cs="Times New Roman"/>
          <w:sz w:val="28"/>
          <w:szCs w:val="28"/>
        </w:rPr>
        <w:t xml:space="preserve"> парку почалася у квітні 1962 р., а у </w:t>
      </w:r>
      <w:r w:rsidRPr="002D43E4">
        <w:rPr>
          <w:rFonts w:ascii="Times New Roman" w:eastAsia="Calibri" w:hAnsi="Times New Roman" w:cs="Times New Roman"/>
          <w:sz w:val="28"/>
          <w:szCs w:val="28"/>
        </w:rPr>
        <w:t>1990 році парк отримує статус парку-пам'ятки садово-паркового мистецтва загальнодержавного значення.</w:t>
      </w:r>
      <w:r>
        <w:rPr>
          <w:rFonts w:ascii="Times New Roman" w:eastAsia="Calibri" w:hAnsi="Times New Roman" w:cs="Times New Roman"/>
          <w:sz w:val="28"/>
          <w:szCs w:val="28"/>
        </w:rPr>
        <w:t xml:space="preserve"> Зараз дендоропарк поділено на ділянки, в яких є різні видові і рекреацій</w:t>
      </w:r>
      <w:r w:rsidR="00271BEB">
        <w:rPr>
          <w:rFonts w:ascii="Times New Roman" w:eastAsia="Calibri" w:hAnsi="Times New Roman" w:cs="Times New Roman"/>
          <w:sz w:val="28"/>
          <w:szCs w:val="28"/>
        </w:rPr>
        <w:t>ні зони, рослинність і пам’ятки</w:t>
      </w:r>
      <w:r>
        <w:rPr>
          <w:rFonts w:ascii="Times New Roman" w:eastAsia="Calibri" w:hAnsi="Times New Roman" w:cs="Times New Roman"/>
          <w:sz w:val="28"/>
          <w:szCs w:val="28"/>
        </w:rPr>
        <w:t xml:space="preserve"> (</w:t>
      </w:r>
      <w:r w:rsidR="00F1526C">
        <w:rPr>
          <w:rFonts w:ascii="Times New Roman" w:eastAsia="Calibri" w:hAnsi="Times New Roman" w:cs="Times New Roman"/>
          <w:sz w:val="28"/>
          <w:szCs w:val="28"/>
        </w:rPr>
        <w:t>р</w:t>
      </w:r>
      <w:r w:rsidR="00FD3E32">
        <w:rPr>
          <w:rFonts w:ascii="Times New Roman" w:eastAsia="Calibri" w:hAnsi="Times New Roman" w:cs="Times New Roman"/>
          <w:sz w:val="28"/>
          <w:szCs w:val="28"/>
        </w:rPr>
        <w:t>ис.</w:t>
      </w:r>
      <w:r w:rsidR="00F1526C">
        <w:rPr>
          <w:rFonts w:ascii="Times New Roman" w:eastAsia="Calibri" w:hAnsi="Times New Roman" w:cs="Times New Roman"/>
          <w:sz w:val="28"/>
          <w:szCs w:val="28"/>
        </w:rPr>
        <w:t>2.11</w:t>
      </w:r>
      <w:r>
        <w:rPr>
          <w:rFonts w:ascii="Times New Roman" w:eastAsia="Calibri" w:hAnsi="Times New Roman" w:cs="Times New Roman"/>
          <w:sz w:val="28"/>
          <w:szCs w:val="28"/>
        </w:rPr>
        <w:t>)</w:t>
      </w:r>
      <w:r w:rsidR="00271BEB">
        <w:rPr>
          <w:rFonts w:ascii="Times New Roman" w:eastAsia="Calibri" w:hAnsi="Times New Roman" w:cs="Times New Roman"/>
          <w:sz w:val="28"/>
          <w:szCs w:val="28"/>
        </w:rPr>
        <w:t>.</w:t>
      </w:r>
    </w:p>
    <w:p w14:paraId="4538CFF7" w14:textId="7F210044" w:rsidR="00FD3E32" w:rsidRDefault="002D43E4" w:rsidP="002D43E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Кожен відвідувач може споглядати унікальні краєвиди, які відкриваються з різних оглядових зон і па</w:t>
      </w:r>
      <w:r w:rsidR="00FD3E32">
        <w:rPr>
          <w:rFonts w:ascii="Times New Roman" w:eastAsia="Calibri" w:hAnsi="Times New Roman" w:cs="Times New Roman"/>
          <w:sz w:val="28"/>
          <w:szCs w:val="28"/>
        </w:rPr>
        <w:t>рку і про</w:t>
      </w:r>
      <w:r>
        <w:rPr>
          <w:rFonts w:ascii="Times New Roman" w:eastAsia="Calibri" w:hAnsi="Times New Roman" w:cs="Times New Roman"/>
          <w:sz w:val="28"/>
          <w:szCs w:val="28"/>
        </w:rPr>
        <w:t>ходити крізь долини, в як</w:t>
      </w:r>
      <w:r w:rsidR="00CA20D7">
        <w:rPr>
          <w:rFonts w:ascii="Times New Roman" w:eastAsia="Calibri" w:hAnsi="Times New Roman" w:cs="Times New Roman"/>
          <w:sz w:val="28"/>
          <w:szCs w:val="28"/>
        </w:rPr>
        <w:t>их течуть річечки і бузкові гаї</w:t>
      </w:r>
      <w:r>
        <w:rPr>
          <w:rFonts w:ascii="Times New Roman" w:eastAsia="Calibri" w:hAnsi="Times New Roman" w:cs="Times New Roman"/>
          <w:sz w:val="28"/>
          <w:szCs w:val="28"/>
        </w:rPr>
        <w:t xml:space="preserve"> </w:t>
      </w:r>
      <w:r w:rsidRPr="002D43E4">
        <w:rPr>
          <w:rFonts w:ascii="Times New Roman" w:eastAsia="Calibri" w:hAnsi="Times New Roman" w:cs="Times New Roman"/>
          <w:sz w:val="28"/>
          <w:szCs w:val="28"/>
        </w:rPr>
        <w:t>[</w:t>
      </w:r>
      <w:r w:rsidR="00CA20D7">
        <w:rPr>
          <w:rFonts w:ascii="Times New Roman" w:eastAsia="Calibri" w:hAnsi="Times New Roman" w:cs="Times New Roman"/>
          <w:sz w:val="28"/>
          <w:szCs w:val="28"/>
        </w:rPr>
        <w:t>35</w:t>
      </w:r>
      <w:r w:rsidRPr="002D43E4">
        <w:rPr>
          <w:rFonts w:ascii="Times New Roman" w:eastAsia="Calibri" w:hAnsi="Times New Roman" w:cs="Times New Roman"/>
          <w:sz w:val="28"/>
          <w:szCs w:val="28"/>
        </w:rPr>
        <w:t>]</w:t>
      </w:r>
      <w:r w:rsidR="00CA20D7">
        <w:rPr>
          <w:rFonts w:ascii="Times New Roman" w:eastAsia="Calibri" w:hAnsi="Times New Roman" w:cs="Times New Roman"/>
          <w:sz w:val="28"/>
          <w:szCs w:val="28"/>
        </w:rPr>
        <w:t>.</w:t>
      </w:r>
    </w:p>
    <w:p w14:paraId="2F8F1FA2" w14:textId="189B7D88" w:rsidR="00FD3E32" w:rsidRDefault="00FD3E32" w:rsidP="002D43E4">
      <w:pPr>
        <w:spacing w:after="0" w:line="360" w:lineRule="auto"/>
        <w:jc w:val="both"/>
        <w:rPr>
          <w:rFonts w:ascii="Times New Roman" w:eastAsia="Calibri" w:hAnsi="Times New Roman" w:cs="Times New Roman"/>
          <w:b/>
          <w:sz w:val="28"/>
          <w:szCs w:val="28"/>
        </w:rPr>
      </w:pPr>
      <w:r>
        <w:rPr>
          <w:rFonts w:ascii="Times New Roman" w:eastAsia="Calibri" w:hAnsi="Times New Roman" w:cs="Times New Roman"/>
          <w:b/>
          <w:noProof/>
          <w:sz w:val="28"/>
          <w:szCs w:val="28"/>
          <w:lang w:val="ru-RU" w:eastAsia="ru-RU"/>
        </w:rPr>
        <w:lastRenderedPageBreak/>
        <w:drawing>
          <wp:inline distT="0" distB="0" distL="0" distR="0" wp14:anchorId="202B9736" wp14:editId="0567A2FB">
            <wp:extent cx="5715000" cy="2509168"/>
            <wp:effectExtent l="0" t="0" r="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280px-Карта-схема_Полтавського_міського_парку_(Дендропарку).jpg"/>
                    <pic:cNvPicPr/>
                  </pic:nvPicPr>
                  <pic:blipFill>
                    <a:blip r:embed="rId20">
                      <a:extLst>
                        <a:ext uri="{28A0092B-C50C-407E-A947-70E740481C1C}">
                          <a14:useLocalDpi xmlns:a14="http://schemas.microsoft.com/office/drawing/2010/main" val="0"/>
                        </a:ext>
                      </a:extLst>
                    </a:blip>
                    <a:stretch>
                      <a:fillRect/>
                    </a:stretch>
                  </pic:blipFill>
                  <pic:spPr>
                    <a:xfrm>
                      <a:off x="0" y="0"/>
                      <a:ext cx="5757875" cy="2527992"/>
                    </a:xfrm>
                    <a:prstGeom prst="rect">
                      <a:avLst/>
                    </a:prstGeom>
                  </pic:spPr>
                </pic:pic>
              </a:graphicData>
            </a:graphic>
          </wp:inline>
        </w:drawing>
      </w:r>
    </w:p>
    <w:p w14:paraId="7B234098" w14:textId="73E435BF" w:rsidR="00FD3E32" w:rsidRDefault="00FD3E32" w:rsidP="0023231D">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Рис. </w:t>
      </w:r>
      <w:r w:rsidR="00F1526C">
        <w:rPr>
          <w:rFonts w:ascii="Times New Roman" w:eastAsia="Calibri" w:hAnsi="Times New Roman" w:cs="Times New Roman"/>
          <w:sz w:val="28"/>
          <w:szCs w:val="28"/>
        </w:rPr>
        <w:t xml:space="preserve">2.11. Карта-схема Полтаського дендропарку </w:t>
      </w:r>
      <w:r w:rsidR="00F1526C" w:rsidRPr="00F1526C">
        <w:rPr>
          <w:rFonts w:ascii="Times New Roman" w:eastAsia="Calibri" w:hAnsi="Times New Roman" w:cs="Times New Roman"/>
          <w:sz w:val="28"/>
          <w:szCs w:val="28"/>
          <w:lang w:val="ru-RU"/>
        </w:rPr>
        <w:t>[</w:t>
      </w:r>
      <w:r w:rsidR="00CA20D7">
        <w:rPr>
          <w:rFonts w:ascii="Times New Roman" w:eastAsia="Calibri" w:hAnsi="Times New Roman" w:cs="Times New Roman"/>
          <w:sz w:val="28"/>
          <w:szCs w:val="28"/>
          <w:lang w:val="ru-RU"/>
        </w:rPr>
        <w:t>35</w:t>
      </w:r>
      <w:r w:rsidR="00F1526C" w:rsidRPr="00F1526C">
        <w:rPr>
          <w:rFonts w:ascii="Times New Roman" w:eastAsia="Calibri" w:hAnsi="Times New Roman" w:cs="Times New Roman"/>
          <w:sz w:val="28"/>
          <w:szCs w:val="28"/>
          <w:lang w:val="ru-RU"/>
        </w:rPr>
        <w:t>]</w:t>
      </w:r>
    </w:p>
    <w:p w14:paraId="12720D1E" w14:textId="4BCB8BB5" w:rsidR="00FD3E32" w:rsidRPr="00F8525D" w:rsidRDefault="00FD3E32" w:rsidP="002D43E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Не менш ціка</w:t>
      </w:r>
      <w:r w:rsidR="003D4A1C">
        <w:rPr>
          <w:rFonts w:ascii="Times New Roman" w:eastAsia="Calibri" w:hAnsi="Times New Roman" w:cs="Times New Roman"/>
          <w:sz w:val="28"/>
          <w:szCs w:val="28"/>
        </w:rPr>
        <w:t>в</w:t>
      </w:r>
      <w:r>
        <w:rPr>
          <w:rFonts w:ascii="Times New Roman" w:eastAsia="Calibri" w:hAnsi="Times New Roman" w:cs="Times New Roman"/>
          <w:sz w:val="28"/>
          <w:szCs w:val="28"/>
        </w:rPr>
        <w:t xml:space="preserve">им об’єктом можемо вважати регіональний ландшафтний парк «Диканський», який має площу 12 га і датується 1994 роком створення. До складу паку входять сім природоохоронних об’єктів (Бузковий гай,  Парасоцький ліс, Кочубеївські дуби, Писарівщинський лісопарк, Фесенкові горби, </w:t>
      </w:r>
      <w:r w:rsidR="00BB4E1F">
        <w:rPr>
          <w:rFonts w:ascii="Times New Roman" w:eastAsia="Calibri" w:hAnsi="Times New Roman" w:cs="Times New Roman"/>
          <w:sz w:val="28"/>
          <w:szCs w:val="28"/>
        </w:rPr>
        <w:t>Вихо</w:t>
      </w:r>
      <w:r w:rsidR="00F1526C">
        <w:rPr>
          <w:rFonts w:ascii="Times New Roman" w:eastAsia="Calibri" w:hAnsi="Times New Roman" w:cs="Times New Roman"/>
          <w:sz w:val="28"/>
          <w:szCs w:val="28"/>
        </w:rPr>
        <w:t>ди пісковиків і Ялиновий гай) (р</w:t>
      </w:r>
      <w:r w:rsidR="00BB4E1F">
        <w:rPr>
          <w:rFonts w:ascii="Times New Roman" w:eastAsia="Calibri" w:hAnsi="Times New Roman" w:cs="Times New Roman"/>
          <w:sz w:val="28"/>
          <w:szCs w:val="28"/>
        </w:rPr>
        <w:t>ис.</w:t>
      </w:r>
      <w:r w:rsidR="00F1526C">
        <w:rPr>
          <w:rFonts w:ascii="Times New Roman" w:eastAsia="Calibri" w:hAnsi="Times New Roman" w:cs="Times New Roman"/>
          <w:sz w:val="28"/>
          <w:szCs w:val="28"/>
        </w:rPr>
        <w:t>2.12</w:t>
      </w:r>
      <w:r w:rsidR="00BB4E1F">
        <w:rPr>
          <w:rFonts w:ascii="Times New Roman" w:eastAsia="Calibri" w:hAnsi="Times New Roman" w:cs="Times New Roman"/>
          <w:sz w:val="28"/>
          <w:szCs w:val="28"/>
        </w:rPr>
        <w:t xml:space="preserve"> )</w:t>
      </w:r>
      <w:r w:rsidR="0051719A">
        <w:rPr>
          <w:rFonts w:ascii="Times New Roman" w:eastAsia="Calibri" w:hAnsi="Times New Roman" w:cs="Times New Roman"/>
          <w:sz w:val="28"/>
          <w:szCs w:val="28"/>
        </w:rPr>
        <w:t>.</w:t>
      </w:r>
      <w:r w:rsidR="00BB4E1F">
        <w:rPr>
          <w:rFonts w:ascii="Times New Roman" w:eastAsia="Calibri" w:hAnsi="Times New Roman" w:cs="Times New Roman"/>
          <w:sz w:val="28"/>
          <w:szCs w:val="28"/>
        </w:rPr>
        <w:t xml:space="preserve"> Також на території є пам’</w:t>
      </w:r>
      <w:r w:rsidR="00CA20D7">
        <w:rPr>
          <w:rFonts w:ascii="Times New Roman" w:eastAsia="Calibri" w:hAnsi="Times New Roman" w:cs="Times New Roman"/>
          <w:sz w:val="28"/>
          <w:szCs w:val="28"/>
        </w:rPr>
        <w:t xml:space="preserve">ятки архітектури та археології </w:t>
      </w:r>
      <w:r w:rsidR="00BB4E1F" w:rsidRPr="00F8525D">
        <w:rPr>
          <w:rFonts w:ascii="Times New Roman" w:eastAsia="Calibri" w:hAnsi="Times New Roman" w:cs="Times New Roman"/>
          <w:sz w:val="28"/>
          <w:szCs w:val="28"/>
        </w:rPr>
        <w:t>[</w:t>
      </w:r>
      <w:r w:rsidR="00CA20D7">
        <w:rPr>
          <w:rFonts w:ascii="Times New Roman" w:eastAsia="Calibri" w:hAnsi="Times New Roman" w:cs="Times New Roman"/>
          <w:sz w:val="28"/>
          <w:szCs w:val="28"/>
        </w:rPr>
        <w:t>40</w:t>
      </w:r>
      <w:r w:rsidR="00BB4E1F" w:rsidRPr="00F8525D">
        <w:rPr>
          <w:rFonts w:ascii="Times New Roman" w:eastAsia="Calibri" w:hAnsi="Times New Roman" w:cs="Times New Roman"/>
          <w:sz w:val="28"/>
          <w:szCs w:val="28"/>
        </w:rPr>
        <w:t>]</w:t>
      </w:r>
      <w:r w:rsidR="00CA20D7">
        <w:rPr>
          <w:rFonts w:ascii="Times New Roman" w:eastAsia="Calibri" w:hAnsi="Times New Roman" w:cs="Times New Roman"/>
          <w:sz w:val="28"/>
          <w:szCs w:val="28"/>
        </w:rPr>
        <w:t>.</w:t>
      </w:r>
    </w:p>
    <w:p w14:paraId="10C8337E" w14:textId="5704F568" w:rsidR="00BB4E1F" w:rsidRPr="00F8525D" w:rsidRDefault="00BB4E1F" w:rsidP="002D43E4">
      <w:pPr>
        <w:spacing w:after="0" w:line="360" w:lineRule="auto"/>
        <w:jc w:val="both"/>
        <w:rPr>
          <w:rFonts w:ascii="Times New Roman" w:eastAsia="Calibri" w:hAnsi="Times New Roman" w:cs="Times New Roman"/>
          <w:sz w:val="28"/>
          <w:szCs w:val="28"/>
        </w:rPr>
      </w:pPr>
    </w:p>
    <w:p w14:paraId="1E26A978" w14:textId="75AB0F08" w:rsidR="00F73633" w:rsidRDefault="00BB4E1F" w:rsidP="0052234D">
      <w:pPr>
        <w:spacing w:after="0" w:line="360" w:lineRule="auto"/>
        <w:ind w:firstLine="708"/>
        <w:jc w:val="both"/>
        <w:rPr>
          <w:rFonts w:ascii="Times New Roman" w:eastAsia="Calibri" w:hAnsi="Times New Roman" w:cs="Times New Roman"/>
          <w:b/>
          <w:sz w:val="28"/>
          <w:szCs w:val="28"/>
        </w:rPr>
      </w:pPr>
      <w:r>
        <w:rPr>
          <w:rFonts w:ascii="Times New Roman" w:eastAsia="Calibri" w:hAnsi="Times New Roman" w:cs="Times New Roman"/>
          <w:b/>
          <w:noProof/>
          <w:sz w:val="28"/>
          <w:szCs w:val="28"/>
          <w:lang w:val="ru-RU" w:eastAsia="ru-RU"/>
        </w:rPr>
        <w:drawing>
          <wp:inline distT="0" distB="0" distL="0" distR="0" wp14:anchorId="3E6C90D4" wp14:editId="7EB1F5DA">
            <wp:extent cx="5139220" cy="3171825"/>
            <wp:effectExtent l="0" t="0" r="444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0px-Lilac_Grove_in_Dikanka..jpg"/>
                    <pic:cNvPicPr/>
                  </pic:nvPicPr>
                  <pic:blipFill>
                    <a:blip r:embed="rId21">
                      <a:extLst>
                        <a:ext uri="{28A0092B-C50C-407E-A947-70E740481C1C}">
                          <a14:useLocalDpi xmlns:a14="http://schemas.microsoft.com/office/drawing/2010/main" val="0"/>
                        </a:ext>
                      </a:extLst>
                    </a:blip>
                    <a:stretch>
                      <a:fillRect/>
                    </a:stretch>
                  </pic:blipFill>
                  <pic:spPr>
                    <a:xfrm>
                      <a:off x="0" y="0"/>
                      <a:ext cx="5146015" cy="3176019"/>
                    </a:xfrm>
                    <a:prstGeom prst="rect">
                      <a:avLst/>
                    </a:prstGeom>
                  </pic:spPr>
                </pic:pic>
              </a:graphicData>
            </a:graphic>
          </wp:inline>
        </w:drawing>
      </w:r>
    </w:p>
    <w:p w14:paraId="0C319553" w14:textId="142A4505" w:rsidR="00BB4E1F" w:rsidRPr="0021171F" w:rsidRDefault="00BB4E1F" w:rsidP="0052234D">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Рис.</w:t>
      </w:r>
      <w:r w:rsidR="00F1526C">
        <w:rPr>
          <w:rFonts w:ascii="Times New Roman" w:eastAsia="Calibri" w:hAnsi="Times New Roman" w:cs="Times New Roman"/>
          <w:sz w:val="28"/>
          <w:szCs w:val="28"/>
        </w:rPr>
        <w:t>2.12.</w:t>
      </w:r>
      <w:r>
        <w:rPr>
          <w:rFonts w:ascii="Times New Roman" w:eastAsia="Calibri" w:hAnsi="Times New Roman" w:cs="Times New Roman"/>
          <w:sz w:val="28"/>
          <w:szCs w:val="28"/>
        </w:rPr>
        <w:t xml:space="preserve">  Бузковий гай в РЛП «Диканський»</w:t>
      </w:r>
      <w:r w:rsidR="0021171F">
        <w:rPr>
          <w:rFonts w:ascii="Times New Roman" w:eastAsia="Calibri" w:hAnsi="Times New Roman" w:cs="Times New Roman"/>
          <w:sz w:val="28"/>
          <w:szCs w:val="28"/>
        </w:rPr>
        <w:t xml:space="preserve"> </w:t>
      </w:r>
      <w:r w:rsidR="0021171F" w:rsidRPr="0021171F">
        <w:rPr>
          <w:rFonts w:ascii="Times New Roman" w:eastAsia="Calibri" w:hAnsi="Times New Roman" w:cs="Times New Roman"/>
          <w:sz w:val="28"/>
          <w:szCs w:val="28"/>
          <w:lang w:val="ru-RU"/>
        </w:rPr>
        <w:t>[</w:t>
      </w:r>
      <w:r w:rsidR="00CA20D7">
        <w:rPr>
          <w:rFonts w:ascii="Times New Roman" w:eastAsia="Calibri" w:hAnsi="Times New Roman" w:cs="Times New Roman"/>
          <w:sz w:val="28"/>
          <w:szCs w:val="28"/>
        </w:rPr>
        <w:t>40</w:t>
      </w:r>
      <w:r w:rsidR="0021171F" w:rsidRPr="0021171F">
        <w:rPr>
          <w:rFonts w:ascii="Times New Roman" w:eastAsia="Calibri" w:hAnsi="Times New Roman" w:cs="Times New Roman"/>
          <w:sz w:val="28"/>
          <w:szCs w:val="28"/>
          <w:lang w:val="ru-RU"/>
        </w:rPr>
        <w:t>]</w:t>
      </w:r>
    </w:p>
    <w:p w14:paraId="4AED60A0" w14:textId="77777777" w:rsidR="00BB4E1F" w:rsidRPr="0021171F" w:rsidRDefault="00BB4E1F" w:rsidP="0052234D">
      <w:pPr>
        <w:spacing w:after="0" w:line="360" w:lineRule="auto"/>
        <w:ind w:firstLine="708"/>
        <w:jc w:val="both"/>
        <w:rPr>
          <w:rFonts w:ascii="Times New Roman" w:eastAsia="Calibri" w:hAnsi="Times New Roman" w:cs="Times New Roman"/>
          <w:sz w:val="28"/>
          <w:szCs w:val="28"/>
          <w:lang w:val="ru-RU"/>
        </w:rPr>
      </w:pPr>
    </w:p>
    <w:p w14:paraId="516C54AE" w14:textId="4BFA2C6B" w:rsidR="00C3496E" w:rsidRDefault="00BB4E1F" w:rsidP="0052234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Захоплюючим об’ктом для відвідування є і регіональний ландшафтний парк «Кременчуцькі  плавні», площею 5080 га. Зановано парк у 2001 році, він розташований між лівобережною і правобереж</w:t>
      </w:r>
      <w:r w:rsidR="00271BEB">
        <w:rPr>
          <w:rFonts w:ascii="Times New Roman" w:eastAsia="Calibri" w:hAnsi="Times New Roman" w:cs="Times New Roman"/>
          <w:sz w:val="28"/>
          <w:szCs w:val="28"/>
        </w:rPr>
        <w:t xml:space="preserve">ною частинами міста Кременчука </w:t>
      </w:r>
      <w:r w:rsidR="00F1526C">
        <w:rPr>
          <w:rFonts w:ascii="Times New Roman" w:eastAsia="Calibri" w:hAnsi="Times New Roman" w:cs="Times New Roman"/>
          <w:sz w:val="28"/>
          <w:szCs w:val="28"/>
        </w:rPr>
        <w:t>(рис.2.13</w:t>
      </w:r>
      <w:r w:rsidR="00C3496E">
        <w:rPr>
          <w:rFonts w:ascii="Times New Roman" w:eastAsia="Calibri" w:hAnsi="Times New Roman" w:cs="Times New Roman"/>
          <w:sz w:val="28"/>
          <w:szCs w:val="28"/>
        </w:rPr>
        <w:t>)</w:t>
      </w:r>
      <w:r w:rsidR="00271BEB">
        <w:rPr>
          <w:rFonts w:ascii="Times New Roman" w:eastAsia="Calibri" w:hAnsi="Times New Roman" w:cs="Times New Roman"/>
          <w:sz w:val="28"/>
          <w:szCs w:val="28"/>
        </w:rPr>
        <w:t>.</w:t>
      </w:r>
    </w:p>
    <w:p w14:paraId="0FA0B64B" w14:textId="507ED7B8" w:rsidR="00BB4E1F" w:rsidRDefault="00BB4E1F" w:rsidP="00CA20D7">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На території РЛП є рідкісні види рослинного і тваринного світу, які занесені до Європейського</w:t>
      </w:r>
      <w:r w:rsidR="001C7314">
        <w:rPr>
          <w:rFonts w:ascii="Times New Roman" w:eastAsia="Calibri" w:hAnsi="Times New Roman" w:cs="Times New Roman"/>
          <w:sz w:val="28"/>
          <w:szCs w:val="28"/>
        </w:rPr>
        <w:t xml:space="preserve"> та Світового Червоних списків</w:t>
      </w:r>
      <w:r>
        <w:rPr>
          <w:rFonts w:ascii="Times New Roman" w:eastAsia="Calibri" w:hAnsi="Times New Roman" w:cs="Times New Roman"/>
          <w:sz w:val="28"/>
          <w:szCs w:val="28"/>
        </w:rPr>
        <w:t>,</w:t>
      </w:r>
      <w:r w:rsidR="001C7314">
        <w:rPr>
          <w:rFonts w:ascii="Times New Roman" w:eastAsia="Calibri" w:hAnsi="Times New Roman" w:cs="Times New Roman"/>
          <w:sz w:val="28"/>
          <w:szCs w:val="28"/>
        </w:rPr>
        <w:t xml:space="preserve"> що підкреслює важливість збереження </w:t>
      </w:r>
      <w:r w:rsidR="00E76625">
        <w:rPr>
          <w:rFonts w:ascii="Times New Roman" w:eastAsia="Calibri" w:hAnsi="Times New Roman" w:cs="Times New Roman"/>
          <w:sz w:val="28"/>
          <w:szCs w:val="28"/>
        </w:rPr>
        <w:t>видів. Також є об’єкти, які занесені</w:t>
      </w:r>
      <w:r>
        <w:rPr>
          <w:rFonts w:ascii="Times New Roman" w:eastAsia="Calibri" w:hAnsi="Times New Roman" w:cs="Times New Roman"/>
          <w:sz w:val="28"/>
          <w:szCs w:val="28"/>
        </w:rPr>
        <w:t xml:space="preserve"> Червоної </w:t>
      </w:r>
      <w:r w:rsidR="00E76625">
        <w:rPr>
          <w:rFonts w:ascii="Times New Roman" w:eastAsia="Calibri" w:hAnsi="Times New Roman" w:cs="Times New Roman"/>
          <w:sz w:val="28"/>
          <w:szCs w:val="28"/>
        </w:rPr>
        <w:t>книги України</w:t>
      </w:r>
      <w:r>
        <w:rPr>
          <w:rFonts w:ascii="Times New Roman" w:eastAsia="Calibri" w:hAnsi="Times New Roman" w:cs="Times New Roman"/>
          <w:sz w:val="28"/>
          <w:szCs w:val="28"/>
        </w:rPr>
        <w:t>. До території парку включено</w:t>
      </w:r>
      <w:r w:rsidR="00E76625">
        <w:rPr>
          <w:rFonts w:ascii="Times New Roman" w:eastAsia="Calibri" w:hAnsi="Times New Roman" w:cs="Times New Roman"/>
          <w:sz w:val="28"/>
          <w:szCs w:val="28"/>
        </w:rPr>
        <w:t xml:space="preserve"> лісові, лучні, водні і прибережно-водні природні комплекси</w:t>
      </w:r>
      <w:r>
        <w:rPr>
          <w:rFonts w:ascii="Times New Roman" w:eastAsia="Calibri" w:hAnsi="Times New Roman" w:cs="Times New Roman"/>
          <w:sz w:val="28"/>
          <w:szCs w:val="28"/>
        </w:rPr>
        <w:t>.</w:t>
      </w:r>
      <w:r w:rsidR="00E76625">
        <w:rPr>
          <w:rFonts w:ascii="Times New Roman" w:eastAsia="Calibri" w:hAnsi="Times New Roman" w:cs="Times New Roman"/>
          <w:sz w:val="28"/>
          <w:szCs w:val="28"/>
        </w:rPr>
        <w:t xml:space="preserve"> Ландшафтний заказник «Білецькі плавні» входить до </w:t>
      </w:r>
      <w:r>
        <w:rPr>
          <w:rFonts w:ascii="Times New Roman" w:eastAsia="Calibri" w:hAnsi="Times New Roman" w:cs="Times New Roman"/>
          <w:sz w:val="28"/>
          <w:szCs w:val="28"/>
        </w:rPr>
        <w:t xml:space="preserve">складу парку </w:t>
      </w:r>
      <w:r w:rsidR="00E76625">
        <w:rPr>
          <w:rFonts w:ascii="Times New Roman" w:eastAsia="Calibri" w:hAnsi="Times New Roman" w:cs="Times New Roman"/>
          <w:sz w:val="28"/>
          <w:szCs w:val="28"/>
        </w:rPr>
        <w:t xml:space="preserve">і має статус </w:t>
      </w:r>
      <w:r>
        <w:rPr>
          <w:rFonts w:ascii="Times New Roman" w:eastAsia="Calibri" w:hAnsi="Times New Roman" w:cs="Times New Roman"/>
          <w:sz w:val="28"/>
          <w:szCs w:val="28"/>
        </w:rPr>
        <w:t xml:space="preserve">загальнодержавного </w:t>
      </w:r>
      <w:r w:rsidR="00E76625">
        <w:rPr>
          <w:rFonts w:ascii="Times New Roman" w:eastAsia="Calibri" w:hAnsi="Times New Roman" w:cs="Times New Roman"/>
          <w:sz w:val="28"/>
          <w:szCs w:val="28"/>
        </w:rPr>
        <w:t>значення</w:t>
      </w:r>
      <w:r w:rsidR="00CA20D7">
        <w:rPr>
          <w:rFonts w:ascii="Times New Roman" w:eastAsia="Calibri" w:hAnsi="Times New Roman" w:cs="Times New Roman"/>
          <w:sz w:val="28"/>
          <w:szCs w:val="28"/>
        </w:rPr>
        <w:t xml:space="preserve"> </w:t>
      </w:r>
      <w:r w:rsidR="00C3496E" w:rsidRPr="00C3496E">
        <w:rPr>
          <w:rFonts w:ascii="Times New Roman" w:eastAsia="Calibri" w:hAnsi="Times New Roman" w:cs="Times New Roman"/>
          <w:sz w:val="28"/>
          <w:szCs w:val="28"/>
        </w:rPr>
        <w:t>[</w:t>
      </w:r>
      <w:r w:rsidR="00CA20D7">
        <w:rPr>
          <w:rFonts w:ascii="Times New Roman" w:eastAsia="Calibri" w:hAnsi="Times New Roman" w:cs="Times New Roman"/>
          <w:sz w:val="28"/>
          <w:szCs w:val="28"/>
        </w:rPr>
        <w:t>24</w:t>
      </w:r>
      <w:r w:rsidR="00C3496E" w:rsidRPr="00C3496E">
        <w:rPr>
          <w:rFonts w:ascii="Times New Roman" w:eastAsia="Calibri" w:hAnsi="Times New Roman" w:cs="Times New Roman"/>
          <w:sz w:val="28"/>
          <w:szCs w:val="28"/>
        </w:rPr>
        <w:t>]</w:t>
      </w:r>
      <w:r w:rsidR="00CA20D7">
        <w:rPr>
          <w:rFonts w:ascii="Times New Roman" w:eastAsia="Calibri" w:hAnsi="Times New Roman" w:cs="Times New Roman"/>
          <w:sz w:val="28"/>
          <w:szCs w:val="28"/>
        </w:rPr>
        <w:t>.</w:t>
      </w:r>
    </w:p>
    <w:p w14:paraId="077E2979" w14:textId="77777777" w:rsidR="00F1526C" w:rsidRDefault="00F1526C" w:rsidP="0023231D">
      <w:pPr>
        <w:spacing w:after="0" w:line="360" w:lineRule="auto"/>
        <w:jc w:val="both"/>
        <w:rPr>
          <w:rFonts w:ascii="Times New Roman" w:eastAsia="Calibri" w:hAnsi="Times New Roman" w:cs="Times New Roman"/>
          <w:b/>
          <w:sz w:val="28"/>
          <w:szCs w:val="28"/>
        </w:rPr>
      </w:pPr>
    </w:p>
    <w:p w14:paraId="4C401B56" w14:textId="3790D44F" w:rsidR="00F73633" w:rsidRDefault="00F1526C" w:rsidP="0052234D">
      <w:pPr>
        <w:spacing w:after="0" w:line="360" w:lineRule="auto"/>
        <w:ind w:firstLine="708"/>
        <w:jc w:val="both"/>
        <w:rPr>
          <w:rFonts w:ascii="Times New Roman" w:eastAsia="Calibri" w:hAnsi="Times New Roman" w:cs="Times New Roman"/>
          <w:b/>
          <w:sz w:val="28"/>
          <w:szCs w:val="28"/>
        </w:rPr>
      </w:pPr>
      <w:r>
        <w:rPr>
          <w:rFonts w:ascii="Times New Roman" w:eastAsia="Calibri" w:hAnsi="Times New Roman" w:cs="Times New Roman"/>
          <w:b/>
          <w:sz w:val="28"/>
          <w:szCs w:val="28"/>
        </w:rPr>
        <w:t xml:space="preserve">                </w:t>
      </w:r>
      <w:r w:rsidR="00C3496E">
        <w:rPr>
          <w:rFonts w:ascii="Times New Roman" w:eastAsia="Calibri" w:hAnsi="Times New Roman" w:cs="Times New Roman"/>
          <w:b/>
          <w:noProof/>
          <w:sz w:val="28"/>
          <w:szCs w:val="28"/>
          <w:lang w:val="ru-RU" w:eastAsia="ru-RU"/>
        </w:rPr>
        <w:drawing>
          <wp:inline distT="0" distB="0" distL="0" distR="0" wp14:anchorId="35FD9AE1" wp14:editId="7FB259DA">
            <wp:extent cx="3971925" cy="2583788"/>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85905" cy="2592882"/>
                    </a:xfrm>
                    <a:prstGeom prst="rect">
                      <a:avLst/>
                    </a:prstGeom>
                    <a:noFill/>
                  </pic:spPr>
                </pic:pic>
              </a:graphicData>
            </a:graphic>
          </wp:inline>
        </w:drawing>
      </w:r>
    </w:p>
    <w:p w14:paraId="782E081D" w14:textId="7C9CEC61" w:rsidR="00C3496E" w:rsidRPr="00CA20D7" w:rsidRDefault="00C3496E" w:rsidP="0052234D">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Рис.</w:t>
      </w:r>
      <w:r w:rsidR="00F1526C">
        <w:rPr>
          <w:rFonts w:ascii="Times New Roman" w:eastAsia="Calibri" w:hAnsi="Times New Roman" w:cs="Times New Roman"/>
          <w:sz w:val="28"/>
          <w:szCs w:val="28"/>
        </w:rPr>
        <w:t>2.13.</w:t>
      </w:r>
      <w:r>
        <w:rPr>
          <w:rFonts w:ascii="Times New Roman" w:eastAsia="Calibri" w:hAnsi="Times New Roman" w:cs="Times New Roman"/>
          <w:sz w:val="28"/>
          <w:szCs w:val="28"/>
        </w:rPr>
        <w:t xml:space="preserve"> </w:t>
      </w:r>
      <w:r w:rsidRPr="00C3496E">
        <w:rPr>
          <w:rFonts w:ascii="Times New Roman" w:eastAsia="Calibri" w:hAnsi="Times New Roman" w:cs="Times New Roman"/>
          <w:sz w:val="28"/>
          <w:szCs w:val="28"/>
        </w:rPr>
        <w:t>Регіональний ландшафтний парк «Кременчуцькі плавні» з висоти пташиного польоту</w:t>
      </w:r>
      <w:r w:rsidR="00CA20D7">
        <w:rPr>
          <w:rFonts w:ascii="Times New Roman" w:eastAsia="Calibri" w:hAnsi="Times New Roman" w:cs="Times New Roman"/>
          <w:sz w:val="28"/>
          <w:szCs w:val="28"/>
        </w:rPr>
        <w:t xml:space="preserve"> </w:t>
      </w:r>
      <w:r w:rsidR="00CA20D7" w:rsidRPr="00CA20D7">
        <w:rPr>
          <w:rFonts w:ascii="Times New Roman" w:eastAsia="Calibri" w:hAnsi="Times New Roman" w:cs="Times New Roman"/>
          <w:sz w:val="28"/>
          <w:szCs w:val="28"/>
          <w:lang w:val="ru-RU"/>
        </w:rPr>
        <w:t>[24]</w:t>
      </w:r>
    </w:p>
    <w:p w14:paraId="4D448BF7" w14:textId="2152E175" w:rsidR="00E76625" w:rsidRPr="003D4A1C" w:rsidRDefault="00E76625" w:rsidP="0052234D">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Рекомендовано</w:t>
      </w:r>
      <w:r w:rsidRPr="00E76625">
        <w:rPr>
          <w:rFonts w:ascii="Times New Roman" w:eastAsia="Calibri" w:hAnsi="Times New Roman" w:cs="Times New Roman"/>
          <w:sz w:val="28"/>
          <w:szCs w:val="28"/>
          <w:lang w:val="ru-RU"/>
        </w:rPr>
        <w:t xml:space="preserve"> відвідати Пирятинський національний парк</w:t>
      </w:r>
      <w:r>
        <w:rPr>
          <w:rFonts w:ascii="Times New Roman" w:eastAsia="Calibri" w:hAnsi="Times New Roman" w:cs="Times New Roman"/>
          <w:sz w:val="28"/>
          <w:szCs w:val="28"/>
          <w:lang w:val="ru-RU"/>
        </w:rPr>
        <w:t>, площею 12028,42 га, який створено</w:t>
      </w:r>
      <w:r w:rsidRPr="00E76625">
        <w:rPr>
          <w:rFonts w:ascii="Times New Roman" w:eastAsia="Calibri" w:hAnsi="Times New Roman" w:cs="Times New Roman"/>
          <w:sz w:val="28"/>
          <w:szCs w:val="28"/>
          <w:lang w:val="ru-RU"/>
        </w:rPr>
        <w:t xml:space="preserve"> у 2009 році. НПП створено для збереження, відтворення та ефективного використання природних комплексів та об’єктів, які мають особливі екологічні</w:t>
      </w:r>
      <w:r>
        <w:rPr>
          <w:rFonts w:ascii="Times New Roman" w:eastAsia="Calibri" w:hAnsi="Times New Roman" w:cs="Times New Roman"/>
          <w:sz w:val="28"/>
          <w:szCs w:val="28"/>
          <w:lang w:val="ru-RU"/>
        </w:rPr>
        <w:t>, оздоровчі, історико-культурні, наукові та естетичні</w:t>
      </w:r>
      <w:r w:rsidRPr="00E76625">
        <w:rPr>
          <w:rFonts w:ascii="Times New Roman" w:eastAsia="Calibri" w:hAnsi="Times New Roman" w:cs="Times New Roman"/>
          <w:sz w:val="28"/>
          <w:szCs w:val="28"/>
          <w:lang w:val="ru-RU"/>
        </w:rPr>
        <w:t xml:space="preserve"> значення. На території парку є певна туристична інфраструктура, </w:t>
      </w:r>
      <w:r>
        <w:rPr>
          <w:rFonts w:ascii="Times New Roman" w:eastAsia="Calibri" w:hAnsi="Times New Roman" w:cs="Times New Roman"/>
          <w:sz w:val="28"/>
          <w:szCs w:val="28"/>
          <w:lang w:val="ru-RU"/>
        </w:rPr>
        <w:t>набуває розвитку</w:t>
      </w:r>
      <w:r w:rsidRPr="00E76625">
        <w:rPr>
          <w:rFonts w:ascii="Times New Roman" w:eastAsia="Calibri" w:hAnsi="Times New Roman" w:cs="Times New Roman"/>
          <w:sz w:val="28"/>
          <w:szCs w:val="28"/>
          <w:lang w:val="ru-RU"/>
        </w:rPr>
        <w:t xml:space="preserve"> сільський зелений туризм, </w:t>
      </w:r>
      <w:r>
        <w:rPr>
          <w:rFonts w:ascii="Times New Roman" w:eastAsia="Calibri" w:hAnsi="Times New Roman" w:cs="Times New Roman"/>
          <w:sz w:val="28"/>
          <w:szCs w:val="28"/>
          <w:lang w:val="ru-RU"/>
        </w:rPr>
        <w:t xml:space="preserve">для відвідувачів </w:t>
      </w:r>
      <w:r w:rsidRPr="00E76625">
        <w:rPr>
          <w:rFonts w:ascii="Times New Roman" w:eastAsia="Calibri" w:hAnsi="Times New Roman" w:cs="Times New Roman"/>
          <w:sz w:val="28"/>
          <w:szCs w:val="28"/>
          <w:lang w:val="ru-RU"/>
        </w:rPr>
        <w:t>розро</w:t>
      </w:r>
      <w:r>
        <w:rPr>
          <w:rFonts w:ascii="Times New Roman" w:eastAsia="Calibri" w:hAnsi="Times New Roman" w:cs="Times New Roman"/>
          <w:sz w:val="28"/>
          <w:szCs w:val="28"/>
          <w:lang w:val="ru-RU"/>
        </w:rPr>
        <w:t xml:space="preserve">блено туристичний маршрут «До Пирятинських джерел» </w:t>
      </w:r>
      <w:r w:rsidRPr="00E76625">
        <w:rPr>
          <w:rFonts w:ascii="Times New Roman" w:eastAsia="Calibri" w:hAnsi="Times New Roman" w:cs="Times New Roman"/>
          <w:sz w:val="28"/>
          <w:szCs w:val="28"/>
          <w:lang w:val="ru-RU"/>
        </w:rPr>
        <w:t>[32] (рис.</w:t>
      </w:r>
      <w:r>
        <w:rPr>
          <w:rFonts w:ascii="Times New Roman" w:eastAsia="Calibri" w:hAnsi="Times New Roman" w:cs="Times New Roman"/>
          <w:sz w:val="28"/>
          <w:szCs w:val="28"/>
          <w:lang w:val="ru-RU"/>
        </w:rPr>
        <w:t xml:space="preserve"> 2.14</w:t>
      </w:r>
      <w:r w:rsidRPr="00E76625">
        <w:rPr>
          <w:rFonts w:ascii="Times New Roman" w:eastAsia="Calibri" w:hAnsi="Times New Roman" w:cs="Times New Roman"/>
          <w:sz w:val="28"/>
          <w:szCs w:val="28"/>
          <w:lang w:val="ru-RU"/>
        </w:rPr>
        <w:t>).</w:t>
      </w:r>
    </w:p>
    <w:p w14:paraId="2FF02E47" w14:textId="37A2F591" w:rsidR="003D4A1C" w:rsidRDefault="003D4A1C" w:rsidP="00271BEB">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lastRenderedPageBreak/>
        <w:drawing>
          <wp:inline distT="0" distB="0" distL="0" distR="0" wp14:anchorId="01B38AA8" wp14:editId="20ECB6AA">
            <wp:extent cx="4991100" cy="352961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2_Еколого-освітні_та_туристичні_стежки_copy.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16053" cy="3547264"/>
                    </a:xfrm>
                    <a:prstGeom prst="rect">
                      <a:avLst/>
                    </a:prstGeom>
                  </pic:spPr>
                </pic:pic>
              </a:graphicData>
            </a:graphic>
          </wp:inline>
        </w:drawing>
      </w:r>
    </w:p>
    <w:p w14:paraId="370DBDAE" w14:textId="617C4DED" w:rsidR="003D4A1C" w:rsidRPr="00F1526C" w:rsidRDefault="003D4A1C" w:rsidP="00271BEB">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Рис. </w:t>
      </w:r>
      <w:r w:rsidR="00F1526C">
        <w:rPr>
          <w:rFonts w:ascii="Times New Roman" w:eastAsia="Calibri" w:hAnsi="Times New Roman" w:cs="Times New Roman"/>
          <w:sz w:val="28"/>
          <w:szCs w:val="28"/>
        </w:rPr>
        <w:t xml:space="preserve">2.14. Картосхема НПП «Пирятинського» </w:t>
      </w:r>
      <w:r w:rsidR="00F1526C" w:rsidRPr="00A46453">
        <w:rPr>
          <w:rFonts w:ascii="Times New Roman" w:eastAsia="Calibri" w:hAnsi="Times New Roman" w:cs="Times New Roman"/>
          <w:sz w:val="28"/>
          <w:szCs w:val="28"/>
          <w:lang w:val="ru-RU"/>
        </w:rPr>
        <w:t>[</w:t>
      </w:r>
      <w:r w:rsidR="00CA20D7">
        <w:rPr>
          <w:rFonts w:ascii="Times New Roman" w:eastAsia="Calibri" w:hAnsi="Times New Roman" w:cs="Times New Roman"/>
          <w:sz w:val="28"/>
          <w:szCs w:val="28"/>
          <w:lang w:val="ru-RU"/>
        </w:rPr>
        <w:t>32</w:t>
      </w:r>
      <w:r w:rsidR="00F1526C" w:rsidRPr="00A46453">
        <w:rPr>
          <w:rFonts w:ascii="Times New Roman" w:eastAsia="Calibri" w:hAnsi="Times New Roman" w:cs="Times New Roman"/>
          <w:sz w:val="28"/>
          <w:szCs w:val="28"/>
          <w:lang w:val="ru-RU"/>
        </w:rPr>
        <w:t>]</w:t>
      </w:r>
    </w:p>
    <w:p w14:paraId="4A54B507" w14:textId="77ABCFF6" w:rsidR="00E76625" w:rsidRPr="00E76625" w:rsidRDefault="00E76625" w:rsidP="00E76625">
      <w:pPr>
        <w:spacing w:after="0" w:line="360" w:lineRule="auto"/>
        <w:ind w:firstLine="708"/>
        <w:jc w:val="both"/>
        <w:rPr>
          <w:rFonts w:ascii="Times New Roman" w:eastAsia="Calibri" w:hAnsi="Times New Roman" w:cs="Times New Roman"/>
          <w:sz w:val="28"/>
          <w:szCs w:val="28"/>
          <w:lang w:val="ru-RU"/>
        </w:rPr>
      </w:pPr>
      <w:r w:rsidRPr="00E76625">
        <w:rPr>
          <w:rFonts w:ascii="Times New Roman" w:eastAsia="Calibri" w:hAnsi="Times New Roman" w:cs="Times New Roman"/>
          <w:sz w:val="28"/>
          <w:szCs w:val="28"/>
          <w:lang w:val="ru-RU"/>
        </w:rPr>
        <w:t>Нижньосульський національний природний парк розташований</w:t>
      </w:r>
      <w:r w:rsidRPr="00E76625">
        <w:t xml:space="preserve"> </w:t>
      </w:r>
      <w:r w:rsidR="00A82B0C">
        <w:rPr>
          <w:rFonts w:ascii="Times New Roman" w:eastAsia="Calibri" w:hAnsi="Times New Roman" w:cs="Times New Roman"/>
          <w:sz w:val="28"/>
          <w:szCs w:val="28"/>
          <w:lang w:val="ru-RU"/>
        </w:rPr>
        <w:t>у нижній частині долини р.</w:t>
      </w:r>
      <w:r w:rsidRPr="00E76625">
        <w:rPr>
          <w:rFonts w:ascii="Times New Roman" w:eastAsia="Calibri" w:hAnsi="Times New Roman" w:cs="Times New Roman"/>
          <w:sz w:val="28"/>
          <w:szCs w:val="28"/>
          <w:lang w:val="ru-RU"/>
        </w:rPr>
        <w:t xml:space="preserve"> Сула</w:t>
      </w:r>
      <w:r w:rsidR="00A82B0C">
        <w:rPr>
          <w:rFonts w:ascii="Times New Roman" w:eastAsia="Calibri" w:hAnsi="Times New Roman" w:cs="Times New Roman"/>
          <w:sz w:val="28"/>
          <w:szCs w:val="28"/>
          <w:lang w:val="ru-RU"/>
        </w:rPr>
        <w:t>, на межі Полтавської та Черкаської областей</w:t>
      </w:r>
      <w:r w:rsidRPr="00E76625">
        <w:rPr>
          <w:rFonts w:ascii="Times New Roman" w:eastAsia="Calibri" w:hAnsi="Times New Roman" w:cs="Times New Roman"/>
          <w:sz w:val="28"/>
          <w:szCs w:val="28"/>
          <w:lang w:val="ru-RU"/>
        </w:rPr>
        <w:t>. (Рис.2.15) Парк ст</w:t>
      </w:r>
      <w:r w:rsidR="00A82B0C">
        <w:rPr>
          <w:rFonts w:ascii="Times New Roman" w:eastAsia="Calibri" w:hAnsi="Times New Roman" w:cs="Times New Roman"/>
          <w:sz w:val="28"/>
          <w:szCs w:val="28"/>
          <w:lang w:val="ru-RU"/>
        </w:rPr>
        <w:t>ворений у 2010 році, його площа</w:t>
      </w:r>
      <w:r w:rsidRPr="00E76625">
        <w:rPr>
          <w:rFonts w:ascii="Times New Roman" w:eastAsia="Calibri" w:hAnsi="Times New Roman" w:cs="Times New Roman"/>
          <w:sz w:val="28"/>
          <w:szCs w:val="28"/>
          <w:lang w:val="ru-RU"/>
        </w:rPr>
        <w:t xml:space="preserve"> становить 18635,11 га державної власності, у тому числі 2187,3 га надано йому у постійне користування </w:t>
      </w:r>
      <w:r w:rsidR="00A82B0C">
        <w:rPr>
          <w:rFonts w:ascii="Times New Roman" w:eastAsia="Calibri" w:hAnsi="Times New Roman" w:cs="Times New Roman"/>
          <w:sz w:val="28"/>
          <w:szCs w:val="28"/>
          <w:lang w:val="ru-RU"/>
        </w:rPr>
        <w:t xml:space="preserve">та 16447, 81 га, </w:t>
      </w:r>
      <w:r w:rsidRPr="00E76625">
        <w:rPr>
          <w:rFonts w:ascii="Times New Roman" w:eastAsia="Calibri" w:hAnsi="Times New Roman" w:cs="Times New Roman"/>
          <w:sz w:val="28"/>
          <w:szCs w:val="28"/>
          <w:lang w:val="ru-RU"/>
        </w:rPr>
        <w:t>без вилучення у землекористувачів</w:t>
      </w:r>
      <w:r w:rsidR="00A82B0C">
        <w:rPr>
          <w:rFonts w:ascii="Times New Roman" w:eastAsia="Calibri" w:hAnsi="Times New Roman" w:cs="Times New Roman"/>
          <w:sz w:val="28"/>
          <w:szCs w:val="28"/>
          <w:lang w:val="ru-RU"/>
        </w:rPr>
        <w:t>, але входять до складу НПП</w:t>
      </w:r>
      <w:r w:rsidRPr="00E76625">
        <w:rPr>
          <w:rFonts w:ascii="Times New Roman" w:eastAsia="Calibri" w:hAnsi="Times New Roman" w:cs="Times New Roman"/>
          <w:sz w:val="28"/>
          <w:szCs w:val="28"/>
          <w:lang w:val="ru-RU"/>
        </w:rPr>
        <w:t>. Парк створено для збереження цінних природно-історико-к</w:t>
      </w:r>
      <w:r w:rsidR="00A82B0C">
        <w:rPr>
          <w:rFonts w:ascii="Times New Roman" w:eastAsia="Calibri" w:hAnsi="Times New Roman" w:cs="Times New Roman"/>
          <w:sz w:val="28"/>
          <w:szCs w:val="28"/>
          <w:lang w:val="ru-RU"/>
        </w:rPr>
        <w:t xml:space="preserve">ультурних комплексів </w:t>
      </w:r>
      <w:r w:rsidRPr="00E76625">
        <w:rPr>
          <w:rFonts w:ascii="Times New Roman" w:eastAsia="Calibri" w:hAnsi="Times New Roman" w:cs="Times New Roman"/>
          <w:sz w:val="28"/>
          <w:szCs w:val="28"/>
          <w:lang w:val="ru-RU"/>
        </w:rPr>
        <w:t>Середнього Подніпров’я.</w:t>
      </w:r>
    </w:p>
    <w:p w14:paraId="02C87399" w14:textId="5009191A" w:rsidR="00E76625" w:rsidRPr="00CA20D7" w:rsidRDefault="00E76625" w:rsidP="00A82B0C">
      <w:pPr>
        <w:spacing w:after="0" w:line="360" w:lineRule="auto"/>
        <w:ind w:firstLine="708"/>
        <w:jc w:val="both"/>
        <w:rPr>
          <w:rFonts w:ascii="Times New Roman" w:eastAsia="Calibri" w:hAnsi="Times New Roman" w:cs="Times New Roman"/>
          <w:sz w:val="28"/>
          <w:szCs w:val="28"/>
          <w:lang w:val="ru-RU"/>
        </w:rPr>
      </w:pPr>
      <w:r w:rsidRPr="00E76625">
        <w:rPr>
          <w:rFonts w:ascii="Times New Roman" w:eastAsia="Calibri" w:hAnsi="Times New Roman" w:cs="Times New Roman"/>
          <w:sz w:val="28"/>
          <w:szCs w:val="28"/>
          <w:lang w:val="ru-RU"/>
        </w:rPr>
        <w:t>Нижньосульський національний природний парк ча</w:t>
      </w:r>
      <w:r w:rsidR="00A82B0C">
        <w:rPr>
          <w:rFonts w:ascii="Times New Roman" w:eastAsia="Calibri" w:hAnsi="Times New Roman" w:cs="Times New Roman"/>
          <w:sz w:val="28"/>
          <w:szCs w:val="28"/>
          <w:lang w:val="ru-RU"/>
        </w:rPr>
        <w:t>стково охоплює території ландшафтного</w:t>
      </w:r>
      <w:r w:rsidRPr="00E76625">
        <w:rPr>
          <w:rFonts w:ascii="Times New Roman" w:eastAsia="Calibri" w:hAnsi="Times New Roman" w:cs="Times New Roman"/>
          <w:sz w:val="28"/>
          <w:szCs w:val="28"/>
          <w:lang w:val="ru-RU"/>
        </w:rPr>
        <w:t xml:space="preserve"> заказник</w:t>
      </w:r>
      <w:r w:rsidR="00A82B0C">
        <w:rPr>
          <w:rFonts w:ascii="Times New Roman" w:eastAsia="Calibri" w:hAnsi="Times New Roman" w:cs="Times New Roman"/>
          <w:sz w:val="28"/>
          <w:szCs w:val="28"/>
          <w:lang w:val="ru-RU"/>
        </w:rPr>
        <w:t>а</w:t>
      </w:r>
      <w:r w:rsidRPr="00E76625">
        <w:rPr>
          <w:rFonts w:ascii="Times New Roman" w:eastAsia="Calibri" w:hAnsi="Times New Roman" w:cs="Times New Roman"/>
          <w:sz w:val="28"/>
          <w:szCs w:val="28"/>
          <w:lang w:val="ru-RU"/>
        </w:rPr>
        <w:t xml:space="preserve"> загальнод</w:t>
      </w:r>
      <w:r w:rsidR="00A82B0C">
        <w:rPr>
          <w:rFonts w:ascii="Times New Roman" w:eastAsia="Calibri" w:hAnsi="Times New Roman" w:cs="Times New Roman"/>
          <w:sz w:val="28"/>
          <w:szCs w:val="28"/>
          <w:lang w:val="ru-RU"/>
        </w:rPr>
        <w:t>ержавного значення «Сульський» та урочища</w:t>
      </w:r>
      <w:r w:rsidRPr="00E76625">
        <w:rPr>
          <w:rFonts w:ascii="Times New Roman" w:eastAsia="Calibri" w:hAnsi="Times New Roman" w:cs="Times New Roman"/>
          <w:sz w:val="28"/>
          <w:szCs w:val="28"/>
          <w:lang w:val="ru-RU"/>
        </w:rPr>
        <w:t xml:space="preserve"> «Парк» Велик</w:t>
      </w:r>
      <w:r w:rsidR="00A82B0C">
        <w:rPr>
          <w:rFonts w:ascii="Times New Roman" w:eastAsia="Calibri" w:hAnsi="Times New Roman" w:cs="Times New Roman"/>
          <w:sz w:val="28"/>
          <w:szCs w:val="28"/>
          <w:lang w:val="ru-RU"/>
        </w:rPr>
        <w:t>обірмського лісництва, зі статусом</w:t>
      </w:r>
      <w:r w:rsidRPr="00E76625">
        <w:rPr>
          <w:rFonts w:ascii="Times New Roman" w:eastAsia="Calibri" w:hAnsi="Times New Roman" w:cs="Times New Roman"/>
          <w:sz w:val="28"/>
          <w:szCs w:val="28"/>
          <w:lang w:val="ru-RU"/>
        </w:rPr>
        <w:t xml:space="preserve"> парку-пам’ятки садово-паркового мистецтва </w:t>
      </w:r>
      <w:r w:rsidR="00A82B0C">
        <w:rPr>
          <w:rFonts w:ascii="Times New Roman" w:eastAsia="Calibri" w:hAnsi="Times New Roman" w:cs="Times New Roman"/>
          <w:sz w:val="28"/>
          <w:szCs w:val="28"/>
          <w:lang w:val="ru-RU"/>
        </w:rPr>
        <w:t xml:space="preserve">загальнодержавного </w:t>
      </w:r>
      <w:r w:rsidRPr="00E76625">
        <w:rPr>
          <w:rFonts w:ascii="Times New Roman" w:eastAsia="Calibri" w:hAnsi="Times New Roman" w:cs="Times New Roman"/>
          <w:sz w:val="28"/>
          <w:szCs w:val="28"/>
          <w:lang w:val="ru-RU"/>
        </w:rPr>
        <w:t>значення [31].</w:t>
      </w:r>
    </w:p>
    <w:p w14:paraId="7E7E9CDB" w14:textId="77777777" w:rsidR="003D4A1C" w:rsidRPr="00CA20D7" w:rsidRDefault="003D4A1C" w:rsidP="0052234D">
      <w:pPr>
        <w:spacing w:after="0" w:line="360" w:lineRule="auto"/>
        <w:ind w:firstLine="708"/>
        <w:jc w:val="both"/>
        <w:rPr>
          <w:rFonts w:ascii="Times New Roman" w:eastAsia="Calibri" w:hAnsi="Times New Roman" w:cs="Times New Roman"/>
          <w:sz w:val="28"/>
          <w:szCs w:val="28"/>
          <w:lang w:val="ru-RU"/>
        </w:rPr>
      </w:pPr>
    </w:p>
    <w:p w14:paraId="63308A20" w14:textId="13A62504" w:rsidR="003D4A1C" w:rsidRPr="003D4A1C" w:rsidRDefault="003D4A1C" w:rsidP="0052234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      </w:t>
      </w:r>
      <w:r>
        <w:rPr>
          <w:rFonts w:ascii="Times New Roman" w:eastAsia="Calibri" w:hAnsi="Times New Roman" w:cs="Times New Roman"/>
          <w:noProof/>
          <w:sz w:val="28"/>
          <w:szCs w:val="28"/>
          <w:lang w:val="ru-RU" w:eastAsia="ru-RU"/>
        </w:rPr>
        <w:drawing>
          <wp:inline distT="0" distB="0" distL="0" distR="0" wp14:anchorId="18345BFE" wp14:editId="2E980CEC">
            <wp:extent cx="4391025" cy="2888469"/>
            <wp:effectExtent l="0" t="0" r="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97583" cy="2892783"/>
                    </a:xfrm>
                    <a:prstGeom prst="rect">
                      <a:avLst/>
                    </a:prstGeom>
                    <a:noFill/>
                  </pic:spPr>
                </pic:pic>
              </a:graphicData>
            </a:graphic>
          </wp:inline>
        </w:drawing>
      </w:r>
    </w:p>
    <w:p w14:paraId="4C064E82" w14:textId="3D071415" w:rsidR="00183283" w:rsidRPr="006F6B5D" w:rsidRDefault="003D4A1C" w:rsidP="00736647">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Рис.</w:t>
      </w:r>
      <w:r w:rsidR="00F1526C">
        <w:rPr>
          <w:rFonts w:ascii="Times New Roman" w:eastAsia="Calibri" w:hAnsi="Times New Roman" w:cs="Times New Roman"/>
          <w:sz w:val="28"/>
          <w:szCs w:val="28"/>
        </w:rPr>
        <w:t>2.15.</w:t>
      </w:r>
      <w:r>
        <w:rPr>
          <w:rFonts w:ascii="Times New Roman" w:eastAsia="Calibri" w:hAnsi="Times New Roman" w:cs="Times New Roman"/>
          <w:sz w:val="28"/>
          <w:szCs w:val="28"/>
        </w:rPr>
        <w:t xml:space="preserve">  </w:t>
      </w:r>
      <w:r w:rsidRPr="003D4A1C">
        <w:rPr>
          <w:rFonts w:ascii="Times New Roman" w:eastAsia="Calibri" w:hAnsi="Times New Roman" w:cs="Times New Roman"/>
          <w:sz w:val="28"/>
          <w:szCs w:val="28"/>
        </w:rPr>
        <w:t>НПП «Нижньосульський»</w:t>
      </w:r>
      <w:r w:rsidR="0021171F">
        <w:rPr>
          <w:rFonts w:ascii="Times New Roman" w:eastAsia="Calibri" w:hAnsi="Times New Roman" w:cs="Times New Roman"/>
          <w:sz w:val="28"/>
          <w:szCs w:val="28"/>
        </w:rPr>
        <w:t xml:space="preserve"> </w:t>
      </w:r>
      <w:r w:rsidR="0021171F" w:rsidRPr="006F6B5D">
        <w:rPr>
          <w:rFonts w:ascii="Times New Roman" w:eastAsia="Calibri" w:hAnsi="Times New Roman" w:cs="Times New Roman"/>
          <w:sz w:val="28"/>
          <w:szCs w:val="28"/>
          <w:lang w:val="ru-RU"/>
        </w:rPr>
        <w:t>[</w:t>
      </w:r>
      <w:r w:rsidR="00CA20D7">
        <w:rPr>
          <w:rFonts w:ascii="Times New Roman" w:eastAsia="Calibri" w:hAnsi="Times New Roman" w:cs="Times New Roman"/>
          <w:sz w:val="28"/>
          <w:szCs w:val="28"/>
        </w:rPr>
        <w:t>31</w:t>
      </w:r>
      <w:r w:rsidR="0021171F" w:rsidRPr="006F6B5D">
        <w:rPr>
          <w:rFonts w:ascii="Times New Roman" w:eastAsia="Calibri" w:hAnsi="Times New Roman" w:cs="Times New Roman"/>
          <w:sz w:val="28"/>
          <w:szCs w:val="28"/>
          <w:lang w:val="ru-RU"/>
        </w:rPr>
        <w:t>]</w:t>
      </w:r>
    </w:p>
    <w:p w14:paraId="333D208F" w14:textId="77777777" w:rsidR="00736647" w:rsidRPr="005E07E7" w:rsidRDefault="00736647" w:rsidP="00717827">
      <w:pPr>
        <w:spacing w:after="0" w:line="360" w:lineRule="auto"/>
        <w:ind w:firstLine="708"/>
        <w:jc w:val="both"/>
        <w:rPr>
          <w:rFonts w:ascii="Times New Roman" w:eastAsia="Calibri" w:hAnsi="Times New Roman" w:cs="Times New Roman"/>
          <w:b/>
          <w:bCs/>
          <w:sz w:val="28"/>
          <w:szCs w:val="28"/>
        </w:rPr>
      </w:pPr>
    </w:p>
    <w:p w14:paraId="3DFA4B65" w14:textId="69A3E1BB" w:rsidR="00B01BE1" w:rsidRPr="005E07E7" w:rsidRDefault="006A7848" w:rsidP="00717827">
      <w:pPr>
        <w:pStyle w:val="2"/>
        <w:spacing w:line="360" w:lineRule="auto"/>
        <w:jc w:val="center"/>
        <w:rPr>
          <w:rFonts w:ascii="Times New Roman" w:eastAsia="Calibri" w:hAnsi="Times New Roman"/>
          <w:b/>
          <w:bCs/>
          <w:color w:val="auto"/>
          <w:sz w:val="28"/>
          <w:szCs w:val="28"/>
        </w:rPr>
      </w:pPr>
      <w:bookmarkStart w:id="9" w:name="_Toc89716330"/>
      <w:r w:rsidRPr="005E07E7">
        <w:rPr>
          <w:rFonts w:ascii="Times New Roman" w:eastAsia="Calibri" w:hAnsi="Times New Roman"/>
          <w:b/>
          <w:bCs/>
          <w:color w:val="auto"/>
          <w:sz w:val="28"/>
          <w:szCs w:val="28"/>
        </w:rPr>
        <w:t>2.3</w:t>
      </w:r>
      <w:r w:rsidR="004958D2" w:rsidRPr="005E07E7">
        <w:rPr>
          <w:rFonts w:ascii="Times New Roman" w:eastAsia="Calibri" w:hAnsi="Times New Roman"/>
          <w:b/>
          <w:bCs/>
          <w:color w:val="auto"/>
          <w:sz w:val="28"/>
          <w:szCs w:val="28"/>
        </w:rPr>
        <w:t>.</w:t>
      </w:r>
      <w:r w:rsidRPr="005E07E7">
        <w:rPr>
          <w:rFonts w:ascii="Times New Roman" w:eastAsia="Calibri" w:hAnsi="Times New Roman"/>
          <w:b/>
          <w:bCs/>
          <w:color w:val="auto"/>
          <w:sz w:val="28"/>
          <w:szCs w:val="28"/>
        </w:rPr>
        <w:t xml:space="preserve"> Суспільно-історичні рекреаційно-туристичні ресурси</w:t>
      </w:r>
      <w:bookmarkEnd w:id="9"/>
    </w:p>
    <w:p w14:paraId="6443A17E" w14:textId="4E7BF086" w:rsidR="00731F0D" w:rsidRPr="00CA20D7" w:rsidRDefault="00731F0D" w:rsidP="00717827">
      <w:pPr>
        <w:spacing w:after="0" w:line="360" w:lineRule="auto"/>
        <w:ind w:firstLine="708"/>
        <w:jc w:val="both"/>
        <w:rPr>
          <w:rFonts w:ascii="Times New Roman" w:eastAsia="Calibri" w:hAnsi="Times New Roman" w:cs="Times New Roman"/>
          <w:sz w:val="28"/>
          <w:szCs w:val="28"/>
        </w:rPr>
      </w:pPr>
      <w:r w:rsidRPr="00731F0D">
        <w:rPr>
          <w:rFonts w:ascii="Times New Roman" w:eastAsia="Calibri" w:hAnsi="Times New Roman" w:cs="Times New Roman"/>
          <w:sz w:val="28"/>
          <w:szCs w:val="28"/>
        </w:rPr>
        <w:t>Станом на листопад 2020 року н</w:t>
      </w:r>
      <w:r>
        <w:rPr>
          <w:rFonts w:ascii="Times New Roman" w:eastAsia="Calibri" w:hAnsi="Times New Roman" w:cs="Times New Roman"/>
          <w:sz w:val="28"/>
          <w:szCs w:val="28"/>
        </w:rPr>
        <w:t>а території Полтавської області розміщено 2597</w:t>
      </w:r>
      <w:r w:rsidRPr="00731F0D">
        <w:rPr>
          <w:rFonts w:ascii="Times New Roman" w:eastAsia="Calibri" w:hAnsi="Times New Roman" w:cs="Times New Roman"/>
          <w:sz w:val="28"/>
          <w:szCs w:val="28"/>
        </w:rPr>
        <w:t xml:space="preserve"> пам’яток </w:t>
      </w:r>
      <w:r>
        <w:rPr>
          <w:rFonts w:ascii="Times New Roman" w:eastAsia="Calibri" w:hAnsi="Times New Roman" w:cs="Times New Roman"/>
          <w:sz w:val="28"/>
          <w:szCs w:val="28"/>
        </w:rPr>
        <w:t xml:space="preserve">і об’єктів </w:t>
      </w:r>
      <w:r w:rsidRPr="00731F0D">
        <w:rPr>
          <w:rFonts w:ascii="Times New Roman" w:eastAsia="Calibri" w:hAnsi="Times New Roman" w:cs="Times New Roman"/>
          <w:sz w:val="28"/>
          <w:szCs w:val="28"/>
        </w:rPr>
        <w:t>культурної спадщини</w:t>
      </w:r>
      <w:r>
        <w:rPr>
          <w:rFonts w:ascii="Times New Roman" w:eastAsia="Calibri" w:hAnsi="Times New Roman" w:cs="Times New Roman"/>
          <w:sz w:val="28"/>
          <w:szCs w:val="28"/>
        </w:rPr>
        <w:t xml:space="preserve">. Із них: у Державному реєстрі </w:t>
      </w:r>
      <w:r w:rsidRPr="00731F0D">
        <w:rPr>
          <w:rFonts w:ascii="Times New Roman" w:eastAsia="Calibri" w:hAnsi="Times New Roman" w:cs="Times New Roman"/>
          <w:sz w:val="28"/>
          <w:szCs w:val="28"/>
        </w:rPr>
        <w:t>нерухомих пам’яток України – 1383</w:t>
      </w:r>
      <w:r w:rsidR="00AA66EF" w:rsidRPr="00AA66EF">
        <w:t xml:space="preserve"> </w:t>
      </w:r>
      <w:r w:rsidR="00AA66EF" w:rsidRPr="00AA66EF">
        <w:rPr>
          <w:rFonts w:ascii="Times New Roman" w:eastAsia="Calibri" w:hAnsi="Times New Roman" w:cs="Times New Roman"/>
          <w:sz w:val="28"/>
          <w:szCs w:val="28"/>
        </w:rPr>
        <w:t>(Національного значення – 95 та місцевого значення – 1288)</w:t>
      </w:r>
      <w:r w:rsidRPr="00731F0D">
        <w:rPr>
          <w:rFonts w:ascii="Times New Roman" w:eastAsia="Calibri" w:hAnsi="Times New Roman" w:cs="Times New Roman"/>
          <w:sz w:val="28"/>
          <w:szCs w:val="28"/>
        </w:rPr>
        <w:t>, пам’ятк</w:t>
      </w:r>
      <w:r>
        <w:rPr>
          <w:rFonts w:ascii="Times New Roman" w:eastAsia="Calibri" w:hAnsi="Times New Roman" w:cs="Times New Roman"/>
          <w:sz w:val="28"/>
          <w:szCs w:val="28"/>
        </w:rPr>
        <w:t xml:space="preserve">и, узяті на облік відповідно до </w:t>
      </w:r>
      <w:r w:rsidRPr="00731F0D">
        <w:rPr>
          <w:rFonts w:ascii="Times New Roman" w:eastAsia="Calibri" w:hAnsi="Times New Roman" w:cs="Times New Roman"/>
          <w:sz w:val="28"/>
          <w:szCs w:val="28"/>
        </w:rPr>
        <w:t>законодавства, що діяло до набрання чинності Закону України «Про охорону</w:t>
      </w:r>
      <w:r>
        <w:rPr>
          <w:rFonts w:ascii="Times New Roman" w:eastAsia="Calibri" w:hAnsi="Times New Roman" w:cs="Times New Roman"/>
          <w:sz w:val="28"/>
          <w:szCs w:val="28"/>
        </w:rPr>
        <w:t xml:space="preserve"> </w:t>
      </w:r>
      <w:r w:rsidRPr="00731F0D">
        <w:rPr>
          <w:rFonts w:ascii="Times New Roman" w:eastAsia="Calibri" w:hAnsi="Times New Roman" w:cs="Times New Roman"/>
          <w:sz w:val="28"/>
          <w:szCs w:val="28"/>
        </w:rPr>
        <w:t>культурної спадщини» – 62</w:t>
      </w:r>
      <w:r w:rsidR="00CA20D7">
        <w:rPr>
          <w:rFonts w:ascii="Times New Roman" w:eastAsia="Calibri" w:hAnsi="Times New Roman" w:cs="Times New Roman"/>
          <w:sz w:val="28"/>
          <w:szCs w:val="28"/>
        </w:rPr>
        <w:t xml:space="preserve">9, щойно виявлені об’єкти – 585 </w:t>
      </w:r>
      <w:r w:rsidRPr="00731F0D">
        <w:rPr>
          <w:rFonts w:ascii="Times New Roman" w:eastAsia="Calibri" w:hAnsi="Times New Roman" w:cs="Times New Roman"/>
          <w:sz w:val="28"/>
          <w:szCs w:val="28"/>
        </w:rPr>
        <w:t>[</w:t>
      </w:r>
      <w:r w:rsidR="00CA20D7" w:rsidRPr="00CA20D7">
        <w:rPr>
          <w:rFonts w:ascii="Times New Roman" w:eastAsia="Calibri" w:hAnsi="Times New Roman" w:cs="Times New Roman"/>
          <w:sz w:val="28"/>
          <w:szCs w:val="28"/>
        </w:rPr>
        <w:t>34</w:t>
      </w:r>
      <w:r w:rsidRPr="00731F0D">
        <w:rPr>
          <w:rFonts w:ascii="Times New Roman" w:eastAsia="Calibri" w:hAnsi="Times New Roman" w:cs="Times New Roman"/>
          <w:sz w:val="28"/>
          <w:szCs w:val="28"/>
        </w:rPr>
        <w:t>]</w:t>
      </w:r>
      <w:r w:rsidR="00CA20D7" w:rsidRPr="00CA20D7">
        <w:rPr>
          <w:rFonts w:ascii="Times New Roman" w:eastAsia="Calibri" w:hAnsi="Times New Roman" w:cs="Times New Roman"/>
          <w:sz w:val="28"/>
          <w:szCs w:val="28"/>
        </w:rPr>
        <w:t>.</w:t>
      </w:r>
    </w:p>
    <w:p w14:paraId="5340861B" w14:textId="6C4075B4" w:rsidR="002B7225" w:rsidRDefault="0068304C" w:rsidP="0068304C">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Полтавська область є надзвичайно багатою на історико-культурний потенціал. Традиції народних промислів, які зберігаються і передаються з покоління  в покоління та багата історична спадщина, зумовлюють різноманітність пам’яток</w:t>
      </w:r>
      <w:r w:rsidR="002C2F4E">
        <w:rPr>
          <w:rFonts w:ascii="Times New Roman" w:eastAsia="Calibri" w:hAnsi="Times New Roman" w:cs="Times New Roman"/>
          <w:sz w:val="28"/>
          <w:szCs w:val="28"/>
        </w:rPr>
        <w:t>. В області функціонує більше 2</w:t>
      </w:r>
      <w:r>
        <w:rPr>
          <w:rFonts w:ascii="Times New Roman" w:eastAsia="Calibri" w:hAnsi="Times New Roman" w:cs="Times New Roman"/>
          <w:sz w:val="28"/>
          <w:szCs w:val="28"/>
        </w:rPr>
        <w:t>40 об’єктів історико-культурної спадщини. Особлива роль відводиться музеям, історико-культурним заповідникам, пам’яткам монументального мистецтва, пам’яткам містобудування та архітектури, археологічним пам’яткам та пірамідам.</w:t>
      </w:r>
      <w:r w:rsidR="00F1526C">
        <w:rPr>
          <w:rFonts w:ascii="Times New Roman" w:eastAsia="Calibri" w:hAnsi="Times New Roman" w:cs="Times New Roman"/>
          <w:sz w:val="28"/>
          <w:szCs w:val="28"/>
        </w:rPr>
        <w:t xml:space="preserve"> (р</w:t>
      </w:r>
      <w:r w:rsidR="00F8525D">
        <w:rPr>
          <w:rFonts w:ascii="Times New Roman" w:eastAsia="Calibri" w:hAnsi="Times New Roman" w:cs="Times New Roman"/>
          <w:sz w:val="28"/>
          <w:szCs w:val="28"/>
        </w:rPr>
        <w:t>ис.</w:t>
      </w:r>
      <w:r w:rsidR="00F1526C">
        <w:rPr>
          <w:rFonts w:ascii="Times New Roman" w:eastAsia="Calibri" w:hAnsi="Times New Roman" w:cs="Times New Roman"/>
          <w:sz w:val="28"/>
          <w:szCs w:val="28"/>
        </w:rPr>
        <w:t>2.16</w:t>
      </w:r>
      <w:r w:rsidR="00F8525D">
        <w:rPr>
          <w:rFonts w:ascii="Times New Roman" w:eastAsia="Calibri" w:hAnsi="Times New Roman" w:cs="Times New Roman"/>
          <w:sz w:val="28"/>
          <w:szCs w:val="28"/>
        </w:rPr>
        <w:t>)</w:t>
      </w:r>
    </w:p>
    <w:p w14:paraId="21ADCFCF" w14:textId="2E2CC04B" w:rsidR="00F8525D" w:rsidRDefault="00F8525D" w:rsidP="00736647">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lastRenderedPageBreak/>
        <w:drawing>
          <wp:inline distT="0" distB="0" distL="0" distR="0" wp14:anchorId="05D9CC00" wp14:editId="46462A82">
            <wp:extent cx="6177319" cy="27051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тур.jpg"/>
                    <pic:cNvPicPr/>
                  </pic:nvPicPr>
                  <pic:blipFill>
                    <a:blip r:embed="rId25">
                      <a:extLst>
                        <a:ext uri="{28A0092B-C50C-407E-A947-70E740481C1C}">
                          <a14:useLocalDpi xmlns:a14="http://schemas.microsoft.com/office/drawing/2010/main" val="0"/>
                        </a:ext>
                      </a:extLst>
                    </a:blip>
                    <a:stretch>
                      <a:fillRect/>
                    </a:stretch>
                  </pic:blipFill>
                  <pic:spPr>
                    <a:xfrm>
                      <a:off x="0" y="0"/>
                      <a:ext cx="6191204" cy="2711180"/>
                    </a:xfrm>
                    <a:prstGeom prst="rect">
                      <a:avLst/>
                    </a:prstGeom>
                  </pic:spPr>
                </pic:pic>
              </a:graphicData>
            </a:graphic>
          </wp:inline>
        </w:drawing>
      </w:r>
    </w:p>
    <w:p w14:paraId="0B61DD0F" w14:textId="6ACE3429" w:rsidR="00F8525D" w:rsidRPr="00023D35" w:rsidRDefault="00F8525D" w:rsidP="00CA20D7">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w:t>
      </w:r>
      <w:r w:rsidR="00F1526C">
        <w:rPr>
          <w:rFonts w:ascii="Times New Roman" w:eastAsia="Calibri" w:hAnsi="Times New Roman" w:cs="Times New Roman"/>
          <w:sz w:val="28"/>
          <w:szCs w:val="28"/>
        </w:rPr>
        <w:t>2.16.</w:t>
      </w:r>
      <w:r>
        <w:rPr>
          <w:rFonts w:ascii="Times New Roman" w:eastAsia="Calibri" w:hAnsi="Times New Roman" w:cs="Times New Roman"/>
          <w:sz w:val="28"/>
          <w:szCs w:val="28"/>
        </w:rPr>
        <w:t xml:space="preserve"> О</w:t>
      </w:r>
      <w:r w:rsidR="00023D35">
        <w:rPr>
          <w:rFonts w:ascii="Times New Roman" w:eastAsia="Calibri" w:hAnsi="Times New Roman" w:cs="Times New Roman"/>
          <w:sz w:val="28"/>
          <w:szCs w:val="28"/>
        </w:rPr>
        <w:t>сновні історико-культурні об’єкти</w:t>
      </w:r>
      <w:r>
        <w:rPr>
          <w:rFonts w:ascii="Times New Roman" w:eastAsia="Calibri" w:hAnsi="Times New Roman" w:cs="Times New Roman"/>
          <w:sz w:val="28"/>
          <w:szCs w:val="28"/>
        </w:rPr>
        <w:t xml:space="preserve"> Полтавщини </w:t>
      </w:r>
      <w:r w:rsidR="00CA20D7" w:rsidRPr="00CA20D7">
        <w:rPr>
          <w:rFonts w:ascii="Times New Roman" w:eastAsia="Calibri" w:hAnsi="Times New Roman" w:cs="Times New Roman"/>
          <w:sz w:val="28"/>
          <w:szCs w:val="28"/>
          <w:lang w:val="ru-RU"/>
        </w:rPr>
        <w:t xml:space="preserve"> </w:t>
      </w:r>
      <w:r w:rsidRPr="00023D35">
        <w:rPr>
          <w:rFonts w:ascii="Times New Roman" w:eastAsia="Calibri" w:hAnsi="Times New Roman" w:cs="Times New Roman"/>
          <w:sz w:val="28"/>
          <w:szCs w:val="28"/>
        </w:rPr>
        <w:t>[</w:t>
      </w:r>
      <w:r w:rsidR="00CA20D7" w:rsidRPr="00CA20D7">
        <w:rPr>
          <w:rFonts w:ascii="Times New Roman" w:eastAsia="Calibri" w:hAnsi="Times New Roman" w:cs="Times New Roman"/>
          <w:sz w:val="28"/>
          <w:szCs w:val="28"/>
          <w:lang w:val="ru-RU"/>
        </w:rPr>
        <w:t>10</w:t>
      </w:r>
      <w:r w:rsidRPr="00023D35">
        <w:rPr>
          <w:rFonts w:ascii="Times New Roman" w:eastAsia="Calibri" w:hAnsi="Times New Roman" w:cs="Times New Roman"/>
          <w:sz w:val="28"/>
          <w:szCs w:val="28"/>
        </w:rPr>
        <w:t>]</w:t>
      </w:r>
    </w:p>
    <w:p w14:paraId="4EEF6A91" w14:textId="7EB3D959" w:rsidR="00AE265B" w:rsidRDefault="0068304C" w:rsidP="009F638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Саме історико-культурна спадщина посідає вагоме місце в розвитку туризму і дає основу для розвитку пізнавального виду туризму, який зазнечено пріорітетним у Стратегії розвитку туризму і курортів Полтавської області на 2019-2029 рр.</w:t>
      </w:r>
      <w:r w:rsidR="002F53AE">
        <w:rPr>
          <w:rFonts w:ascii="Times New Roman" w:eastAsia="Calibri" w:hAnsi="Times New Roman" w:cs="Times New Roman"/>
          <w:sz w:val="28"/>
          <w:szCs w:val="28"/>
        </w:rPr>
        <w:t xml:space="preserve"> У Стратегії розвитку планується зробити акцент не лише на внутрішніх туристах, але і залучати іноземних.</w:t>
      </w:r>
    </w:p>
    <w:p w14:paraId="0A17C93E" w14:textId="50CD554D" w:rsidR="001F4388" w:rsidRDefault="001F4388" w:rsidP="009F638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Вихід на міжнародний ринок дає області можливість донести важливіть об’єктів та залучати кошти до бюджету, розвиваючи бренд регіону та привертаючи увагу.</w:t>
      </w:r>
    </w:p>
    <w:p w14:paraId="32FB8942" w14:textId="2164B7A2" w:rsidR="001F4388" w:rsidRDefault="00A82B0C" w:rsidP="001F4388">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Постать Г.С. Сковороди може бути цікавою представникам таких країн, як Польща, Австрія, Німеччина та Словаччина.</w:t>
      </w:r>
    </w:p>
    <w:p w14:paraId="6CA2C77A" w14:textId="77777777" w:rsidR="00A82B0C" w:rsidRDefault="00A82B0C" w:rsidP="00A82B0C">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Італійських туристів може зацікавити особа М. В. Гоголя. </w:t>
      </w:r>
    </w:p>
    <w:p w14:paraId="798C7B44" w14:textId="35BC9D4A" w:rsidR="00A82B0C" w:rsidRDefault="00A82B0C" w:rsidP="00A82B0C">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туристичній діяльності між Україною, Францією та Італією відомою </w:t>
      </w:r>
      <w:r w:rsidR="00226E4B">
        <w:rPr>
          <w:rFonts w:ascii="Times New Roman" w:eastAsia="Calibri" w:hAnsi="Times New Roman" w:cs="Times New Roman"/>
          <w:sz w:val="28"/>
          <w:szCs w:val="28"/>
        </w:rPr>
        <w:t>є особистість Марії Башкірцевої.</w:t>
      </w:r>
    </w:p>
    <w:p w14:paraId="1FEAED5C" w14:textId="3A54F42B" w:rsidR="00226E4B" w:rsidRDefault="00226E4B" w:rsidP="00A82B0C">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Туристичним магнітом для гостей-археологів із Шотландії та Франції буде Гінцівська стоянка та Більське городище.</w:t>
      </w:r>
    </w:p>
    <w:p w14:paraId="6827F2C1" w14:textId="5F98CDD9" w:rsidR="00226E4B" w:rsidRDefault="00226E4B" w:rsidP="00A82B0C">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Важливим елементом у відносинах з Болгарією є особистість хана Кубрата.</w:t>
      </w:r>
    </w:p>
    <w:p w14:paraId="07EAABCC" w14:textId="12257637" w:rsidR="001F4388" w:rsidRDefault="00226E4B" w:rsidP="001F4388">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Дуже активно приїздять Швецькі гості до історико-культурного</w:t>
      </w:r>
      <w:r w:rsidR="001F4388" w:rsidRPr="001F4388">
        <w:rPr>
          <w:rFonts w:ascii="Times New Roman" w:eastAsia="Calibri" w:hAnsi="Times New Roman" w:cs="Times New Roman"/>
          <w:sz w:val="28"/>
          <w:szCs w:val="28"/>
        </w:rPr>
        <w:t xml:space="preserve"> заповідник</w:t>
      </w:r>
      <w:r>
        <w:rPr>
          <w:rFonts w:ascii="Times New Roman" w:eastAsia="Calibri" w:hAnsi="Times New Roman" w:cs="Times New Roman"/>
          <w:sz w:val="28"/>
          <w:szCs w:val="28"/>
        </w:rPr>
        <w:t>а</w:t>
      </w:r>
      <w:r w:rsidR="001F4388" w:rsidRPr="001F4388">
        <w:rPr>
          <w:rFonts w:ascii="Times New Roman" w:eastAsia="Calibri" w:hAnsi="Times New Roman" w:cs="Times New Roman"/>
          <w:sz w:val="28"/>
          <w:szCs w:val="28"/>
        </w:rPr>
        <w:t xml:space="preserve"> «Поле Полтавської битви»</w:t>
      </w:r>
      <w:r>
        <w:rPr>
          <w:rFonts w:ascii="Times New Roman" w:eastAsia="Calibri" w:hAnsi="Times New Roman" w:cs="Times New Roman"/>
          <w:sz w:val="28"/>
          <w:szCs w:val="28"/>
        </w:rPr>
        <w:t>.</w:t>
      </w:r>
      <w:r w:rsidR="001F4388" w:rsidRPr="001F4388">
        <w:rPr>
          <w:rFonts w:ascii="Times New Roman" w:eastAsia="Calibri" w:hAnsi="Times New Roman" w:cs="Times New Roman"/>
          <w:sz w:val="28"/>
          <w:szCs w:val="28"/>
        </w:rPr>
        <w:t xml:space="preserve"> </w:t>
      </w:r>
    </w:p>
    <w:p w14:paraId="737739B7" w14:textId="0BEAFD11" w:rsidR="00E93CCF" w:rsidRDefault="00E93CCF" w:rsidP="00E93CCF">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Полтавській області знаходиться близько двох сотень археологічних пам’яток, які вказують на те, що перші поселення з’явилися близько 20 тисяч </w:t>
      </w:r>
      <w:r>
        <w:rPr>
          <w:rFonts w:ascii="Times New Roman" w:eastAsia="Calibri" w:hAnsi="Times New Roman" w:cs="Times New Roman"/>
          <w:sz w:val="28"/>
          <w:szCs w:val="28"/>
        </w:rPr>
        <w:lastRenderedPageBreak/>
        <w:t xml:space="preserve">років тому. Давні люди проживали на території Полтавщини в період неоліту, епох бронзи і заліза та скіфсько-сарматських часів. Надзвичайно відомим є Більське городище поблизу р. Ворскла, яке датується VII – III ст. до </w:t>
      </w:r>
      <w:r w:rsidRPr="00E93CCF">
        <w:rPr>
          <w:rFonts w:ascii="Times New Roman" w:eastAsia="Calibri" w:hAnsi="Times New Roman" w:cs="Times New Roman"/>
          <w:sz w:val="28"/>
          <w:szCs w:val="28"/>
        </w:rPr>
        <w:t>н. е.</w:t>
      </w:r>
      <w:r>
        <w:rPr>
          <w:rFonts w:ascii="Times New Roman" w:eastAsia="Calibri" w:hAnsi="Times New Roman" w:cs="Times New Roman"/>
          <w:sz w:val="28"/>
          <w:szCs w:val="28"/>
        </w:rPr>
        <w:t xml:space="preserve"> Археологами було досліджено та виявлено понад тисячу курганів та залишок осель, знайдено знаряддя праці та кераміки. Не менш відомою є Гінцівська стоянка, я</w:t>
      </w:r>
      <w:r w:rsidR="00246802">
        <w:rPr>
          <w:rFonts w:ascii="Times New Roman" w:eastAsia="Calibri" w:hAnsi="Times New Roman" w:cs="Times New Roman"/>
          <w:sz w:val="28"/>
          <w:szCs w:val="28"/>
        </w:rPr>
        <w:t xml:space="preserve">ка знаходиться поблизу м.Лубни </w:t>
      </w:r>
      <w:r w:rsidR="00736647">
        <w:rPr>
          <w:rFonts w:ascii="Times New Roman" w:eastAsia="Calibri" w:hAnsi="Times New Roman" w:cs="Times New Roman"/>
          <w:sz w:val="28"/>
          <w:szCs w:val="28"/>
        </w:rPr>
        <w:t xml:space="preserve">і є найвідомішою </w:t>
      </w:r>
      <w:r>
        <w:rPr>
          <w:rFonts w:ascii="Times New Roman" w:eastAsia="Calibri" w:hAnsi="Times New Roman" w:cs="Times New Roman"/>
          <w:sz w:val="28"/>
          <w:szCs w:val="28"/>
        </w:rPr>
        <w:t>пізньопалеолітичною стоянкою первісних людей, навіть на території східної Європи.</w:t>
      </w:r>
    </w:p>
    <w:p w14:paraId="54A61AE6" w14:textId="6AD86740" w:rsidR="009F6389" w:rsidRDefault="009F6389" w:rsidP="00E93CCF">
      <w:pPr>
        <w:spacing w:after="0" w:line="360" w:lineRule="auto"/>
        <w:ind w:firstLine="708"/>
        <w:jc w:val="both"/>
        <w:rPr>
          <w:rFonts w:ascii="Times New Roman" w:eastAsia="Calibri" w:hAnsi="Times New Roman" w:cs="Times New Roman"/>
          <w:sz w:val="28"/>
          <w:szCs w:val="28"/>
        </w:rPr>
      </w:pPr>
      <w:r w:rsidRPr="009F6389">
        <w:rPr>
          <w:rFonts w:ascii="Times New Roman" w:eastAsia="Calibri" w:hAnsi="Times New Roman" w:cs="Times New Roman"/>
          <w:sz w:val="28"/>
          <w:szCs w:val="28"/>
        </w:rPr>
        <w:t xml:space="preserve">Згідно переліку пам’яток культурної спадщини </w:t>
      </w:r>
      <w:r w:rsidR="00226E4B">
        <w:rPr>
          <w:rFonts w:ascii="Times New Roman" w:eastAsia="Calibri" w:hAnsi="Times New Roman" w:cs="Times New Roman"/>
          <w:sz w:val="28"/>
          <w:szCs w:val="28"/>
        </w:rPr>
        <w:t xml:space="preserve">зі статусами </w:t>
      </w:r>
      <w:r w:rsidRPr="009F6389">
        <w:rPr>
          <w:rFonts w:ascii="Times New Roman" w:eastAsia="Calibri" w:hAnsi="Times New Roman" w:cs="Times New Roman"/>
          <w:sz w:val="28"/>
          <w:szCs w:val="28"/>
        </w:rPr>
        <w:t>національного</w:t>
      </w:r>
      <w:r w:rsidR="00226E4B">
        <w:rPr>
          <w:rFonts w:ascii="Times New Roman" w:eastAsia="Calibri" w:hAnsi="Times New Roman" w:cs="Times New Roman"/>
          <w:sz w:val="28"/>
          <w:szCs w:val="28"/>
        </w:rPr>
        <w:t xml:space="preserve"> і</w:t>
      </w:r>
      <w:r>
        <w:rPr>
          <w:rFonts w:ascii="Times New Roman" w:eastAsia="Calibri" w:hAnsi="Times New Roman" w:cs="Times New Roman"/>
          <w:sz w:val="28"/>
          <w:szCs w:val="28"/>
        </w:rPr>
        <w:t xml:space="preserve"> місцевого</w:t>
      </w:r>
      <w:r w:rsidR="00226E4B">
        <w:rPr>
          <w:rFonts w:ascii="Times New Roman" w:eastAsia="Calibri" w:hAnsi="Times New Roman" w:cs="Times New Roman"/>
          <w:sz w:val="28"/>
          <w:szCs w:val="28"/>
        </w:rPr>
        <w:t xml:space="preserve"> значень</w:t>
      </w:r>
      <w:r w:rsidRPr="009F6389">
        <w:rPr>
          <w:rFonts w:ascii="Times New Roman" w:eastAsia="Calibri" w:hAnsi="Times New Roman" w:cs="Times New Roman"/>
          <w:sz w:val="28"/>
          <w:szCs w:val="28"/>
        </w:rPr>
        <w:t xml:space="preserve"> Полтавської області, занесених до Державного реєстру нерухомих пам’ток України, можемо зробити групування та визначити насиченість районів області даними об’єктами</w:t>
      </w:r>
      <w:r w:rsidR="00F1526C">
        <w:rPr>
          <w:rFonts w:ascii="Times New Roman" w:eastAsia="Calibri" w:hAnsi="Times New Roman" w:cs="Times New Roman"/>
          <w:sz w:val="28"/>
          <w:szCs w:val="28"/>
        </w:rPr>
        <w:t xml:space="preserve"> (р</w:t>
      </w:r>
      <w:r>
        <w:rPr>
          <w:rFonts w:ascii="Times New Roman" w:eastAsia="Calibri" w:hAnsi="Times New Roman" w:cs="Times New Roman"/>
          <w:sz w:val="28"/>
          <w:szCs w:val="28"/>
        </w:rPr>
        <w:t>ис.</w:t>
      </w:r>
      <w:r w:rsidR="00F1526C">
        <w:rPr>
          <w:rFonts w:ascii="Times New Roman" w:eastAsia="Calibri" w:hAnsi="Times New Roman" w:cs="Times New Roman"/>
          <w:sz w:val="28"/>
          <w:szCs w:val="28"/>
        </w:rPr>
        <w:t>2.17</w:t>
      </w:r>
      <w:r>
        <w:rPr>
          <w:rFonts w:ascii="Times New Roman" w:eastAsia="Calibri" w:hAnsi="Times New Roman" w:cs="Times New Roman"/>
          <w:sz w:val="28"/>
          <w:szCs w:val="28"/>
        </w:rPr>
        <w:t>)</w:t>
      </w:r>
      <w:r w:rsidR="00271BEB">
        <w:rPr>
          <w:rFonts w:ascii="Times New Roman" w:eastAsia="Calibri" w:hAnsi="Times New Roman" w:cs="Times New Roman"/>
          <w:sz w:val="28"/>
          <w:szCs w:val="28"/>
        </w:rPr>
        <w:t>.</w:t>
      </w:r>
    </w:p>
    <w:p w14:paraId="08A750CD" w14:textId="5A675401" w:rsidR="0023231D" w:rsidRDefault="0023231D" w:rsidP="00E93CCF">
      <w:pPr>
        <w:spacing w:after="0" w:line="360" w:lineRule="auto"/>
        <w:ind w:firstLine="708"/>
        <w:jc w:val="both"/>
        <w:rPr>
          <w:rFonts w:ascii="Times New Roman" w:eastAsia="Calibri" w:hAnsi="Times New Roman" w:cs="Times New Roman"/>
          <w:sz w:val="28"/>
          <w:szCs w:val="28"/>
        </w:rPr>
      </w:pPr>
      <w:r w:rsidRPr="0023231D">
        <w:rPr>
          <w:rFonts w:ascii="Times New Roman" w:eastAsia="Calibri" w:hAnsi="Times New Roman" w:cs="Times New Roman"/>
          <w:sz w:val="28"/>
          <w:szCs w:val="28"/>
        </w:rPr>
        <w:t>Після проведеної оцінки насиченості пам’ятками культурної спадщини, можемо зробити висновок, що беззаперечним лідером є Полтавський район, де зазначено найбільшу кількість пам’яток національного і місцевого значень (рис.2.18). За кількістю пам’яток місцевого значення наступне місце відведене Кременчуцькому району (63), але тут взагалі відсутні пам’ятки національного значення. Миргородський та Лубенський райони мають приблизно однакову кількіть (20 та 12 відповідно), але характеризуються їх різною часткою.</w:t>
      </w:r>
    </w:p>
    <w:p w14:paraId="47847559" w14:textId="1462D5A6" w:rsidR="009F6389" w:rsidRDefault="009F6389" w:rsidP="009F638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67AE3995" wp14:editId="5BC44A4A">
            <wp:extent cx="2715202" cy="2952949"/>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памдерж.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733933" cy="2973320"/>
                    </a:xfrm>
                    <a:prstGeom prst="rect">
                      <a:avLst/>
                    </a:prstGeom>
                  </pic:spPr>
                </pic:pic>
              </a:graphicData>
            </a:graphic>
          </wp:inline>
        </w:drawing>
      </w:r>
      <w:r>
        <w:rPr>
          <w:rFonts w:ascii="Times New Roman" w:eastAsia="Calibri" w:hAnsi="Times New Roman" w:cs="Times New Roman"/>
          <w:noProof/>
          <w:sz w:val="28"/>
          <w:szCs w:val="28"/>
          <w:lang w:val="ru-RU" w:eastAsia="ru-RU"/>
        </w:rPr>
        <w:drawing>
          <wp:inline distT="0" distB="0" distL="0" distR="0" wp14:anchorId="5903DB5B" wp14:editId="52E228B4">
            <wp:extent cx="2773781" cy="2955075"/>
            <wp:effectExtent l="0" t="0" r="762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місц.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794407" cy="2977049"/>
                    </a:xfrm>
                    <a:prstGeom prst="rect">
                      <a:avLst/>
                    </a:prstGeom>
                  </pic:spPr>
                </pic:pic>
              </a:graphicData>
            </a:graphic>
          </wp:inline>
        </w:drawing>
      </w:r>
    </w:p>
    <w:p w14:paraId="0E6B8082" w14:textId="4EFAD927" w:rsidR="0007396A" w:rsidRDefault="009F6389" w:rsidP="0023231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w:t>
      </w:r>
      <w:r w:rsidR="00F1526C">
        <w:rPr>
          <w:rFonts w:ascii="Times New Roman" w:eastAsia="Calibri" w:hAnsi="Times New Roman" w:cs="Times New Roman"/>
          <w:sz w:val="28"/>
          <w:szCs w:val="28"/>
        </w:rPr>
        <w:t>2.17.</w:t>
      </w:r>
      <w:r>
        <w:rPr>
          <w:rFonts w:ascii="Times New Roman" w:eastAsia="Calibri" w:hAnsi="Times New Roman" w:cs="Times New Roman"/>
          <w:sz w:val="28"/>
          <w:szCs w:val="28"/>
        </w:rPr>
        <w:t xml:space="preserve"> Насиченість районів області пам’ятками культурної спадщи</w:t>
      </w:r>
      <w:r w:rsidR="0023231D">
        <w:rPr>
          <w:rFonts w:ascii="Times New Roman" w:eastAsia="Calibri" w:hAnsi="Times New Roman" w:cs="Times New Roman"/>
          <w:sz w:val="28"/>
          <w:szCs w:val="28"/>
        </w:rPr>
        <w:t>ни</w:t>
      </w:r>
    </w:p>
    <w:p w14:paraId="54B93DD9" w14:textId="77777777" w:rsidR="00F1526C" w:rsidRDefault="00F1526C" w:rsidP="009F6389">
      <w:pPr>
        <w:spacing w:after="0" w:line="360" w:lineRule="auto"/>
        <w:ind w:firstLine="708"/>
        <w:jc w:val="both"/>
        <w:rPr>
          <w:rFonts w:ascii="Times New Roman" w:eastAsia="Calibri" w:hAnsi="Times New Roman" w:cs="Times New Roman"/>
          <w:sz w:val="28"/>
          <w:szCs w:val="28"/>
        </w:rPr>
      </w:pPr>
    </w:p>
    <w:p w14:paraId="4D2DBF69" w14:textId="0AB06D8F" w:rsidR="0007396A" w:rsidRDefault="0007396A" w:rsidP="009F638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56642255" wp14:editId="3B60AFE6">
            <wp:extent cx="5667375" cy="3514725"/>
            <wp:effectExtent l="0" t="0" r="9525" b="952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CA84B51" w14:textId="568F2551" w:rsidR="009F6389" w:rsidRDefault="00F1526C" w:rsidP="0023231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Рис.2.18. Співвідношення пам’яток культурної спадщин</w:t>
      </w:r>
      <w:r w:rsidR="0023231D">
        <w:rPr>
          <w:rFonts w:ascii="Times New Roman" w:eastAsia="Calibri" w:hAnsi="Times New Roman" w:cs="Times New Roman"/>
          <w:sz w:val="28"/>
          <w:szCs w:val="28"/>
        </w:rPr>
        <w:t>и Полтавщини, в розрізі районів</w:t>
      </w:r>
    </w:p>
    <w:p w14:paraId="7ED4F639" w14:textId="0D7225E3" w:rsidR="00E93CCF" w:rsidRDefault="00E93CCF" w:rsidP="00145A6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 території області знаходяться архітектурні пам’ятки </w:t>
      </w:r>
      <w:r w:rsidR="00145A69">
        <w:rPr>
          <w:rFonts w:ascii="Times New Roman" w:eastAsia="Calibri" w:hAnsi="Times New Roman" w:cs="Times New Roman"/>
          <w:sz w:val="28"/>
          <w:szCs w:val="28"/>
        </w:rPr>
        <w:t>різних стильових напрямків. Найбільше споруд громадського і культового призначення, які будувалися на межі</w:t>
      </w:r>
      <w:r w:rsidR="00145A69" w:rsidRPr="00145A69">
        <w:rPr>
          <w:rFonts w:ascii="Times New Roman" w:eastAsia="Calibri" w:hAnsi="Times New Roman" w:cs="Times New Roman"/>
          <w:sz w:val="28"/>
          <w:szCs w:val="28"/>
        </w:rPr>
        <w:t xml:space="preserve"> XVIII – XIX ст</w:t>
      </w:r>
      <w:r w:rsidR="00145A69">
        <w:rPr>
          <w:rFonts w:ascii="Times New Roman" w:eastAsia="Calibri" w:hAnsi="Times New Roman" w:cs="Times New Roman"/>
          <w:sz w:val="28"/>
          <w:szCs w:val="28"/>
        </w:rPr>
        <w:t>. Найбільш відомими пам’ятками є: Мгарський Спасо-Преображенський монастир (</w:t>
      </w:r>
      <w:r w:rsidR="00145A69" w:rsidRPr="00145A69">
        <w:rPr>
          <w:rFonts w:ascii="Times New Roman" w:eastAsia="Calibri" w:hAnsi="Times New Roman" w:cs="Times New Roman"/>
          <w:sz w:val="28"/>
          <w:szCs w:val="28"/>
        </w:rPr>
        <w:t>XVIII ст.</w:t>
      </w:r>
      <w:r w:rsidR="00145A69">
        <w:rPr>
          <w:rFonts w:ascii="Times New Roman" w:eastAsia="Calibri" w:hAnsi="Times New Roman" w:cs="Times New Roman"/>
          <w:sz w:val="28"/>
          <w:szCs w:val="28"/>
        </w:rPr>
        <w:t>, розташований біля м.</w:t>
      </w:r>
      <w:r w:rsidR="00736647">
        <w:rPr>
          <w:rFonts w:ascii="Times New Roman" w:eastAsia="Calibri" w:hAnsi="Times New Roman" w:cs="Times New Roman"/>
          <w:sz w:val="28"/>
          <w:szCs w:val="28"/>
        </w:rPr>
        <w:t xml:space="preserve"> </w:t>
      </w:r>
      <w:r w:rsidR="00145A69">
        <w:rPr>
          <w:rFonts w:ascii="Times New Roman" w:eastAsia="Calibri" w:hAnsi="Times New Roman" w:cs="Times New Roman"/>
          <w:sz w:val="28"/>
          <w:szCs w:val="28"/>
        </w:rPr>
        <w:t xml:space="preserve">Лубни), Хрестовоздвиженський </w:t>
      </w:r>
      <w:r w:rsidR="00145A69" w:rsidRPr="00145A69">
        <w:rPr>
          <w:rFonts w:ascii="Times New Roman" w:eastAsia="Calibri" w:hAnsi="Times New Roman" w:cs="Times New Roman"/>
          <w:sz w:val="28"/>
          <w:szCs w:val="28"/>
        </w:rPr>
        <w:t>монастир</w:t>
      </w:r>
      <w:r w:rsidR="00145A69">
        <w:rPr>
          <w:rFonts w:ascii="Times New Roman" w:eastAsia="Calibri" w:hAnsi="Times New Roman" w:cs="Times New Roman"/>
          <w:sz w:val="28"/>
          <w:szCs w:val="28"/>
        </w:rPr>
        <w:t xml:space="preserve"> (</w:t>
      </w:r>
      <w:r w:rsidR="00145A69" w:rsidRPr="00145A69">
        <w:rPr>
          <w:rFonts w:ascii="Times New Roman" w:eastAsia="Calibri" w:hAnsi="Times New Roman" w:cs="Times New Roman"/>
          <w:sz w:val="28"/>
          <w:szCs w:val="28"/>
        </w:rPr>
        <w:t>XVIII – XIX ст</w:t>
      </w:r>
      <w:r w:rsidR="00145A69">
        <w:rPr>
          <w:rFonts w:ascii="Times New Roman" w:eastAsia="Calibri" w:hAnsi="Times New Roman" w:cs="Times New Roman"/>
          <w:sz w:val="28"/>
          <w:szCs w:val="28"/>
        </w:rPr>
        <w:t>., м.</w:t>
      </w:r>
      <w:r w:rsidR="00736647">
        <w:rPr>
          <w:rFonts w:ascii="Times New Roman" w:eastAsia="Calibri" w:hAnsi="Times New Roman" w:cs="Times New Roman"/>
          <w:sz w:val="28"/>
          <w:szCs w:val="28"/>
        </w:rPr>
        <w:t xml:space="preserve"> </w:t>
      </w:r>
      <w:r w:rsidR="00145A69">
        <w:rPr>
          <w:rFonts w:ascii="Times New Roman" w:eastAsia="Calibri" w:hAnsi="Times New Roman" w:cs="Times New Roman"/>
          <w:sz w:val="28"/>
          <w:szCs w:val="28"/>
        </w:rPr>
        <w:t>Полтава), Преображенська та Троїцька церкви (с.</w:t>
      </w:r>
      <w:r w:rsidR="00736647">
        <w:rPr>
          <w:rFonts w:ascii="Times New Roman" w:eastAsia="Calibri" w:hAnsi="Times New Roman" w:cs="Times New Roman"/>
          <w:sz w:val="28"/>
          <w:szCs w:val="28"/>
        </w:rPr>
        <w:t xml:space="preserve"> </w:t>
      </w:r>
      <w:r w:rsidR="00145A69">
        <w:rPr>
          <w:rFonts w:ascii="Times New Roman" w:eastAsia="Calibri" w:hAnsi="Times New Roman" w:cs="Times New Roman"/>
          <w:sz w:val="28"/>
          <w:szCs w:val="28"/>
        </w:rPr>
        <w:t>Великі Сорочинці, смт.</w:t>
      </w:r>
      <w:r w:rsidR="00736647">
        <w:rPr>
          <w:rFonts w:ascii="Times New Roman" w:eastAsia="Calibri" w:hAnsi="Times New Roman" w:cs="Times New Roman"/>
          <w:sz w:val="28"/>
          <w:szCs w:val="28"/>
        </w:rPr>
        <w:t xml:space="preserve"> </w:t>
      </w:r>
      <w:r w:rsidR="00145A69">
        <w:rPr>
          <w:rFonts w:ascii="Times New Roman" w:eastAsia="Calibri" w:hAnsi="Times New Roman" w:cs="Times New Roman"/>
          <w:sz w:val="28"/>
          <w:szCs w:val="28"/>
        </w:rPr>
        <w:t>Диканька), які є пам’ятками архітектури українського бароко. Миколаївська церква, дзвіниця і тріумфальна арка у садибі Кочубеїв (смт.Диканька) є пам’ятками епохи класицизму. Спорудами цієї епохи є також будівлі у маєтку Муравйових-Апостолів (с.</w:t>
      </w:r>
      <w:r w:rsidR="00736647">
        <w:rPr>
          <w:rFonts w:ascii="Times New Roman" w:eastAsia="Calibri" w:hAnsi="Times New Roman" w:cs="Times New Roman"/>
          <w:sz w:val="28"/>
          <w:szCs w:val="28"/>
        </w:rPr>
        <w:t xml:space="preserve"> </w:t>
      </w:r>
      <w:r w:rsidR="00145A69">
        <w:rPr>
          <w:rFonts w:ascii="Times New Roman" w:eastAsia="Calibri" w:hAnsi="Times New Roman" w:cs="Times New Roman"/>
          <w:sz w:val="28"/>
          <w:szCs w:val="28"/>
        </w:rPr>
        <w:t>Хомутець)</w:t>
      </w:r>
      <w:r w:rsidR="00E239BE">
        <w:rPr>
          <w:rFonts w:ascii="Times New Roman" w:eastAsia="Calibri" w:hAnsi="Times New Roman" w:cs="Times New Roman"/>
          <w:sz w:val="28"/>
          <w:szCs w:val="28"/>
        </w:rPr>
        <w:t>, споруди в садибі Закревського (с.</w:t>
      </w:r>
      <w:r w:rsidR="00736647">
        <w:rPr>
          <w:rFonts w:ascii="Times New Roman" w:eastAsia="Calibri" w:hAnsi="Times New Roman" w:cs="Times New Roman"/>
          <w:sz w:val="28"/>
          <w:szCs w:val="28"/>
        </w:rPr>
        <w:t xml:space="preserve"> </w:t>
      </w:r>
      <w:r w:rsidR="00E239BE">
        <w:rPr>
          <w:rFonts w:ascii="Times New Roman" w:eastAsia="Calibri" w:hAnsi="Times New Roman" w:cs="Times New Roman"/>
          <w:sz w:val="28"/>
          <w:szCs w:val="28"/>
        </w:rPr>
        <w:t>Березова Рудка), Троїцька церква (смт.</w:t>
      </w:r>
      <w:r w:rsidR="00736647">
        <w:rPr>
          <w:rFonts w:ascii="Times New Roman" w:eastAsia="Calibri" w:hAnsi="Times New Roman" w:cs="Times New Roman"/>
          <w:sz w:val="28"/>
          <w:szCs w:val="28"/>
        </w:rPr>
        <w:t xml:space="preserve"> </w:t>
      </w:r>
      <w:r w:rsidR="00E239BE">
        <w:rPr>
          <w:rFonts w:ascii="Times New Roman" w:eastAsia="Calibri" w:hAnsi="Times New Roman" w:cs="Times New Roman"/>
          <w:sz w:val="28"/>
          <w:szCs w:val="28"/>
        </w:rPr>
        <w:t>Котельва), Благовіщенська церква (с. Федорівка), та ін. Споруди в архітектурному стилі класицизму можемо спостерігати в м.</w:t>
      </w:r>
      <w:r w:rsidR="00736647">
        <w:rPr>
          <w:rFonts w:ascii="Times New Roman" w:eastAsia="Calibri" w:hAnsi="Times New Roman" w:cs="Times New Roman"/>
          <w:sz w:val="28"/>
          <w:szCs w:val="28"/>
        </w:rPr>
        <w:t xml:space="preserve">  </w:t>
      </w:r>
      <w:r w:rsidR="00E239BE">
        <w:rPr>
          <w:rFonts w:ascii="Times New Roman" w:eastAsia="Calibri" w:hAnsi="Times New Roman" w:cs="Times New Roman"/>
          <w:sz w:val="28"/>
          <w:szCs w:val="28"/>
        </w:rPr>
        <w:t>Кременчук та м.</w:t>
      </w:r>
      <w:r w:rsidR="00736647">
        <w:rPr>
          <w:rFonts w:ascii="Times New Roman" w:eastAsia="Calibri" w:hAnsi="Times New Roman" w:cs="Times New Roman"/>
          <w:sz w:val="28"/>
          <w:szCs w:val="28"/>
        </w:rPr>
        <w:t xml:space="preserve"> </w:t>
      </w:r>
      <w:r w:rsidR="00E239BE">
        <w:rPr>
          <w:rFonts w:ascii="Times New Roman" w:eastAsia="Calibri" w:hAnsi="Times New Roman" w:cs="Times New Roman"/>
          <w:sz w:val="28"/>
          <w:szCs w:val="28"/>
        </w:rPr>
        <w:t>Полтава. Як за приклад архітектурного класицизму, можемо взяти Круглу площу, інститут шляхетних панянок, будинок пожежної команди (м.</w:t>
      </w:r>
      <w:r w:rsidR="00736647">
        <w:rPr>
          <w:rFonts w:ascii="Times New Roman" w:eastAsia="Calibri" w:hAnsi="Times New Roman" w:cs="Times New Roman"/>
          <w:sz w:val="28"/>
          <w:szCs w:val="28"/>
        </w:rPr>
        <w:t xml:space="preserve"> </w:t>
      </w:r>
      <w:r w:rsidR="00E239BE">
        <w:rPr>
          <w:rFonts w:ascii="Times New Roman" w:eastAsia="Calibri" w:hAnsi="Times New Roman" w:cs="Times New Roman"/>
          <w:sz w:val="28"/>
          <w:szCs w:val="28"/>
        </w:rPr>
        <w:t>Полтава). Український національний стиль початку ХХ століття прослідковується в такому об’єкті, як  Покровська мурована церква (с.</w:t>
      </w:r>
      <w:r w:rsidR="00736647">
        <w:rPr>
          <w:rFonts w:ascii="Times New Roman" w:eastAsia="Calibri" w:hAnsi="Times New Roman" w:cs="Times New Roman"/>
          <w:sz w:val="28"/>
          <w:szCs w:val="28"/>
        </w:rPr>
        <w:t xml:space="preserve"> </w:t>
      </w:r>
      <w:r w:rsidR="00E239BE">
        <w:rPr>
          <w:rFonts w:ascii="Times New Roman" w:eastAsia="Calibri" w:hAnsi="Times New Roman" w:cs="Times New Roman"/>
          <w:sz w:val="28"/>
          <w:szCs w:val="28"/>
        </w:rPr>
        <w:lastRenderedPageBreak/>
        <w:t>Плішивець, 1906р.). Стиль українського модерну відображено в будинку Полтавського земства, який був збудований впродовж 1902-1908рр.</w:t>
      </w:r>
      <w:r w:rsidR="0010349F">
        <w:rPr>
          <w:rFonts w:ascii="Times New Roman" w:eastAsia="Calibri" w:hAnsi="Times New Roman" w:cs="Times New Roman"/>
          <w:sz w:val="28"/>
          <w:szCs w:val="28"/>
        </w:rPr>
        <w:t xml:space="preserve"> та в с</w:t>
      </w:r>
      <w:r w:rsidR="00E239BE">
        <w:rPr>
          <w:rFonts w:ascii="Times New Roman" w:eastAsia="Calibri" w:hAnsi="Times New Roman" w:cs="Times New Roman"/>
          <w:sz w:val="28"/>
          <w:szCs w:val="28"/>
        </w:rPr>
        <w:t>оборі Різдва Богородиці (смт.</w:t>
      </w:r>
      <w:r w:rsidR="00736647">
        <w:rPr>
          <w:rFonts w:ascii="Times New Roman" w:eastAsia="Calibri" w:hAnsi="Times New Roman" w:cs="Times New Roman"/>
          <w:sz w:val="28"/>
          <w:szCs w:val="28"/>
        </w:rPr>
        <w:t xml:space="preserve"> </w:t>
      </w:r>
      <w:r w:rsidR="0010349F">
        <w:rPr>
          <w:rFonts w:ascii="Times New Roman" w:eastAsia="Calibri" w:hAnsi="Times New Roman" w:cs="Times New Roman"/>
          <w:sz w:val="28"/>
          <w:szCs w:val="28"/>
        </w:rPr>
        <w:t>Козельщина</w:t>
      </w:r>
      <w:r w:rsidR="00E239BE">
        <w:rPr>
          <w:rFonts w:ascii="Times New Roman" w:eastAsia="Calibri" w:hAnsi="Times New Roman" w:cs="Times New Roman"/>
          <w:sz w:val="28"/>
          <w:szCs w:val="28"/>
        </w:rPr>
        <w:t>)</w:t>
      </w:r>
      <w:r w:rsidR="003B3D85">
        <w:rPr>
          <w:rFonts w:ascii="Times New Roman" w:eastAsia="Calibri" w:hAnsi="Times New Roman" w:cs="Times New Roman"/>
          <w:sz w:val="28"/>
          <w:szCs w:val="28"/>
        </w:rPr>
        <w:t>.</w:t>
      </w:r>
    </w:p>
    <w:p w14:paraId="0748D6FC" w14:textId="0650AB8F" w:rsidR="003403EA" w:rsidRDefault="003403EA" w:rsidP="00145A6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Згідно статистичних даних, можемо провести оцінку пам’яток архітектури національного значення. Всього в Полтавській області існує 88 об’єктів, серед яких:</w:t>
      </w:r>
    </w:p>
    <w:p w14:paraId="0237ED84" w14:textId="54BEAD67" w:rsidR="003403EA" w:rsidRPr="003403EA" w:rsidRDefault="003403EA" w:rsidP="003403EA">
      <w:pPr>
        <w:spacing w:after="0" w:line="360" w:lineRule="auto"/>
        <w:ind w:firstLine="708"/>
        <w:jc w:val="both"/>
        <w:rPr>
          <w:rFonts w:ascii="Times New Roman" w:eastAsia="Calibri" w:hAnsi="Times New Roman" w:cs="Times New Roman"/>
          <w:sz w:val="28"/>
          <w:szCs w:val="28"/>
        </w:rPr>
      </w:pPr>
      <w:r w:rsidRPr="003403EA">
        <w:rPr>
          <w:rFonts w:ascii="Times New Roman" w:eastAsia="Calibri" w:hAnsi="Times New Roman" w:cs="Times New Roman"/>
          <w:i/>
          <w:iCs/>
          <w:sz w:val="28"/>
          <w:szCs w:val="28"/>
        </w:rPr>
        <w:t>Пам’ятки містобудування і архітектури – 62</w:t>
      </w:r>
      <w:r>
        <w:rPr>
          <w:rFonts w:ascii="Times New Roman" w:eastAsia="Calibri" w:hAnsi="Times New Roman" w:cs="Times New Roman"/>
          <w:i/>
          <w:iCs/>
          <w:sz w:val="28"/>
          <w:szCs w:val="28"/>
        </w:rPr>
        <w:t xml:space="preserve"> об’єкта (71% від загальної кількості пам’яток національного значення);</w:t>
      </w:r>
    </w:p>
    <w:p w14:paraId="369F836C" w14:textId="604257D1" w:rsidR="003403EA" w:rsidRPr="003403EA" w:rsidRDefault="00226E4B" w:rsidP="003403E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i/>
          <w:iCs/>
          <w:sz w:val="28"/>
          <w:szCs w:val="28"/>
        </w:rPr>
        <w:t xml:space="preserve">Пам’ятки історії – </w:t>
      </w:r>
      <w:r w:rsidR="003403EA" w:rsidRPr="003403EA">
        <w:rPr>
          <w:rFonts w:ascii="Times New Roman" w:eastAsia="Calibri" w:hAnsi="Times New Roman" w:cs="Times New Roman"/>
          <w:i/>
          <w:iCs/>
          <w:sz w:val="28"/>
          <w:szCs w:val="28"/>
        </w:rPr>
        <w:t>8</w:t>
      </w:r>
      <w:r w:rsidR="003403EA">
        <w:rPr>
          <w:rFonts w:ascii="Times New Roman" w:eastAsia="Calibri" w:hAnsi="Times New Roman" w:cs="Times New Roman"/>
          <w:i/>
          <w:iCs/>
          <w:sz w:val="28"/>
          <w:szCs w:val="28"/>
        </w:rPr>
        <w:t xml:space="preserve"> об’</w:t>
      </w:r>
      <w:r>
        <w:rPr>
          <w:rFonts w:ascii="Times New Roman" w:eastAsia="Calibri" w:hAnsi="Times New Roman" w:cs="Times New Roman"/>
          <w:i/>
          <w:iCs/>
          <w:sz w:val="28"/>
          <w:szCs w:val="28"/>
        </w:rPr>
        <w:t>є</w:t>
      </w:r>
      <w:r w:rsidR="003403EA">
        <w:rPr>
          <w:rFonts w:ascii="Times New Roman" w:eastAsia="Calibri" w:hAnsi="Times New Roman" w:cs="Times New Roman"/>
          <w:i/>
          <w:iCs/>
          <w:sz w:val="28"/>
          <w:szCs w:val="28"/>
        </w:rPr>
        <w:t>ктів (9%);</w:t>
      </w:r>
    </w:p>
    <w:p w14:paraId="20818EFF" w14:textId="2410CA68" w:rsidR="003403EA" w:rsidRPr="003403EA" w:rsidRDefault="003403EA" w:rsidP="003403EA">
      <w:pPr>
        <w:spacing w:after="0" w:line="360" w:lineRule="auto"/>
        <w:ind w:firstLine="708"/>
        <w:jc w:val="both"/>
        <w:rPr>
          <w:rFonts w:ascii="Times New Roman" w:eastAsia="Calibri" w:hAnsi="Times New Roman" w:cs="Times New Roman"/>
          <w:sz w:val="28"/>
          <w:szCs w:val="28"/>
        </w:rPr>
      </w:pPr>
      <w:r w:rsidRPr="003403EA">
        <w:rPr>
          <w:rFonts w:ascii="Times New Roman" w:eastAsia="Calibri" w:hAnsi="Times New Roman" w:cs="Times New Roman"/>
          <w:i/>
          <w:iCs/>
          <w:sz w:val="28"/>
          <w:szCs w:val="28"/>
        </w:rPr>
        <w:t>Пам’ятки монументального мистецтва – 5</w:t>
      </w:r>
      <w:r>
        <w:rPr>
          <w:rFonts w:ascii="Times New Roman" w:eastAsia="Calibri" w:hAnsi="Times New Roman" w:cs="Times New Roman"/>
          <w:i/>
          <w:iCs/>
          <w:sz w:val="28"/>
          <w:szCs w:val="28"/>
        </w:rPr>
        <w:t xml:space="preserve"> об’єктів (6%);</w:t>
      </w:r>
    </w:p>
    <w:p w14:paraId="25577F11" w14:textId="4DC22D1C" w:rsidR="003403EA" w:rsidRPr="003403EA" w:rsidRDefault="003403EA" w:rsidP="003403EA">
      <w:pPr>
        <w:spacing w:after="0" w:line="360" w:lineRule="auto"/>
        <w:ind w:firstLine="708"/>
        <w:jc w:val="both"/>
        <w:rPr>
          <w:rFonts w:ascii="Times New Roman" w:eastAsia="Calibri" w:hAnsi="Times New Roman" w:cs="Times New Roman"/>
          <w:sz w:val="28"/>
          <w:szCs w:val="28"/>
        </w:rPr>
      </w:pPr>
      <w:r w:rsidRPr="003403EA">
        <w:rPr>
          <w:rFonts w:ascii="Times New Roman" w:eastAsia="Calibri" w:hAnsi="Times New Roman" w:cs="Times New Roman"/>
          <w:i/>
          <w:iCs/>
          <w:sz w:val="28"/>
          <w:szCs w:val="28"/>
        </w:rPr>
        <w:t>Пам’ятки археології – 10</w:t>
      </w:r>
      <w:r>
        <w:rPr>
          <w:rFonts w:ascii="Times New Roman" w:eastAsia="Calibri" w:hAnsi="Times New Roman" w:cs="Times New Roman"/>
          <w:i/>
          <w:iCs/>
          <w:sz w:val="28"/>
          <w:szCs w:val="28"/>
        </w:rPr>
        <w:t xml:space="preserve"> об’</w:t>
      </w:r>
      <w:r w:rsidR="00226E4B">
        <w:rPr>
          <w:rFonts w:ascii="Times New Roman" w:eastAsia="Calibri" w:hAnsi="Times New Roman" w:cs="Times New Roman"/>
          <w:i/>
          <w:iCs/>
          <w:sz w:val="28"/>
          <w:szCs w:val="28"/>
        </w:rPr>
        <w:t>є</w:t>
      </w:r>
      <w:r>
        <w:rPr>
          <w:rFonts w:ascii="Times New Roman" w:eastAsia="Calibri" w:hAnsi="Times New Roman" w:cs="Times New Roman"/>
          <w:i/>
          <w:iCs/>
          <w:sz w:val="28"/>
          <w:szCs w:val="28"/>
        </w:rPr>
        <w:t>ктів (11%);</w:t>
      </w:r>
    </w:p>
    <w:p w14:paraId="1CBCD331" w14:textId="2D49792B" w:rsidR="00D476C6" w:rsidRPr="00271BEB" w:rsidRDefault="003403EA" w:rsidP="00E67FED">
      <w:pPr>
        <w:spacing w:after="0" w:line="360" w:lineRule="auto"/>
        <w:ind w:firstLine="708"/>
        <w:jc w:val="both"/>
        <w:rPr>
          <w:rFonts w:ascii="Times New Roman" w:eastAsia="Calibri" w:hAnsi="Times New Roman" w:cs="Times New Roman"/>
          <w:iCs/>
          <w:sz w:val="28"/>
          <w:szCs w:val="28"/>
        </w:rPr>
      </w:pPr>
      <w:r w:rsidRPr="003403EA">
        <w:rPr>
          <w:rFonts w:ascii="Times New Roman" w:eastAsia="Calibri" w:hAnsi="Times New Roman" w:cs="Times New Roman"/>
          <w:i/>
          <w:iCs/>
          <w:sz w:val="28"/>
          <w:szCs w:val="28"/>
        </w:rPr>
        <w:t>Історико-культурні заповідники – 3</w:t>
      </w:r>
      <w:r>
        <w:rPr>
          <w:rFonts w:ascii="Times New Roman" w:eastAsia="Calibri" w:hAnsi="Times New Roman" w:cs="Times New Roman"/>
          <w:i/>
          <w:iCs/>
          <w:sz w:val="28"/>
          <w:szCs w:val="28"/>
        </w:rPr>
        <w:t xml:space="preserve"> об’</w:t>
      </w:r>
      <w:r w:rsidR="00226E4B">
        <w:rPr>
          <w:rFonts w:ascii="Times New Roman" w:eastAsia="Calibri" w:hAnsi="Times New Roman" w:cs="Times New Roman"/>
          <w:i/>
          <w:iCs/>
          <w:sz w:val="28"/>
          <w:szCs w:val="28"/>
        </w:rPr>
        <w:t>є</w:t>
      </w:r>
      <w:r>
        <w:rPr>
          <w:rFonts w:ascii="Times New Roman" w:eastAsia="Calibri" w:hAnsi="Times New Roman" w:cs="Times New Roman"/>
          <w:i/>
          <w:iCs/>
          <w:sz w:val="28"/>
          <w:szCs w:val="28"/>
        </w:rPr>
        <w:t>кта (3%)</w:t>
      </w:r>
      <w:r w:rsidR="00E67FED" w:rsidRPr="004E359B">
        <w:rPr>
          <w:rFonts w:ascii="Times New Roman" w:eastAsia="Calibri" w:hAnsi="Times New Roman" w:cs="Times New Roman"/>
          <w:i/>
          <w:iCs/>
          <w:sz w:val="28"/>
          <w:szCs w:val="28"/>
          <w:lang w:val="ru-RU"/>
        </w:rPr>
        <w:t xml:space="preserve"> </w:t>
      </w:r>
      <w:r w:rsidR="00E67FED" w:rsidRPr="00D476C6">
        <w:rPr>
          <w:rFonts w:ascii="Times New Roman" w:eastAsia="Calibri" w:hAnsi="Times New Roman" w:cs="Times New Roman"/>
          <w:iCs/>
          <w:sz w:val="28"/>
          <w:szCs w:val="28"/>
        </w:rPr>
        <w:t>[</w:t>
      </w:r>
      <w:r w:rsidR="00E67FED" w:rsidRPr="004E359B">
        <w:rPr>
          <w:rFonts w:ascii="Times New Roman" w:eastAsia="Calibri" w:hAnsi="Times New Roman" w:cs="Times New Roman"/>
          <w:iCs/>
          <w:sz w:val="28"/>
          <w:szCs w:val="28"/>
          <w:lang w:val="ru-RU"/>
        </w:rPr>
        <w:t>33</w:t>
      </w:r>
      <w:r w:rsidR="00E67FED" w:rsidRPr="00D476C6">
        <w:rPr>
          <w:rFonts w:ascii="Times New Roman" w:eastAsia="Calibri" w:hAnsi="Times New Roman" w:cs="Times New Roman"/>
          <w:iCs/>
          <w:sz w:val="28"/>
          <w:szCs w:val="28"/>
        </w:rPr>
        <w:t>]</w:t>
      </w:r>
      <w:r>
        <w:rPr>
          <w:rFonts w:ascii="Times New Roman" w:eastAsia="Calibri" w:hAnsi="Times New Roman" w:cs="Times New Roman"/>
          <w:i/>
          <w:iCs/>
          <w:sz w:val="28"/>
          <w:szCs w:val="28"/>
        </w:rPr>
        <w:t xml:space="preserve"> </w:t>
      </w:r>
      <w:r w:rsidR="00F1526C">
        <w:rPr>
          <w:rFonts w:ascii="Times New Roman" w:eastAsia="Calibri" w:hAnsi="Times New Roman" w:cs="Times New Roman"/>
          <w:iCs/>
          <w:sz w:val="28"/>
          <w:szCs w:val="28"/>
        </w:rPr>
        <w:t>(р</w:t>
      </w:r>
      <w:r>
        <w:rPr>
          <w:rFonts w:ascii="Times New Roman" w:eastAsia="Calibri" w:hAnsi="Times New Roman" w:cs="Times New Roman"/>
          <w:iCs/>
          <w:sz w:val="28"/>
          <w:szCs w:val="28"/>
        </w:rPr>
        <w:t>ис.</w:t>
      </w:r>
      <w:r w:rsidR="00F1526C">
        <w:rPr>
          <w:rFonts w:ascii="Times New Roman" w:eastAsia="Calibri" w:hAnsi="Times New Roman" w:cs="Times New Roman"/>
          <w:iCs/>
          <w:sz w:val="28"/>
          <w:szCs w:val="28"/>
        </w:rPr>
        <w:t>2.19</w:t>
      </w:r>
      <w:r w:rsidR="00271BEB">
        <w:rPr>
          <w:rFonts w:ascii="Times New Roman" w:eastAsia="Calibri" w:hAnsi="Times New Roman" w:cs="Times New Roman"/>
          <w:iCs/>
          <w:sz w:val="28"/>
          <w:szCs w:val="28"/>
        </w:rPr>
        <w:t>)</w:t>
      </w:r>
      <w:r w:rsidR="00271BEB">
        <w:rPr>
          <w:rFonts w:ascii="Times New Roman" w:eastAsia="Calibri" w:hAnsi="Times New Roman" w:cs="Times New Roman"/>
          <w:i/>
          <w:iCs/>
          <w:sz w:val="28"/>
          <w:szCs w:val="28"/>
        </w:rPr>
        <w:t>.</w:t>
      </w:r>
    </w:p>
    <w:p w14:paraId="2BA6DEB9" w14:textId="77777777" w:rsidR="002F5CF2" w:rsidRPr="002F5CF2" w:rsidRDefault="002F5CF2" w:rsidP="002F5CF2">
      <w:pPr>
        <w:spacing w:after="0" w:line="360" w:lineRule="auto"/>
        <w:ind w:firstLine="708"/>
        <w:jc w:val="both"/>
        <w:rPr>
          <w:rFonts w:ascii="Times New Roman" w:eastAsia="Calibri" w:hAnsi="Times New Roman" w:cs="Times New Roman"/>
          <w:sz w:val="28"/>
          <w:szCs w:val="28"/>
        </w:rPr>
      </w:pPr>
      <w:r w:rsidRPr="002F5CF2">
        <w:rPr>
          <w:rFonts w:ascii="Times New Roman" w:eastAsia="Calibri" w:hAnsi="Times New Roman" w:cs="Times New Roman"/>
          <w:sz w:val="28"/>
          <w:szCs w:val="28"/>
        </w:rPr>
        <w:t>З вилучених даних, можемо оцінити розміщення пам’яток архітектури національного значення за районами:</w:t>
      </w:r>
    </w:p>
    <w:p w14:paraId="3BBB18D4" w14:textId="77777777" w:rsidR="002F5CF2" w:rsidRPr="002F5CF2" w:rsidRDefault="002F5CF2" w:rsidP="002F5CF2">
      <w:pPr>
        <w:spacing w:after="0" w:line="360" w:lineRule="auto"/>
        <w:ind w:firstLine="708"/>
        <w:jc w:val="both"/>
        <w:rPr>
          <w:rFonts w:ascii="Times New Roman" w:eastAsia="Calibri" w:hAnsi="Times New Roman" w:cs="Times New Roman"/>
          <w:sz w:val="28"/>
          <w:szCs w:val="28"/>
        </w:rPr>
      </w:pPr>
      <w:r w:rsidRPr="002F5CF2">
        <w:rPr>
          <w:rFonts w:ascii="Times New Roman" w:eastAsia="Calibri" w:hAnsi="Times New Roman" w:cs="Times New Roman"/>
          <w:sz w:val="28"/>
          <w:szCs w:val="28"/>
        </w:rPr>
        <w:t>Полтавський район – 49 об’єктів;</w:t>
      </w:r>
    </w:p>
    <w:p w14:paraId="13B44AA5" w14:textId="77777777" w:rsidR="002F5CF2" w:rsidRPr="002F5CF2" w:rsidRDefault="002F5CF2" w:rsidP="002F5CF2">
      <w:pPr>
        <w:spacing w:after="0" w:line="360" w:lineRule="auto"/>
        <w:ind w:firstLine="708"/>
        <w:jc w:val="both"/>
        <w:rPr>
          <w:rFonts w:ascii="Times New Roman" w:eastAsia="Calibri" w:hAnsi="Times New Roman" w:cs="Times New Roman"/>
          <w:sz w:val="28"/>
          <w:szCs w:val="28"/>
        </w:rPr>
      </w:pPr>
      <w:r w:rsidRPr="002F5CF2">
        <w:rPr>
          <w:rFonts w:ascii="Times New Roman" w:eastAsia="Calibri" w:hAnsi="Times New Roman" w:cs="Times New Roman"/>
          <w:sz w:val="28"/>
          <w:szCs w:val="28"/>
        </w:rPr>
        <w:t>Лубенський район – 25 об’єктів;</w:t>
      </w:r>
    </w:p>
    <w:p w14:paraId="06A05650" w14:textId="77777777" w:rsidR="002F5CF2" w:rsidRPr="002F5CF2" w:rsidRDefault="002F5CF2" w:rsidP="002F5CF2">
      <w:pPr>
        <w:spacing w:after="0" w:line="360" w:lineRule="auto"/>
        <w:ind w:firstLine="708"/>
        <w:jc w:val="both"/>
        <w:rPr>
          <w:rFonts w:ascii="Times New Roman" w:eastAsia="Calibri" w:hAnsi="Times New Roman" w:cs="Times New Roman"/>
          <w:sz w:val="28"/>
          <w:szCs w:val="28"/>
        </w:rPr>
      </w:pPr>
      <w:r w:rsidRPr="002F5CF2">
        <w:rPr>
          <w:rFonts w:ascii="Times New Roman" w:eastAsia="Calibri" w:hAnsi="Times New Roman" w:cs="Times New Roman"/>
          <w:sz w:val="28"/>
          <w:szCs w:val="28"/>
        </w:rPr>
        <w:t>Миргородський район – 13 об’єктів;</w:t>
      </w:r>
    </w:p>
    <w:p w14:paraId="501C01A5" w14:textId="77777777" w:rsidR="002F5CF2" w:rsidRPr="002F5CF2" w:rsidRDefault="002F5CF2" w:rsidP="002F5CF2">
      <w:pPr>
        <w:spacing w:after="0" w:line="360" w:lineRule="auto"/>
        <w:ind w:firstLine="708"/>
        <w:jc w:val="both"/>
        <w:rPr>
          <w:rFonts w:ascii="Times New Roman" w:eastAsia="Calibri" w:hAnsi="Times New Roman" w:cs="Times New Roman"/>
          <w:sz w:val="28"/>
          <w:szCs w:val="28"/>
        </w:rPr>
      </w:pPr>
      <w:r w:rsidRPr="002F5CF2">
        <w:rPr>
          <w:rFonts w:ascii="Times New Roman" w:eastAsia="Calibri" w:hAnsi="Times New Roman" w:cs="Times New Roman"/>
          <w:sz w:val="28"/>
          <w:szCs w:val="28"/>
        </w:rPr>
        <w:t>Кременчуцький район – 1 об’єкт (рис.2.20).</w:t>
      </w:r>
    </w:p>
    <w:p w14:paraId="0FB82C25" w14:textId="5D77F4D3" w:rsidR="002F5CF2" w:rsidRPr="00E67FED" w:rsidRDefault="002F5CF2" w:rsidP="002F5CF2">
      <w:pPr>
        <w:spacing w:after="0" w:line="360" w:lineRule="auto"/>
        <w:ind w:firstLine="708"/>
        <w:jc w:val="both"/>
        <w:rPr>
          <w:rFonts w:ascii="Times New Roman" w:eastAsia="Calibri" w:hAnsi="Times New Roman" w:cs="Times New Roman"/>
          <w:sz w:val="28"/>
          <w:szCs w:val="28"/>
        </w:rPr>
      </w:pPr>
      <w:r w:rsidRPr="002F5CF2">
        <w:rPr>
          <w:rFonts w:ascii="Times New Roman" w:eastAsia="Calibri" w:hAnsi="Times New Roman" w:cs="Times New Roman"/>
          <w:sz w:val="28"/>
          <w:szCs w:val="28"/>
        </w:rPr>
        <w:t>Окреме місце займає місто Полтава, яке характеризується найбільшою концентрацією об’єктів (рис.2.21 ).</w:t>
      </w:r>
    </w:p>
    <w:p w14:paraId="5F20BF1D" w14:textId="77777777" w:rsidR="003403EA" w:rsidRDefault="003403EA" w:rsidP="00145A69">
      <w:pPr>
        <w:spacing w:after="0" w:line="360" w:lineRule="auto"/>
        <w:ind w:firstLine="708"/>
        <w:jc w:val="both"/>
        <w:rPr>
          <w:rFonts w:ascii="Times New Roman" w:eastAsia="Calibri" w:hAnsi="Times New Roman" w:cs="Times New Roman"/>
          <w:sz w:val="28"/>
          <w:szCs w:val="28"/>
        </w:rPr>
      </w:pPr>
    </w:p>
    <w:p w14:paraId="5344B89F" w14:textId="1FAB4597" w:rsidR="0007396A" w:rsidRDefault="003359B2" w:rsidP="00145A6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lastRenderedPageBreak/>
        <w:drawing>
          <wp:inline distT="0" distB="0" distL="0" distR="0" wp14:anchorId="1D1A1D52" wp14:editId="7DB791F8">
            <wp:extent cx="5629275" cy="3181350"/>
            <wp:effectExtent l="0" t="0" r="9525"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E651A60" w14:textId="77777777" w:rsidR="00F1526C" w:rsidRDefault="00F1526C" w:rsidP="00145A6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Рис.2.19. Структура пам’яток архітектури національного значення</w:t>
      </w:r>
    </w:p>
    <w:p w14:paraId="4676991F" w14:textId="28677BC5" w:rsidR="00A44AC1" w:rsidRDefault="00A44AC1" w:rsidP="00145A6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3F67C173" wp14:editId="20EEFD70">
            <wp:extent cx="4952793" cy="3829050"/>
            <wp:effectExtent l="0" t="0" r="63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тури.jpg"/>
                    <pic:cNvPicPr/>
                  </pic:nvPicPr>
                  <pic:blipFill>
                    <a:blip r:embed="rId30">
                      <a:extLst>
                        <a:ext uri="{28A0092B-C50C-407E-A947-70E740481C1C}">
                          <a14:useLocalDpi xmlns:a14="http://schemas.microsoft.com/office/drawing/2010/main" val="0"/>
                        </a:ext>
                      </a:extLst>
                    </a:blip>
                    <a:stretch>
                      <a:fillRect/>
                    </a:stretch>
                  </pic:blipFill>
                  <pic:spPr>
                    <a:xfrm>
                      <a:off x="0" y="0"/>
                      <a:ext cx="4958534" cy="3833489"/>
                    </a:xfrm>
                    <a:prstGeom prst="rect">
                      <a:avLst/>
                    </a:prstGeom>
                  </pic:spPr>
                </pic:pic>
              </a:graphicData>
            </a:graphic>
          </wp:inline>
        </w:drawing>
      </w:r>
    </w:p>
    <w:p w14:paraId="250405DE" w14:textId="2DB69EA5" w:rsidR="00F1526C" w:rsidRDefault="00F1526C" w:rsidP="00145A6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 2.20. Концентрація пам’</w:t>
      </w:r>
      <w:r w:rsidR="00787612">
        <w:rPr>
          <w:rFonts w:ascii="Times New Roman" w:eastAsia="Calibri" w:hAnsi="Times New Roman" w:cs="Times New Roman"/>
          <w:sz w:val="28"/>
          <w:szCs w:val="28"/>
        </w:rPr>
        <w:t>яток архітектури національного значення</w:t>
      </w:r>
    </w:p>
    <w:p w14:paraId="0B7D828A" w14:textId="5FDFE849" w:rsidR="00A44AC1" w:rsidRDefault="00A44AC1" w:rsidP="00271BEB">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lastRenderedPageBreak/>
        <w:drawing>
          <wp:inline distT="0" distB="0" distL="0" distR="0" wp14:anchorId="2BDF25C4" wp14:editId="7517BD61">
            <wp:extent cx="3902413" cy="2838450"/>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полт.jpg"/>
                    <pic:cNvPicPr/>
                  </pic:nvPicPr>
                  <pic:blipFill>
                    <a:blip r:embed="rId31">
                      <a:extLst>
                        <a:ext uri="{28A0092B-C50C-407E-A947-70E740481C1C}">
                          <a14:useLocalDpi xmlns:a14="http://schemas.microsoft.com/office/drawing/2010/main" val="0"/>
                        </a:ext>
                      </a:extLst>
                    </a:blip>
                    <a:stretch>
                      <a:fillRect/>
                    </a:stretch>
                  </pic:blipFill>
                  <pic:spPr>
                    <a:xfrm>
                      <a:off x="0" y="0"/>
                      <a:ext cx="3910663" cy="2844450"/>
                    </a:xfrm>
                    <a:prstGeom prst="rect">
                      <a:avLst/>
                    </a:prstGeom>
                  </pic:spPr>
                </pic:pic>
              </a:graphicData>
            </a:graphic>
          </wp:inline>
        </w:drawing>
      </w:r>
    </w:p>
    <w:p w14:paraId="2AC92D6C" w14:textId="083C236E" w:rsidR="00A44AC1" w:rsidRDefault="00787612" w:rsidP="00145A6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 2.21. Об’єкти архітектури національного значення в місті Полтава</w:t>
      </w:r>
    </w:p>
    <w:p w14:paraId="02798164" w14:textId="77777777" w:rsidR="003403EA" w:rsidRDefault="003403EA" w:rsidP="00145A69">
      <w:pPr>
        <w:spacing w:after="0" w:line="360" w:lineRule="auto"/>
        <w:ind w:firstLine="708"/>
        <w:jc w:val="both"/>
        <w:rPr>
          <w:rFonts w:ascii="Times New Roman" w:eastAsia="Calibri" w:hAnsi="Times New Roman" w:cs="Times New Roman"/>
          <w:sz w:val="28"/>
          <w:szCs w:val="28"/>
        </w:rPr>
      </w:pPr>
    </w:p>
    <w:p w14:paraId="15866D24" w14:textId="71D9211D" w:rsidR="002C2F4E" w:rsidRDefault="002F53AE" w:rsidP="003B3D8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Як відомо, відповідальність щодо охорони та популяризації історико-культурних пам’яток покладена на музейні господарства. У Полтавській області функціонує 145 музейних установ, 38 з них є комунальними, 106 працюють на громадських засадах і 1 національний. Загальна кількість еспонатів, складає біля 500 тис., які н</w:t>
      </w:r>
      <w:r w:rsidR="00787612">
        <w:rPr>
          <w:rFonts w:ascii="Times New Roman" w:eastAsia="Calibri" w:hAnsi="Times New Roman" w:cs="Times New Roman"/>
          <w:sz w:val="28"/>
          <w:szCs w:val="28"/>
        </w:rPr>
        <w:t>алежать Музейному фонду України (рис.2.22)</w:t>
      </w:r>
    </w:p>
    <w:p w14:paraId="2031E014" w14:textId="31D848A0" w:rsidR="005137DF" w:rsidRDefault="005137DF" w:rsidP="00271BEB">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5BC9B50C" wp14:editId="24BABDE0">
            <wp:extent cx="4838700" cy="2743200"/>
            <wp:effectExtent l="0" t="0" r="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F87CFEF" w14:textId="2840F4AB" w:rsidR="004F5BF5" w:rsidRDefault="00787612" w:rsidP="004F5BF5">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Рис. 2.22. Структура музейного фонду Полтавської області</w:t>
      </w:r>
    </w:p>
    <w:p w14:paraId="678BC1D5" w14:textId="1D651CA6" w:rsidR="00FB1DD7" w:rsidRPr="00FA39A8" w:rsidRDefault="00736647" w:rsidP="002D1B3E">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Для аналізу було виділено 40</w:t>
      </w:r>
      <w:r w:rsidR="00023D35">
        <w:rPr>
          <w:rFonts w:ascii="Times New Roman" w:eastAsia="Calibri" w:hAnsi="Times New Roman" w:cs="Times New Roman"/>
          <w:sz w:val="28"/>
          <w:szCs w:val="28"/>
        </w:rPr>
        <w:t xml:space="preserve"> найпопулярніших музеїв</w:t>
      </w:r>
      <w:r w:rsidR="003B3D85">
        <w:rPr>
          <w:rFonts w:ascii="Times New Roman" w:eastAsia="Calibri" w:hAnsi="Times New Roman" w:cs="Times New Roman"/>
          <w:sz w:val="28"/>
          <w:szCs w:val="28"/>
        </w:rPr>
        <w:t>, та проаналізовано кількість екскурсій, кількість відвідувачів та кількість днів на рік,</w:t>
      </w:r>
      <w:r w:rsidR="00E67FED">
        <w:rPr>
          <w:rFonts w:ascii="Times New Roman" w:eastAsia="Calibri" w:hAnsi="Times New Roman" w:cs="Times New Roman"/>
          <w:sz w:val="28"/>
          <w:szCs w:val="28"/>
        </w:rPr>
        <w:t xml:space="preserve"> впродовж яких працюють музеї [</w:t>
      </w:r>
      <w:r w:rsidR="00E67FED" w:rsidRPr="00E67FED">
        <w:rPr>
          <w:rFonts w:ascii="Times New Roman" w:eastAsia="Calibri" w:hAnsi="Times New Roman" w:cs="Times New Roman"/>
          <w:sz w:val="28"/>
          <w:szCs w:val="28"/>
        </w:rPr>
        <w:t>20</w:t>
      </w:r>
      <w:r w:rsidR="00E67FED">
        <w:rPr>
          <w:rFonts w:ascii="Times New Roman" w:eastAsia="Calibri" w:hAnsi="Times New Roman" w:cs="Times New Roman"/>
          <w:sz w:val="28"/>
          <w:szCs w:val="28"/>
        </w:rPr>
        <w:t>].</w:t>
      </w:r>
      <w:r w:rsidR="002D1B3E">
        <w:rPr>
          <w:rFonts w:ascii="Times New Roman" w:eastAsia="Calibri" w:hAnsi="Times New Roman" w:cs="Times New Roman"/>
          <w:sz w:val="28"/>
          <w:szCs w:val="28"/>
        </w:rPr>
        <w:t xml:space="preserve"> </w:t>
      </w:r>
      <w:r w:rsidR="00A26F7B">
        <w:rPr>
          <w:rFonts w:ascii="Times New Roman" w:eastAsia="Calibri" w:hAnsi="Times New Roman" w:cs="Times New Roman"/>
          <w:sz w:val="28"/>
          <w:szCs w:val="28"/>
        </w:rPr>
        <w:t>Кількість днів</w:t>
      </w:r>
      <w:r w:rsidR="00254C7D">
        <w:rPr>
          <w:rFonts w:ascii="Times New Roman" w:eastAsia="Calibri" w:hAnsi="Times New Roman" w:cs="Times New Roman"/>
          <w:sz w:val="28"/>
          <w:szCs w:val="28"/>
        </w:rPr>
        <w:t>,</w:t>
      </w:r>
      <w:r w:rsidR="00A26F7B">
        <w:rPr>
          <w:rFonts w:ascii="Times New Roman" w:eastAsia="Calibri" w:hAnsi="Times New Roman" w:cs="Times New Roman"/>
          <w:sz w:val="28"/>
          <w:szCs w:val="28"/>
        </w:rPr>
        <w:t xml:space="preserve"> впродовж яких працюють музеї у 80% </w:t>
      </w:r>
      <w:r w:rsidR="00A26F7B">
        <w:rPr>
          <w:rFonts w:ascii="Times New Roman" w:eastAsia="Calibri" w:hAnsi="Times New Roman" w:cs="Times New Roman"/>
          <w:sz w:val="28"/>
          <w:szCs w:val="28"/>
        </w:rPr>
        <w:lastRenderedPageBreak/>
        <w:t>проаналізованих об’єктів більша за 200, що вказує на клієнтоорієнтованість та відкрит</w:t>
      </w:r>
      <w:r w:rsidR="00787612">
        <w:rPr>
          <w:rFonts w:ascii="Times New Roman" w:eastAsia="Calibri" w:hAnsi="Times New Roman" w:cs="Times New Roman"/>
          <w:sz w:val="28"/>
          <w:szCs w:val="28"/>
        </w:rPr>
        <w:t>ість музеїв для відвідувачів</w:t>
      </w:r>
      <w:r w:rsidR="00E67FED" w:rsidRPr="00E67FED">
        <w:rPr>
          <w:rFonts w:ascii="Times New Roman" w:eastAsia="Calibri" w:hAnsi="Times New Roman" w:cs="Times New Roman"/>
          <w:sz w:val="28"/>
          <w:szCs w:val="28"/>
        </w:rPr>
        <w:t>.</w:t>
      </w:r>
      <w:r w:rsidR="00787612">
        <w:rPr>
          <w:rFonts w:ascii="Times New Roman" w:eastAsia="Calibri" w:hAnsi="Times New Roman" w:cs="Times New Roman"/>
          <w:sz w:val="28"/>
          <w:szCs w:val="28"/>
        </w:rPr>
        <w:t xml:space="preserve"> (р</w:t>
      </w:r>
      <w:r w:rsidR="00A26F7B">
        <w:rPr>
          <w:rFonts w:ascii="Times New Roman" w:eastAsia="Calibri" w:hAnsi="Times New Roman" w:cs="Times New Roman"/>
          <w:sz w:val="28"/>
          <w:szCs w:val="28"/>
        </w:rPr>
        <w:t>ис.</w:t>
      </w:r>
      <w:r w:rsidR="00787612">
        <w:rPr>
          <w:rFonts w:ascii="Times New Roman" w:eastAsia="Calibri" w:hAnsi="Times New Roman" w:cs="Times New Roman"/>
          <w:sz w:val="28"/>
          <w:szCs w:val="28"/>
        </w:rPr>
        <w:t>2.23</w:t>
      </w:r>
      <w:r w:rsidR="00A26F7B">
        <w:rPr>
          <w:rFonts w:ascii="Times New Roman" w:eastAsia="Calibri" w:hAnsi="Times New Roman" w:cs="Times New Roman"/>
          <w:sz w:val="28"/>
          <w:szCs w:val="28"/>
        </w:rPr>
        <w:t>)</w:t>
      </w:r>
      <w:r w:rsidR="00957AB6">
        <w:rPr>
          <w:rFonts w:ascii="Times New Roman" w:eastAsia="Calibri" w:hAnsi="Times New Roman" w:cs="Times New Roman"/>
          <w:sz w:val="28"/>
          <w:szCs w:val="28"/>
        </w:rPr>
        <w:t xml:space="preserve"> (Додаток Б)</w:t>
      </w:r>
    </w:p>
    <w:p w14:paraId="7797F8FE" w14:textId="65DB2497" w:rsidR="00FB1DD7" w:rsidRDefault="00FB1DD7" w:rsidP="003B3D8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23179CDC" wp14:editId="6FD77EC3">
            <wp:extent cx="5391150" cy="3171825"/>
            <wp:effectExtent l="0" t="0" r="0" b="952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C05D80E" w14:textId="4B08C15B" w:rsidR="000C5886" w:rsidRPr="00787612" w:rsidRDefault="00A26F7B" w:rsidP="00787612">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w:t>
      </w:r>
      <w:r w:rsidR="00787612">
        <w:rPr>
          <w:rFonts w:ascii="Times New Roman" w:eastAsia="Calibri" w:hAnsi="Times New Roman" w:cs="Times New Roman"/>
          <w:sz w:val="28"/>
          <w:szCs w:val="28"/>
        </w:rPr>
        <w:t xml:space="preserve">2.23. </w:t>
      </w:r>
      <w:r w:rsidR="00787612" w:rsidRPr="00787612">
        <w:rPr>
          <w:rFonts w:ascii="Times New Roman" w:eastAsia="Calibri" w:hAnsi="Times New Roman" w:cs="Times New Roman"/>
          <w:sz w:val="28"/>
          <w:szCs w:val="28"/>
        </w:rPr>
        <w:t>Кількість днів</w:t>
      </w:r>
      <w:r w:rsidR="00254C7D">
        <w:rPr>
          <w:rFonts w:ascii="Times New Roman" w:eastAsia="Calibri" w:hAnsi="Times New Roman" w:cs="Times New Roman"/>
          <w:sz w:val="28"/>
          <w:szCs w:val="28"/>
        </w:rPr>
        <w:t>,</w:t>
      </w:r>
      <w:r w:rsidR="00787612" w:rsidRPr="00787612">
        <w:rPr>
          <w:rFonts w:ascii="Times New Roman" w:eastAsia="Calibri" w:hAnsi="Times New Roman" w:cs="Times New Roman"/>
          <w:sz w:val="28"/>
          <w:szCs w:val="28"/>
        </w:rPr>
        <w:t xml:space="preserve"> впродовж яких працюють музеї</w:t>
      </w:r>
      <w:r w:rsidR="00787612">
        <w:rPr>
          <w:rFonts w:ascii="Times New Roman" w:eastAsia="Calibri" w:hAnsi="Times New Roman" w:cs="Times New Roman"/>
          <w:sz w:val="28"/>
          <w:szCs w:val="28"/>
        </w:rPr>
        <w:t>/рік</w:t>
      </w:r>
    </w:p>
    <w:p w14:paraId="173E68E8" w14:textId="5660024A" w:rsidR="000C5886" w:rsidRDefault="000C5886" w:rsidP="003B3D8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Серед обраних музеїв було виявлено 5 музеїв-лідерів </w:t>
      </w:r>
      <w:r w:rsidR="00254C7D">
        <w:rPr>
          <w:rFonts w:ascii="Times New Roman" w:eastAsia="Calibri" w:hAnsi="Times New Roman" w:cs="Times New Roman"/>
          <w:sz w:val="28"/>
          <w:szCs w:val="28"/>
        </w:rPr>
        <w:t>у</w:t>
      </w:r>
      <w:r w:rsidR="00D43177">
        <w:rPr>
          <w:rFonts w:ascii="Times New Roman" w:eastAsia="Calibri" w:hAnsi="Times New Roman" w:cs="Times New Roman"/>
          <w:sz w:val="28"/>
          <w:szCs w:val="28"/>
        </w:rPr>
        <w:t xml:space="preserve"> кожному пункті </w:t>
      </w:r>
      <w:r>
        <w:rPr>
          <w:rFonts w:ascii="Times New Roman" w:eastAsia="Calibri" w:hAnsi="Times New Roman" w:cs="Times New Roman"/>
          <w:sz w:val="28"/>
          <w:szCs w:val="28"/>
        </w:rPr>
        <w:t>та проаналізовано їх більш детально.</w:t>
      </w:r>
    </w:p>
    <w:p w14:paraId="0E09E682" w14:textId="38D80A17" w:rsidR="000C5886" w:rsidRDefault="000C5886" w:rsidP="003B3D8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За кількістю відвідувачів лідирують:</w:t>
      </w:r>
    </w:p>
    <w:p w14:paraId="2CDCCBFD" w14:textId="1B12B74C" w:rsidR="000C5886" w:rsidRDefault="000C5886" w:rsidP="000C5886">
      <w:pPr>
        <w:pStyle w:val="a3"/>
        <w:numPr>
          <w:ilvl w:val="0"/>
          <w:numId w:val="21"/>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Полтавський краєзнавчий музей ім. Василя Кричевського;</w:t>
      </w:r>
    </w:p>
    <w:p w14:paraId="3963DC9A" w14:textId="380EB17B" w:rsidR="000C5886" w:rsidRDefault="000C5886" w:rsidP="000C5886">
      <w:pPr>
        <w:pStyle w:val="a3"/>
        <w:numPr>
          <w:ilvl w:val="0"/>
          <w:numId w:val="21"/>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Пирятинський районний краєзнавчий музей;</w:t>
      </w:r>
    </w:p>
    <w:p w14:paraId="5307E068" w14:textId="26BB917A" w:rsidR="000C5886" w:rsidRDefault="000C5886" w:rsidP="000C5886">
      <w:pPr>
        <w:pStyle w:val="a3"/>
        <w:numPr>
          <w:ilvl w:val="0"/>
          <w:numId w:val="21"/>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Кременч</w:t>
      </w:r>
      <w:r w:rsidR="00A26F7B">
        <w:rPr>
          <w:rFonts w:ascii="Times New Roman" w:eastAsia="Calibri" w:hAnsi="Times New Roman" w:cs="Times New Roman"/>
          <w:sz w:val="28"/>
          <w:szCs w:val="28"/>
        </w:rPr>
        <w:t>уцька міська художня галерея;</w:t>
      </w:r>
    </w:p>
    <w:p w14:paraId="664BF77E" w14:textId="04C8CE57" w:rsidR="000C5886" w:rsidRDefault="000C5886" w:rsidP="000C5886">
      <w:pPr>
        <w:pStyle w:val="a3"/>
        <w:numPr>
          <w:ilvl w:val="0"/>
          <w:numId w:val="21"/>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Картинна галерея Наталії Юзефович</w:t>
      </w:r>
      <w:r w:rsidR="00D43177">
        <w:rPr>
          <w:rFonts w:ascii="Times New Roman" w:eastAsia="Calibri" w:hAnsi="Times New Roman" w:cs="Times New Roman"/>
          <w:sz w:val="28"/>
          <w:szCs w:val="28"/>
        </w:rPr>
        <w:t xml:space="preserve"> в м. Кременчук</w:t>
      </w:r>
      <w:r w:rsidR="00A26F7B">
        <w:rPr>
          <w:rFonts w:ascii="Times New Roman" w:eastAsia="Calibri" w:hAnsi="Times New Roman" w:cs="Times New Roman"/>
          <w:sz w:val="28"/>
          <w:szCs w:val="28"/>
        </w:rPr>
        <w:t xml:space="preserve">; </w:t>
      </w:r>
    </w:p>
    <w:p w14:paraId="49E5095F" w14:textId="1F4BDF79" w:rsidR="000C5886" w:rsidRPr="002F5CF2" w:rsidRDefault="000C5886" w:rsidP="000C5886">
      <w:pPr>
        <w:pStyle w:val="a3"/>
        <w:numPr>
          <w:ilvl w:val="0"/>
          <w:numId w:val="21"/>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Державний історико-культурний заповідник Поле Полтавської битви</w:t>
      </w:r>
      <w:r w:rsidR="00787612">
        <w:rPr>
          <w:rFonts w:ascii="Times New Roman" w:eastAsia="Calibri" w:hAnsi="Times New Roman" w:cs="Times New Roman"/>
          <w:sz w:val="28"/>
          <w:szCs w:val="28"/>
        </w:rPr>
        <w:t xml:space="preserve"> (р</w:t>
      </w:r>
      <w:r w:rsidR="00CA73DF">
        <w:rPr>
          <w:rFonts w:ascii="Times New Roman" w:eastAsia="Calibri" w:hAnsi="Times New Roman" w:cs="Times New Roman"/>
          <w:sz w:val="28"/>
          <w:szCs w:val="28"/>
        </w:rPr>
        <w:t>ис.</w:t>
      </w:r>
      <w:r w:rsidR="00787612">
        <w:rPr>
          <w:rFonts w:ascii="Times New Roman" w:eastAsia="Calibri" w:hAnsi="Times New Roman" w:cs="Times New Roman"/>
          <w:sz w:val="28"/>
          <w:szCs w:val="28"/>
        </w:rPr>
        <w:t>2.24</w:t>
      </w:r>
      <w:r w:rsidR="00CA73DF">
        <w:rPr>
          <w:rFonts w:ascii="Times New Roman" w:eastAsia="Calibri" w:hAnsi="Times New Roman" w:cs="Times New Roman"/>
          <w:sz w:val="28"/>
          <w:szCs w:val="28"/>
        </w:rPr>
        <w:t>)</w:t>
      </w:r>
      <w:r w:rsidR="00787612">
        <w:rPr>
          <w:rFonts w:ascii="Times New Roman" w:eastAsia="Calibri" w:hAnsi="Times New Roman" w:cs="Times New Roman"/>
          <w:sz w:val="28"/>
          <w:szCs w:val="28"/>
        </w:rPr>
        <w:t>;</w:t>
      </w:r>
    </w:p>
    <w:p w14:paraId="469C1765" w14:textId="6D5BB407" w:rsidR="005137DF" w:rsidRDefault="002D1B3E" w:rsidP="003B3D8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721670D1" wp14:editId="60AB881B">
            <wp:extent cx="5286375" cy="2000250"/>
            <wp:effectExtent l="0" t="0" r="9525"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2EEE7BB" w14:textId="3F48789C" w:rsidR="00CA73DF" w:rsidRDefault="00CA73DF" w:rsidP="003B3D8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w:t>
      </w:r>
      <w:r w:rsidR="00787612">
        <w:rPr>
          <w:rFonts w:ascii="Times New Roman" w:eastAsia="Calibri" w:hAnsi="Times New Roman" w:cs="Times New Roman"/>
          <w:sz w:val="28"/>
          <w:szCs w:val="28"/>
        </w:rPr>
        <w:t>2.24. Кількість відвідувачів музейних установ, 2020</w:t>
      </w:r>
      <w:r w:rsidR="00254C7D">
        <w:rPr>
          <w:rFonts w:ascii="Times New Roman" w:eastAsia="Calibri" w:hAnsi="Times New Roman" w:cs="Times New Roman"/>
          <w:sz w:val="28"/>
          <w:szCs w:val="28"/>
        </w:rPr>
        <w:t xml:space="preserve"> </w:t>
      </w:r>
      <w:r w:rsidR="00787612">
        <w:rPr>
          <w:rFonts w:ascii="Times New Roman" w:eastAsia="Calibri" w:hAnsi="Times New Roman" w:cs="Times New Roman"/>
          <w:sz w:val="28"/>
          <w:szCs w:val="28"/>
        </w:rPr>
        <w:t>р.</w:t>
      </w:r>
    </w:p>
    <w:p w14:paraId="2F0A1B30" w14:textId="77777777" w:rsidR="00CA73DF" w:rsidRDefault="00CA73DF" w:rsidP="00CA73DF">
      <w:pPr>
        <w:spacing w:after="0" w:line="360" w:lineRule="auto"/>
        <w:ind w:firstLine="708"/>
        <w:jc w:val="both"/>
        <w:rPr>
          <w:rFonts w:ascii="Times New Roman" w:eastAsia="Calibri" w:hAnsi="Times New Roman" w:cs="Times New Roman"/>
          <w:sz w:val="28"/>
          <w:szCs w:val="28"/>
        </w:rPr>
      </w:pPr>
      <w:r w:rsidRPr="000C5886">
        <w:rPr>
          <w:rFonts w:ascii="Times New Roman" w:eastAsia="Calibri" w:hAnsi="Times New Roman" w:cs="Times New Roman"/>
          <w:sz w:val="28"/>
          <w:szCs w:val="28"/>
        </w:rPr>
        <w:lastRenderedPageBreak/>
        <w:t xml:space="preserve">За кількістю проведених екскурсій лідируючі позиції займають: </w:t>
      </w:r>
    </w:p>
    <w:p w14:paraId="11F034DE" w14:textId="77777777" w:rsidR="00226E4B" w:rsidRDefault="00CA73DF" w:rsidP="00226E4B">
      <w:pPr>
        <w:pStyle w:val="a3"/>
        <w:numPr>
          <w:ilvl w:val="0"/>
          <w:numId w:val="23"/>
        </w:numPr>
        <w:spacing w:after="0" w:line="360" w:lineRule="auto"/>
        <w:jc w:val="both"/>
        <w:rPr>
          <w:rFonts w:ascii="Times New Roman" w:eastAsia="Calibri" w:hAnsi="Times New Roman" w:cs="Times New Roman"/>
          <w:sz w:val="28"/>
          <w:szCs w:val="28"/>
        </w:rPr>
      </w:pPr>
      <w:r w:rsidRPr="000C5886">
        <w:rPr>
          <w:rFonts w:ascii="Times New Roman" w:eastAsia="Calibri" w:hAnsi="Times New Roman" w:cs="Times New Roman"/>
          <w:sz w:val="28"/>
          <w:szCs w:val="28"/>
        </w:rPr>
        <w:t>Полтавський краєзнавчий музей ім. Василя Кричевського;</w:t>
      </w:r>
    </w:p>
    <w:p w14:paraId="73DFD2F9" w14:textId="25A2B3DB" w:rsidR="00CA73DF" w:rsidRPr="00226E4B" w:rsidRDefault="00CA73DF" w:rsidP="00226E4B">
      <w:pPr>
        <w:pStyle w:val="a3"/>
        <w:numPr>
          <w:ilvl w:val="0"/>
          <w:numId w:val="23"/>
        </w:numPr>
        <w:spacing w:after="0" w:line="360" w:lineRule="auto"/>
        <w:jc w:val="both"/>
        <w:rPr>
          <w:rFonts w:ascii="Times New Roman" w:eastAsia="Calibri" w:hAnsi="Times New Roman" w:cs="Times New Roman"/>
          <w:sz w:val="28"/>
          <w:szCs w:val="28"/>
        </w:rPr>
      </w:pPr>
      <w:r w:rsidRPr="00226E4B">
        <w:rPr>
          <w:rFonts w:ascii="Times New Roman" w:eastAsia="Calibri" w:hAnsi="Times New Roman" w:cs="Times New Roman"/>
          <w:sz w:val="28"/>
          <w:szCs w:val="28"/>
        </w:rPr>
        <w:t xml:space="preserve">Державний історико-культурний заповідник </w:t>
      </w:r>
      <w:r w:rsidR="00226E4B">
        <w:rPr>
          <w:rFonts w:ascii="Times New Roman" w:eastAsia="Calibri" w:hAnsi="Times New Roman" w:cs="Times New Roman"/>
          <w:sz w:val="28"/>
          <w:szCs w:val="28"/>
        </w:rPr>
        <w:t>«</w:t>
      </w:r>
      <w:r w:rsidRPr="00226E4B">
        <w:rPr>
          <w:rFonts w:ascii="Times New Roman" w:eastAsia="Calibri" w:hAnsi="Times New Roman" w:cs="Times New Roman"/>
          <w:sz w:val="28"/>
          <w:szCs w:val="28"/>
        </w:rPr>
        <w:t>Поле Полтавської битви</w:t>
      </w:r>
      <w:r w:rsidR="00226E4B">
        <w:rPr>
          <w:rFonts w:ascii="Times New Roman" w:eastAsia="Calibri" w:hAnsi="Times New Roman" w:cs="Times New Roman"/>
          <w:sz w:val="28"/>
          <w:szCs w:val="28"/>
        </w:rPr>
        <w:t>»</w:t>
      </w:r>
      <w:r w:rsidRPr="00226E4B">
        <w:rPr>
          <w:rFonts w:ascii="Times New Roman" w:eastAsia="Calibri" w:hAnsi="Times New Roman" w:cs="Times New Roman"/>
          <w:sz w:val="28"/>
          <w:szCs w:val="28"/>
        </w:rPr>
        <w:t>;</w:t>
      </w:r>
    </w:p>
    <w:p w14:paraId="6CAD8959" w14:textId="4D74BDF2" w:rsidR="00CA73DF" w:rsidRDefault="00CA73DF" w:rsidP="00CA73DF">
      <w:pPr>
        <w:pStyle w:val="a3"/>
        <w:numPr>
          <w:ilvl w:val="0"/>
          <w:numId w:val="2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Гадяцький історико-краєзнавчий музей;</w:t>
      </w:r>
    </w:p>
    <w:p w14:paraId="587B14F1" w14:textId="49416EA1" w:rsidR="00CA73DF" w:rsidRDefault="00CA73DF" w:rsidP="00CA73DF">
      <w:pPr>
        <w:pStyle w:val="a3"/>
        <w:numPr>
          <w:ilvl w:val="0"/>
          <w:numId w:val="2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Національний музей-заповідник ім. Миколи Гоголя;</w:t>
      </w:r>
    </w:p>
    <w:p w14:paraId="04DF33E7" w14:textId="660B0AB0" w:rsidR="00CA73DF" w:rsidRDefault="00CA73DF" w:rsidP="00CA73DF">
      <w:pPr>
        <w:pStyle w:val="a3"/>
        <w:numPr>
          <w:ilvl w:val="0"/>
          <w:numId w:val="2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Полтавський літературно-меморіальний му</w:t>
      </w:r>
      <w:r w:rsidR="00787612">
        <w:rPr>
          <w:rFonts w:ascii="Times New Roman" w:eastAsia="Calibri" w:hAnsi="Times New Roman" w:cs="Times New Roman"/>
          <w:sz w:val="28"/>
          <w:szCs w:val="28"/>
        </w:rPr>
        <w:t>зей ім. Івана Котляревського (рис.2.25</w:t>
      </w:r>
      <w:r>
        <w:rPr>
          <w:rFonts w:ascii="Times New Roman" w:eastAsia="Calibri" w:hAnsi="Times New Roman" w:cs="Times New Roman"/>
          <w:sz w:val="28"/>
          <w:szCs w:val="28"/>
        </w:rPr>
        <w:t>)</w:t>
      </w:r>
      <w:r w:rsidR="00787612">
        <w:rPr>
          <w:rFonts w:ascii="Times New Roman" w:eastAsia="Calibri" w:hAnsi="Times New Roman" w:cs="Times New Roman"/>
          <w:sz w:val="28"/>
          <w:szCs w:val="28"/>
        </w:rPr>
        <w:t>.</w:t>
      </w:r>
    </w:p>
    <w:p w14:paraId="01D6C9F0" w14:textId="47741164" w:rsidR="00CA73DF" w:rsidRDefault="00CA73DF" w:rsidP="00CA73DF">
      <w:pPr>
        <w:spacing w:after="0" w:line="360" w:lineRule="auto"/>
        <w:ind w:left="106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4ACBFD66" wp14:editId="3BBD2BF2">
            <wp:extent cx="5219700" cy="285750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34BC91D" w14:textId="67EFFE33" w:rsidR="00CA73DF" w:rsidRPr="00787612" w:rsidRDefault="00CA73DF" w:rsidP="00787612">
      <w:pPr>
        <w:spacing w:after="0" w:line="360" w:lineRule="auto"/>
        <w:ind w:left="1068"/>
        <w:jc w:val="both"/>
        <w:rPr>
          <w:rFonts w:ascii="Times New Roman" w:eastAsia="Calibri" w:hAnsi="Times New Roman" w:cs="Times New Roman"/>
          <w:sz w:val="28"/>
          <w:szCs w:val="28"/>
        </w:rPr>
      </w:pPr>
      <w:r>
        <w:rPr>
          <w:rFonts w:ascii="Times New Roman" w:eastAsia="Calibri" w:hAnsi="Times New Roman" w:cs="Times New Roman"/>
          <w:sz w:val="28"/>
          <w:szCs w:val="28"/>
        </w:rPr>
        <w:t>Рис.</w:t>
      </w:r>
      <w:r w:rsidR="00787612">
        <w:rPr>
          <w:rFonts w:ascii="Times New Roman" w:eastAsia="Calibri" w:hAnsi="Times New Roman" w:cs="Times New Roman"/>
          <w:sz w:val="28"/>
          <w:szCs w:val="28"/>
        </w:rPr>
        <w:t xml:space="preserve">2.25. </w:t>
      </w:r>
      <w:r w:rsidR="00787612" w:rsidRPr="00787612">
        <w:rPr>
          <w:rFonts w:ascii="Times New Roman" w:eastAsia="Calibri" w:hAnsi="Times New Roman" w:cs="Times New Roman"/>
          <w:sz w:val="28"/>
          <w:szCs w:val="28"/>
        </w:rPr>
        <w:t xml:space="preserve">Кількість </w:t>
      </w:r>
      <w:r w:rsidR="00787612">
        <w:rPr>
          <w:rFonts w:ascii="Times New Roman" w:eastAsia="Calibri" w:hAnsi="Times New Roman" w:cs="Times New Roman"/>
          <w:sz w:val="28"/>
          <w:szCs w:val="28"/>
        </w:rPr>
        <w:t>екскурсій, проведена музеями впродовж 2020</w:t>
      </w:r>
      <w:r w:rsidR="00736647">
        <w:rPr>
          <w:rFonts w:ascii="Times New Roman" w:eastAsia="Calibri" w:hAnsi="Times New Roman" w:cs="Times New Roman"/>
          <w:sz w:val="28"/>
          <w:szCs w:val="28"/>
        </w:rPr>
        <w:t xml:space="preserve"> </w:t>
      </w:r>
      <w:r w:rsidR="00787612">
        <w:rPr>
          <w:rFonts w:ascii="Times New Roman" w:eastAsia="Calibri" w:hAnsi="Times New Roman" w:cs="Times New Roman"/>
          <w:sz w:val="28"/>
          <w:szCs w:val="28"/>
        </w:rPr>
        <w:t>р.</w:t>
      </w:r>
    </w:p>
    <w:p w14:paraId="085E533C" w14:textId="4CFAC4DB" w:rsidR="003361BB" w:rsidRDefault="00CE1474" w:rsidP="003361B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Найбільшою концентрацією музеїв володіють Полтавський та Кременчуцький райони. Саме в м. Полтава зосереджені музейні установи, які є найпопулярнішими серед відвідувачів у 2020 році. Окремо для відвідування варто порекомендувати єдиний в Україні спеціалізований етно-мистецький Національний музей-заповідник українського гончарства в м. Опішня, якого на</w:t>
      </w:r>
      <w:r w:rsidR="00736647">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жаль не було в переліку для аналізу. Не варто минати увагою і Національний музей-заповідник в с. Гоголевому, музей українського весілля, </w:t>
      </w:r>
      <w:r w:rsidR="003361BB">
        <w:rPr>
          <w:rFonts w:ascii="Times New Roman" w:eastAsia="Calibri" w:hAnsi="Times New Roman" w:cs="Times New Roman"/>
          <w:sz w:val="28"/>
          <w:szCs w:val="28"/>
        </w:rPr>
        <w:t>Полтавський художній музей,  музеї-садиби і літературно-меморіальні музеї І.Котляревського, П.Мирного, В.Короленка, Г.Сковороди, О.Гончара та ін.</w:t>
      </w:r>
    </w:p>
    <w:p w14:paraId="2D8FB918" w14:textId="2728B90A" w:rsidR="00880ECD" w:rsidRDefault="00880ECD" w:rsidP="00880ECD">
      <w:pPr>
        <w:shd w:val="clear" w:color="auto" w:fill="FFFFFF"/>
        <w:spacing w:after="0" w:line="360" w:lineRule="auto"/>
        <w:ind w:firstLine="851"/>
        <w:jc w:val="both"/>
        <w:textAlignment w:val="baseline"/>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Багато музеїв розташовується в центрах сільського туризму. </w:t>
      </w:r>
      <w:r w:rsidR="00AD754F">
        <w:rPr>
          <w:rFonts w:ascii="Times New Roman" w:eastAsia="Calibri" w:hAnsi="Times New Roman" w:cs="Times New Roman"/>
          <w:sz w:val="28"/>
          <w:szCs w:val="28"/>
        </w:rPr>
        <w:t xml:space="preserve">58,5% проаналізованих об’єктів розташовано долиною річки Ворскла. Об’єкти: готель «Фортеця»,  пансіонат «Сьоме небо», садиба «Щаслива оселя» розташовані у </w:t>
      </w:r>
      <w:r w:rsidR="00AD754F">
        <w:rPr>
          <w:rFonts w:ascii="Times New Roman" w:eastAsia="Calibri" w:hAnsi="Times New Roman" w:cs="Times New Roman"/>
          <w:sz w:val="28"/>
          <w:szCs w:val="28"/>
        </w:rPr>
        <w:lastRenderedPageBreak/>
        <w:t xml:space="preserve">смт. Котельва та м. Кобеляки. </w:t>
      </w:r>
      <w:r w:rsidR="00AD754F">
        <w:rPr>
          <w:rFonts w:ascii="Times New Roman" w:eastAsia="Calibri" w:hAnsi="Times New Roman" w:cs="Times New Roman"/>
          <w:sz w:val="28"/>
          <w:szCs w:val="28"/>
          <w:lang w:val="ru-RU"/>
        </w:rPr>
        <w:t>Домінуючими центрами сільського туризму є</w:t>
      </w:r>
      <w:r w:rsidR="00787612">
        <w:rPr>
          <w:rFonts w:ascii="Times New Roman" w:eastAsia="Calibri" w:hAnsi="Times New Roman" w:cs="Times New Roman"/>
          <w:sz w:val="28"/>
          <w:szCs w:val="28"/>
          <w:lang w:val="ru-RU"/>
        </w:rPr>
        <w:t xml:space="preserve"> Опішнянський (рис.2.25</w:t>
      </w:r>
      <w:r w:rsidRPr="00C543A3">
        <w:rPr>
          <w:rFonts w:ascii="Times New Roman" w:eastAsia="Calibri" w:hAnsi="Times New Roman" w:cs="Times New Roman"/>
          <w:sz w:val="28"/>
          <w:szCs w:val="28"/>
          <w:lang w:val="ru-RU"/>
        </w:rPr>
        <w:t>), Диканський та Ново</w:t>
      </w:r>
      <w:r>
        <w:rPr>
          <w:rFonts w:ascii="Times New Roman" w:eastAsia="Calibri" w:hAnsi="Times New Roman" w:cs="Times New Roman"/>
          <w:sz w:val="28"/>
          <w:szCs w:val="28"/>
          <w:lang w:val="ru-RU"/>
        </w:rPr>
        <w:t>-</w:t>
      </w:r>
      <w:r w:rsidRPr="00C543A3">
        <w:rPr>
          <w:rFonts w:ascii="Times New Roman" w:eastAsia="Calibri" w:hAnsi="Times New Roman" w:cs="Times New Roman"/>
          <w:sz w:val="28"/>
          <w:szCs w:val="28"/>
        </w:rPr>
        <w:t>С</w:t>
      </w:r>
      <w:r w:rsidR="00AD754F">
        <w:rPr>
          <w:rFonts w:ascii="Times New Roman" w:eastAsia="Calibri" w:hAnsi="Times New Roman" w:cs="Times New Roman"/>
          <w:sz w:val="28"/>
          <w:szCs w:val="28"/>
          <w:lang w:val="ru-RU"/>
        </w:rPr>
        <w:t>анжарський</w:t>
      </w:r>
      <w:r w:rsidRPr="00C543A3">
        <w:rPr>
          <w:rFonts w:ascii="Times New Roman" w:eastAsia="Calibri" w:hAnsi="Times New Roman" w:cs="Times New Roman"/>
          <w:sz w:val="28"/>
          <w:szCs w:val="28"/>
          <w:lang w:val="ru-RU"/>
        </w:rPr>
        <w:t xml:space="preserve"> (рис. 2</w:t>
      </w:r>
      <w:r w:rsidR="00787612">
        <w:rPr>
          <w:rFonts w:ascii="Times New Roman" w:eastAsia="Calibri" w:hAnsi="Times New Roman" w:cs="Times New Roman"/>
          <w:sz w:val="28"/>
          <w:szCs w:val="28"/>
        </w:rPr>
        <w:t>.26</w:t>
      </w:r>
      <w:r w:rsidR="00AD754F">
        <w:rPr>
          <w:rFonts w:ascii="Times New Roman" w:eastAsia="Calibri" w:hAnsi="Times New Roman" w:cs="Times New Roman"/>
          <w:sz w:val="28"/>
          <w:szCs w:val="28"/>
          <w:lang w:val="ru-RU"/>
        </w:rPr>
        <w:t>)</w:t>
      </w:r>
      <w:r w:rsidR="00E67FED">
        <w:rPr>
          <w:rFonts w:ascii="Times New Roman" w:eastAsia="Calibri" w:hAnsi="Times New Roman" w:cs="Times New Roman"/>
          <w:sz w:val="28"/>
          <w:szCs w:val="28"/>
          <w:lang w:val="ru-RU"/>
        </w:rPr>
        <w:t xml:space="preserve"> [</w:t>
      </w:r>
      <w:r w:rsidR="00E67FED" w:rsidRPr="00E67FED">
        <w:rPr>
          <w:rFonts w:ascii="Times New Roman" w:eastAsia="Calibri" w:hAnsi="Times New Roman" w:cs="Times New Roman"/>
          <w:sz w:val="28"/>
          <w:szCs w:val="28"/>
          <w:lang w:val="ru-RU"/>
        </w:rPr>
        <w:t>54</w:t>
      </w:r>
      <w:r w:rsidRPr="00C543A3">
        <w:rPr>
          <w:rFonts w:ascii="Times New Roman" w:eastAsia="Calibri" w:hAnsi="Times New Roman" w:cs="Times New Roman"/>
          <w:sz w:val="28"/>
          <w:szCs w:val="28"/>
          <w:lang w:val="ru-RU"/>
        </w:rPr>
        <w:t>]. Меморіальний музей-садиба гончарської родини Пошивайлів</w:t>
      </w:r>
      <w:r w:rsidR="00AD754F">
        <w:rPr>
          <w:rFonts w:ascii="Times New Roman" w:eastAsia="Calibri" w:hAnsi="Times New Roman" w:cs="Times New Roman"/>
          <w:sz w:val="28"/>
          <w:szCs w:val="28"/>
          <w:lang w:val="ru-RU"/>
        </w:rPr>
        <w:t xml:space="preserve"> є головним елементом у Опішнянському центрі туризму. П</w:t>
      </w:r>
      <w:r w:rsidRPr="00C543A3">
        <w:rPr>
          <w:rFonts w:ascii="Times New Roman" w:eastAsia="Calibri" w:hAnsi="Times New Roman" w:cs="Times New Roman"/>
          <w:sz w:val="28"/>
          <w:szCs w:val="28"/>
          <w:lang w:val="ru-RU"/>
        </w:rPr>
        <w:t xml:space="preserve">одружжя </w:t>
      </w:r>
      <w:r w:rsidR="00AD754F">
        <w:rPr>
          <w:rFonts w:ascii="Times New Roman" w:eastAsia="Calibri" w:hAnsi="Times New Roman" w:cs="Times New Roman"/>
          <w:sz w:val="28"/>
          <w:szCs w:val="28"/>
          <w:lang w:val="ru-RU"/>
        </w:rPr>
        <w:t xml:space="preserve">гончарів </w:t>
      </w:r>
      <w:r w:rsidRPr="00C543A3">
        <w:rPr>
          <w:rFonts w:ascii="Times New Roman" w:eastAsia="Calibri" w:hAnsi="Times New Roman" w:cs="Times New Roman"/>
          <w:sz w:val="28"/>
          <w:szCs w:val="28"/>
          <w:lang w:val="ru-RU"/>
        </w:rPr>
        <w:t>Явдоха</w:t>
      </w:r>
      <w:r w:rsidR="00AD754F">
        <w:rPr>
          <w:rFonts w:ascii="Times New Roman" w:eastAsia="Calibri" w:hAnsi="Times New Roman" w:cs="Times New Roman"/>
          <w:sz w:val="28"/>
          <w:szCs w:val="28"/>
          <w:lang w:val="ru-RU"/>
        </w:rPr>
        <w:t xml:space="preserve"> і Гаврило</w:t>
      </w:r>
      <w:r w:rsidRPr="00C543A3">
        <w:rPr>
          <w:rFonts w:ascii="Times New Roman" w:eastAsia="Calibri" w:hAnsi="Times New Roman" w:cs="Times New Roman"/>
          <w:sz w:val="28"/>
          <w:szCs w:val="28"/>
          <w:lang w:val="ru-RU"/>
        </w:rPr>
        <w:t xml:space="preserve"> </w:t>
      </w:r>
      <w:r w:rsidR="00AD754F">
        <w:rPr>
          <w:rFonts w:ascii="Times New Roman" w:eastAsia="Calibri" w:hAnsi="Times New Roman" w:cs="Times New Roman"/>
          <w:sz w:val="28"/>
          <w:szCs w:val="28"/>
          <w:lang w:val="ru-RU"/>
        </w:rPr>
        <w:t xml:space="preserve">створили перший музей кераміки в Україні на початку </w:t>
      </w:r>
      <w:r w:rsidRPr="00C543A3">
        <w:rPr>
          <w:rFonts w:ascii="Times New Roman" w:eastAsia="Calibri" w:hAnsi="Times New Roman" w:cs="Times New Roman"/>
          <w:sz w:val="28"/>
          <w:szCs w:val="28"/>
          <w:lang w:val="ru-RU"/>
        </w:rPr>
        <w:t>1970-х років.</w:t>
      </w:r>
    </w:p>
    <w:p w14:paraId="7BD0C24E" w14:textId="47A885FB" w:rsidR="00AD754F" w:rsidRDefault="00AD754F" w:rsidP="00880ECD">
      <w:pPr>
        <w:shd w:val="clear" w:color="auto" w:fill="FFFFFF"/>
        <w:spacing w:after="0" w:line="360" w:lineRule="auto"/>
        <w:ind w:firstLine="851"/>
        <w:jc w:val="both"/>
        <w:textAlignment w:val="baseline"/>
        <w:rPr>
          <w:rFonts w:ascii="Times New Roman" w:eastAsia="Calibri" w:hAnsi="Times New Roman" w:cs="Times New Roman"/>
          <w:sz w:val="28"/>
          <w:szCs w:val="28"/>
          <w:lang w:val="ru-RU"/>
        </w:rPr>
      </w:pPr>
      <w:r w:rsidRPr="00AD754F">
        <w:rPr>
          <w:rFonts w:ascii="Times New Roman" w:eastAsia="Calibri" w:hAnsi="Times New Roman" w:cs="Times New Roman"/>
          <w:sz w:val="28"/>
          <w:szCs w:val="28"/>
          <w:lang w:val="ru-RU"/>
        </w:rPr>
        <w:t xml:space="preserve">Етносадиба-музей «Лялина Світлиця» в Опішні пропонує туристам автентичний борщ з печі, </w:t>
      </w:r>
      <w:r>
        <w:rPr>
          <w:rFonts w:ascii="Times New Roman" w:eastAsia="Calibri" w:hAnsi="Times New Roman" w:cs="Times New Roman"/>
          <w:sz w:val="28"/>
          <w:szCs w:val="28"/>
          <w:lang w:val="ru-RU"/>
        </w:rPr>
        <w:t>який має близько 100 різновидів</w:t>
      </w:r>
      <w:r w:rsidRPr="00AD754F">
        <w:rPr>
          <w:rFonts w:ascii="Times New Roman" w:eastAsia="Calibri" w:hAnsi="Times New Roman" w:cs="Times New Roman"/>
          <w:sz w:val="28"/>
          <w:szCs w:val="28"/>
          <w:lang w:val="ru-RU"/>
        </w:rPr>
        <w:t xml:space="preserve"> під ча</w:t>
      </w:r>
      <w:r>
        <w:rPr>
          <w:rFonts w:ascii="Times New Roman" w:eastAsia="Calibri" w:hAnsi="Times New Roman" w:cs="Times New Roman"/>
          <w:sz w:val="28"/>
          <w:szCs w:val="28"/>
          <w:lang w:val="ru-RU"/>
        </w:rPr>
        <w:t>с щорічного етнофестивалю</w:t>
      </w:r>
      <w:r w:rsidRPr="00AD754F">
        <w:rPr>
          <w:rFonts w:ascii="Times New Roman" w:eastAsia="Calibri" w:hAnsi="Times New Roman" w:cs="Times New Roman"/>
          <w:sz w:val="28"/>
          <w:szCs w:val="28"/>
          <w:lang w:val="ru-RU"/>
        </w:rPr>
        <w:t xml:space="preserve"> «Борщик у глиняному горщику». Отже, </w:t>
      </w:r>
      <w:r>
        <w:rPr>
          <w:rFonts w:ascii="Times New Roman" w:eastAsia="Calibri" w:hAnsi="Times New Roman" w:cs="Times New Roman"/>
          <w:sz w:val="28"/>
          <w:szCs w:val="28"/>
          <w:lang w:val="ru-RU"/>
        </w:rPr>
        <w:t xml:space="preserve">етнокультурний туризм є головною спеціалізацією Опішнянського </w:t>
      </w:r>
      <w:r w:rsidR="005F2721">
        <w:rPr>
          <w:rFonts w:ascii="Times New Roman" w:eastAsia="Calibri" w:hAnsi="Times New Roman" w:cs="Times New Roman"/>
          <w:sz w:val="28"/>
          <w:szCs w:val="28"/>
          <w:lang w:val="ru-RU"/>
        </w:rPr>
        <w:t>центру туризму.</w:t>
      </w:r>
    </w:p>
    <w:p w14:paraId="7DBCAB73" w14:textId="77777777" w:rsidR="00880ECD" w:rsidRPr="00C543A3" w:rsidRDefault="00880ECD" w:rsidP="00880ECD">
      <w:pPr>
        <w:spacing w:after="0" w:line="360" w:lineRule="auto"/>
        <w:jc w:val="center"/>
        <w:rPr>
          <w:rFonts w:ascii="Times New Roman" w:eastAsia="Calibri" w:hAnsi="Times New Roman" w:cs="Times New Roman"/>
          <w:b/>
          <w:sz w:val="28"/>
          <w:szCs w:val="28"/>
        </w:rPr>
      </w:pPr>
      <w:r w:rsidRPr="00C543A3">
        <w:rPr>
          <w:rFonts w:ascii="Times New Roman" w:eastAsia="Calibri" w:hAnsi="Times New Roman" w:cs="Times New Roman"/>
          <w:b/>
          <w:noProof/>
          <w:sz w:val="28"/>
          <w:szCs w:val="28"/>
          <w:lang w:val="ru-RU" w:eastAsia="ru-RU"/>
        </w:rPr>
        <w:drawing>
          <wp:inline distT="0" distB="0" distL="0" distR="0" wp14:anchorId="2AE2F012" wp14:editId="1A375012">
            <wp:extent cx="3952691" cy="3038475"/>
            <wp:effectExtent l="0" t="0" r="0" b="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66291" cy="3048929"/>
                    </a:xfrm>
                    <a:prstGeom prst="rect">
                      <a:avLst/>
                    </a:prstGeom>
                    <a:noFill/>
                    <a:ln>
                      <a:noFill/>
                    </a:ln>
                  </pic:spPr>
                </pic:pic>
              </a:graphicData>
            </a:graphic>
          </wp:inline>
        </w:drawing>
      </w:r>
    </w:p>
    <w:p w14:paraId="4A0A63E5" w14:textId="77777777" w:rsidR="00880ECD" w:rsidRPr="00C543A3" w:rsidRDefault="00880ECD" w:rsidP="00880ECD">
      <w:pPr>
        <w:shd w:val="clear" w:color="auto" w:fill="FFFFFF"/>
        <w:spacing w:after="0" w:line="360" w:lineRule="auto"/>
        <w:textAlignment w:val="baseline"/>
        <w:rPr>
          <w:rFonts w:ascii="Times New Roman" w:eastAsia="Times New Roman" w:hAnsi="Times New Roman" w:cs="Times New Roman"/>
          <w:sz w:val="28"/>
          <w:szCs w:val="28"/>
          <w:lang w:eastAsia="ru-RU"/>
        </w:rPr>
      </w:pPr>
    </w:p>
    <w:p w14:paraId="0BA7319E" w14:textId="77777777" w:rsidR="00880ECD" w:rsidRPr="00C543A3" w:rsidRDefault="00880ECD" w:rsidP="00880ECD">
      <w:pPr>
        <w:shd w:val="clear" w:color="auto" w:fill="FFFFFF"/>
        <w:spacing w:after="0" w:line="360" w:lineRule="auto"/>
        <w:jc w:val="center"/>
        <w:textAlignment w:val="baseline"/>
        <w:rPr>
          <w:rFonts w:ascii="Times New Roman" w:eastAsia="Times New Roman" w:hAnsi="Times New Roman" w:cs="Times New Roman"/>
          <w:sz w:val="28"/>
          <w:szCs w:val="28"/>
          <w:lang w:eastAsia="ru-RU"/>
        </w:rPr>
      </w:pPr>
      <w:r w:rsidRPr="00C543A3">
        <w:rPr>
          <w:rFonts w:ascii="Times New Roman" w:eastAsia="Times New Roman" w:hAnsi="Times New Roman" w:cs="Times New Roman"/>
          <w:noProof/>
          <w:sz w:val="28"/>
          <w:szCs w:val="28"/>
          <w:lang w:val="ru-RU" w:eastAsia="ru-RU"/>
        </w:rPr>
        <w:drawing>
          <wp:inline distT="0" distB="0" distL="0" distR="0" wp14:anchorId="01DCD579" wp14:editId="0AEBC1DF">
            <wp:extent cx="5014197" cy="1676400"/>
            <wp:effectExtent l="0" t="0" r="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037914" cy="1684329"/>
                    </a:xfrm>
                    <a:prstGeom prst="rect">
                      <a:avLst/>
                    </a:prstGeom>
                    <a:noFill/>
                    <a:ln>
                      <a:noFill/>
                    </a:ln>
                  </pic:spPr>
                </pic:pic>
              </a:graphicData>
            </a:graphic>
          </wp:inline>
        </w:drawing>
      </w:r>
    </w:p>
    <w:p w14:paraId="282743AE" w14:textId="77777777" w:rsidR="00880ECD" w:rsidRPr="00C543A3" w:rsidRDefault="00880ECD" w:rsidP="00880ECD">
      <w:pPr>
        <w:shd w:val="clear" w:color="auto" w:fill="FFFFFF"/>
        <w:spacing w:after="0" w:line="360" w:lineRule="auto"/>
        <w:textAlignment w:val="baseline"/>
        <w:rPr>
          <w:rFonts w:ascii="Times New Roman" w:eastAsia="Times New Roman" w:hAnsi="Times New Roman" w:cs="Times New Roman"/>
          <w:sz w:val="28"/>
          <w:szCs w:val="28"/>
          <w:lang w:eastAsia="ru-RU"/>
        </w:rPr>
      </w:pPr>
    </w:p>
    <w:p w14:paraId="055C366B" w14:textId="77777777" w:rsidR="00880ECD" w:rsidRPr="00C543A3" w:rsidRDefault="00880ECD" w:rsidP="00880ECD">
      <w:pPr>
        <w:shd w:val="clear" w:color="auto" w:fill="FFFFFF"/>
        <w:spacing w:after="0" w:line="360" w:lineRule="auto"/>
        <w:jc w:val="center"/>
        <w:textAlignment w:val="baseline"/>
        <w:rPr>
          <w:rFonts w:ascii="Times New Roman" w:eastAsia="Times New Roman" w:hAnsi="Times New Roman" w:cs="Times New Roman"/>
          <w:sz w:val="28"/>
          <w:szCs w:val="28"/>
          <w:lang w:eastAsia="ru-RU"/>
        </w:rPr>
      </w:pPr>
      <w:r w:rsidRPr="00C543A3">
        <w:rPr>
          <w:rFonts w:ascii="Times New Roman" w:eastAsia="Times New Roman" w:hAnsi="Times New Roman" w:cs="Times New Roman"/>
          <w:noProof/>
          <w:sz w:val="28"/>
          <w:szCs w:val="28"/>
          <w:lang w:val="ru-RU" w:eastAsia="ru-RU"/>
        </w:rPr>
        <w:lastRenderedPageBreak/>
        <w:drawing>
          <wp:inline distT="0" distB="0" distL="0" distR="0" wp14:anchorId="719EE880" wp14:editId="784A5B0D">
            <wp:extent cx="3371850" cy="2596712"/>
            <wp:effectExtent l="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379208" cy="2602378"/>
                    </a:xfrm>
                    <a:prstGeom prst="rect">
                      <a:avLst/>
                    </a:prstGeom>
                    <a:noFill/>
                    <a:ln>
                      <a:noFill/>
                    </a:ln>
                  </pic:spPr>
                </pic:pic>
              </a:graphicData>
            </a:graphic>
          </wp:inline>
        </w:drawing>
      </w:r>
    </w:p>
    <w:p w14:paraId="3DA04FEF" w14:textId="171AC63E" w:rsidR="00880ECD" w:rsidRPr="00E67FED" w:rsidRDefault="00880ECD" w:rsidP="00880ECD">
      <w:pPr>
        <w:shd w:val="clear" w:color="auto" w:fill="FFFFFF"/>
        <w:spacing w:after="0" w:line="360" w:lineRule="auto"/>
        <w:jc w:val="center"/>
        <w:textAlignment w:val="baseline"/>
        <w:rPr>
          <w:rFonts w:ascii="Times New Roman" w:eastAsia="Calibri" w:hAnsi="Times New Roman" w:cs="Times New Roman"/>
          <w:sz w:val="28"/>
          <w:szCs w:val="28"/>
          <w:lang w:val="ru-RU"/>
        </w:rPr>
      </w:pPr>
      <w:r w:rsidRPr="00C543A3">
        <w:rPr>
          <w:rFonts w:ascii="Times New Roman" w:eastAsia="Calibri" w:hAnsi="Times New Roman" w:cs="Times New Roman"/>
          <w:sz w:val="28"/>
          <w:szCs w:val="28"/>
          <w:lang w:val="ru-RU"/>
        </w:rPr>
        <w:t xml:space="preserve">Рис. </w:t>
      </w:r>
      <w:r w:rsidR="00787612">
        <w:rPr>
          <w:rFonts w:ascii="Times New Roman" w:eastAsia="Calibri" w:hAnsi="Times New Roman" w:cs="Times New Roman"/>
          <w:sz w:val="28"/>
          <w:szCs w:val="28"/>
        </w:rPr>
        <w:t>2.25</w:t>
      </w:r>
      <w:r w:rsidRPr="00C543A3">
        <w:rPr>
          <w:rFonts w:ascii="Times New Roman" w:eastAsia="Calibri" w:hAnsi="Times New Roman" w:cs="Times New Roman"/>
          <w:sz w:val="28"/>
          <w:szCs w:val="28"/>
          <w:lang w:val="ru-RU"/>
        </w:rPr>
        <w:t>. Опішнянський центр сільського туризму</w:t>
      </w:r>
      <w:r w:rsidR="00E67FED" w:rsidRPr="00E67FED">
        <w:rPr>
          <w:rFonts w:ascii="Times New Roman" w:eastAsia="Calibri" w:hAnsi="Times New Roman" w:cs="Times New Roman"/>
          <w:sz w:val="28"/>
          <w:szCs w:val="28"/>
          <w:lang w:val="ru-RU"/>
        </w:rPr>
        <w:t xml:space="preserve"> [54]</w:t>
      </w:r>
    </w:p>
    <w:p w14:paraId="4A274BFB" w14:textId="77777777" w:rsidR="00880ECD" w:rsidRPr="00C543A3" w:rsidRDefault="00880ECD" w:rsidP="00880ECD">
      <w:pPr>
        <w:shd w:val="clear" w:color="auto" w:fill="FFFFFF"/>
        <w:spacing w:after="0" w:line="360" w:lineRule="auto"/>
        <w:textAlignment w:val="baseline"/>
        <w:rPr>
          <w:rFonts w:ascii="Times New Roman" w:eastAsia="Calibri" w:hAnsi="Times New Roman" w:cs="Times New Roman"/>
          <w:sz w:val="28"/>
          <w:szCs w:val="28"/>
          <w:lang w:val="ru-RU"/>
        </w:rPr>
      </w:pPr>
    </w:p>
    <w:p w14:paraId="609AB2F3" w14:textId="77777777" w:rsidR="00880ECD" w:rsidRPr="00C543A3" w:rsidRDefault="00880ECD" w:rsidP="00880ECD">
      <w:pPr>
        <w:shd w:val="clear" w:color="auto" w:fill="FFFFFF"/>
        <w:spacing w:after="0" w:line="360" w:lineRule="auto"/>
        <w:jc w:val="center"/>
        <w:textAlignment w:val="baseline"/>
        <w:rPr>
          <w:rFonts w:ascii="Times New Roman" w:eastAsia="Times New Roman" w:hAnsi="Times New Roman" w:cs="Times New Roman"/>
          <w:sz w:val="28"/>
          <w:szCs w:val="28"/>
          <w:lang w:eastAsia="ru-RU"/>
        </w:rPr>
      </w:pPr>
      <w:r w:rsidRPr="00C543A3">
        <w:rPr>
          <w:rFonts w:ascii="Times New Roman" w:eastAsia="Times New Roman" w:hAnsi="Times New Roman" w:cs="Times New Roman"/>
          <w:noProof/>
          <w:sz w:val="28"/>
          <w:szCs w:val="28"/>
          <w:lang w:val="ru-RU" w:eastAsia="ru-RU"/>
        </w:rPr>
        <w:drawing>
          <wp:inline distT="0" distB="0" distL="0" distR="0" wp14:anchorId="5793F8EF" wp14:editId="62C1C25D">
            <wp:extent cx="3130677" cy="1787557"/>
            <wp:effectExtent l="0" t="0" r="0" b="3175"/>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35423" cy="1790267"/>
                    </a:xfrm>
                    <a:prstGeom prst="rect">
                      <a:avLst/>
                    </a:prstGeom>
                    <a:noFill/>
                    <a:ln>
                      <a:noFill/>
                    </a:ln>
                  </pic:spPr>
                </pic:pic>
              </a:graphicData>
            </a:graphic>
          </wp:inline>
        </w:drawing>
      </w:r>
    </w:p>
    <w:p w14:paraId="29CFFB28" w14:textId="5B80C4AD" w:rsidR="00880ECD" w:rsidRPr="00E67FED" w:rsidRDefault="00787612" w:rsidP="00880ECD">
      <w:pPr>
        <w:shd w:val="clear" w:color="auto" w:fill="FFFFFF"/>
        <w:spacing w:after="0" w:line="360" w:lineRule="auto"/>
        <w:jc w:val="center"/>
        <w:textAlignment w:val="baseline"/>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 2.26</w:t>
      </w:r>
      <w:r w:rsidR="00880ECD" w:rsidRPr="00C543A3">
        <w:rPr>
          <w:rFonts w:ascii="Times New Roman" w:eastAsia="Calibri" w:hAnsi="Times New Roman" w:cs="Times New Roman"/>
          <w:sz w:val="28"/>
          <w:szCs w:val="28"/>
          <w:lang w:val="ru-RU"/>
        </w:rPr>
        <w:t>. Ново-Санжарський центр сільського туризму</w:t>
      </w:r>
      <w:r w:rsidR="00E67FED" w:rsidRPr="00E67FED">
        <w:rPr>
          <w:rFonts w:ascii="Times New Roman" w:eastAsia="Calibri" w:hAnsi="Times New Roman" w:cs="Times New Roman"/>
          <w:sz w:val="28"/>
          <w:szCs w:val="28"/>
          <w:lang w:val="ru-RU"/>
        </w:rPr>
        <w:t xml:space="preserve"> [54]</w:t>
      </w:r>
    </w:p>
    <w:p w14:paraId="430AA49F" w14:textId="32FAF881" w:rsidR="00880ECD" w:rsidRPr="00880ECD" w:rsidRDefault="00880ECD" w:rsidP="00880ECD">
      <w:pPr>
        <w:shd w:val="clear" w:color="auto" w:fill="FFFFFF"/>
        <w:spacing w:after="0" w:line="360" w:lineRule="auto"/>
        <w:jc w:val="both"/>
        <w:textAlignment w:val="baseline"/>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ab/>
      </w:r>
      <w:r w:rsidR="005F2721">
        <w:rPr>
          <w:rFonts w:ascii="Times New Roman" w:eastAsia="Calibri" w:hAnsi="Times New Roman" w:cs="Times New Roman"/>
          <w:sz w:val="28"/>
          <w:szCs w:val="28"/>
          <w:lang w:val="ru-RU"/>
        </w:rPr>
        <w:t>Після проведеного аналізу садиб сільського туризму, можемо дійти висновку, що вони розташовані вздовж великох річок, як Ворскла, Псел та Сула і внаслідок цього мають меридіональний напрямок.</w:t>
      </w:r>
    </w:p>
    <w:p w14:paraId="1511D818" w14:textId="30D918C1" w:rsidR="00A662BD" w:rsidRDefault="00D30750" w:rsidP="00736647">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994645">
        <w:rPr>
          <w:rFonts w:ascii="Times New Roman" w:eastAsia="Calibri" w:hAnsi="Times New Roman" w:cs="Times New Roman"/>
          <w:sz w:val="28"/>
          <w:szCs w:val="28"/>
        </w:rPr>
        <w:t xml:space="preserve">ажливими елементами </w:t>
      </w:r>
      <w:r>
        <w:rPr>
          <w:rFonts w:ascii="Times New Roman" w:eastAsia="Calibri" w:hAnsi="Times New Roman" w:cs="Times New Roman"/>
          <w:sz w:val="28"/>
          <w:szCs w:val="28"/>
        </w:rPr>
        <w:t xml:space="preserve">суспільно-історичних ресурсів є заходи, які відображають колорит регіону, етнічні традиції та гуляння: фестивалі, ярмарки, виставки, конкурси. Окрім візитівки Полтавщини – Сорочинського ярмарку, можемо згадати не менш цікаві заходи, як фестиваль «В гостях у Гоголя» в м. Полтава, «Полтавська галушка», рок-фестиваль «Мазепа-фест», </w:t>
      </w:r>
      <w:r w:rsidR="005F2721">
        <w:rPr>
          <w:rFonts w:ascii="Times New Roman" w:eastAsia="Calibri" w:hAnsi="Times New Roman" w:cs="Times New Roman"/>
          <w:sz w:val="28"/>
          <w:szCs w:val="28"/>
        </w:rPr>
        <w:t xml:space="preserve">відомий </w:t>
      </w:r>
      <w:r>
        <w:rPr>
          <w:rFonts w:ascii="Times New Roman" w:eastAsia="Calibri" w:hAnsi="Times New Roman" w:cs="Times New Roman"/>
          <w:sz w:val="28"/>
          <w:szCs w:val="28"/>
        </w:rPr>
        <w:t>фольклорний фестиваль</w:t>
      </w:r>
      <w:r w:rsidR="005F2721">
        <w:rPr>
          <w:rFonts w:ascii="Times New Roman" w:eastAsia="Calibri" w:hAnsi="Times New Roman" w:cs="Times New Roman"/>
          <w:sz w:val="28"/>
          <w:szCs w:val="28"/>
        </w:rPr>
        <w:t xml:space="preserve"> в м. Комсомольськ під назвою </w:t>
      </w:r>
      <w:r>
        <w:rPr>
          <w:rFonts w:ascii="Times New Roman" w:eastAsia="Calibri" w:hAnsi="Times New Roman" w:cs="Times New Roman"/>
          <w:sz w:val="28"/>
          <w:szCs w:val="28"/>
        </w:rPr>
        <w:t xml:space="preserve"> «Калинове літо на Дніпрі</w:t>
      </w:r>
      <w:r w:rsidR="005F2721">
        <w:rPr>
          <w:rFonts w:ascii="Times New Roman" w:eastAsia="Calibri" w:hAnsi="Times New Roman" w:cs="Times New Roman"/>
          <w:sz w:val="28"/>
          <w:szCs w:val="28"/>
        </w:rPr>
        <w:t>»</w:t>
      </w:r>
      <w:r>
        <w:rPr>
          <w:rFonts w:ascii="Times New Roman" w:eastAsia="Calibri" w:hAnsi="Times New Roman" w:cs="Times New Roman"/>
          <w:sz w:val="28"/>
          <w:szCs w:val="28"/>
        </w:rPr>
        <w:t>, у відомому центрі килимарства з нетерпінням чекають фестиваль «Решетилівська весна»</w:t>
      </w:r>
      <w:r w:rsidR="000F74A2">
        <w:rPr>
          <w:rFonts w:ascii="Times New Roman" w:eastAsia="Calibri" w:hAnsi="Times New Roman" w:cs="Times New Roman"/>
          <w:sz w:val="28"/>
          <w:szCs w:val="28"/>
        </w:rPr>
        <w:t>, День Європи, «Гелон-Фест», «Меридіан», «Відпочивайте на Полтавщині».</w:t>
      </w:r>
    </w:p>
    <w:p w14:paraId="0F9E484D" w14:textId="77777777" w:rsidR="00736647" w:rsidRDefault="00736647" w:rsidP="00717827">
      <w:pPr>
        <w:spacing w:after="0" w:line="360" w:lineRule="auto"/>
        <w:ind w:firstLine="708"/>
        <w:jc w:val="both"/>
        <w:rPr>
          <w:rFonts w:ascii="Times New Roman" w:eastAsia="Calibri" w:hAnsi="Times New Roman" w:cs="Times New Roman"/>
          <w:sz w:val="28"/>
          <w:szCs w:val="28"/>
        </w:rPr>
      </w:pPr>
    </w:p>
    <w:p w14:paraId="0B2AD6EC" w14:textId="62644456" w:rsidR="001F4388" w:rsidRPr="005E07E7" w:rsidRDefault="001F4388" w:rsidP="00717827">
      <w:pPr>
        <w:pStyle w:val="2"/>
        <w:spacing w:line="360" w:lineRule="auto"/>
        <w:jc w:val="center"/>
        <w:rPr>
          <w:rFonts w:ascii="Times New Roman" w:eastAsia="Calibri" w:hAnsi="Times New Roman"/>
          <w:b/>
          <w:bCs/>
          <w:color w:val="auto"/>
          <w:sz w:val="28"/>
          <w:szCs w:val="28"/>
          <w:lang w:val="ru-RU"/>
        </w:rPr>
      </w:pPr>
      <w:bookmarkStart w:id="10" w:name="_Toc89716331"/>
      <w:r w:rsidRPr="005E07E7">
        <w:rPr>
          <w:rFonts w:ascii="Times New Roman" w:eastAsia="Calibri" w:hAnsi="Times New Roman"/>
          <w:b/>
          <w:bCs/>
          <w:color w:val="auto"/>
          <w:sz w:val="28"/>
          <w:szCs w:val="28"/>
          <w:lang w:val="ru-RU"/>
        </w:rPr>
        <w:t>2.</w:t>
      </w:r>
      <w:r w:rsidR="00736647" w:rsidRPr="005E07E7">
        <w:rPr>
          <w:rFonts w:ascii="Times New Roman" w:eastAsia="Calibri" w:hAnsi="Times New Roman"/>
          <w:b/>
          <w:bCs/>
          <w:color w:val="auto"/>
          <w:sz w:val="28"/>
          <w:szCs w:val="28"/>
          <w:lang w:val="ru-RU"/>
        </w:rPr>
        <w:t>4.</w:t>
      </w:r>
      <w:r w:rsidRPr="005E07E7">
        <w:rPr>
          <w:rFonts w:ascii="Times New Roman" w:eastAsia="Calibri" w:hAnsi="Times New Roman"/>
          <w:b/>
          <w:bCs/>
          <w:color w:val="auto"/>
          <w:sz w:val="28"/>
          <w:szCs w:val="28"/>
          <w:lang w:val="ru-RU"/>
        </w:rPr>
        <w:t xml:space="preserve"> Інфраструктурні рекреаційно-туристичні ресурси</w:t>
      </w:r>
      <w:bookmarkEnd w:id="10"/>
    </w:p>
    <w:p w14:paraId="0FCDD9A5" w14:textId="39AE2962" w:rsidR="009518BC" w:rsidRPr="00E67FED" w:rsidRDefault="005F2721" w:rsidP="00717827">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Протягом 2019 року, за даними статистики Полтавську область відвідали 36 847 туристів. На думку експертів, дані можуть бути не повними, адже звіти рахують тільки тих туристів, які зверталися до туристичних організацій. Згідно даних, які надано Департаментом</w:t>
      </w:r>
      <w:r w:rsidR="009518BC" w:rsidRPr="009518BC">
        <w:rPr>
          <w:rFonts w:ascii="Times New Roman" w:eastAsia="Calibri" w:hAnsi="Times New Roman" w:cs="Times New Roman"/>
          <w:sz w:val="28"/>
          <w:szCs w:val="28"/>
          <w:lang w:val="ru-RU"/>
        </w:rPr>
        <w:t xml:space="preserve"> культури і туризму в Полтавській області, </w:t>
      </w:r>
      <w:r w:rsidR="00E7730C">
        <w:rPr>
          <w:rFonts w:ascii="Times New Roman" w:eastAsia="Calibri" w:hAnsi="Times New Roman" w:cs="Times New Roman"/>
          <w:sz w:val="28"/>
          <w:szCs w:val="28"/>
          <w:lang w:val="ru-RU"/>
        </w:rPr>
        <w:t xml:space="preserve">то </w:t>
      </w:r>
      <w:r w:rsidR="009518BC" w:rsidRPr="009518BC">
        <w:rPr>
          <w:rFonts w:ascii="Times New Roman" w:eastAsia="Calibri" w:hAnsi="Times New Roman" w:cs="Times New Roman"/>
          <w:sz w:val="28"/>
          <w:szCs w:val="28"/>
          <w:lang w:val="ru-RU"/>
        </w:rPr>
        <w:t>протягом 1 півріччя 2019 року</w:t>
      </w:r>
      <w:r w:rsidR="00E7730C">
        <w:rPr>
          <w:rFonts w:ascii="Times New Roman" w:eastAsia="Calibri" w:hAnsi="Times New Roman" w:cs="Times New Roman"/>
          <w:sz w:val="28"/>
          <w:szCs w:val="28"/>
          <w:lang w:val="ru-RU"/>
        </w:rPr>
        <w:t xml:space="preserve"> у регіоні побувало</w:t>
      </w:r>
      <w:r w:rsidR="009518BC" w:rsidRPr="009518BC">
        <w:rPr>
          <w:rFonts w:ascii="Times New Roman" w:eastAsia="Calibri" w:hAnsi="Times New Roman" w:cs="Times New Roman"/>
          <w:sz w:val="28"/>
          <w:szCs w:val="28"/>
          <w:lang w:val="ru-RU"/>
        </w:rPr>
        <w:t xml:space="preserve"> 2</w:t>
      </w:r>
      <w:r w:rsidR="009518BC" w:rsidRPr="009518BC">
        <w:rPr>
          <w:rFonts w:ascii="Times New Roman" w:eastAsia="Calibri" w:hAnsi="Times New Roman" w:cs="Times New Roman"/>
          <w:sz w:val="28"/>
          <w:szCs w:val="28"/>
        </w:rPr>
        <w:t> </w:t>
      </w:r>
      <w:r w:rsidR="009518BC" w:rsidRPr="009518BC">
        <w:rPr>
          <w:rFonts w:ascii="Times New Roman" w:eastAsia="Calibri" w:hAnsi="Times New Roman" w:cs="Times New Roman"/>
          <w:sz w:val="28"/>
          <w:szCs w:val="28"/>
          <w:lang w:val="ru-RU"/>
        </w:rPr>
        <w:t>305</w:t>
      </w:r>
      <w:r w:rsidR="009518BC" w:rsidRPr="009518BC">
        <w:rPr>
          <w:rFonts w:ascii="Times New Roman" w:eastAsia="Calibri" w:hAnsi="Times New Roman" w:cs="Times New Roman"/>
          <w:sz w:val="28"/>
          <w:szCs w:val="28"/>
        </w:rPr>
        <w:t xml:space="preserve"> </w:t>
      </w:r>
      <w:r w:rsidR="009518BC" w:rsidRPr="009518BC">
        <w:rPr>
          <w:rFonts w:ascii="Times New Roman" w:eastAsia="Calibri" w:hAnsi="Times New Roman" w:cs="Times New Roman"/>
          <w:sz w:val="28"/>
          <w:szCs w:val="28"/>
          <w:lang w:val="ru-RU"/>
        </w:rPr>
        <w:t>800 осіб, з них – 2700</w:t>
      </w:r>
      <w:r w:rsidR="00787612">
        <w:rPr>
          <w:rFonts w:ascii="Times New Roman" w:eastAsia="Calibri" w:hAnsi="Times New Roman" w:cs="Times New Roman"/>
          <w:sz w:val="28"/>
          <w:szCs w:val="28"/>
          <w:lang w:val="ru-RU"/>
        </w:rPr>
        <w:t xml:space="preserve"> – </w:t>
      </w:r>
      <w:r w:rsidR="00E7730C">
        <w:rPr>
          <w:rFonts w:ascii="Times New Roman" w:eastAsia="Calibri" w:hAnsi="Times New Roman" w:cs="Times New Roman"/>
          <w:sz w:val="28"/>
          <w:szCs w:val="28"/>
          <w:lang w:val="ru-RU"/>
        </w:rPr>
        <w:t>були іноземними туристами. Як можемо побачити з рисунку</w:t>
      </w:r>
      <w:r w:rsidR="00787612">
        <w:rPr>
          <w:rFonts w:ascii="Times New Roman" w:eastAsia="Calibri" w:hAnsi="Times New Roman" w:cs="Times New Roman"/>
          <w:sz w:val="28"/>
          <w:szCs w:val="28"/>
          <w:lang w:val="ru-RU"/>
        </w:rPr>
        <w:t xml:space="preserve"> 2.27, </w:t>
      </w:r>
      <w:r w:rsidR="00E7730C">
        <w:rPr>
          <w:rFonts w:ascii="Times New Roman" w:eastAsia="Calibri" w:hAnsi="Times New Roman" w:cs="Times New Roman"/>
          <w:sz w:val="28"/>
          <w:szCs w:val="28"/>
          <w:lang w:val="ru-RU"/>
        </w:rPr>
        <w:t>туризм в Полтавській області</w:t>
      </w:r>
      <w:r w:rsidR="009518BC" w:rsidRPr="009518BC">
        <w:rPr>
          <w:rFonts w:ascii="Times New Roman" w:eastAsia="Calibri" w:hAnsi="Times New Roman" w:cs="Times New Roman"/>
          <w:sz w:val="28"/>
          <w:szCs w:val="28"/>
          <w:lang w:val="ru-RU"/>
        </w:rPr>
        <w:t xml:space="preserve"> не </w:t>
      </w:r>
      <w:r w:rsidR="00E7730C">
        <w:rPr>
          <w:rFonts w:ascii="Times New Roman" w:eastAsia="Calibri" w:hAnsi="Times New Roman" w:cs="Times New Roman"/>
          <w:sz w:val="28"/>
          <w:szCs w:val="28"/>
          <w:lang w:val="ru-RU"/>
        </w:rPr>
        <w:t xml:space="preserve">оминули події 2014 року, хоча після 2015 року туристичні потоки мали тенденцію до збільшення, та </w:t>
      </w:r>
      <w:r w:rsidR="00271BEB">
        <w:rPr>
          <w:rFonts w:ascii="Times New Roman" w:eastAsia="Calibri" w:hAnsi="Times New Roman" w:cs="Times New Roman"/>
          <w:sz w:val="28"/>
          <w:szCs w:val="28"/>
          <w:lang w:val="ru-RU"/>
        </w:rPr>
        <w:t>повернутися до найвищих показників</w:t>
      </w:r>
      <w:r w:rsidR="00E7730C">
        <w:rPr>
          <w:rFonts w:ascii="Times New Roman" w:eastAsia="Calibri" w:hAnsi="Times New Roman" w:cs="Times New Roman"/>
          <w:sz w:val="28"/>
          <w:szCs w:val="28"/>
          <w:lang w:val="ru-RU"/>
        </w:rPr>
        <w:t xml:space="preserve"> область</w:t>
      </w:r>
      <w:r w:rsidR="00271BEB">
        <w:rPr>
          <w:rFonts w:ascii="Times New Roman" w:eastAsia="Calibri" w:hAnsi="Times New Roman" w:cs="Times New Roman"/>
          <w:sz w:val="28"/>
          <w:szCs w:val="28"/>
          <w:lang w:val="ru-RU"/>
        </w:rPr>
        <w:t xml:space="preserve"> не змогла, через вплив карантинних обмежень</w:t>
      </w:r>
      <w:r w:rsidR="009518BC" w:rsidRPr="009518BC">
        <w:rPr>
          <w:rFonts w:ascii="Times New Roman" w:eastAsia="Calibri" w:hAnsi="Times New Roman" w:cs="Times New Roman"/>
          <w:sz w:val="28"/>
          <w:szCs w:val="28"/>
          <w:lang w:val="ru-RU"/>
        </w:rPr>
        <w:t>. На</w:t>
      </w:r>
      <w:r w:rsidR="00254C7D">
        <w:rPr>
          <w:rFonts w:ascii="Times New Roman" w:eastAsia="Calibri" w:hAnsi="Times New Roman" w:cs="Times New Roman"/>
          <w:sz w:val="28"/>
          <w:szCs w:val="28"/>
          <w:lang w:val="ru-RU"/>
        </w:rPr>
        <w:t xml:space="preserve"> </w:t>
      </w:r>
      <w:r w:rsidR="00E7730C">
        <w:rPr>
          <w:rFonts w:ascii="Times New Roman" w:eastAsia="Calibri" w:hAnsi="Times New Roman" w:cs="Times New Roman"/>
          <w:sz w:val="28"/>
          <w:szCs w:val="28"/>
          <w:lang w:val="ru-RU"/>
        </w:rPr>
        <w:t>жаль, туристів</w:t>
      </w:r>
      <w:r w:rsidR="009518BC" w:rsidRPr="009518BC">
        <w:rPr>
          <w:rFonts w:ascii="Times New Roman" w:eastAsia="Calibri" w:hAnsi="Times New Roman" w:cs="Times New Roman"/>
          <w:sz w:val="28"/>
          <w:szCs w:val="28"/>
          <w:lang w:val="ru-RU"/>
        </w:rPr>
        <w:t xml:space="preserve">, які </w:t>
      </w:r>
      <w:r w:rsidR="00E7730C">
        <w:rPr>
          <w:rFonts w:ascii="Times New Roman" w:eastAsia="Calibri" w:hAnsi="Times New Roman" w:cs="Times New Roman"/>
          <w:sz w:val="28"/>
          <w:szCs w:val="28"/>
          <w:lang w:val="ru-RU"/>
        </w:rPr>
        <w:t>відвідують регіон самостійно або через послуги інших туристичних фірм не фіксують та не враховують до звітів</w:t>
      </w:r>
      <w:r w:rsidR="00766130">
        <w:rPr>
          <w:rFonts w:ascii="Times New Roman" w:eastAsia="Calibri" w:hAnsi="Times New Roman" w:cs="Times New Roman"/>
          <w:sz w:val="28"/>
          <w:szCs w:val="28"/>
          <w:lang w:val="ru-RU"/>
        </w:rPr>
        <w:t xml:space="preserve"> </w:t>
      </w:r>
      <w:r w:rsidR="00766130" w:rsidRPr="00766130">
        <w:rPr>
          <w:rFonts w:ascii="Times New Roman" w:eastAsia="Calibri" w:hAnsi="Times New Roman" w:cs="Times New Roman"/>
          <w:sz w:val="28"/>
          <w:szCs w:val="28"/>
          <w:lang w:val="ru-RU"/>
        </w:rPr>
        <w:t>[</w:t>
      </w:r>
      <w:r w:rsidR="00E67FED" w:rsidRPr="00E67FED">
        <w:rPr>
          <w:rFonts w:ascii="Times New Roman" w:eastAsia="Calibri" w:hAnsi="Times New Roman" w:cs="Times New Roman"/>
          <w:sz w:val="28"/>
          <w:szCs w:val="28"/>
          <w:lang w:val="ru-RU"/>
        </w:rPr>
        <w:t>47</w:t>
      </w:r>
      <w:r w:rsidR="00766130" w:rsidRPr="00E67FED">
        <w:rPr>
          <w:rFonts w:ascii="Times New Roman" w:eastAsia="Calibri" w:hAnsi="Times New Roman" w:cs="Times New Roman"/>
          <w:sz w:val="28"/>
          <w:szCs w:val="28"/>
          <w:lang w:val="ru-RU"/>
        </w:rPr>
        <w:t>]</w:t>
      </w:r>
      <w:r w:rsidR="00E67FED" w:rsidRPr="00E67FED">
        <w:rPr>
          <w:rFonts w:ascii="Times New Roman" w:eastAsia="Calibri" w:hAnsi="Times New Roman" w:cs="Times New Roman"/>
          <w:sz w:val="28"/>
          <w:szCs w:val="28"/>
          <w:lang w:val="ru-RU"/>
        </w:rPr>
        <w:t>.</w:t>
      </w:r>
    </w:p>
    <w:p w14:paraId="3FF74A2C" w14:textId="7870E09D" w:rsidR="009518BC" w:rsidRDefault="009518BC" w:rsidP="009518BC">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drawing>
          <wp:inline distT="0" distB="0" distL="0" distR="0" wp14:anchorId="685F5B3E" wp14:editId="16A03158">
            <wp:extent cx="5581650" cy="2476500"/>
            <wp:effectExtent l="0" t="0" r="0" b="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1D65E1D8" w14:textId="65175F56" w:rsidR="00787612" w:rsidRDefault="00787612" w:rsidP="009518BC">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 2.27. Туристичні потоки Полтавської області за 2010-2019рр.</w:t>
      </w:r>
    </w:p>
    <w:p w14:paraId="1C9E0051" w14:textId="77777777" w:rsidR="00023474" w:rsidRPr="009518BC" w:rsidRDefault="00023474" w:rsidP="009518BC">
      <w:pPr>
        <w:spacing w:after="0" w:line="360" w:lineRule="auto"/>
        <w:ind w:firstLine="709"/>
        <w:jc w:val="both"/>
        <w:rPr>
          <w:rFonts w:ascii="Times New Roman" w:eastAsia="Calibri" w:hAnsi="Times New Roman" w:cs="Times New Roman"/>
          <w:sz w:val="28"/>
          <w:szCs w:val="28"/>
          <w:lang w:val="ru-RU"/>
        </w:rPr>
      </w:pPr>
    </w:p>
    <w:p w14:paraId="67235586" w14:textId="301D364A" w:rsidR="009518BC" w:rsidRDefault="00E7730C" w:rsidP="009518BC">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Дані офіційні показники туристичних потоків, які наведено у таблиці нижче, відображають прибуття за останні</w:t>
      </w:r>
      <w:r w:rsidR="00023474">
        <w:rPr>
          <w:rFonts w:ascii="Times New Roman" w:eastAsia="Calibri" w:hAnsi="Times New Roman" w:cs="Times New Roman"/>
          <w:sz w:val="28"/>
          <w:szCs w:val="28"/>
        </w:rPr>
        <w:t xml:space="preserve"> 9 років іноземних туристів, внутрішніх та громадян України, які виїжджали за кордон.</w:t>
      </w:r>
      <w:r>
        <w:rPr>
          <w:rFonts w:ascii="Times New Roman" w:eastAsia="Calibri" w:hAnsi="Times New Roman" w:cs="Times New Roman"/>
          <w:sz w:val="28"/>
          <w:szCs w:val="28"/>
        </w:rPr>
        <w:t xml:space="preserve"> Більш детальні дослідження та спостереження </w:t>
      </w:r>
      <w:r w:rsidR="00023474">
        <w:rPr>
          <w:rFonts w:ascii="Times New Roman" w:eastAsia="Calibri" w:hAnsi="Times New Roman" w:cs="Times New Roman"/>
          <w:sz w:val="28"/>
          <w:szCs w:val="28"/>
        </w:rPr>
        <w:t>в цій площині не проводять</w:t>
      </w:r>
      <w:r w:rsidR="009518BC" w:rsidRPr="009518BC">
        <w:rPr>
          <w:rFonts w:ascii="Times New Roman" w:eastAsia="Calibri" w:hAnsi="Times New Roman" w:cs="Times New Roman"/>
          <w:sz w:val="28"/>
          <w:szCs w:val="28"/>
          <w:lang w:val="ru-RU"/>
        </w:rPr>
        <w:t>.</w:t>
      </w:r>
    </w:p>
    <w:p w14:paraId="1179412F" w14:textId="77777777" w:rsidR="002F5CF2" w:rsidRDefault="002F5CF2" w:rsidP="009518BC">
      <w:pPr>
        <w:spacing w:after="0" w:line="360" w:lineRule="auto"/>
        <w:ind w:firstLine="709"/>
        <w:jc w:val="both"/>
        <w:rPr>
          <w:rFonts w:ascii="Times New Roman" w:eastAsia="Calibri" w:hAnsi="Times New Roman" w:cs="Times New Roman"/>
          <w:sz w:val="28"/>
          <w:szCs w:val="28"/>
          <w:lang w:val="ru-RU"/>
        </w:rPr>
      </w:pPr>
    </w:p>
    <w:p w14:paraId="73C67240" w14:textId="77777777" w:rsidR="002F5CF2" w:rsidRDefault="002F5CF2" w:rsidP="009518BC">
      <w:pPr>
        <w:spacing w:after="0" w:line="360" w:lineRule="auto"/>
        <w:ind w:firstLine="709"/>
        <w:jc w:val="both"/>
        <w:rPr>
          <w:rFonts w:ascii="Times New Roman" w:eastAsia="Calibri" w:hAnsi="Times New Roman" w:cs="Times New Roman"/>
          <w:sz w:val="28"/>
          <w:szCs w:val="28"/>
          <w:lang w:val="ru-RU"/>
        </w:rPr>
      </w:pPr>
    </w:p>
    <w:p w14:paraId="1F19FAB6" w14:textId="77777777" w:rsidR="002F5CF2" w:rsidRPr="009518BC" w:rsidRDefault="002F5CF2" w:rsidP="00023474">
      <w:pPr>
        <w:spacing w:after="0" w:line="360" w:lineRule="auto"/>
        <w:jc w:val="both"/>
        <w:rPr>
          <w:rFonts w:ascii="Times New Roman" w:eastAsia="Calibri" w:hAnsi="Times New Roman" w:cs="Times New Roman"/>
          <w:sz w:val="28"/>
          <w:szCs w:val="28"/>
          <w:lang w:val="ru-RU"/>
        </w:rPr>
      </w:pPr>
    </w:p>
    <w:p w14:paraId="5194D390" w14:textId="13DF7888" w:rsidR="009518BC" w:rsidRPr="00C543A3" w:rsidRDefault="009518BC" w:rsidP="009518BC">
      <w:pPr>
        <w:spacing w:after="0" w:line="360" w:lineRule="auto"/>
        <w:ind w:firstLine="709"/>
        <w:jc w:val="right"/>
        <w:rPr>
          <w:rFonts w:ascii="Times New Roman" w:eastAsia="Calibri" w:hAnsi="Times New Roman" w:cs="Times New Roman"/>
          <w:sz w:val="28"/>
          <w:szCs w:val="28"/>
          <w:lang w:val="ru-RU"/>
        </w:rPr>
      </w:pPr>
      <w:r w:rsidRPr="009518BC">
        <w:rPr>
          <w:rFonts w:ascii="Times New Roman" w:eastAsia="Calibri" w:hAnsi="Times New Roman" w:cs="Times New Roman"/>
          <w:sz w:val="28"/>
          <w:szCs w:val="28"/>
          <w:lang w:val="ru-RU"/>
        </w:rPr>
        <w:lastRenderedPageBreak/>
        <w:t xml:space="preserve"> Таблиця 2.</w:t>
      </w:r>
      <w:r w:rsidR="00787612">
        <w:rPr>
          <w:rFonts w:ascii="Times New Roman" w:eastAsia="Calibri" w:hAnsi="Times New Roman" w:cs="Times New Roman"/>
          <w:sz w:val="28"/>
          <w:szCs w:val="28"/>
          <w:lang w:val="ru-RU"/>
        </w:rPr>
        <w:t>1</w:t>
      </w:r>
      <w:r w:rsidRPr="009518BC">
        <w:rPr>
          <w:rFonts w:ascii="Times New Roman" w:eastAsia="Calibri" w:hAnsi="Times New Roman" w:cs="Times New Roman"/>
          <w:sz w:val="28"/>
          <w:szCs w:val="28"/>
          <w:lang w:val="ru-RU"/>
        </w:rPr>
        <w:t xml:space="preserve"> </w:t>
      </w:r>
    </w:p>
    <w:p w14:paraId="55852C01" w14:textId="77777777" w:rsidR="009518BC" w:rsidRPr="00BA631A" w:rsidRDefault="009518BC" w:rsidP="009518BC">
      <w:pPr>
        <w:spacing w:after="0" w:line="360" w:lineRule="auto"/>
        <w:ind w:firstLine="709"/>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Туристичні потоки Полтавської області</w:t>
      </w:r>
    </w:p>
    <w:tbl>
      <w:tblPr>
        <w:tblOverlap w:val="never"/>
        <w:tblW w:w="0" w:type="auto"/>
        <w:jc w:val="center"/>
        <w:tblLayout w:type="fixed"/>
        <w:tblCellMar>
          <w:left w:w="10" w:type="dxa"/>
          <w:right w:w="10" w:type="dxa"/>
        </w:tblCellMar>
        <w:tblLook w:val="04A0" w:firstRow="1" w:lastRow="0" w:firstColumn="1" w:lastColumn="0" w:noHBand="0" w:noVBand="1"/>
      </w:tblPr>
      <w:tblGrid>
        <w:gridCol w:w="983"/>
        <w:gridCol w:w="2556"/>
        <w:gridCol w:w="1843"/>
        <w:gridCol w:w="2551"/>
        <w:gridCol w:w="1560"/>
      </w:tblGrid>
      <w:tr w:rsidR="009518BC" w:rsidRPr="00BA631A" w14:paraId="43839BD3" w14:textId="77777777" w:rsidTr="00271BEB">
        <w:trPr>
          <w:trHeight w:val="157"/>
          <w:jc w:val="center"/>
        </w:trPr>
        <w:tc>
          <w:tcPr>
            <w:tcW w:w="983" w:type="dxa"/>
            <w:vMerge w:val="restart"/>
            <w:tcBorders>
              <w:top w:val="single" w:sz="4" w:space="0" w:color="auto"/>
              <w:left w:val="single" w:sz="4" w:space="0" w:color="auto"/>
            </w:tcBorders>
            <w:shd w:val="clear" w:color="auto" w:fill="FFFFFF"/>
            <w:vAlign w:val="center"/>
          </w:tcPr>
          <w:p w14:paraId="70F60365" w14:textId="77777777" w:rsidR="009518BC" w:rsidRPr="00BA631A" w:rsidRDefault="009518BC" w:rsidP="00254C7D">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Роки</w:t>
            </w:r>
          </w:p>
        </w:tc>
        <w:tc>
          <w:tcPr>
            <w:tcW w:w="2556" w:type="dxa"/>
            <w:vMerge w:val="restart"/>
            <w:tcBorders>
              <w:top w:val="single" w:sz="4" w:space="0" w:color="auto"/>
              <w:left w:val="single" w:sz="4" w:space="0" w:color="auto"/>
            </w:tcBorders>
            <w:shd w:val="clear" w:color="auto" w:fill="FFFFFF"/>
            <w:vAlign w:val="bottom"/>
          </w:tcPr>
          <w:p w14:paraId="28ED1C26" w14:textId="7EF1CA3A" w:rsidR="009518BC" w:rsidRPr="00BA631A" w:rsidRDefault="009518BC" w:rsidP="002060D3">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Кількість туристів,</w:t>
            </w:r>
            <w:r w:rsidRPr="00BA631A">
              <w:rPr>
                <w:rFonts w:ascii="Times New Roman" w:eastAsia="Calibri" w:hAnsi="Times New Roman" w:cs="Times New Roman"/>
                <w:sz w:val="28"/>
                <w:szCs w:val="28"/>
                <w:lang w:val="ru-RU"/>
              </w:rPr>
              <w:br/>
              <w:t>обслугован</w:t>
            </w:r>
            <w:r w:rsidR="003E72D7">
              <w:rPr>
                <w:rFonts w:ascii="Times New Roman" w:eastAsia="Calibri" w:hAnsi="Times New Roman" w:cs="Times New Roman"/>
                <w:sz w:val="28"/>
                <w:szCs w:val="28"/>
                <w:lang w:val="ru-RU"/>
              </w:rPr>
              <w:t>их</w:t>
            </w:r>
            <w:r w:rsidR="003E72D7">
              <w:rPr>
                <w:rFonts w:ascii="Times New Roman" w:eastAsia="Calibri" w:hAnsi="Times New Roman" w:cs="Times New Roman"/>
                <w:sz w:val="28"/>
                <w:szCs w:val="28"/>
                <w:lang w:val="ru-RU"/>
              </w:rPr>
              <w:br/>
              <w:t>туроператорами та</w:t>
            </w:r>
            <w:r w:rsidR="003E72D7">
              <w:rPr>
                <w:rFonts w:ascii="Times New Roman" w:eastAsia="Calibri" w:hAnsi="Times New Roman" w:cs="Times New Roman"/>
                <w:sz w:val="28"/>
                <w:szCs w:val="28"/>
                <w:lang w:val="ru-RU"/>
              </w:rPr>
              <w:br/>
              <w:t>турагентами</w:t>
            </w:r>
          </w:p>
        </w:tc>
        <w:tc>
          <w:tcPr>
            <w:tcW w:w="5954" w:type="dxa"/>
            <w:gridSpan w:val="3"/>
            <w:tcBorders>
              <w:top w:val="single" w:sz="4" w:space="0" w:color="auto"/>
              <w:left w:val="single" w:sz="4" w:space="0" w:color="auto"/>
              <w:right w:val="single" w:sz="4" w:space="0" w:color="auto"/>
            </w:tcBorders>
            <w:shd w:val="clear" w:color="auto" w:fill="FFFFFF"/>
            <w:vAlign w:val="bottom"/>
          </w:tcPr>
          <w:p w14:paraId="2B5DAB5B" w14:textId="77777777" w:rsidR="009518BC" w:rsidRPr="00BA631A" w:rsidRDefault="009518BC">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Із загальної кількості туристів:</w:t>
            </w:r>
          </w:p>
        </w:tc>
      </w:tr>
      <w:tr w:rsidR="009518BC" w:rsidRPr="00BA631A" w14:paraId="63F2FA59" w14:textId="77777777" w:rsidTr="00271BEB">
        <w:trPr>
          <w:trHeight w:val="396"/>
          <w:jc w:val="center"/>
        </w:trPr>
        <w:tc>
          <w:tcPr>
            <w:tcW w:w="983" w:type="dxa"/>
            <w:vMerge/>
            <w:tcBorders>
              <w:left w:val="single" w:sz="4" w:space="0" w:color="auto"/>
            </w:tcBorders>
            <w:shd w:val="clear" w:color="auto" w:fill="FFFFFF"/>
            <w:vAlign w:val="center"/>
          </w:tcPr>
          <w:p w14:paraId="2AFDB85C" w14:textId="77777777" w:rsidR="009518BC" w:rsidRPr="00BA631A" w:rsidRDefault="009518BC" w:rsidP="00271BEB">
            <w:pPr>
              <w:spacing w:after="0" w:line="276" w:lineRule="auto"/>
              <w:rPr>
                <w:rFonts w:ascii="Times New Roman" w:eastAsia="Calibri" w:hAnsi="Times New Roman" w:cs="Times New Roman"/>
                <w:sz w:val="28"/>
                <w:szCs w:val="28"/>
                <w:lang w:val="ru-RU"/>
              </w:rPr>
            </w:pPr>
          </w:p>
        </w:tc>
        <w:tc>
          <w:tcPr>
            <w:tcW w:w="2556" w:type="dxa"/>
            <w:vMerge/>
            <w:tcBorders>
              <w:left w:val="single" w:sz="4" w:space="0" w:color="auto"/>
            </w:tcBorders>
            <w:shd w:val="clear" w:color="auto" w:fill="FFFFFF"/>
            <w:vAlign w:val="bottom"/>
          </w:tcPr>
          <w:p w14:paraId="62965891" w14:textId="77777777" w:rsidR="009518BC" w:rsidRPr="00BA631A" w:rsidRDefault="009518BC" w:rsidP="00271BEB">
            <w:pPr>
              <w:spacing w:after="0" w:line="276" w:lineRule="auto"/>
              <w:rPr>
                <w:rFonts w:ascii="Times New Roman" w:eastAsia="Calibri" w:hAnsi="Times New Roman" w:cs="Times New Roman"/>
                <w:sz w:val="28"/>
                <w:szCs w:val="28"/>
                <w:lang w:val="ru-RU"/>
              </w:rPr>
            </w:pPr>
          </w:p>
        </w:tc>
        <w:tc>
          <w:tcPr>
            <w:tcW w:w="1843" w:type="dxa"/>
            <w:tcBorders>
              <w:top w:val="single" w:sz="4" w:space="0" w:color="auto"/>
              <w:left w:val="single" w:sz="4" w:space="0" w:color="auto"/>
            </w:tcBorders>
            <w:shd w:val="clear" w:color="auto" w:fill="FFFFFF"/>
            <w:vAlign w:val="center"/>
          </w:tcPr>
          <w:p w14:paraId="3CD0A6E4" w14:textId="77777777" w:rsidR="009518BC" w:rsidRPr="00BA631A" w:rsidRDefault="009518BC" w:rsidP="00271BEB">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Іноземні</w:t>
            </w:r>
          </w:p>
          <w:p w14:paraId="2B9F481B" w14:textId="4514DEE7" w:rsidR="009518BC" w:rsidRPr="00BA631A" w:rsidRDefault="00023474" w:rsidP="00271BEB">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Т</w:t>
            </w:r>
            <w:r w:rsidR="009518BC" w:rsidRPr="00BA631A">
              <w:rPr>
                <w:rFonts w:ascii="Times New Roman" w:eastAsia="Calibri" w:hAnsi="Times New Roman" w:cs="Times New Roman"/>
                <w:sz w:val="28"/>
                <w:szCs w:val="28"/>
                <w:lang w:val="ru-RU"/>
              </w:rPr>
              <w:t>уристи</w:t>
            </w:r>
          </w:p>
        </w:tc>
        <w:tc>
          <w:tcPr>
            <w:tcW w:w="2551" w:type="dxa"/>
            <w:tcBorders>
              <w:top w:val="single" w:sz="4" w:space="0" w:color="auto"/>
              <w:left w:val="single" w:sz="4" w:space="0" w:color="auto"/>
            </w:tcBorders>
            <w:shd w:val="clear" w:color="auto" w:fill="FFFFFF"/>
            <w:vAlign w:val="center"/>
          </w:tcPr>
          <w:p w14:paraId="189DEE08" w14:textId="0C2F9B62" w:rsidR="009518BC" w:rsidRPr="00BA631A" w:rsidRDefault="00736647" w:rsidP="00271BEB">
            <w:pPr>
              <w:spacing w:after="0" w:line="276" w:lineRule="auto"/>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Т</w:t>
            </w:r>
            <w:r w:rsidR="009518BC" w:rsidRPr="00BA631A">
              <w:rPr>
                <w:rFonts w:ascii="Times New Roman" w:eastAsia="Calibri" w:hAnsi="Times New Roman" w:cs="Times New Roman"/>
                <w:sz w:val="28"/>
                <w:szCs w:val="28"/>
                <w:lang w:val="ru-RU"/>
              </w:rPr>
              <w:t>уристи-громадяни України, які</w:t>
            </w:r>
            <w:r w:rsidR="009518BC" w:rsidRPr="00BA631A">
              <w:rPr>
                <w:rFonts w:ascii="Times New Roman" w:eastAsia="Calibri" w:hAnsi="Times New Roman" w:cs="Times New Roman"/>
                <w:sz w:val="28"/>
                <w:szCs w:val="28"/>
                <w:lang w:val="ru-RU"/>
              </w:rPr>
              <w:br/>
              <w:t>виїжджали за кордон</w:t>
            </w:r>
          </w:p>
        </w:tc>
        <w:tc>
          <w:tcPr>
            <w:tcW w:w="1560" w:type="dxa"/>
            <w:tcBorders>
              <w:top w:val="single" w:sz="4" w:space="0" w:color="auto"/>
              <w:left w:val="single" w:sz="4" w:space="0" w:color="auto"/>
              <w:right w:val="single" w:sz="4" w:space="0" w:color="auto"/>
            </w:tcBorders>
            <w:shd w:val="clear" w:color="auto" w:fill="FFFFFF"/>
            <w:vAlign w:val="center"/>
          </w:tcPr>
          <w:p w14:paraId="7DC1618C" w14:textId="77777777" w:rsidR="009518BC" w:rsidRPr="00BA631A" w:rsidRDefault="009518BC" w:rsidP="00271BEB">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Внутрішні</w:t>
            </w:r>
          </w:p>
          <w:p w14:paraId="7EC84459" w14:textId="0E2C7A2E" w:rsidR="009518BC" w:rsidRPr="00BA631A" w:rsidRDefault="00271BEB" w:rsidP="00271BEB">
            <w:pPr>
              <w:spacing w:after="0" w:line="276" w:lineRule="auto"/>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Т</w:t>
            </w:r>
            <w:r w:rsidR="009518BC" w:rsidRPr="00BA631A">
              <w:rPr>
                <w:rFonts w:ascii="Times New Roman" w:eastAsia="Calibri" w:hAnsi="Times New Roman" w:cs="Times New Roman"/>
                <w:sz w:val="28"/>
                <w:szCs w:val="28"/>
                <w:lang w:val="ru-RU"/>
              </w:rPr>
              <w:t>уристи</w:t>
            </w:r>
          </w:p>
        </w:tc>
      </w:tr>
      <w:tr w:rsidR="009518BC" w:rsidRPr="00BA631A" w14:paraId="01CDE152" w14:textId="77777777" w:rsidTr="00271BEB">
        <w:trPr>
          <w:trHeight w:val="141"/>
          <w:jc w:val="center"/>
        </w:trPr>
        <w:tc>
          <w:tcPr>
            <w:tcW w:w="983" w:type="dxa"/>
            <w:tcBorders>
              <w:top w:val="single" w:sz="4" w:space="0" w:color="auto"/>
              <w:left w:val="single" w:sz="4" w:space="0" w:color="auto"/>
            </w:tcBorders>
            <w:shd w:val="clear" w:color="auto" w:fill="FFFFFF"/>
            <w:vAlign w:val="bottom"/>
          </w:tcPr>
          <w:p w14:paraId="7B7B1773" w14:textId="77777777" w:rsidR="009518BC" w:rsidRPr="00BA631A" w:rsidRDefault="009518BC" w:rsidP="00254C7D">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2010</w:t>
            </w:r>
          </w:p>
        </w:tc>
        <w:tc>
          <w:tcPr>
            <w:tcW w:w="2556" w:type="dxa"/>
            <w:tcBorders>
              <w:top w:val="single" w:sz="4" w:space="0" w:color="auto"/>
              <w:left w:val="single" w:sz="4" w:space="0" w:color="auto"/>
            </w:tcBorders>
            <w:shd w:val="clear" w:color="auto" w:fill="FFFFFF"/>
            <w:vAlign w:val="bottom"/>
          </w:tcPr>
          <w:p w14:paraId="3C3F7EEE" w14:textId="77777777" w:rsidR="009518BC" w:rsidRPr="00BA631A" w:rsidRDefault="009518BC" w:rsidP="002060D3">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43049</w:t>
            </w:r>
          </w:p>
        </w:tc>
        <w:tc>
          <w:tcPr>
            <w:tcW w:w="1843" w:type="dxa"/>
            <w:tcBorders>
              <w:top w:val="single" w:sz="4" w:space="0" w:color="auto"/>
              <w:left w:val="single" w:sz="4" w:space="0" w:color="auto"/>
            </w:tcBorders>
            <w:shd w:val="clear" w:color="auto" w:fill="FFFFFF"/>
            <w:vAlign w:val="bottom"/>
          </w:tcPr>
          <w:p w14:paraId="6AF53684"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636</w:t>
            </w:r>
          </w:p>
        </w:tc>
        <w:tc>
          <w:tcPr>
            <w:tcW w:w="2551" w:type="dxa"/>
            <w:tcBorders>
              <w:top w:val="single" w:sz="4" w:space="0" w:color="auto"/>
              <w:left w:val="single" w:sz="4" w:space="0" w:color="auto"/>
            </w:tcBorders>
            <w:shd w:val="clear" w:color="auto" w:fill="FFFFFF"/>
            <w:vAlign w:val="bottom"/>
          </w:tcPr>
          <w:p w14:paraId="5C395FC9"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15994</w:t>
            </w:r>
          </w:p>
        </w:tc>
        <w:tc>
          <w:tcPr>
            <w:tcW w:w="1560" w:type="dxa"/>
            <w:tcBorders>
              <w:top w:val="single" w:sz="4" w:space="0" w:color="auto"/>
              <w:left w:val="single" w:sz="4" w:space="0" w:color="auto"/>
              <w:right w:val="single" w:sz="4" w:space="0" w:color="auto"/>
            </w:tcBorders>
            <w:shd w:val="clear" w:color="auto" w:fill="FFFFFF"/>
            <w:vAlign w:val="bottom"/>
          </w:tcPr>
          <w:p w14:paraId="201C8959"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26419</w:t>
            </w:r>
          </w:p>
        </w:tc>
      </w:tr>
      <w:tr w:rsidR="009518BC" w:rsidRPr="00BA631A" w14:paraId="0895E095" w14:textId="77777777" w:rsidTr="00271BEB">
        <w:trPr>
          <w:trHeight w:val="157"/>
          <w:jc w:val="center"/>
        </w:trPr>
        <w:tc>
          <w:tcPr>
            <w:tcW w:w="983" w:type="dxa"/>
            <w:tcBorders>
              <w:top w:val="single" w:sz="4" w:space="0" w:color="auto"/>
              <w:left w:val="single" w:sz="4" w:space="0" w:color="auto"/>
            </w:tcBorders>
            <w:shd w:val="clear" w:color="auto" w:fill="FFFFFF"/>
            <w:vAlign w:val="bottom"/>
          </w:tcPr>
          <w:p w14:paraId="5249ACED" w14:textId="77777777" w:rsidR="009518BC" w:rsidRPr="00BA631A" w:rsidRDefault="009518BC" w:rsidP="00254C7D">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2011</w:t>
            </w:r>
          </w:p>
        </w:tc>
        <w:tc>
          <w:tcPr>
            <w:tcW w:w="2556" w:type="dxa"/>
            <w:tcBorders>
              <w:top w:val="single" w:sz="4" w:space="0" w:color="auto"/>
              <w:left w:val="single" w:sz="4" w:space="0" w:color="auto"/>
            </w:tcBorders>
            <w:shd w:val="clear" w:color="auto" w:fill="FFFFFF"/>
            <w:vAlign w:val="center"/>
          </w:tcPr>
          <w:p w14:paraId="6F7BEB65" w14:textId="77777777" w:rsidR="009518BC" w:rsidRPr="00BA631A" w:rsidRDefault="009518BC" w:rsidP="002060D3">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26887</w:t>
            </w:r>
          </w:p>
        </w:tc>
        <w:tc>
          <w:tcPr>
            <w:tcW w:w="1843" w:type="dxa"/>
            <w:tcBorders>
              <w:top w:val="single" w:sz="4" w:space="0" w:color="auto"/>
              <w:left w:val="single" w:sz="4" w:space="0" w:color="auto"/>
            </w:tcBorders>
            <w:shd w:val="clear" w:color="auto" w:fill="FFFFFF"/>
            <w:vAlign w:val="center"/>
          </w:tcPr>
          <w:p w14:paraId="000276BC"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389</w:t>
            </w:r>
          </w:p>
        </w:tc>
        <w:tc>
          <w:tcPr>
            <w:tcW w:w="2551" w:type="dxa"/>
            <w:tcBorders>
              <w:top w:val="single" w:sz="4" w:space="0" w:color="auto"/>
              <w:left w:val="single" w:sz="4" w:space="0" w:color="auto"/>
            </w:tcBorders>
            <w:shd w:val="clear" w:color="auto" w:fill="FFFFFF"/>
            <w:vAlign w:val="bottom"/>
          </w:tcPr>
          <w:p w14:paraId="7991B348"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11682</w:t>
            </w:r>
          </w:p>
        </w:tc>
        <w:tc>
          <w:tcPr>
            <w:tcW w:w="1560" w:type="dxa"/>
            <w:tcBorders>
              <w:top w:val="single" w:sz="4" w:space="0" w:color="auto"/>
              <w:left w:val="single" w:sz="4" w:space="0" w:color="auto"/>
              <w:right w:val="single" w:sz="4" w:space="0" w:color="auto"/>
            </w:tcBorders>
            <w:shd w:val="clear" w:color="auto" w:fill="FFFFFF"/>
            <w:vAlign w:val="center"/>
          </w:tcPr>
          <w:p w14:paraId="6597B8B5"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14816</w:t>
            </w:r>
          </w:p>
        </w:tc>
      </w:tr>
      <w:tr w:rsidR="009518BC" w:rsidRPr="00BA631A" w14:paraId="6C3A7AA5" w14:textId="77777777" w:rsidTr="00271BEB">
        <w:trPr>
          <w:trHeight w:val="141"/>
          <w:jc w:val="center"/>
        </w:trPr>
        <w:tc>
          <w:tcPr>
            <w:tcW w:w="983" w:type="dxa"/>
            <w:tcBorders>
              <w:top w:val="single" w:sz="4" w:space="0" w:color="auto"/>
              <w:left w:val="single" w:sz="4" w:space="0" w:color="auto"/>
            </w:tcBorders>
            <w:shd w:val="clear" w:color="auto" w:fill="FFFFFF"/>
            <w:vAlign w:val="bottom"/>
          </w:tcPr>
          <w:p w14:paraId="78D56C06" w14:textId="77777777" w:rsidR="009518BC" w:rsidRPr="00BA631A" w:rsidRDefault="009518BC" w:rsidP="00254C7D">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2012</w:t>
            </w:r>
          </w:p>
        </w:tc>
        <w:tc>
          <w:tcPr>
            <w:tcW w:w="2556" w:type="dxa"/>
            <w:tcBorders>
              <w:top w:val="single" w:sz="4" w:space="0" w:color="auto"/>
              <w:left w:val="single" w:sz="4" w:space="0" w:color="auto"/>
            </w:tcBorders>
            <w:shd w:val="clear" w:color="auto" w:fill="FFFFFF"/>
          </w:tcPr>
          <w:p w14:paraId="2E9E0F5A" w14:textId="77777777" w:rsidR="009518BC" w:rsidRPr="00BA631A" w:rsidRDefault="009518BC" w:rsidP="002060D3">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27895</w:t>
            </w:r>
          </w:p>
        </w:tc>
        <w:tc>
          <w:tcPr>
            <w:tcW w:w="1843" w:type="dxa"/>
            <w:tcBorders>
              <w:top w:val="single" w:sz="4" w:space="0" w:color="auto"/>
              <w:left w:val="single" w:sz="4" w:space="0" w:color="auto"/>
            </w:tcBorders>
            <w:shd w:val="clear" w:color="auto" w:fill="FFFFFF"/>
          </w:tcPr>
          <w:p w14:paraId="00BFBC34"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165</w:t>
            </w:r>
          </w:p>
        </w:tc>
        <w:tc>
          <w:tcPr>
            <w:tcW w:w="2551" w:type="dxa"/>
            <w:tcBorders>
              <w:top w:val="single" w:sz="4" w:space="0" w:color="auto"/>
              <w:left w:val="single" w:sz="4" w:space="0" w:color="auto"/>
            </w:tcBorders>
            <w:shd w:val="clear" w:color="auto" w:fill="FFFFFF"/>
          </w:tcPr>
          <w:p w14:paraId="56A3B576"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14565</w:t>
            </w:r>
          </w:p>
        </w:tc>
        <w:tc>
          <w:tcPr>
            <w:tcW w:w="1560" w:type="dxa"/>
            <w:tcBorders>
              <w:top w:val="single" w:sz="4" w:space="0" w:color="auto"/>
              <w:left w:val="single" w:sz="4" w:space="0" w:color="auto"/>
              <w:right w:val="single" w:sz="4" w:space="0" w:color="auto"/>
            </w:tcBorders>
            <w:shd w:val="clear" w:color="auto" w:fill="FFFFFF"/>
          </w:tcPr>
          <w:p w14:paraId="61754DE7"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13165</w:t>
            </w:r>
          </w:p>
        </w:tc>
      </w:tr>
      <w:tr w:rsidR="009518BC" w:rsidRPr="00BA631A" w14:paraId="69E46E51" w14:textId="77777777" w:rsidTr="00271BEB">
        <w:trPr>
          <w:trHeight w:val="141"/>
          <w:jc w:val="center"/>
        </w:trPr>
        <w:tc>
          <w:tcPr>
            <w:tcW w:w="983" w:type="dxa"/>
            <w:tcBorders>
              <w:top w:val="single" w:sz="4" w:space="0" w:color="auto"/>
              <w:left w:val="single" w:sz="4" w:space="0" w:color="auto"/>
            </w:tcBorders>
            <w:shd w:val="clear" w:color="auto" w:fill="FFFFFF"/>
            <w:vAlign w:val="bottom"/>
          </w:tcPr>
          <w:p w14:paraId="1A800314" w14:textId="77777777" w:rsidR="009518BC" w:rsidRPr="00BA631A" w:rsidRDefault="009518BC" w:rsidP="00254C7D">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2013</w:t>
            </w:r>
          </w:p>
        </w:tc>
        <w:tc>
          <w:tcPr>
            <w:tcW w:w="2556" w:type="dxa"/>
            <w:tcBorders>
              <w:top w:val="single" w:sz="4" w:space="0" w:color="auto"/>
              <w:left w:val="single" w:sz="4" w:space="0" w:color="auto"/>
            </w:tcBorders>
            <w:shd w:val="clear" w:color="auto" w:fill="FFFFFF"/>
            <w:vAlign w:val="bottom"/>
          </w:tcPr>
          <w:p w14:paraId="3C02E8E9" w14:textId="77777777" w:rsidR="009518BC" w:rsidRPr="00BA631A" w:rsidRDefault="009518BC" w:rsidP="002060D3">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20125</w:t>
            </w:r>
          </w:p>
        </w:tc>
        <w:tc>
          <w:tcPr>
            <w:tcW w:w="1843" w:type="dxa"/>
            <w:tcBorders>
              <w:top w:val="single" w:sz="4" w:space="0" w:color="auto"/>
              <w:left w:val="single" w:sz="4" w:space="0" w:color="auto"/>
            </w:tcBorders>
            <w:shd w:val="clear" w:color="auto" w:fill="FFFFFF"/>
            <w:vAlign w:val="bottom"/>
          </w:tcPr>
          <w:p w14:paraId="56AE19E5"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119</w:t>
            </w:r>
          </w:p>
        </w:tc>
        <w:tc>
          <w:tcPr>
            <w:tcW w:w="2551" w:type="dxa"/>
            <w:tcBorders>
              <w:top w:val="single" w:sz="4" w:space="0" w:color="auto"/>
              <w:left w:val="single" w:sz="4" w:space="0" w:color="auto"/>
            </w:tcBorders>
            <w:shd w:val="clear" w:color="auto" w:fill="FFFFFF"/>
            <w:vAlign w:val="bottom"/>
          </w:tcPr>
          <w:p w14:paraId="70244B91"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16228</w:t>
            </w:r>
          </w:p>
        </w:tc>
        <w:tc>
          <w:tcPr>
            <w:tcW w:w="1560" w:type="dxa"/>
            <w:tcBorders>
              <w:top w:val="single" w:sz="4" w:space="0" w:color="auto"/>
              <w:left w:val="single" w:sz="4" w:space="0" w:color="auto"/>
              <w:right w:val="single" w:sz="4" w:space="0" w:color="auto"/>
            </w:tcBorders>
            <w:shd w:val="clear" w:color="auto" w:fill="FFFFFF"/>
            <w:vAlign w:val="bottom"/>
          </w:tcPr>
          <w:p w14:paraId="3B73F0AA"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3778</w:t>
            </w:r>
          </w:p>
        </w:tc>
      </w:tr>
      <w:tr w:rsidR="009518BC" w:rsidRPr="00BA631A" w14:paraId="70D45685" w14:textId="77777777" w:rsidTr="00271BEB">
        <w:trPr>
          <w:trHeight w:val="146"/>
          <w:jc w:val="center"/>
        </w:trPr>
        <w:tc>
          <w:tcPr>
            <w:tcW w:w="983" w:type="dxa"/>
            <w:tcBorders>
              <w:top w:val="single" w:sz="4" w:space="0" w:color="auto"/>
              <w:left w:val="single" w:sz="4" w:space="0" w:color="auto"/>
            </w:tcBorders>
            <w:shd w:val="clear" w:color="auto" w:fill="FFFFFF"/>
          </w:tcPr>
          <w:p w14:paraId="7B68FAFB" w14:textId="77777777" w:rsidR="009518BC" w:rsidRPr="00BA631A" w:rsidRDefault="009518BC" w:rsidP="00254C7D">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2014</w:t>
            </w:r>
          </w:p>
        </w:tc>
        <w:tc>
          <w:tcPr>
            <w:tcW w:w="2556" w:type="dxa"/>
            <w:tcBorders>
              <w:top w:val="single" w:sz="4" w:space="0" w:color="auto"/>
              <w:left w:val="single" w:sz="4" w:space="0" w:color="auto"/>
            </w:tcBorders>
            <w:shd w:val="clear" w:color="auto" w:fill="FFFFFF"/>
          </w:tcPr>
          <w:p w14:paraId="05715C0F" w14:textId="77777777" w:rsidR="009518BC" w:rsidRPr="00BA631A" w:rsidRDefault="009518BC" w:rsidP="002060D3">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12947</w:t>
            </w:r>
          </w:p>
        </w:tc>
        <w:tc>
          <w:tcPr>
            <w:tcW w:w="1843" w:type="dxa"/>
            <w:tcBorders>
              <w:top w:val="single" w:sz="4" w:space="0" w:color="auto"/>
              <w:left w:val="single" w:sz="4" w:space="0" w:color="auto"/>
            </w:tcBorders>
            <w:shd w:val="clear" w:color="auto" w:fill="FFFFFF"/>
          </w:tcPr>
          <w:p w14:paraId="68E55C13"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87</w:t>
            </w:r>
          </w:p>
        </w:tc>
        <w:tc>
          <w:tcPr>
            <w:tcW w:w="2551" w:type="dxa"/>
            <w:tcBorders>
              <w:top w:val="single" w:sz="4" w:space="0" w:color="auto"/>
              <w:left w:val="single" w:sz="4" w:space="0" w:color="auto"/>
            </w:tcBorders>
            <w:shd w:val="clear" w:color="auto" w:fill="FFFFFF"/>
          </w:tcPr>
          <w:p w14:paraId="420A40AF"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11476</w:t>
            </w:r>
          </w:p>
        </w:tc>
        <w:tc>
          <w:tcPr>
            <w:tcW w:w="1560" w:type="dxa"/>
            <w:tcBorders>
              <w:top w:val="single" w:sz="4" w:space="0" w:color="auto"/>
              <w:left w:val="single" w:sz="4" w:space="0" w:color="auto"/>
              <w:right w:val="single" w:sz="4" w:space="0" w:color="auto"/>
            </w:tcBorders>
            <w:shd w:val="clear" w:color="auto" w:fill="FFFFFF"/>
          </w:tcPr>
          <w:p w14:paraId="1E60561D"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1384</w:t>
            </w:r>
          </w:p>
        </w:tc>
      </w:tr>
      <w:tr w:rsidR="009518BC" w:rsidRPr="00BA631A" w14:paraId="5569E3DA" w14:textId="77777777" w:rsidTr="00271BEB">
        <w:trPr>
          <w:trHeight w:val="152"/>
          <w:jc w:val="center"/>
        </w:trPr>
        <w:tc>
          <w:tcPr>
            <w:tcW w:w="983" w:type="dxa"/>
            <w:tcBorders>
              <w:top w:val="single" w:sz="4" w:space="0" w:color="auto"/>
              <w:left w:val="single" w:sz="4" w:space="0" w:color="auto"/>
            </w:tcBorders>
            <w:shd w:val="clear" w:color="auto" w:fill="FFFFFF"/>
          </w:tcPr>
          <w:p w14:paraId="1D08312B" w14:textId="77777777" w:rsidR="009518BC" w:rsidRPr="00BA631A" w:rsidRDefault="009518BC" w:rsidP="00254C7D">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2015</w:t>
            </w:r>
          </w:p>
        </w:tc>
        <w:tc>
          <w:tcPr>
            <w:tcW w:w="2556" w:type="dxa"/>
            <w:tcBorders>
              <w:top w:val="single" w:sz="4" w:space="0" w:color="auto"/>
              <w:left w:val="single" w:sz="4" w:space="0" w:color="auto"/>
            </w:tcBorders>
            <w:shd w:val="clear" w:color="auto" w:fill="FFFFFF"/>
          </w:tcPr>
          <w:p w14:paraId="5E52F40B" w14:textId="77777777" w:rsidR="009518BC" w:rsidRPr="00BA631A" w:rsidRDefault="009518BC" w:rsidP="002060D3">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9497</w:t>
            </w:r>
          </w:p>
        </w:tc>
        <w:tc>
          <w:tcPr>
            <w:tcW w:w="1843" w:type="dxa"/>
            <w:tcBorders>
              <w:top w:val="single" w:sz="4" w:space="0" w:color="auto"/>
              <w:left w:val="single" w:sz="4" w:space="0" w:color="auto"/>
            </w:tcBorders>
            <w:shd w:val="clear" w:color="auto" w:fill="FFFFFF"/>
          </w:tcPr>
          <w:p w14:paraId="2F693765"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95</w:t>
            </w:r>
          </w:p>
        </w:tc>
        <w:tc>
          <w:tcPr>
            <w:tcW w:w="2551" w:type="dxa"/>
            <w:tcBorders>
              <w:top w:val="single" w:sz="4" w:space="0" w:color="auto"/>
              <w:left w:val="single" w:sz="4" w:space="0" w:color="auto"/>
            </w:tcBorders>
            <w:shd w:val="clear" w:color="auto" w:fill="FFFFFF"/>
            <w:vAlign w:val="bottom"/>
          </w:tcPr>
          <w:p w14:paraId="727ED8A8"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8811</w:t>
            </w:r>
          </w:p>
        </w:tc>
        <w:tc>
          <w:tcPr>
            <w:tcW w:w="1560" w:type="dxa"/>
            <w:tcBorders>
              <w:top w:val="single" w:sz="4" w:space="0" w:color="auto"/>
              <w:left w:val="single" w:sz="4" w:space="0" w:color="auto"/>
              <w:right w:val="single" w:sz="4" w:space="0" w:color="auto"/>
            </w:tcBorders>
            <w:shd w:val="clear" w:color="auto" w:fill="FFFFFF"/>
          </w:tcPr>
          <w:p w14:paraId="074AA35D"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591</w:t>
            </w:r>
          </w:p>
        </w:tc>
      </w:tr>
      <w:tr w:rsidR="009518BC" w:rsidRPr="00BA631A" w14:paraId="57AEDCB5" w14:textId="77777777" w:rsidTr="00271BEB">
        <w:trPr>
          <w:trHeight w:val="141"/>
          <w:jc w:val="center"/>
        </w:trPr>
        <w:tc>
          <w:tcPr>
            <w:tcW w:w="983" w:type="dxa"/>
            <w:tcBorders>
              <w:top w:val="single" w:sz="4" w:space="0" w:color="auto"/>
              <w:left w:val="single" w:sz="4" w:space="0" w:color="auto"/>
            </w:tcBorders>
            <w:shd w:val="clear" w:color="auto" w:fill="FFFFFF"/>
            <w:vAlign w:val="bottom"/>
          </w:tcPr>
          <w:p w14:paraId="5A56FD75" w14:textId="77777777" w:rsidR="009518BC" w:rsidRPr="00BA631A" w:rsidRDefault="009518BC" w:rsidP="00254C7D">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2016</w:t>
            </w:r>
          </w:p>
        </w:tc>
        <w:tc>
          <w:tcPr>
            <w:tcW w:w="2556" w:type="dxa"/>
            <w:tcBorders>
              <w:top w:val="single" w:sz="4" w:space="0" w:color="auto"/>
              <w:left w:val="single" w:sz="4" w:space="0" w:color="auto"/>
            </w:tcBorders>
            <w:shd w:val="clear" w:color="auto" w:fill="FFFFFF"/>
          </w:tcPr>
          <w:p w14:paraId="5646547C" w14:textId="77777777" w:rsidR="009518BC" w:rsidRPr="00BA631A" w:rsidRDefault="009518BC" w:rsidP="002060D3">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14608</w:t>
            </w:r>
          </w:p>
        </w:tc>
        <w:tc>
          <w:tcPr>
            <w:tcW w:w="1843" w:type="dxa"/>
            <w:tcBorders>
              <w:top w:val="single" w:sz="4" w:space="0" w:color="auto"/>
              <w:left w:val="single" w:sz="4" w:space="0" w:color="auto"/>
            </w:tcBorders>
            <w:shd w:val="clear" w:color="auto" w:fill="FFFFFF"/>
          </w:tcPr>
          <w:p w14:paraId="6323F0DC"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207</w:t>
            </w:r>
          </w:p>
        </w:tc>
        <w:tc>
          <w:tcPr>
            <w:tcW w:w="2551" w:type="dxa"/>
            <w:tcBorders>
              <w:top w:val="single" w:sz="4" w:space="0" w:color="auto"/>
              <w:left w:val="single" w:sz="4" w:space="0" w:color="auto"/>
            </w:tcBorders>
            <w:shd w:val="clear" w:color="auto" w:fill="FFFFFF"/>
          </w:tcPr>
          <w:p w14:paraId="74DC23A0"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13576</w:t>
            </w:r>
          </w:p>
        </w:tc>
        <w:tc>
          <w:tcPr>
            <w:tcW w:w="1560" w:type="dxa"/>
            <w:tcBorders>
              <w:top w:val="single" w:sz="4" w:space="0" w:color="auto"/>
              <w:left w:val="single" w:sz="4" w:space="0" w:color="auto"/>
              <w:right w:val="single" w:sz="4" w:space="0" w:color="auto"/>
            </w:tcBorders>
            <w:shd w:val="clear" w:color="auto" w:fill="FFFFFF"/>
          </w:tcPr>
          <w:p w14:paraId="3C4FAD0F" w14:textId="77777777" w:rsidR="009518BC" w:rsidRPr="00BA631A" w:rsidRDefault="009518BC">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825</w:t>
            </w:r>
          </w:p>
        </w:tc>
      </w:tr>
      <w:tr w:rsidR="009518BC" w:rsidRPr="00BA631A" w14:paraId="41DEA4FE" w14:textId="77777777" w:rsidTr="00271BEB">
        <w:trPr>
          <w:trHeight w:val="270"/>
          <w:jc w:val="center"/>
        </w:trPr>
        <w:tc>
          <w:tcPr>
            <w:tcW w:w="983" w:type="dxa"/>
            <w:tcBorders>
              <w:top w:val="single" w:sz="4" w:space="0" w:color="auto"/>
              <w:left w:val="single" w:sz="4" w:space="0" w:color="auto"/>
            </w:tcBorders>
            <w:shd w:val="clear" w:color="auto" w:fill="FFFFFF"/>
            <w:vAlign w:val="bottom"/>
          </w:tcPr>
          <w:p w14:paraId="6A55F7CC" w14:textId="77777777" w:rsidR="009518BC" w:rsidRPr="00BA631A" w:rsidRDefault="009518BC" w:rsidP="00271BEB">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2017</w:t>
            </w:r>
          </w:p>
        </w:tc>
        <w:tc>
          <w:tcPr>
            <w:tcW w:w="2556" w:type="dxa"/>
            <w:tcBorders>
              <w:top w:val="single" w:sz="4" w:space="0" w:color="auto"/>
              <w:left w:val="single" w:sz="4" w:space="0" w:color="auto"/>
            </w:tcBorders>
            <w:shd w:val="clear" w:color="auto" w:fill="FFFFFF"/>
            <w:vAlign w:val="bottom"/>
          </w:tcPr>
          <w:p w14:paraId="7F104A76"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19032</w:t>
            </w:r>
          </w:p>
        </w:tc>
        <w:tc>
          <w:tcPr>
            <w:tcW w:w="1843" w:type="dxa"/>
            <w:tcBorders>
              <w:top w:val="single" w:sz="4" w:space="0" w:color="auto"/>
              <w:left w:val="single" w:sz="4" w:space="0" w:color="auto"/>
            </w:tcBorders>
            <w:shd w:val="clear" w:color="auto" w:fill="FFFFFF"/>
            <w:vAlign w:val="bottom"/>
          </w:tcPr>
          <w:p w14:paraId="2F058CA6"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175</w:t>
            </w:r>
          </w:p>
        </w:tc>
        <w:tc>
          <w:tcPr>
            <w:tcW w:w="2551" w:type="dxa"/>
            <w:tcBorders>
              <w:top w:val="single" w:sz="4" w:space="0" w:color="auto"/>
              <w:left w:val="single" w:sz="4" w:space="0" w:color="auto"/>
            </w:tcBorders>
            <w:shd w:val="clear" w:color="auto" w:fill="FFFFFF"/>
            <w:vAlign w:val="bottom"/>
          </w:tcPr>
          <w:p w14:paraId="02F198D8"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17884</w:t>
            </w:r>
          </w:p>
        </w:tc>
        <w:tc>
          <w:tcPr>
            <w:tcW w:w="1560" w:type="dxa"/>
            <w:tcBorders>
              <w:top w:val="single" w:sz="4" w:space="0" w:color="auto"/>
              <w:left w:val="single" w:sz="4" w:space="0" w:color="auto"/>
              <w:right w:val="single" w:sz="4" w:space="0" w:color="auto"/>
            </w:tcBorders>
            <w:shd w:val="clear" w:color="auto" w:fill="FFFFFF"/>
            <w:vAlign w:val="bottom"/>
          </w:tcPr>
          <w:p w14:paraId="09815676"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973</w:t>
            </w:r>
          </w:p>
        </w:tc>
      </w:tr>
      <w:tr w:rsidR="009518BC" w:rsidRPr="00BA631A" w14:paraId="2EF64775" w14:textId="77777777" w:rsidTr="00271BEB">
        <w:trPr>
          <w:trHeight w:val="141"/>
          <w:jc w:val="center"/>
        </w:trPr>
        <w:tc>
          <w:tcPr>
            <w:tcW w:w="983" w:type="dxa"/>
            <w:tcBorders>
              <w:top w:val="single" w:sz="4" w:space="0" w:color="auto"/>
              <w:left w:val="single" w:sz="4" w:space="0" w:color="auto"/>
            </w:tcBorders>
            <w:shd w:val="clear" w:color="auto" w:fill="FFFFFF"/>
            <w:vAlign w:val="bottom"/>
          </w:tcPr>
          <w:p w14:paraId="156C709E" w14:textId="77777777" w:rsidR="009518BC" w:rsidRPr="00BA631A" w:rsidRDefault="009518BC" w:rsidP="00271BEB">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2018</w:t>
            </w:r>
          </w:p>
        </w:tc>
        <w:tc>
          <w:tcPr>
            <w:tcW w:w="2556" w:type="dxa"/>
            <w:tcBorders>
              <w:top w:val="single" w:sz="4" w:space="0" w:color="auto"/>
              <w:left w:val="single" w:sz="4" w:space="0" w:color="auto"/>
            </w:tcBorders>
            <w:shd w:val="clear" w:color="auto" w:fill="FFFFFF"/>
            <w:vAlign w:val="bottom"/>
          </w:tcPr>
          <w:p w14:paraId="7C292B78"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32007</w:t>
            </w:r>
          </w:p>
        </w:tc>
        <w:tc>
          <w:tcPr>
            <w:tcW w:w="1843" w:type="dxa"/>
            <w:tcBorders>
              <w:top w:val="single" w:sz="4" w:space="0" w:color="auto"/>
              <w:left w:val="single" w:sz="4" w:space="0" w:color="auto"/>
            </w:tcBorders>
            <w:shd w:val="clear" w:color="auto" w:fill="FFFFFF"/>
            <w:vAlign w:val="bottom"/>
          </w:tcPr>
          <w:p w14:paraId="5275A523"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1491</w:t>
            </w:r>
          </w:p>
        </w:tc>
        <w:tc>
          <w:tcPr>
            <w:tcW w:w="2551" w:type="dxa"/>
            <w:tcBorders>
              <w:top w:val="single" w:sz="4" w:space="0" w:color="auto"/>
              <w:left w:val="single" w:sz="4" w:space="0" w:color="auto"/>
            </w:tcBorders>
            <w:shd w:val="clear" w:color="auto" w:fill="FFFFFF"/>
            <w:vAlign w:val="bottom"/>
          </w:tcPr>
          <w:p w14:paraId="064D0403"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28392</w:t>
            </w:r>
          </w:p>
        </w:tc>
        <w:tc>
          <w:tcPr>
            <w:tcW w:w="1560" w:type="dxa"/>
            <w:tcBorders>
              <w:top w:val="single" w:sz="4" w:space="0" w:color="auto"/>
              <w:left w:val="single" w:sz="4" w:space="0" w:color="auto"/>
              <w:right w:val="single" w:sz="4" w:space="0" w:color="auto"/>
            </w:tcBorders>
            <w:shd w:val="clear" w:color="auto" w:fill="FFFFFF"/>
            <w:vAlign w:val="bottom"/>
          </w:tcPr>
          <w:p w14:paraId="539FA7D4"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2124</w:t>
            </w:r>
          </w:p>
        </w:tc>
      </w:tr>
      <w:tr w:rsidR="009518BC" w:rsidRPr="00BA631A" w14:paraId="5E1129D7" w14:textId="77777777" w:rsidTr="00271BEB">
        <w:trPr>
          <w:trHeight w:val="162"/>
          <w:jc w:val="center"/>
        </w:trPr>
        <w:tc>
          <w:tcPr>
            <w:tcW w:w="983" w:type="dxa"/>
            <w:tcBorders>
              <w:top w:val="single" w:sz="4" w:space="0" w:color="auto"/>
              <w:left w:val="single" w:sz="4" w:space="0" w:color="auto"/>
              <w:bottom w:val="single" w:sz="4" w:space="0" w:color="auto"/>
            </w:tcBorders>
            <w:shd w:val="clear" w:color="auto" w:fill="FFFFFF"/>
            <w:vAlign w:val="center"/>
          </w:tcPr>
          <w:p w14:paraId="39202C5F" w14:textId="77777777" w:rsidR="009518BC" w:rsidRPr="00BA631A" w:rsidRDefault="009518BC" w:rsidP="00271BEB">
            <w:pPr>
              <w:spacing w:after="0" w:line="276" w:lineRule="auto"/>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2019</w:t>
            </w:r>
          </w:p>
        </w:tc>
        <w:tc>
          <w:tcPr>
            <w:tcW w:w="2556" w:type="dxa"/>
            <w:tcBorders>
              <w:top w:val="single" w:sz="4" w:space="0" w:color="auto"/>
              <w:left w:val="single" w:sz="4" w:space="0" w:color="auto"/>
              <w:bottom w:val="single" w:sz="4" w:space="0" w:color="auto"/>
            </w:tcBorders>
            <w:shd w:val="clear" w:color="auto" w:fill="FFFFFF"/>
            <w:vAlign w:val="center"/>
          </w:tcPr>
          <w:p w14:paraId="2252FC53"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36847</w:t>
            </w:r>
          </w:p>
        </w:tc>
        <w:tc>
          <w:tcPr>
            <w:tcW w:w="1843" w:type="dxa"/>
            <w:tcBorders>
              <w:top w:val="single" w:sz="4" w:space="0" w:color="auto"/>
              <w:left w:val="single" w:sz="4" w:space="0" w:color="auto"/>
              <w:bottom w:val="single" w:sz="4" w:space="0" w:color="auto"/>
            </w:tcBorders>
            <w:shd w:val="clear" w:color="auto" w:fill="FFFFFF"/>
            <w:vAlign w:val="bottom"/>
          </w:tcPr>
          <w:p w14:paraId="64A6BE63"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80</w:t>
            </w:r>
          </w:p>
        </w:tc>
        <w:tc>
          <w:tcPr>
            <w:tcW w:w="2551" w:type="dxa"/>
            <w:tcBorders>
              <w:top w:val="single" w:sz="4" w:space="0" w:color="auto"/>
              <w:left w:val="single" w:sz="4" w:space="0" w:color="auto"/>
              <w:bottom w:val="single" w:sz="4" w:space="0" w:color="auto"/>
            </w:tcBorders>
            <w:shd w:val="clear" w:color="auto" w:fill="FFFFFF"/>
            <w:vAlign w:val="center"/>
          </w:tcPr>
          <w:p w14:paraId="6BE2CBAE"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35739</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bottom"/>
          </w:tcPr>
          <w:p w14:paraId="76ACCBBE" w14:textId="77777777" w:rsidR="009518BC" w:rsidRPr="00BA631A" w:rsidRDefault="009518BC" w:rsidP="00271BEB">
            <w:pPr>
              <w:spacing w:after="0" w:line="276" w:lineRule="auto"/>
              <w:jc w:val="center"/>
              <w:rPr>
                <w:rFonts w:ascii="Times New Roman" w:eastAsia="Calibri" w:hAnsi="Times New Roman" w:cs="Times New Roman"/>
                <w:sz w:val="28"/>
                <w:szCs w:val="28"/>
                <w:lang w:val="ru-RU"/>
              </w:rPr>
            </w:pPr>
            <w:r w:rsidRPr="00BA631A">
              <w:rPr>
                <w:rFonts w:ascii="Times New Roman" w:eastAsia="Calibri" w:hAnsi="Times New Roman" w:cs="Times New Roman"/>
                <w:sz w:val="28"/>
                <w:szCs w:val="28"/>
                <w:lang w:val="ru-RU"/>
              </w:rPr>
              <w:t>1028</w:t>
            </w:r>
          </w:p>
        </w:tc>
      </w:tr>
    </w:tbl>
    <w:p w14:paraId="537EF3A6" w14:textId="77777777" w:rsidR="009518BC" w:rsidRPr="00C543A3" w:rsidRDefault="009518BC" w:rsidP="009518BC">
      <w:pPr>
        <w:spacing w:after="0" w:line="360" w:lineRule="auto"/>
        <w:ind w:firstLine="709"/>
        <w:jc w:val="both"/>
        <w:rPr>
          <w:rFonts w:ascii="Times New Roman" w:eastAsia="Calibri" w:hAnsi="Times New Roman" w:cs="Times New Roman"/>
          <w:b/>
          <w:sz w:val="28"/>
          <w:szCs w:val="28"/>
        </w:rPr>
      </w:pPr>
    </w:p>
    <w:p w14:paraId="0120F162" w14:textId="1711AD30" w:rsidR="00023474" w:rsidRDefault="00023474" w:rsidP="00BA631A">
      <w:pPr>
        <w:spacing w:after="0" w:line="360" w:lineRule="auto"/>
        <w:ind w:firstLine="709"/>
        <w:jc w:val="both"/>
        <w:rPr>
          <w:rFonts w:ascii="Times New Roman" w:eastAsia="Calibri" w:hAnsi="Times New Roman" w:cs="Times New Roman"/>
          <w:sz w:val="28"/>
          <w:szCs w:val="28"/>
          <w:lang w:val="ru-RU"/>
        </w:rPr>
      </w:pPr>
      <w:r w:rsidRPr="00023474">
        <w:rPr>
          <w:rFonts w:ascii="Times New Roman" w:eastAsia="Calibri" w:hAnsi="Times New Roman" w:cs="Times New Roman"/>
          <w:sz w:val="28"/>
          <w:szCs w:val="28"/>
          <w:lang w:val="ru-RU"/>
        </w:rPr>
        <w:t>Щодо транспорту, то в Полтавській області можна використовувати будь-який (крім морського) вид транспорту (рисунок 2.28). Розрізняють такі види: залізничний, автомобільний, річковий, трубо</w:t>
      </w:r>
      <w:r w:rsidR="00535360">
        <w:rPr>
          <w:rFonts w:ascii="Times New Roman" w:eastAsia="Calibri" w:hAnsi="Times New Roman" w:cs="Times New Roman"/>
          <w:sz w:val="28"/>
          <w:szCs w:val="28"/>
          <w:lang w:val="ru-RU"/>
        </w:rPr>
        <w:t xml:space="preserve">провідний, повітряний. Головним видом транспорту </w:t>
      </w:r>
      <w:r w:rsidR="00994645">
        <w:rPr>
          <w:rFonts w:ascii="Times New Roman" w:eastAsia="Calibri" w:hAnsi="Times New Roman" w:cs="Times New Roman"/>
          <w:sz w:val="28"/>
          <w:szCs w:val="28"/>
          <w:lang w:val="ru-RU"/>
        </w:rPr>
        <w:t xml:space="preserve">в місті є автомобільний, далі в порядку </w:t>
      </w:r>
      <w:r w:rsidR="00535360">
        <w:rPr>
          <w:rFonts w:ascii="Times New Roman" w:eastAsia="Calibri" w:hAnsi="Times New Roman" w:cs="Times New Roman"/>
          <w:sz w:val="28"/>
          <w:szCs w:val="28"/>
          <w:lang w:val="ru-RU"/>
        </w:rPr>
        <w:t xml:space="preserve">спадання розташовані електричний та залізничний види транспорту </w:t>
      </w:r>
      <w:r w:rsidR="00535360" w:rsidRPr="00535360">
        <w:rPr>
          <w:rFonts w:ascii="Times New Roman" w:eastAsia="Calibri" w:hAnsi="Times New Roman" w:cs="Times New Roman"/>
          <w:sz w:val="28"/>
          <w:szCs w:val="28"/>
          <w:lang w:val="ru-RU"/>
        </w:rPr>
        <w:t>[49].</w:t>
      </w:r>
    </w:p>
    <w:p w14:paraId="7D6540DB" w14:textId="19FA4883" w:rsidR="00AE2803" w:rsidRPr="004E359B" w:rsidRDefault="008B5F10" w:rsidP="00AE2803">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Територію області перетинає чотири залізничні магіс</w:t>
      </w:r>
      <w:r w:rsidR="00535360">
        <w:rPr>
          <w:rFonts w:ascii="Times New Roman" w:eastAsia="Calibri" w:hAnsi="Times New Roman" w:cs="Times New Roman"/>
          <w:sz w:val="28"/>
          <w:szCs w:val="28"/>
          <w:lang w:val="ru-RU"/>
        </w:rPr>
        <w:t>тралі</w:t>
      </w:r>
      <w:r w:rsidR="00AE2803">
        <w:rPr>
          <w:rFonts w:ascii="Times New Roman" w:eastAsia="Calibri" w:hAnsi="Times New Roman" w:cs="Times New Roman"/>
          <w:sz w:val="28"/>
          <w:szCs w:val="28"/>
          <w:lang w:val="ru-RU"/>
        </w:rPr>
        <w:t xml:space="preserve">, </w:t>
      </w:r>
      <w:r w:rsidR="00535360">
        <w:rPr>
          <w:rFonts w:ascii="Times New Roman" w:eastAsia="Calibri" w:hAnsi="Times New Roman" w:cs="Times New Roman"/>
          <w:sz w:val="28"/>
          <w:szCs w:val="28"/>
          <w:lang w:val="ru-RU"/>
        </w:rPr>
        <w:t xml:space="preserve">відстань найбільш віддаленого населеного пунку не перевищує 50 км від залізниці. </w:t>
      </w:r>
      <w:r w:rsidR="00AE2803">
        <w:rPr>
          <w:rFonts w:ascii="Times New Roman" w:eastAsia="Calibri" w:hAnsi="Times New Roman" w:cs="Times New Roman"/>
          <w:sz w:val="28"/>
          <w:szCs w:val="28"/>
          <w:lang w:val="ru-RU"/>
        </w:rPr>
        <w:t>Залізничні вузли розташовані в містах Кременчук і Полтава. Важливими центрами є Луб</w:t>
      </w:r>
      <w:r w:rsidR="00E67FED">
        <w:rPr>
          <w:rFonts w:ascii="Times New Roman" w:eastAsia="Calibri" w:hAnsi="Times New Roman" w:cs="Times New Roman"/>
          <w:sz w:val="28"/>
          <w:szCs w:val="28"/>
          <w:lang w:val="ru-RU"/>
        </w:rPr>
        <w:t>ни, Гребінка, Полтава, Миргород</w:t>
      </w:r>
      <w:r w:rsidR="00AE2803">
        <w:rPr>
          <w:rFonts w:ascii="Times New Roman" w:eastAsia="Calibri" w:hAnsi="Times New Roman" w:cs="Times New Roman"/>
          <w:sz w:val="28"/>
          <w:szCs w:val="28"/>
          <w:lang w:val="ru-RU"/>
        </w:rPr>
        <w:t xml:space="preserve"> </w:t>
      </w:r>
      <w:r w:rsidR="00AE2803" w:rsidRPr="00AE2803">
        <w:rPr>
          <w:rFonts w:ascii="Times New Roman" w:eastAsia="Calibri" w:hAnsi="Times New Roman" w:cs="Times New Roman"/>
          <w:sz w:val="28"/>
          <w:szCs w:val="28"/>
          <w:lang w:val="ru-RU"/>
        </w:rPr>
        <w:t>[</w:t>
      </w:r>
      <w:r w:rsidR="00E67FED" w:rsidRPr="004E359B">
        <w:rPr>
          <w:rFonts w:ascii="Times New Roman" w:eastAsia="Calibri" w:hAnsi="Times New Roman" w:cs="Times New Roman"/>
          <w:sz w:val="28"/>
          <w:szCs w:val="28"/>
          <w:lang w:val="ru-RU"/>
        </w:rPr>
        <w:t>49</w:t>
      </w:r>
      <w:r w:rsidR="00AE2803" w:rsidRPr="00AE2803">
        <w:rPr>
          <w:rFonts w:ascii="Times New Roman" w:eastAsia="Calibri" w:hAnsi="Times New Roman" w:cs="Times New Roman"/>
          <w:sz w:val="28"/>
          <w:szCs w:val="28"/>
          <w:lang w:val="ru-RU"/>
        </w:rPr>
        <w:t>]</w:t>
      </w:r>
      <w:r w:rsidR="00E67FED" w:rsidRPr="004E359B">
        <w:rPr>
          <w:rFonts w:ascii="Times New Roman" w:eastAsia="Calibri" w:hAnsi="Times New Roman" w:cs="Times New Roman"/>
          <w:sz w:val="28"/>
          <w:szCs w:val="28"/>
          <w:lang w:val="ru-RU"/>
        </w:rPr>
        <w:t>.</w:t>
      </w:r>
    </w:p>
    <w:p w14:paraId="406B8CA3" w14:textId="5B57E8FD" w:rsidR="00AE2803" w:rsidRDefault="00AE2803" w:rsidP="00AE2803">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Розвиненим є автомобільний транспорт, загальна протяжність доріг складає 1857,4 км, з них доріг доріг державного значення 890,9 км. Протяжність доріг місцевого значення досить висока, що дає можливість області займати четверте місце в Україні, щільність доріг регіону також вище середньої. На сьогодні, в області активно будуються нові дороги та мости і створюються умови для розвитку автомобільного способу пересування, в тому числі, в туристичних цілях.</w:t>
      </w:r>
    </w:p>
    <w:p w14:paraId="7308FD61" w14:textId="7D69AA30" w:rsidR="00AE2803" w:rsidRPr="00E67FED" w:rsidRDefault="00AE2803" w:rsidP="00AE2803">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 xml:space="preserve">Річковий та авіаційний транспорт не отримали великого розвитку, але </w:t>
      </w:r>
      <w:r w:rsidR="00802A6B">
        <w:rPr>
          <w:rFonts w:ascii="Times New Roman" w:eastAsia="Calibri" w:hAnsi="Times New Roman" w:cs="Times New Roman"/>
          <w:sz w:val="28"/>
          <w:szCs w:val="28"/>
          <w:lang w:val="ru-RU"/>
        </w:rPr>
        <w:t>існують локальні туристичні атракції з використанням вказаних видів переміщення. Найголовнішими судноплавними річками є Дніпро, Сула та Ворскла. Популярності набули водні види туризму, також організовуються водні туристичні маршрути по НПП «Нижньосульський». Авіаційні види транспорту в області присутні, але вони використовуються в народному господарсті. Бажаючі можуть лише відвідати музей дальньої і стр</w:t>
      </w:r>
      <w:r w:rsidR="00E67FED">
        <w:rPr>
          <w:rFonts w:ascii="Times New Roman" w:eastAsia="Calibri" w:hAnsi="Times New Roman" w:cs="Times New Roman"/>
          <w:sz w:val="28"/>
          <w:szCs w:val="28"/>
          <w:lang w:val="ru-RU"/>
        </w:rPr>
        <w:t xml:space="preserve">атегічної авіації в м. Полтава </w:t>
      </w:r>
      <w:r w:rsidR="00802A6B" w:rsidRPr="00802A6B">
        <w:rPr>
          <w:rFonts w:ascii="Times New Roman" w:eastAsia="Calibri" w:hAnsi="Times New Roman" w:cs="Times New Roman"/>
          <w:sz w:val="28"/>
          <w:szCs w:val="28"/>
          <w:lang w:val="ru-RU"/>
        </w:rPr>
        <w:t>[</w:t>
      </w:r>
      <w:r w:rsidR="00E67FED" w:rsidRPr="00E67FED">
        <w:rPr>
          <w:rFonts w:ascii="Times New Roman" w:eastAsia="Calibri" w:hAnsi="Times New Roman" w:cs="Times New Roman"/>
          <w:sz w:val="28"/>
          <w:szCs w:val="28"/>
          <w:lang w:val="ru-RU"/>
        </w:rPr>
        <w:t>49</w:t>
      </w:r>
      <w:r w:rsidR="00802A6B" w:rsidRPr="00802A6B">
        <w:rPr>
          <w:rFonts w:ascii="Times New Roman" w:eastAsia="Calibri" w:hAnsi="Times New Roman" w:cs="Times New Roman"/>
          <w:sz w:val="28"/>
          <w:szCs w:val="28"/>
          <w:lang w:val="ru-RU"/>
        </w:rPr>
        <w:t>]</w:t>
      </w:r>
      <w:r w:rsidR="00E67FED" w:rsidRPr="00E67FED">
        <w:rPr>
          <w:rFonts w:ascii="Times New Roman" w:eastAsia="Calibri" w:hAnsi="Times New Roman" w:cs="Times New Roman"/>
          <w:sz w:val="28"/>
          <w:szCs w:val="28"/>
          <w:lang w:val="ru-RU"/>
        </w:rPr>
        <w:t>.</w:t>
      </w:r>
    </w:p>
    <w:p w14:paraId="275A61E4" w14:textId="77777777" w:rsidR="00BA631A" w:rsidRPr="00C543A3" w:rsidRDefault="00BA631A" w:rsidP="00BA631A">
      <w:pPr>
        <w:spacing w:after="0" w:line="360" w:lineRule="auto"/>
        <w:ind w:firstLine="709"/>
        <w:jc w:val="center"/>
        <w:rPr>
          <w:rFonts w:ascii="Times New Roman" w:eastAsia="Calibri" w:hAnsi="Times New Roman" w:cs="Times New Roman"/>
          <w:b/>
          <w:sz w:val="28"/>
          <w:szCs w:val="28"/>
        </w:rPr>
      </w:pPr>
      <w:r w:rsidRPr="00C543A3">
        <w:rPr>
          <w:rFonts w:ascii="Times New Roman" w:eastAsia="Calibri" w:hAnsi="Times New Roman" w:cs="Times New Roman"/>
          <w:b/>
          <w:noProof/>
          <w:sz w:val="28"/>
          <w:szCs w:val="28"/>
          <w:lang w:val="ru-RU" w:eastAsia="ru-RU"/>
        </w:rPr>
        <w:drawing>
          <wp:inline distT="0" distB="0" distL="0" distR="0" wp14:anchorId="7005013A" wp14:editId="0A0BA668">
            <wp:extent cx="5489306" cy="2952750"/>
            <wp:effectExtent l="0" t="0" r="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22195" cy="2970441"/>
                    </a:xfrm>
                    <a:prstGeom prst="rect">
                      <a:avLst/>
                    </a:prstGeom>
                    <a:noFill/>
                    <a:ln>
                      <a:noFill/>
                    </a:ln>
                  </pic:spPr>
                </pic:pic>
              </a:graphicData>
            </a:graphic>
          </wp:inline>
        </w:drawing>
      </w:r>
    </w:p>
    <w:p w14:paraId="77DA0368" w14:textId="054CEB69" w:rsidR="008B5F10" w:rsidRPr="00766130" w:rsidRDefault="00787612" w:rsidP="00E67FE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 2.28.</w:t>
      </w:r>
      <w:r w:rsidR="00BA631A" w:rsidRPr="00C543A3">
        <w:rPr>
          <w:rFonts w:ascii="Times New Roman" w:eastAsia="Calibri" w:hAnsi="Times New Roman" w:cs="Times New Roman"/>
          <w:sz w:val="28"/>
          <w:szCs w:val="28"/>
        </w:rPr>
        <w:t xml:space="preserve"> Транспортна інфраструктура Полтавщини</w:t>
      </w:r>
      <w:r w:rsidR="00E67FED" w:rsidRPr="004E359B">
        <w:rPr>
          <w:rFonts w:ascii="Times New Roman" w:eastAsia="Calibri" w:hAnsi="Times New Roman" w:cs="Times New Roman"/>
          <w:sz w:val="28"/>
          <w:szCs w:val="28"/>
          <w:lang w:val="ru-RU"/>
        </w:rPr>
        <w:t xml:space="preserve"> </w:t>
      </w:r>
      <w:r w:rsidR="00766130" w:rsidRPr="00766130">
        <w:rPr>
          <w:rFonts w:ascii="Times New Roman" w:eastAsia="Calibri" w:hAnsi="Times New Roman" w:cs="Times New Roman"/>
          <w:sz w:val="28"/>
          <w:szCs w:val="28"/>
        </w:rPr>
        <w:t>[</w:t>
      </w:r>
      <w:r w:rsidR="00E67FED" w:rsidRPr="004E359B">
        <w:rPr>
          <w:rFonts w:ascii="Times New Roman" w:eastAsia="Calibri" w:hAnsi="Times New Roman" w:cs="Times New Roman"/>
          <w:sz w:val="28"/>
          <w:szCs w:val="28"/>
          <w:lang w:val="ru-RU"/>
        </w:rPr>
        <w:t>36</w:t>
      </w:r>
      <w:r w:rsidR="00766130" w:rsidRPr="00766130">
        <w:rPr>
          <w:rFonts w:ascii="Times New Roman" w:eastAsia="Calibri" w:hAnsi="Times New Roman" w:cs="Times New Roman"/>
          <w:sz w:val="28"/>
          <w:szCs w:val="28"/>
        </w:rPr>
        <w:t>]</w:t>
      </w:r>
    </w:p>
    <w:p w14:paraId="01C197DC" w14:textId="62518BA5" w:rsidR="008B5F10" w:rsidRPr="004D516A" w:rsidRDefault="00DD0346" w:rsidP="00E67FED">
      <w:pPr>
        <w:spacing w:after="0" w:line="360" w:lineRule="auto"/>
        <w:ind w:firstLine="708"/>
        <w:jc w:val="both"/>
        <w:rPr>
          <w:rFonts w:ascii="Times New Roman" w:hAnsi="Times New Roman" w:cs="Times New Roman"/>
          <w:sz w:val="28"/>
          <w:szCs w:val="28"/>
          <w:shd w:val="clear" w:color="auto" w:fill="FFFFFF"/>
        </w:rPr>
      </w:pPr>
      <w:r w:rsidRPr="004D516A">
        <w:rPr>
          <w:rFonts w:ascii="Times New Roman" w:eastAsia="Calibri" w:hAnsi="Times New Roman" w:cs="Times New Roman"/>
          <w:sz w:val="28"/>
          <w:szCs w:val="28"/>
        </w:rPr>
        <w:t xml:space="preserve">Згідно інформарції Департаменту культури і туризму, станом на 01.11.2018 р., в області налічується 79 готелів, номерний фонд яких складає 900 номерів. За експертними оцінками, близько 3500 місць розміщення можуть запропонувати власники приватних осель, але як правило, ці дані не фіксуються і оренда житла відбувається без оплати податків та оформлення документів. За номерним фондом лідером є готель «Турист» у місті Полтава, який має 168 номерів. </w:t>
      </w:r>
      <w:r w:rsidRPr="004D516A">
        <w:rPr>
          <w:rFonts w:ascii="Times New Roman" w:hAnsi="Times New Roman" w:cs="Times New Roman"/>
          <w:sz w:val="28"/>
          <w:szCs w:val="28"/>
          <w:shd w:val="clear" w:color="auto" w:fill="FFFFFF"/>
        </w:rPr>
        <w:t>DREAM Hostels – представник міжнародної готельної мережі. В розрізі районів, найбільшою кількістю закладів</w:t>
      </w:r>
      <w:r w:rsidR="004D516A" w:rsidRPr="004D516A">
        <w:rPr>
          <w:rFonts w:ascii="Times New Roman" w:hAnsi="Times New Roman" w:cs="Times New Roman"/>
          <w:sz w:val="28"/>
          <w:szCs w:val="28"/>
          <w:shd w:val="clear" w:color="auto" w:fill="FFFFFF"/>
        </w:rPr>
        <w:t xml:space="preserve"> розміщення володіє Полтавський, далі Миргородський, Кременчуцький та Лубенський райони. Саме такий розподіл можу бути пов’язаний з тим, що найбільше туристів приїздить до обласного центру, тому логічно, що закладів розміщення</w:t>
      </w:r>
      <w:r w:rsidR="00736647">
        <w:rPr>
          <w:rFonts w:ascii="Times New Roman" w:hAnsi="Times New Roman" w:cs="Times New Roman"/>
          <w:sz w:val="28"/>
          <w:szCs w:val="28"/>
          <w:shd w:val="clear" w:color="auto" w:fill="FFFFFF"/>
        </w:rPr>
        <w:t xml:space="preserve"> </w:t>
      </w:r>
      <w:r w:rsidR="004D516A" w:rsidRPr="004D516A">
        <w:rPr>
          <w:rFonts w:ascii="Times New Roman" w:hAnsi="Times New Roman" w:cs="Times New Roman"/>
          <w:sz w:val="28"/>
          <w:szCs w:val="28"/>
          <w:shd w:val="clear" w:color="auto" w:fill="FFFFFF"/>
        </w:rPr>
        <w:t xml:space="preserve">буде найбільше. У </w:t>
      </w:r>
      <w:r w:rsidR="004D516A" w:rsidRPr="004D516A">
        <w:rPr>
          <w:rFonts w:ascii="Times New Roman" w:hAnsi="Times New Roman" w:cs="Times New Roman"/>
          <w:sz w:val="28"/>
          <w:szCs w:val="28"/>
          <w:shd w:val="clear" w:color="auto" w:fill="FFFFFF"/>
        </w:rPr>
        <w:lastRenderedPageBreak/>
        <w:t>Миргородському районі це пов’язано із розвитком санаторно-курортного господарства і туризму на їх основі, тому концентрація закладів більша, ніж у Кременчуц</w:t>
      </w:r>
      <w:r w:rsidR="00787612">
        <w:rPr>
          <w:rFonts w:ascii="Times New Roman" w:hAnsi="Times New Roman" w:cs="Times New Roman"/>
          <w:sz w:val="28"/>
          <w:szCs w:val="28"/>
          <w:shd w:val="clear" w:color="auto" w:fill="FFFFFF"/>
        </w:rPr>
        <w:t>ькому та Лубенському районах</w:t>
      </w:r>
      <w:r w:rsidR="00E67FED" w:rsidRPr="00E67FED">
        <w:rPr>
          <w:rFonts w:ascii="Times New Roman" w:hAnsi="Times New Roman" w:cs="Times New Roman"/>
          <w:sz w:val="28"/>
          <w:szCs w:val="28"/>
          <w:shd w:val="clear" w:color="auto" w:fill="FFFFFF"/>
          <w:lang w:val="ru-RU"/>
        </w:rPr>
        <w:t xml:space="preserve"> [18] </w:t>
      </w:r>
      <w:r w:rsidR="00787612">
        <w:rPr>
          <w:rFonts w:ascii="Times New Roman" w:hAnsi="Times New Roman" w:cs="Times New Roman"/>
          <w:sz w:val="28"/>
          <w:szCs w:val="28"/>
          <w:shd w:val="clear" w:color="auto" w:fill="FFFFFF"/>
        </w:rPr>
        <w:t xml:space="preserve"> (р</w:t>
      </w:r>
      <w:r w:rsidR="004D516A" w:rsidRPr="004D516A">
        <w:rPr>
          <w:rFonts w:ascii="Times New Roman" w:hAnsi="Times New Roman" w:cs="Times New Roman"/>
          <w:sz w:val="28"/>
          <w:szCs w:val="28"/>
          <w:shd w:val="clear" w:color="auto" w:fill="FFFFFF"/>
        </w:rPr>
        <w:t>ис.</w:t>
      </w:r>
      <w:r w:rsidR="00787612">
        <w:rPr>
          <w:rFonts w:ascii="Times New Roman" w:hAnsi="Times New Roman" w:cs="Times New Roman"/>
          <w:sz w:val="28"/>
          <w:szCs w:val="28"/>
          <w:shd w:val="clear" w:color="auto" w:fill="FFFFFF"/>
        </w:rPr>
        <w:t>2.29).</w:t>
      </w:r>
    </w:p>
    <w:p w14:paraId="66E1F91A" w14:textId="53F5F615" w:rsidR="004D516A" w:rsidRDefault="004D516A" w:rsidP="00B63386">
      <w:pPr>
        <w:spacing w:after="0" w:line="360" w:lineRule="auto"/>
        <w:ind w:firstLine="708"/>
        <w:jc w:val="center"/>
        <w:rPr>
          <w:sz w:val="28"/>
          <w:szCs w:val="28"/>
          <w:shd w:val="clear" w:color="auto" w:fill="FFFFFF"/>
        </w:rPr>
      </w:pPr>
      <w:r>
        <w:rPr>
          <w:noProof/>
          <w:sz w:val="28"/>
          <w:szCs w:val="28"/>
          <w:shd w:val="clear" w:color="auto" w:fill="FFFFFF"/>
          <w:lang w:val="ru-RU" w:eastAsia="ru-RU"/>
        </w:rPr>
        <w:drawing>
          <wp:inline distT="0" distB="0" distL="0" distR="0" wp14:anchorId="1DEE5E85" wp14:editId="501E6DCE">
            <wp:extent cx="4714240" cy="4486275"/>
            <wp:effectExtent l="0" t="0" r="0" b="9525"/>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розміщення.jpg"/>
                    <pic:cNvPicPr/>
                  </pic:nvPicPr>
                  <pic:blipFill rotWithShape="1">
                    <a:blip r:embed="rId42">
                      <a:extLst>
                        <a:ext uri="{28A0092B-C50C-407E-A947-70E740481C1C}">
                          <a14:useLocalDpi xmlns:a14="http://schemas.microsoft.com/office/drawing/2010/main" val="0"/>
                        </a:ext>
                      </a:extLst>
                    </a:blip>
                    <a:srcRect b="11290"/>
                    <a:stretch/>
                  </pic:blipFill>
                  <pic:spPr bwMode="auto">
                    <a:xfrm>
                      <a:off x="0" y="0"/>
                      <a:ext cx="4739453" cy="4510269"/>
                    </a:xfrm>
                    <a:prstGeom prst="rect">
                      <a:avLst/>
                    </a:prstGeom>
                    <a:ln>
                      <a:noFill/>
                    </a:ln>
                    <a:extLst>
                      <a:ext uri="{53640926-AAD7-44D8-BBD7-CCE9431645EC}">
                        <a14:shadowObscured xmlns:a14="http://schemas.microsoft.com/office/drawing/2010/main"/>
                      </a:ext>
                    </a:extLst>
                  </pic:spPr>
                </pic:pic>
              </a:graphicData>
            </a:graphic>
          </wp:inline>
        </w:drawing>
      </w:r>
    </w:p>
    <w:p w14:paraId="0AA61176" w14:textId="7D0559CE" w:rsidR="004D516A" w:rsidRPr="004D516A" w:rsidRDefault="00787612" w:rsidP="00BA631A">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Рис.2.29. Заклади розміщення Полтавської області, в розрізі районів</w:t>
      </w:r>
    </w:p>
    <w:p w14:paraId="78B4732B" w14:textId="230542E7" w:rsidR="00535360" w:rsidRDefault="00535360" w:rsidP="00BA631A">
      <w:pPr>
        <w:spacing w:after="0" w:line="360" w:lineRule="auto"/>
        <w:ind w:firstLine="708"/>
        <w:jc w:val="both"/>
        <w:rPr>
          <w:rFonts w:ascii="Times New Roman" w:hAnsi="Times New Roman" w:cs="Times New Roman"/>
          <w:sz w:val="28"/>
          <w:szCs w:val="28"/>
          <w:shd w:val="clear" w:color="auto" w:fill="FFFFFF"/>
        </w:rPr>
      </w:pPr>
      <w:r w:rsidRPr="00535360">
        <w:rPr>
          <w:rFonts w:ascii="Times New Roman" w:hAnsi="Times New Roman" w:cs="Times New Roman"/>
          <w:sz w:val="28"/>
          <w:szCs w:val="28"/>
          <w:shd w:val="clear" w:color="auto" w:fill="FFFFFF"/>
        </w:rPr>
        <w:t xml:space="preserve">В області зареєстровано близько 219 суб’єктів підприємницької діяльності, </w:t>
      </w:r>
      <w:r>
        <w:rPr>
          <w:rFonts w:ascii="Times New Roman" w:hAnsi="Times New Roman" w:cs="Times New Roman"/>
          <w:sz w:val="28"/>
          <w:szCs w:val="28"/>
          <w:shd w:val="clear" w:color="auto" w:fill="FFFFFF"/>
        </w:rPr>
        <w:t>це юридичні та фізичні осо</w:t>
      </w:r>
      <w:r w:rsidRPr="00535360">
        <w:rPr>
          <w:rFonts w:ascii="Times New Roman" w:hAnsi="Times New Roman" w:cs="Times New Roman"/>
          <w:sz w:val="28"/>
          <w:szCs w:val="28"/>
          <w:shd w:val="clear" w:color="auto" w:fill="FFFFFF"/>
        </w:rPr>
        <w:t>б</w:t>
      </w:r>
      <w:r>
        <w:rPr>
          <w:rFonts w:ascii="Times New Roman" w:hAnsi="Times New Roman" w:cs="Times New Roman"/>
          <w:sz w:val="28"/>
          <w:szCs w:val="28"/>
          <w:shd w:val="clear" w:color="auto" w:fill="FFFFFF"/>
        </w:rPr>
        <w:t>и</w:t>
      </w:r>
      <w:r w:rsidRPr="00535360">
        <w:rPr>
          <w:rFonts w:ascii="Times New Roman" w:hAnsi="Times New Roman" w:cs="Times New Roman"/>
          <w:sz w:val="28"/>
          <w:szCs w:val="28"/>
          <w:shd w:val="clear" w:color="auto" w:fill="FFFFFF"/>
        </w:rPr>
        <w:t>, які здійснюють діяльність з надання послуг громадського харчування (ресторани, кафе, бари тощо). З них максимум 30% можна віднести до тих, хто має високий рівень якості обслуговування і може вважатися пріоритетним для туристичних послуг.</w:t>
      </w:r>
    </w:p>
    <w:p w14:paraId="5B663333" w14:textId="1A3CEE85" w:rsidR="004D516A" w:rsidRPr="004E65D6" w:rsidRDefault="004D516A" w:rsidP="00BA631A">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254C7D">
        <w:rPr>
          <w:rFonts w:ascii="Times New Roman" w:hAnsi="Times New Roman" w:cs="Times New Roman"/>
          <w:sz w:val="28"/>
          <w:szCs w:val="28"/>
          <w:shd w:val="clear" w:color="auto" w:fill="FFFFFF"/>
        </w:rPr>
        <w:t>У</w:t>
      </w:r>
      <w:r>
        <w:rPr>
          <w:rFonts w:ascii="Times New Roman" w:hAnsi="Times New Roman" w:cs="Times New Roman"/>
          <w:sz w:val="28"/>
          <w:szCs w:val="28"/>
          <w:shd w:val="clear" w:color="auto" w:fill="FFFFFF"/>
        </w:rPr>
        <w:t xml:space="preserve"> розрізі районів, найбільша кількість закладів громадського харчування знаходиться в Полтавському районі, далі </w:t>
      </w:r>
      <w:r w:rsidR="00415CD4">
        <w:rPr>
          <w:rFonts w:ascii="Times New Roman" w:hAnsi="Times New Roman" w:cs="Times New Roman"/>
          <w:sz w:val="28"/>
          <w:szCs w:val="28"/>
          <w:shd w:val="clear" w:color="auto" w:fill="FFFFFF"/>
        </w:rPr>
        <w:t>Кременчуцький, Лубенський та Миргородський. Кількість закладів харчування відповідіє кількості населення за районами, що задовольняє потреби</w:t>
      </w:r>
      <w:r w:rsidR="004E65D6">
        <w:rPr>
          <w:rFonts w:ascii="Times New Roman" w:hAnsi="Times New Roman" w:cs="Times New Roman"/>
          <w:sz w:val="28"/>
          <w:szCs w:val="28"/>
          <w:shd w:val="clear" w:color="auto" w:fill="FFFFFF"/>
        </w:rPr>
        <w:t xml:space="preserve"> місцевих жителів та туристів</w:t>
      </w:r>
      <w:r w:rsidR="00E67FED" w:rsidRPr="00E67FED">
        <w:rPr>
          <w:rFonts w:ascii="Times New Roman" w:hAnsi="Times New Roman" w:cs="Times New Roman"/>
          <w:sz w:val="28"/>
          <w:szCs w:val="28"/>
          <w:shd w:val="clear" w:color="auto" w:fill="FFFFFF"/>
        </w:rPr>
        <w:t xml:space="preserve"> [19]</w:t>
      </w:r>
      <w:r w:rsidR="004E65D6">
        <w:rPr>
          <w:rFonts w:ascii="Times New Roman" w:hAnsi="Times New Roman" w:cs="Times New Roman"/>
          <w:sz w:val="28"/>
          <w:szCs w:val="28"/>
          <w:shd w:val="clear" w:color="auto" w:fill="FFFFFF"/>
        </w:rPr>
        <w:t xml:space="preserve"> (р</w:t>
      </w:r>
      <w:r w:rsidR="00415CD4">
        <w:rPr>
          <w:rFonts w:ascii="Times New Roman" w:hAnsi="Times New Roman" w:cs="Times New Roman"/>
          <w:sz w:val="28"/>
          <w:szCs w:val="28"/>
          <w:shd w:val="clear" w:color="auto" w:fill="FFFFFF"/>
        </w:rPr>
        <w:t>ис.</w:t>
      </w:r>
      <w:r w:rsidR="004E65D6">
        <w:rPr>
          <w:rFonts w:ascii="Times New Roman" w:hAnsi="Times New Roman" w:cs="Times New Roman"/>
          <w:sz w:val="28"/>
          <w:szCs w:val="28"/>
          <w:shd w:val="clear" w:color="auto" w:fill="FFFFFF"/>
        </w:rPr>
        <w:t>2.30</w:t>
      </w:r>
      <w:r w:rsidR="00415CD4">
        <w:rPr>
          <w:rFonts w:ascii="Times New Roman" w:hAnsi="Times New Roman" w:cs="Times New Roman"/>
          <w:sz w:val="28"/>
          <w:szCs w:val="28"/>
          <w:shd w:val="clear" w:color="auto" w:fill="FFFFFF"/>
        </w:rPr>
        <w:t>)</w:t>
      </w:r>
      <w:r w:rsidR="00B63386">
        <w:rPr>
          <w:rFonts w:ascii="Times New Roman" w:hAnsi="Times New Roman" w:cs="Times New Roman"/>
          <w:sz w:val="28"/>
          <w:szCs w:val="28"/>
          <w:shd w:val="clear" w:color="auto" w:fill="FFFFFF"/>
        </w:rPr>
        <w:t>.</w:t>
      </w:r>
    </w:p>
    <w:p w14:paraId="599408BF" w14:textId="38783D28" w:rsidR="00415CD4" w:rsidRPr="00415CD4" w:rsidRDefault="00415CD4" w:rsidP="00BA631A">
      <w:pPr>
        <w:spacing w:after="0" w:line="360" w:lineRule="auto"/>
        <w:ind w:firstLine="708"/>
        <w:jc w:val="both"/>
        <w:rPr>
          <w:rFonts w:ascii="Times New Roman" w:hAnsi="Times New Roman" w:cs="Times New Roman"/>
          <w:sz w:val="28"/>
          <w:szCs w:val="28"/>
          <w:shd w:val="clear" w:color="auto" w:fill="FFFFFF"/>
          <w:lang w:val="en-US"/>
        </w:rPr>
      </w:pPr>
      <w:r>
        <w:rPr>
          <w:rFonts w:ascii="Times New Roman" w:hAnsi="Times New Roman" w:cs="Times New Roman"/>
          <w:noProof/>
          <w:sz w:val="28"/>
          <w:szCs w:val="28"/>
          <w:shd w:val="clear" w:color="auto" w:fill="FFFFFF"/>
          <w:lang w:val="ru-RU" w:eastAsia="ru-RU"/>
        </w:rPr>
        <w:lastRenderedPageBreak/>
        <w:drawing>
          <wp:inline distT="0" distB="0" distL="0" distR="0" wp14:anchorId="77CEFB39" wp14:editId="2B922A8B">
            <wp:extent cx="4942205" cy="5010150"/>
            <wp:effectExtent l="0" t="0" r="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харчув.jpg"/>
                    <pic:cNvPicPr/>
                  </pic:nvPicPr>
                  <pic:blipFill rotWithShape="1">
                    <a:blip r:embed="rId43">
                      <a:extLst>
                        <a:ext uri="{28A0092B-C50C-407E-A947-70E740481C1C}">
                          <a14:useLocalDpi xmlns:a14="http://schemas.microsoft.com/office/drawing/2010/main" val="0"/>
                        </a:ext>
                      </a:extLst>
                    </a:blip>
                    <a:srcRect b="13618"/>
                    <a:stretch/>
                  </pic:blipFill>
                  <pic:spPr bwMode="auto">
                    <a:xfrm>
                      <a:off x="0" y="0"/>
                      <a:ext cx="4947286" cy="5015301"/>
                    </a:xfrm>
                    <a:prstGeom prst="rect">
                      <a:avLst/>
                    </a:prstGeom>
                    <a:ln>
                      <a:noFill/>
                    </a:ln>
                    <a:extLst>
                      <a:ext uri="{53640926-AAD7-44D8-BBD7-CCE9431645EC}">
                        <a14:shadowObscured xmlns:a14="http://schemas.microsoft.com/office/drawing/2010/main"/>
                      </a:ext>
                    </a:extLst>
                  </pic:spPr>
                </pic:pic>
              </a:graphicData>
            </a:graphic>
          </wp:inline>
        </w:drawing>
      </w:r>
    </w:p>
    <w:p w14:paraId="40EA002B" w14:textId="579D5213" w:rsidR="00415CD4" w:rsidRDefault="00415CD4" w:rsidP="00BA631A">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Рис.</w:t>
      </w:r>
      <w:r w:rsidR="004E65D6">
        <w:rPr>
          <w:rFonts w:ascii="Times New Roman" w:hAnsi="Times New Roman" w:cs="Times New Roman"/>
          <w:sz w:val="28"/>
          <w:szCs w:val="28"/>
          <w:shd w:val="clear" w:color="auto" w:fill="FFFFFF"/>
        </w:rPr>
        <w:t>2.30. Заклади харчування Полтавської області, в розрізі районів</w:t>
      </w:r>
    </w:p>
    <w:p w14:paraId="670EADDA" w14:textId="465A99CF" w:rsidR="001F7E72" w:rsidRPr="001F7E72" w:rsidRDefault="001F7E72" w:rsidP="001F7E72">
      <w:pPr>
        <w:spacing w:after="0" w:line="360" w:lineRule="auto"/>
        <w:ind w:firstLine="708"/>
        <w:jc w:val="both"/>
        <w:rPr>
          <w:rFonts w:ascii="Times New Roman" w:hAnsi="Times New Roman" w:cs="Times New Roman"/>
          <w:sz w:val="28"/>
          <w:szCs w:val="28"/>
          <w:shd w:val="clear" w:color="auto" w:fill="FFFFFF"/>
        </w:rPr>
      </w:pPr>
      <w:r w:rsidRPr="001F7E72">
        <w:rPr>
          <w:rFonts w:ascii="Times New Roman" w:hAnsi="Times New Roman" w:cs="Times New Roman"/>
          <w:sz w:val="28"/>
          <w:szCs w:val="28"/>
          <w:shd w:val="clear" w:color="auto" w:fill="FFFFFF"/>
        </w:rPr>
        <w:t xml:space="preserve">Аналіз ринку ресторанних </w:t>
      </w:r>
      <w:r>
        <w:rPr>
          <w:rFonts w:ascii="Times New Roman" w:hAnsi="Times New Roman" w:cs="Times New Roman"/>
          <w:sz w:val="28"/>
          <w:szCs w:val="28"/>
          <w:shd w:val="clear" w:color="auto" w:fill="FFFFFF"/>
        </w:rPr>
        <w:t xml:space="preserve">і готельних </w:t>
      </w:r>
      <w:r w:rsidRPr="001F7E72">
        <w:rPr>
          <w:rFonts w:ascii="Times New Roman" w:hAnsi="Times New Roman" w:cs="Times New Roman"/>
          <w:sz w:val="28"/>
          <w:szCs w:val="28"/>
          <w:shd w:val="clear" w:color="auto" w:fill="FFFFFF"/>
        </w:rPr>
        <w:t xml:space="preserve">послуг Полтавської області також показав стійку тенденцію до зменшення чисельності об’єктів ресторанного та готельного господарства. Така ситуація значною мірою зумовлена укрупненням об’єктів, збільшенням їх пропускної спроможності та поліпшенням якісних характеристик обслуговування, проте не меншу роль відіграло зменшення чисельності потенційних споживачів через скорочення наявного населення та послаблення їх купівельної спроможності. Варто також зазначити, що певна кількість закладів ресторанного </w:t>
      </w:r>
      <w:r>
        <w:rPr>
          <w:rFonts w:ascii="Times New Roman" w:hAnsi="Times New Roman" w:cs="Times New Roman"/>
          <w:sz w:val="28"/>
          <w:szCs w:val="28"/>
          <w:shd w:val="clear" w:color="auto" w:fill="FFFFFF"/>
        </w:rPr>
        <w:t xml:space="preserve">і готельного </w:t>
      </w:r>
      <w:r w:rsidRPr="001F7E72">
        <w:rPr>
          <w:rFonts w:ascii="Times New Roman" w:hAnsi="Times New Roman" w:cs="Times New Roman"/>
          <w:sz w:val="28"/>
          <w:szCs w:val="28"/>
          <w:shd w:val="clear" w:color="auto" w:fill="FFFFFF"/>
        </w:rPr>
        <w:t>господарства в регіоні не змогла відновити свою роботу влітку 2020 р. через карантинні обмеження.</w:t>
      </w:r>
    </w:p>
    <w:p w14:paraId="442D4F4D" w14:textId="0E1ACF6E" w:rsidR="00415CD4" w:rsidRPr="00415CD4" w:rsidRDefault="001F7E72" w:rsidP="001F7E72">
      <w:pPr>
        <w:spacing w:after="0" w:line="360" w:lineRule="auto"/>
        <w:ind w:firstLine="708"/>
        <w:jc w:val="both"/>
        <w:rPr>
          <w:rFonts w:ascii="Times New Roman" w:hAnsi="Times New Roman" w:cs="Times New Roman"/>
          <w:sz w:val="28"/>
          <w:szCs w:val="28"/>
          <w:shd w:val="clear" w:color="auto" w:fill="FFFFFF"/>
        </w:rPr>
      </w:pPr>
      <w:r w:rsidRPr="001F7E72">
        <w:rPr>
          <w:rFonts w:ascii="Times New Roman" w:hAnsi="Times New Roman" w:cs="Times New Roman"/>
          <w:sz w:val="28"/>
          <w:szCs w:val="28"/>
          <w:shd w:val="clear" w:color="auto" w:fill="FFFFFF"/>
        </w:rPr>
        <w:t>За допомогою графіку</w:t>
      </w:r>
      <w:r w:rsidR="004E65D6">
        <w:rPr>
          <w:rFonts w:ascii="Times New Roman" w:hAnsi="Times New Roman" w:cs="Times New Roman"/>
          <w:sz w:val="28"/>
          <w:szCs w:val="28"/>
          <w:shd w:val="clear" w:color="auto" w:fill="FFFFFF"/>
        </w:rPr>
        <w:t xml:space="preserve"> (рис.2.31)</w:t>
      </w:r>
      <w:r w:rsidRPr="001F7E72">
        <w:rPr>
          <w:rFonts w:ascii="Times New Roman" w:hAnsi="Times New Roman" w:cs="Times New Roman"/>
          <w:sz w:val="28"/>
          <w:szCs w:val="28"/>
          <w:shd w:val="clear" w:color="auto" w:fill="FFFFFF"/>
        </w:rPr>
        <w:t xml:space="preserve">, можемо порівняти насиченість районів закладами розміщення та харчування. Після проведеної оцінки ще варто додати складну економічну та політичну ситуацію в країні, інфляцію, падіння платоспроможності населення, масштабні бюрократичні перешкоди, </w:t>
      </w:r>
      <w:r w:rsidRPr="001F7E72">
        <w:rPr>
          <w:rFonts w:ascii="Times New Roman" w:hAnsi="Times New Roman" w:cs="Times New Roman"/>
          <w:sz w:val="28"/>
          <w:szCs w:val="28"/>
          <w:shd w:val="clear" w:color="auto" w:fill="FFFFFF"/>
        </w:rPr>
        <w:lastRenderedPageBreak/>
        <w:t>недосконалість державних механізмів регулювання туристичної індустрії та карантинні обмеження, зумовлені пандемією COVID-19, що на тривалий період практично зупинили не лише вітчизняну, а й світову туристичну індустрію.</w:t>
      </w:r>
    </w:p>
    <w:p w14:paraId="6ED63AD0" w14:textId="08335CED" w:rsidR="00DD0346" w:rsidRDefault="00682CD1" w:rsidP="00BA631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35809B1C" wp14:editId="5A88C5AD">
            <wp:extent cx="5248275" cy="2838450"/>
            <wp:effectExtent l="0" t="0" r="9525" b="0"/>
            <wp:docPr id="231" name="Диаграмма 2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BFB892B" w14:textId="42A9523D" w:rsidR="00BA631A" w:rsidRDefault="004E65D6" w:rsidP="00BA631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Рис.2.31. Концентрація закладів розміщення і харчування</w:t>
      </w:r>
    </w:p>
    <w:p w14:paraId="21696524" w14:textId="1F1E9127" w:rsidR="00535360" w:rsidRDefault="00535360" w:rsidP="00BA631A">
      <w:pPr>
        <w:spacing w:after="0" w:line="360" w:lineRule="auto"/>
        <w:ind w:firstLine="708"/>
        <w:jc w:val="both"/>
        <w:rPr>
          <w:rFonts w:ascii="Times New Roman" w:eastAsia="Calibri" w:hAnsi="Times New Roman" w:cs="Times New Roman"/>
          <w:sz w:val="28"/>
          <w:szCs w:val="28"/>
        </w:rPr>
      </w:pPr>
      <w:r w:rsidRPr="00535360">
        <w:rPr>
          <w:rFonts w:ascii="Times New Roman" w:eastAsia="Calibri" w:hAnsi="Times New Roman" w:cs="Times New Roman"/>
          <w:sz w:val="28"/>
          <w:szCs w:val="28"/>
        </w:rPr>
        <w:t>В області функціонує 16 спеціалізованих закладів відпочинку. Крім того, функціонує 12 санаторіїв</w:t>
      </w:r>
      <w:r>
        <w:rPr>
          <w:rFonts w:ascii="Times New Roman" w:eastAsia="Calibri" w:hAnsi="Times New Roman" w:cs="Times New Roman"/>
          <w:sz w:val="28"/>
          <w:szCs w:val="28"/>
        </w:rPr>
        <w:t>, 782 дитячих оздоровчих закладів</w:t>
      </w:r>
      <w:r w:rsidRPr="00535360">
        <w:rPr>
          <w:rFonts w:ascii="Times New Roman" w:eastAsia="Calibri" w:hAnsi="Times New Roman" w:cs="Times New Roman"/>
          <w:sz w:val="28"/>
          <w:szCs w:val="28"/>
        </w:rPr>
        <w:t>, 12 баз активного відпочинку, 15 туристично-інформаційних центрів.</w:t>
      </w:r>
      <w:r>
        <w:rPr>
          <w:rFonts w:ascii="Times New Roman" w:eastAsia="Calibri" w:hAnsi="Times New Roman" w:cs="Times New Roman"/>
          <w:sz w:val="28"/>
          <w:szCs w:val="28"/>
        </w:rPr>
        <w:t xml:space="preserve"> Остання інформація публікувалася</w:t>
      </w:r>
      <w:r w:rsidRPr="00535360">
        <w:rPr>
          <w:rFonts w:ascii="Times New Roman" w:eastAsia="Calibri" w:hAnsi="Times New Roman" w:cs="Times New Roman"/>
          <w:sz w:val="28"/>
          <w:szCs w:val="28"/>
        </w:rPr>
        <w:t xml:space="preserve"> у 2017 році.</w:t>
      </w:r>
    </w:p>
    <w:p w14:paraId="21506F91" w14:textId="6BC2CD56" w:rsidR="00535360" w:rsidRPr="00535360" w:rsidRDefault="00535360" w:rsidP="00535360">
      <w:pPr>
        <w:spacing w:after="0" w:line="360" w:lineRule="auto"/>
        <w:ind w:firstLine="708"/>
        <w:jc w:val="both"/>
        <w:rPr>
          <w:rFonts w:ascii="Times New Roman" w:eastAsia="Calibri" w:hAnsi="Times New Roman" w:cs="Times New Roman"/>
          <w:sz w:val="28"/>
          <w:szCs w:val="28"/>
        </w:rPr>
      </w:pPr>
      <w:r w:rsidRPr="00535360">
        <w:rPr>
          <w:rFonts w:ascii="Times New Roman" w:eastAsia="Calibri" w:hAnsi="Times New Roman" w:cs="Times New Roman"/>
          <w:sz w:val="28"/>
          <w:szCs w:val="28"/>
        </w:rPr>
        <w:t>Курорти Полтавської області представлені санаторно-курортним</w:t>
      </w:r>
      <w:r w:rsidR="00D16F75">
        <w:rPr>
          <w:rFonts w:ascii="Times New Roman" w:eastAsia="Calibri" w:hAnsi="Times New Roman" w:cs="Times New Roman"/>
          <w:sz w:val="28"/>
          <w:szCs w:val="28"/>
        </w:rPr>
        <w:t>и закладами м. Миргород, а саме чотири санаторії «</w:t>
      </w:r>
      <w:r w:rsidR="00D16F75" w:rsidRPr="00D16F75">
        <w:rPr>
          <w:rFonts w:ascii="Times New Roman" w:eastAsia="Calibri" w:hAnsi="Times New Roman" w:cs="Times New Roman"/>
          <w:sz w:val="28"/>
          <w:szCs w:val="28"/>
        </w:rPr>
        <w:t>Миргород», «Полтава», «Хорол» та «Березовий гай»</w:t>
      </w:r>
      <w:r w:rsidR="00D16F75">
        <w:rPr>
          <w:rFonts w:ascii="Times New Roman" w:eastAsia="Calibri" w:hAnsi="Times New Roman" w:cs="Times New Roman"/>
          <w:sz w:val="28"/>
          <w:szCs w:val="28"/>
        </w:rPr>
        <w:t xml:space="preserve">, </w:t>
      </w:r>
      <w:r w:rsidRPr="00535360">
        <w:rPr>
          <w:rFonts w:ascii="Times New Roman" w:eastAsia="Calibri" w:hAnsi="Times New Roman" w:cs="Times New Roman"/>
          <w:sz w:val="28"/>
          <w:szCs w:val="28"/>
        </w:rPr>
        <w:t>що входять до складу об’єднання «Миргородкурорт»</w:t>
      </w:r>
      <w:r w:rsidR="00D16F75">
        <w:rPr>
          <w:rFonts w:ascii="Times New Roman" w:eastAsia="Calibri" w:hAnsi="Times New Roman" w:cs="Times New Roman"/>
          <w:sz w:val="28"/>
          <w:szCs w:val="28"/>
        </w:rPr>
        <w:t xml:space="preserve">. Ці санаторно-лікувальні заклади </w:t>
      </w:r>
      <w:r w:rsidRPr="00535360">
        <w:rPr>
          <w:rFonts w:ascii="Times New Roman" w:eastAsia="Calibri" w:hAnsi="Times New Roman" w:cs="Times New Roman"/>
          <w:sz w:val="28"/>
          <w:szCs w:val="28"/>
        </w:rPr>
        <w:t xml:space="preserve">розташовані </w:t>
      </w:r>
      <w:r w:rsidR="00D16F75">
        <w:rPr>
          <w:rFonts w:ascii="Times New Roman" w:eastAsia="Calibri" w:hAnsi="Times New Roman" w:cs="Times New Roman"/>
          <w:sz w:val="28"/>
          <w:szCs w:val="28"/>
        </w:rPr>
        <w:t>на березі річки Хорол у місті Миргород. Щороку кількість відпочиваючих складає понад 70 тисяч людей, які приїздять із 30 країн.</w:t>
      </w:r>
    </w:p>
    <w:p w14:paraId="79E8BCAD" w14:textId="02EBAA1D" w:rsidR="00535360" w:rsidRDefault="00535360" w:rsidP="00535360">
      <w:pPr>
        <w:spacing w:after="0" w:line="360" w:lineRule="auto"/>
        <w:ind w:firstLine="708"/>
        <w:jc w:val="both"/>
        <w:rPr>
          <w:rFonts w:ascii="Times New Roman" w:eastAsia="Calibri" w:hAnsi="Times New Roman" w:cs="Times New Roman"/>
          <w:sz w:val="28"/>
          <w:szCs w:val="28"/>
        </w:rPr>
      </w:pPr>
      <w:r w:rsidRPr="00535360">
        <w:rPr>
          <w:rFonts w:ascii="Times New Roman" w:eastAsia="Calibri" w:hAnsi="Times New Roman" w:cs="Times New Roman"/>
          <w:sz w:val="28"/>
          <w:szCs w:val="28"/>
        </w:rPr>
        <w:t xml:space="preserve">Відомі санаторії </w:t>
      </w:r>
      <w:r w:rsidR="00D16F75">
        <w:rPr>
          <w:rFonts w:ascii="Times New Roman" w:eastAsia="Calibri" w:hAnsi="Times New Roman" w:cs="Times New Roman"/>
          <w:sz w:val="28"/>
          <w:szCs w:val="28"/>
        </w:rPr>
        <w:t>є і в районних центрах Нових Санжар та Великої Багачки</w:t>
      </w:r>
      <w:r w:rsidRPr="00535360">
        <w:rPr>
          <w:rFonts w:ascii="Times New Roman" w:eastAsia="Calibri" w:hAnsi="Times New Roman" w:cs="Times New Roman"/>
          <w:sz w:val="28"/>
          <w:szCs w:val="28"/>
        </w:rPr>
        <w:t>, які розташовані на</w:t>
      </w:r>
      <w:r w:rsidR="00D16F75">
        <w:rPr>
          <w:rFonts w:ascii="Times New Roman" w:eastAsia="Calibri" w:hAnsi="Times New Roman" w:cs="Times New Roman"/>
          <w:sz w:val="28"/>
          <w:szCs w:val="28"/>
        </w:rPr>
        <w:t xml:space="preserve"> берегах річок Ворскла та Псел.</w:t>
      </w:r>
    </w:p>
    <w:p w14:paraId="38028333" w14:textId="08DE6401" w:rsidR="004E65D6" w:rsidRDefault="004E65D6" w:rsidP="00415CD4">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Згідно таблиці 2.2 можемо відслідкувати динаміку </w:t>
      </w:r>
      <w:r w:rsidR="00F54187">
        <w:rPr>
          <w:rFonts w:ascii="Times New Roman" w:eastAsia="Calibri" w:hAnsi="Times New Roman" w:cs="Times New Roman"/>
          <w:sz w:val="28"/>
          <w:szCs w:val="28"/>
        </w:rPr>
        <w:t xml:space="preserve">кількості санаторно-курортних </w:t>
      </w:r>
      <w:r>
        <w:rPr>
          <w:rFonts w:ascii="Times New Roman" w:eastAsia="Calibri" w:hAnsi="Times New Roman" w:cs="Times New Roman"/>
          <w:sz w:val="28"/>
          <w:szCs w:val="28"/>
        </w:rPr>
        <w:t xml:space="preserve">закладів, </w:t>
      </w:r>
      <w:r w:rsidR="00F54187">
        <w:rPr>
          <w:rFonts w:ascii="Times New Roman" w:eastAsia="Calibri" w:hAnsi="Times New Roman" w:cs="Times New Roman"/>
          <w:sz w:val="28"/>
          <w:szCs w:val="28"/>
        </w:rPr>
        <w:t xml:space="preserve">бачимо, що </w:t>
      </w:r>
      <w:r>
        <w:rPr>
          <w:rFonts w:ascii="Times New Roman" w:eastAsia="Calibri" w:hAnsi="Times New Roman" w:cs="Times New Roman"/>
          <w:sz w:val="28"/>
          <w:szCs w:val="28"/>
        </w:rPr>
        <w:t>ві</w:t>
      </w:r>
      <w:r w:rsidR="00F54187">
        <w:rPr>
          <w:rFonts w:ascii="Times New Roman" w:eastAsia="Calibri" w:hAnsi="Times New Roman" w:cs="Times New Roman"/>
          <w:sz w:val="28"/>
          <w:szCs w:val="28"/>
        </w:rPr>
        <w:t xml:space="preserve">дбулось зменшення кількості </w:t>
      </w:r>
      <w:r>
        <w:rPr>
          <w:rFonts w:ascii="Times New Roman" w:eastAsia="Calibri" w:hAnsi="Times New Roman" w:cs="Times New Roman"/>
          <w:sz w:val="28"/>
          <w:szCs w:val="28"/>
        </w:rPr>
        <w:t>ліжок у сана</w:t>
      </w:r>
      <w:r w:rsidR="00F54187">
        <w:rPr>
          <w:rFonts w:ascii="Times New Roman" w:eastAsia="Calibri" w:hAnsi="Times New Roman" w:cs="Times New Roman"/>
          <w:sz w:val="28"/>
          <w:szCs w:val="28"/>
        </w:rPr>
        <w:t>т</w:t>
      </w:r>
      <w:r>
        <w:rPr>
          <w:rFonts w:ascii="Times New Roman" w:eastAsia="Calibri" w:hAnsi="Times New Roman" w:cs="Times New Roman"/>
          <w:sz w:val="28"/>
          <w:szCs w:val="28"/>
        </w:rPr>
        <w:t xml:space="preserve">оріях і пансіонатах з лікуванням, </w:t>
      </w:r>
      <w:r w:rsidR="00F54187">
        <w:rPr>
          <w:rFonts w:ascii="Times New Roman" w:eastAsia="Calibri" w:hAnsi="Times New Roman" w:cs="Times New Roman"/>
          <w:sz w:val="28"/>
          <w:szCs w:val="28"/>
        </w:rPr>
        <w:t xml:space="preserve">також </w:t>
      </w:r>
      <w:r>
        <w:rPr>
          <w:rFonts w:ascii="Times New Roman" w:eastAsia="Calibri" w:hAnsi="Times New Roman" w:cs="Times New Roman"/>
          <w:sz w:val="28"/>
          <w:szCs w:val="28"/>
        </w:rPr>
        <w:t>у санаторіях-профілакторіях та пансіонатах відпочинку, проти кількість баз та закладів відпочинку зросла.</w:t>
      </w:r>
    </w:p>
    <w:p w14:paraId="42B3DC87" w14:textId="77777777" w:rsidR="002F5CF2" w:rsidRDefault="002F5CF2" w:rsidP="00415CD4">
      <w:pPr>
        <w:spacing w:after="0" w:line="360" w:lineRule="auto"/>
        <w:ind w:firstLine="708"/>
        <w:jc w:val="both"/>
        <w:rPr>
          <w:rFonts w:ascii="Times New Roman" w:eastAsia="Calibri" w:hAnsi="Times New Roman" w:cs="Times New Roman"/>
          <w:sz w:val="28"/>
          <w:szCs w:val="28"/>
        </w:rPr>
      </w:pPr>
    </w:p>
    <w:p w14:paraId="5A48F18D" w14:textId="701EE08F" w:rsidR="000E380F" w:rsidRPr="000E380F" w:rsidRDefault="000E380F" w:rsidP="000E380F">
      <w:pPr>
        <w:spacing w:after="0" w:line="360" w:lineRule="auto"/>
        <w:ind w:firstLine="709"/>
        <w:jc w:val="right"/>
        <w:rPr>
          <w:rFonts w:ascii="Times New Roman" w:eastAsia="Calibri" w:hAnsi="Times New Roman" w:cs="Times New Roman"/>
          <w:sz w:val="28"/>
          <w:szCs w:val="28"/>
        </w:rPr>
      </w:pPr>
      <w:r w:rsidRPr="000E380F">
        <w:rPr>
          <w:rFonts w:ascii="Times New Roman" w:eastAsia="Calibri" w:hAnsi="Times New Roman" w:cs="Times New Roman"/>
          <w:sz w:val="28"/>
          <w:szCs w:val="28"/>
          <w:lang w:val="ru-RU"/>
        </w:rPr>
        <w:lastRenderedPageBreak/>
        <w:t>Таблиця 2</w:t>
      </w:r>
      <w:r w:rsidR="004E65D6">
        <w:rPr>
          <w:rFonts w:ascii="Times New Roman" w:eastAsia="Calibri" w:hAnsi="Times New Roman" w:cs="Times New Roman"/>
          <w:sz w:val="28"/>
          <w:szCs w:val="28"/>
        </w:rPr>
        <w:t>.2</w:t>
      </w:r>
    </w:p>
    <w:p w14:paraId="3CA6C93D" w14:textId="3511C260" w:rsidR="000E380F" w:rsidRPr="000E380F" w:rsidRDefault="000E380F" w:rsidP="00B63386">
      <w:pPr>
        <w:spacing w:after="0" w:line="360" w:lineRule="auto"/>
        <w:ind w:firstLine="709"/>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Санаторно-курортні та оздоровчі заклади</w:t>
      </w:r>
    </w:p>
    <w:tbl>
      <w:tblPr>
        <w:tblOverlap w:val="never"/>
        <w:tblW w:w="9072" w:type="dxa"/>
        <w:tblInd w:w="137" w:type="dxa"/>
        <w:tblLayout w:type="fixed"/>
        <w:tblCellMar>
          <w:left w:w="10" w:type="dxa"/>
          <w:right w:w="10" w:type="dxa"/>
        </w:tblCellMar>
        <w:tblLook w:val="0000" w:firstRow="0" w:lastRow="0" w:firstColumn="0" w:lastColumn="0" w:noHBand="0" w:noVBand="0"/>
      </w:tblPr>
      <w:tblGrid>
        <w:gridCol w:w="851"/>
        <w:gridCol w:w="992"/>
        <w:gridCol w:w="992"/>
        <w:gridCol w:w="851"/>
        <w:gridCol w:w="1134"/>
        <w:gridCol w:w="850"/>
        <w:gridCol w:w="1134"/>
        <w:gridCol w:w="851"/>
        <w:gridCol w:w="1417"/>
      </w:tblGrid>
      <w:tr w:rsidR="000E380F" w:rsidRPr="000E380F" w14:paraId="383D32AA" w14:textId="77777777" w:rsidTr="000E380F">
        <w:trPr>
          <w:trHeight w:val="629"/>
        </w:trPr>
        <w:tc>
          <w:tcPr>
            <w:tcW w:w="851" w:type="dxa"/>
            <w:vMerge w:val="restart"/>
            <w:tcBorders>
              <w:top w:val="single" w:sz="4" w:space="0" w:color="auto"/>
              <w:left w:val="single" w:sz="4" w:space="0" w:color="auto"/>
            </w:tcBorders>
            <w:shd w:val="clear" w:color="auto" w:fill="FFFFFF"/>
            <w:vAlign w:val="center"/>
          </w:tcPr>
          <w:p w14:paraId="10A75F49" w14:textId="77777777" w:rsidR="000E380F" w:rsidRPr="000E380F" w:rsidRDefault="000E380F" w:rsidP="002F7F55">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Роки</w:t>
            </w:r>
          </w:p>
        </w:tc>
        <w:tc>
          <w:tcPr>
            <w:tcW w:w="1984" w:type="dxa"/>
            <w:gridSpan w:val="2"/>
            <w:tcBorders>
              <w:top w:val="single" w:sz="4" w:space="0" w:color="auto"/>
              <w:left w:val="single" w:sz="4" w:space="0" w:color="auto"/>
            </w:tcBorders>
            <w:shd w:val="clear" w:color="auto" w:fill="FFFFFF"/>
          </w:tcPr>
          <w:p w14:paraId="7FFF3035"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Санаторії та</w:t>
            </w:r>
            <w:r w:rsidRPr="000E380F">
              <w:rPr>
                <w:rFonts w:ascii="Times New Roman" w:eastAsia="Calibri" w:hAnsi="Times New Roman" w:cs="Times New Roman"/>
                <w:sz w:val="28"/>
                <w:szCs w:val="28"/>
                <w:lang w:val="ru-RU"/>
              </w:rPr>
              <w:br/>
              <w:t>пансіонати з</w:t>
            </w:r>
            <w:r w:rsidRPr="000E380F">
              <w:rPr>
                <w:rFonts w:ascii="Times New Roman" w:eastAsia="Calibri" w:hAnsi="Times New Roman" w:cs="Times New Roman"/>
                <w:sz w:val="28"/>
                <w:szCs w:val="28"/>
                <w:lang w:val="ru-RU"/>
              </w:rPr>
              <w:br/>
              <w:t>лікуванням</w:t>
            </w:r>
          </w:p>
        </w:tc>
        <w:tc>
          <w:tcPr>
            <w:tcW w:w="1985" w:type="dxa"/>
            <w:gridSpan w:val="2"/>
            <w:tcBorders>
              <w:top w:val="single" w:sz="4" w:space="0" w:color="auto"/>
              <w:left w:val="single" w:sz="4" w:space="0" w:color="auto"/>
            </w:tcBorders>
            <w:shd w:val="clear" w:color="auto" w:fill="FFFFFF"/>
            <w:vAlign w:val="center"/>
          </w:tcPr>
          <w:p w14:paraId="7BE96666"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Санаторі</w:t>
            </w:r>
            <w:r w:rsidRPr="000E380F">
              <w:rPr>
                <w:rFonts w:ascii="Times New Roman" w:eastAsia="Calibri" w:hAnsi="Times New Roman" w:cs="Times New Roman"/>
                <w:sz w:val="28"/>
                <w:szCs w:val="28"/>
              </w:rPr>
              <w:t>ї</w:t>
            </w:r>
            <w:r w:rsidRPr="000E380F">
              <w:rPr>
                <w:rFonts w:ascii="Times New Roman" w:eastAsia="Calibri" w:hAnsi="Times New Roman" w:cs="Times New Roman"/>
                <w:sz w:val="28"/>
                <w:szCs w:val="28"/>
                <w:lang w:val="ru-RU"/>
              </w:rPr>
              <w:t>-</w:t>
            </w:r>
          </w:p>
          <w:p w14:paraId="440A4EB7"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профілакторії</w:t>
            </w:r>
          </w:p>
        </w:tc>
        <w:tc>
          <w:tcPr>
            <w:tcW w:w="1984" w:type="dxa"/>
            <w:gridSpan w:val="2"/>
            <w:tcBorders>
              <w:top w:val="single" w:sz="4" w:space="0" w:color="auto"/>
              <w:left w:val="single" w:sz="4" w:space="0" w:color="auto"/>
            </w:tcBorders>
            <w:shd w:val="clear" w:color="auto" w:fill="FFFFFF"/>
            <w:vAlign w:val="center"/>
          </w:tcPr>
          <w:p w14:paraId="5A7A9F77"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Будинки і пансіонати</w:t>
            </w:r>
            <w:r w:rsidRPr="000E380F">
              <w:rPr>
                <w:rFonts w:ascii="Times New Roman" w:eastAsia="Calibri" w:hAnsi="Times New Roman" w:cs="Times New Roman"/>
                <w:sz w:val="28"/>
                <w:szCs w:val="28"/>
                <w:lang w:val="ru-RU"/>
              </w:rPr>
              <w:br/>
              <w:t>відпочинку</w:t>
            </w:r>
          </w:p>
        </w:tc>
        <w:tc>
          <w:tcPr>
            <w:tcW w:w="2268" w:type="dxa"/>
            <w:gridSpan w:val="2"/>
            <w:tcBorders>
              <w:top w:val="single" w:sz="4" w:space="0" w:color="auto"/>
              <w:left w:val="single" w:sz="4" w:space="0" w:color="auto"/>
              <w:right w:val="single" w:sz="4" w:space="0" w:color="auto"/>
            </w:tcBorders>
            <w:shd w:val="clear" w:color="auto" w:fill="FFFFFF"/>
            <w:vAlign w:val="center"/>
          </w:tcPr>
          <w:p w14:paraId="2D448208"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Бази та інші заклади</w:t>
            </w:r>
            <w:r w:rsidRPr="000E380F">
              <w:rPr>
                <w:rFonts w:ascii="Times New Roman" w:eastAsia="Calibri" w:hAnsi="Times New Roman" w:cs="Times New Roman"/>
                <w:sz w:val="28"/>
                <w:szCs w:val="28"/>
                <w:lang w:val="ru-RU"/>
              </w:rPr>
              <w:br/>
              <w:t>відпочинку</w:t>
            </w:r>
          </w:p>
        </w:tc>
      </w:tr>
      <w:tr w:rsidR="000E380F" w:rsidRPr="000E380F" w14:paraId="18936E88" w14:textId="77777777" w:rsidTr="000E380F">
        <w:trPr>
          <w:trHeight w:val="597"/>
        </w:trPr>
        <w:tc>
          <w:tcPr>
            <w:tcW w:w="851" w:type="dxa"/>
            <w:vMerge/>
            <w:tcBorders>
              <w:left w:val="single" w:sz="4" w:space="0" w:color="auto"/>
            </w:tcBorders>
            <w:shd w:val="clear" w:color="auto" w:fill="FFFFFF"/>
            <w:vAlign w:val="center"/>
          </w:tcPr>
          <w:p w14:paraId="1ECD81B8" w14:textId="77777777" w:rsidR="000E380F" w:rsidRPr="000E380F" w:rsidRDefault="000E380F">
            <w:pPr>
              <w:spacing w:after="0" w:line="276" w:lineRule="auto"/>
              <w:jc w:val="center"/>
              <w:rPr>
                <w:rFonts w:ascii="Times New Roman" w:eastAsia="Calibri" w:hAnsi="Times New Roman" w:cs="Times New Roman"/>
                <w:sz w:val="28"/>
                <w:szCs w:val="28"/>
                <w:lang w:val="ru-RU"/>
              </w:rPr>
            </w:pPr>
          </w:p>
        </w:tc>
        <w:tc>
          <w:tcPr>
            <w:tcW w:w="992" w:type="dxa"/>
            <w:tcBorders>
              <w:top w:val="single" w:sz="4" w:space="0" w:color="auto"/>
              <w:left w:val="single" w:sz="4" w:space="0" w:color="auto"/>
            </w:tcBorders>
            <w:shd w:val="clear" w:color="auto" w:fill="FFFFFF"/>
            <w:vAlign w:val="center"/>
          </w:tcPr>
          <w:p w14:paraId="4CF64124"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всього</w:t>
            </w:r>
          </w:p>
        </w:tc>
        <w:tc>
          <w:tcPr>
            <w:tcW w:w="992" w:type="dxa"/>
            <w:tcBorders>
              <w:top w:val="single" w:sz="4" w:space="0" w:color="auto"/>
              <w:left w:val="single" w:sz="4" w:space="0" w:color="auto"/>
            </w:tcBorders>
            <w:shd w:val="clear" w:color="auto" w:fill="FFFFFF"/>
            <w:vAlign w:val="bottom"/>
          </w:tcPr>
          <w:p w14:paraId="1E2DDEFE"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у них</w:t>
            </w:r>
            <w:r w:rsidRPr="000E380F">
              <w:rPr>
                <w:rFonts w:ascii="Times New Roman" w:eastAsia="Calibri" w:hAnsi="Times New Roman" w:cs="Times New Roman"/>
                <w:sz w:val="28"/>
                <w:szCs w:val="28"/>
                <w:lang w:val="ru-RU"/>
              </w:rPr>
              <w:br/>
              <w:t>ліжок,</w:t>
            </w:r>
            <w:r w:rsidRPr="000E380F">
              <w:rPr>
                <w:rFonts w:ascii="Times New Roman" w:eastAsia="Calibri" w:hAnsi="Times New Roman" w:cs="Times New Roman"/>
                <w:sz w:val="28"/>
                <w:szCs w:val="28"/>
                <w:lang w:val="ru-RU"/>
              </w:rPr>
              <w:br/>
              <w:t>тис.</w:t>
            </w:r>
          </w:p>
        </w:tc>
        <w:tc>
          <w:tcPr>
            <w:tcW w:w="851" w:type="dxa"/>
            <w:tcBorders>
              <w:top w:val="single" w:sz="4" w:space="0" w:color="auto"/>
              <w:left w:val="single" w:sz="4" w:space="0" w:color="auto"/>
            </w:tcBorders>
            <w:shd w:val="clear" w:color="auto" w:fill="FFFFFF"/>
            <w:vAlign w:val="center"/>
          </w:tcPr>
          <w:p w14:paraId="60D072BD"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всього</w:t>
            </w:r>
          </w:p>
        </w:tc>
        <w:tc>
          <w:tcPr>
            <w:tcW w:w="1134" w:type="dxa"/>
            <w:tcBorders>
              <w:top w:val="single" w:sz="4" w:space="0" w:color="auto"/>
              <w:left w:val="single" w:sz="4" w:space="0" w:color="auto"/>
            </w:tcBorders>
            <w:shd w:val="clear" w:color="auto" w:fill="FFFFFF"/>
            <w:vAlign w:val="bottom"/>
          </w:tcPr>
          <w:p w14:paraId="37CEACE7"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у них</w:t>
            </w:r>
            <w:r w:rsidRPr="000E380F">
              <w:rPr>
                <w:rFonts w:ascii="Times New Roman" w:eastAsia="Calibri" w:hAnsi="Times New Roman" w:cs="Times New Roman"/>
                <w:sz w:val="28"/>
                <w:szCs w:val="28"/>
                <w:lang w:val="ru-RU"/>
              </w:rPr>
              <w:br/>
              <w:t>ліжок,</w:t>
            </w:r>
            <w:r w:rsidRPr="000E380F">
              <w:rPr>
                <w:rFonts w:ascii="Times New Roman" w:eastAsia="Calibri" w:hAnsi="Times New Roman" w:cs="Times New Roman"/>
                <w:sz w:val="28"/>
                <w:szCs w:val="28"/>
                <w:lang w:val="ru-RU"/>
              </w:rPr>
              <w:br/>
              <w:t>тис.</w:t>
            </w:r>
          </w:p>
        </w:tc>
        <w:tc>
          <w:tcPr>
            <w:tcW w:w="850" w:type="dxa"/>
            <w:tcBorders>
              <w:top w:val="single" w:sz="4" w:space="0" w:color="auto"/>
              <w:left w:val="single" w:sz="4" w:space="0" w:color="auto"/>
            </w:tcBorders>
            <w:shd w:val="clear" w:color="auto" w:fill="FFFFFF"/>
            <w:vAlign w:val="center"/>
          </w:tcPr>
          <w:p w14:paraId="0ECBF782" w14:textId="1D0B5825" w:rsidR="000E380F" w:rsidRPr="000E380F" w:rsidRDefault="000E380F">
            <w:pPr>
              <w:spacing w:after="0" w:line="276"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в</w:t>
            </w:r>
            <w:r w:rsidRPr="000E380F">
              <w:rPr>
                <w:rFonts w:ascii="Times New Roman" w:eastAsia="Calibri" w:hAnsi="Times New Roman" w:cs="Times New Roman"/>
                <w:sz w:val="28"/>
                <w:szCs w:val="28"/>
                <w:lang w:val="ru-RU"/>
              </w:rPr>
              <w:t>сього</w:t>
            </w:r>
          </w:p>
        </w:tc>
        <w:tc>
          <w:tcPr>
            <w:tcW w:w="1134" w:type="dxa"/>
            <w:tcBorders>
              <w:top w:val="single" w:sz="4" w:space="0" w:color="auto"/>
              <w:left w:val="single" w:sz="4" w:space="0" w:color="auto"/>
            </w:tcBorders>
            <w:shd w:val="clear" w:color="auto" w:fill="FFFFFF"/>
            <w:vAlign w:val="bottom"/>
          </w:tcPr>
          <w:p w14:paraId="41E2E4AF"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у них місць,</w:t>
            </w:r>
            <w:r w:rsidRPr="000E380F">
              <w:rPr>
                <w:rFonts w:ascii="Times New Roman" w:eastAsia="Calibri" w:hAnsi="Times New Roman" w:cs="Times New Roman"/>
                <w:sz w:val="28"/>
                <w:szCs w:val="28"/>
                <w:lang w:val="ru-RU"/>
              </w:rPr>
              <w:br/>
              <w:t>тис.</w:t>
            </w:r>
          </w:p>
        </w:tc>
        <w:tc>
          <w:tcPr>
            <w:tcW w:w="851" w:type="dxa"/>
            <w:tcBorders>
              <w:top w:val="single" w:sz="4" w:space="0" w:color="auto"/>
              <w:left w:val="single" w:sz="4" w:space="0" w:color="auto"/>
            </w:tcBorders>
            <w:shd w:val="clear" w:color="auto" w:fill="FFFFFF"/>
            <w:vAlign w:val="center"/>
          </w:tcPr>
          <w:p w14:paraId="386BD8BA"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всього</w:t>
            </w:r>
          </w:p>
        </w:tc>
        <w:tc>
          <w:tcPr>
            <w:tcW w:w="1417" w:type="dxa"/>
            <w:tcBorders>
              <w:top w:val="single" w:sz="4" w:space="0" w:color="auto"/>
              <w:left w:val="single" w:sz="4" w:space="0" w:color="auto"/>
              <w:right w:val="single" w:sz="4" w:space="0" w:color="auto"/>
            </w:tcBorders>
            <w:shd w:val="clear" w:color="auto" w:fill="FFFFFF"/>
            <w:vAlign w:val="bottom"/>
          </w:tcPr>
          <w:p w14:paraId="1C663888"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у них</w:t>
            </w:r>
            <w:r w:rsidRPr="000E380F">
              <w:rPr>
                <w:rFonts w:ascii="Times New Roman" w:eastAsia="Calibri" w:hAnsi="Times New Roman" w:cs="Times New Roman"/>
                <w:sz w:val="28"/>
                <w:szCs w:val="28"/>
                <w:lang w:val="ru-RU"/>
              </w:rPr>
              <w:br/>
              <w:t>місць, тис.</w:t>
            </w:r>
          </w:p>
        </w:tc>
      </w:tr>
      <w:tr w:rsidR="000E380F" w:rsidRPr="000E380F" w14:paraId="3F248C55" w14:textId="77777777" w:rsidTr="000E380F">
        <w:trPr>
          <w:trHeight w:val="261"/>
        </w:trPr>
        <w:tc>
          <w:tcPr>
            <w:tcW w:w="851" w:type="dxa"/>
            <w:tcBorders>
              <w:top w:val="single" w:sz="4" w:space="0" w:color="auto"/>
              <w:left w:val="single" w:sz="4" w:space="0" w:color="auto"/>
            </w:tcBorders>
            <w:shd w:val="clear" w:color="auto" w:fill="FFFFFF"/>
            <w:vAlign w:val="bottom"/>
          </w:tcPr>
          <w:p w14:paraId="6B0428ED" w14:textId="77777777" w:rsidR="000E380F" w:rsidRPr="000E380F" w:rsidRDefault="000E380F" w:rsidP="002F7F55">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2010</w:t>
            </w:r>
          </w:p>
        </w:tc>
        <w:tc>
          <w:tcPr>
            <w:tcW w:w="992" w:type="dxa"/>
            <w:tcBorders>
              <w:top w:val="single" w:sz="4" w:space="0" w:color="auto"/>
              <w:left w:val="single" w:sz="4" w:space="0" w:color="auto"/>
            </w:tcBorders>
            <w:shd w:val="clear" w:color="auto" w:fill="FFFFFF"/>
            <w:vAlign w:val="bottom"/>
          </w:tcPr>
          <w:p w14:paraId="19A2FDEB"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13</w:t>
            </w:r>
          </w:p>
        </w:tc>
        <w:tc>
          <w:tcPr>
            <w:tcW w:w="992" w:type="dxa"/>
            <w:tcBorders>
              <w:top w:val="single" w:sz="4" w:space="0" w:color="auto"/>
              <w:left w:val="single" w:sz="4" w:space="0" w:color="auto"/>
            </w:tcBorders>
            <w:shd w:val="clear" w:color="auto" w:fill="FFFFFF"/>
            <w:vAlign w:val="bottom"/>
          </w:tcPr>
          <w:p w14:paraId="1CF3D08D"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3.7</w:t>
            </w:r>
          </w:p>
        </w:tc>
        <w:tc>
          <w:tcPr>
            <w:tcW w:w="851" w:type="dxa"/>
            <w:tcBorders>
              <w:top w:val="single" w:sz="4" w:space="0" w:color="auto"/>
              <w:left w:val="single" w:sz="4" w:space="0" w:color="auto"/>
            </w:tcBorders>
            <w:shd w:val="clear" w:color="auto" w:fill="FFFFFF"/>
            <w:vAlign w:val="bottom"/>
          </w:tcPr>
          <w:p w14:paraId="50948332"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7</w:t>
            </w:r>
          </w:p>
        </w:tc>
        <w:tc>
          <w:tcPr>
            <w:tcW w:w="1134" w:type="dxa"/>
            <w:tcBorders>
              <w:top w:val="single" w:sz="4" w:space="0" w:color="auto"/>
              <w:left w:val="single" w:sz="4" w:space="0" w:color="auto"/>
            </w:tcBorders>
            <w:shd w:val="clear" w:color="auto" w:fill="FFFFFF"/>
            <w:vAlign w:val="bottom"/>
          </w:tcPr>
          <w:p w14:paraId="6C79E410"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0.4</w:t>
            </w:r>
          </w:p>
        </w:tc>
        <w:tc>
          <w:tcPr>
            <w:tcW w:w="850" w:type="dxa"/>
            <w:tcBorders>
              <w:top w:val="single" w:sz="4" w:space="0" w:color="auto"/>
              <w:left w:val="single" w:sz="4" w:space="0" w:color="auto"/>
            </w:tcBorders>
            <w:shd w:val="clear" w:color="auto" w:fill="FFFFFF"/>
            <w:vAlign w:val="bottom"/>
          </w:tcPr>
          <w:p w14:paraId="1B2F1DEB"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w:t>
            </w:r>
          </w:p>
        </w:tc>
        <w:tc>
          <w:tcPr>
            <w:tcW w:w="1134" w:type="dxa"/>
            <w:tcBorders>
              <w:top w:val="single" w:sz="4" w:space="0" w:color="auto"/>
              <w:left w:val="single" w:sz="4" w:space="0" w:color="auto"/>
            </w:tcBorders>
            <w:shd w:val="clear" w:color="auto" w:fill="FFFFFF"/>
            <w:vAlign w:val="bottom"/>
          </w:tcPr>
          <w:p w14:paraId="799B8D9E"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0.4</w:t>
            </w:r>
          </w:p>
        </w:tc>
        <w:tc>
          <w:tcPr>
            <w:tcW w:w="851" w:type="dxa"/>
            <w:tcBorders>
              <w:top w:val="single" w:sz="4" w:space="0" w:color="auto"/>
              <w:left w:val="single" w:sz="4" w:space="0" w:color="auto"/>
            </w:tcBorders>
            <w:shd w:val="clear" w:color="auto" w:fill="FFFFFF"/>
            <w:vAlign w:val="bottom"/>
          </w:tcPr>
          <w:p w14:paraId="5F94F104"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7</w:t>
            </w:r>
          </w:p>
        </w:tc>
        <w:tc>
          <w:tcPr>
            <w:tcW w:w="1417" w:type="dxa"/>
            <w:tcBorders>
              <w:top w:val="single" w:sz="4" w:space="0" w:color="auto"/>
              <w:left w:val="single" w:sz="4" w:space="0" w:color="auto"/>
              <w:right w:val="single" w:sz="4" w:space="0" w:color="auto"/>
            </w:tcBorders>
            <w:shd w:val="clear" w:color="auto" w:fill="FFFFFF"/>
            <w:vAlign w:val="bottom"/>
          </w:tcPr>
          <w:p w14:paraId="6FEF01CA"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0.5</w:t>
            </w:r>
          </w:p>
        </w:tc>
      </w:tr>
      <w:tr w:rsidR="000E380F" w:rsidRPr="000E380F" w14:paraId="35F3E3B4" w14:textId="77777777" w:rsidTr="000E380F">
        <w:trPr>
          <w:trHeight w:val="253"/>
        </w:trPr>
        <w:tc>
          <w:tcPr>
            <w:tcW w:w="851" w:type="dxa"/>
            <w:tcBorders>
              <w:top w:val="single" w:sz="4" w:space="0" w:color="auto"/>
              <w:left w:val="single" w:sz="4" w:space="0" w:color="auto"/>
            </w:tcBorders>
            <w:shd w:val="clear" w:color="auto" w:fill="FFFFFF"/>
            <w:vAlign w:val="bottom"/>
          </w:tcPr>
          <w:p w14:paraId="78286CB8" w14:textId="77777777" w:rsidR="000E380F" w:rsidRPr="000E380F" w:rsidRDefault="000E380F" w:rsidP="002F7F55">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2011</w:t>
            </w:r>
          </w:p>
        </w:tc>
        <w:tc>
          <w:tcPr>
            <w:tcW w:w="992" w:type="dxa"/>
            <w:tcBorders>
              <w:top w:val="single" w:sz="4" w:space="0" w:color="auto"/>
              <w:left w:val="single" w:sz="4" w:space="0" w:color="auto"/>
            </w:tcBorders>
            <w:shd w:val="clear" w:color="auto" w:fill="FFFFFF"/>
            <w:vAlign w:val="center"/>
          </w:tcPr>
          <w:p w14:paraId="41DFD8DD"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13</w:t>
            </w:r>
          </w:p>
        </w:tc>
        <w:tc>
          <w:tcPr>
            <w:tcW w:w="992" w:type="dxa"/>
            <w:tcBorders>
              <w:top w:val="single" w:sz="4" w:space="0" w:color="auto"/>
              <w:left w:val="single" w:sz="4" w:space="0" w:color="auto"/>
            </w:tcBorders>
            <w:shd w:val="clear" w:color="auto" w:fill="FFFFFF"/>
            <w:vAlign w:val="center"/>
          </w:tcPr>
          <w:p w14:paraId="438F603D"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3.7</w:t>
            </w:r>
          </w:p>
        </w:tc>
        <w:tc>
          <w:tcPr>
            <w:tcW w:w="851" w:type="dxa"/>
            <w:tcBorders>
              <w:top w:val="single" w:sz="4" w:space="0" w:color="auto"/>
              <w:left w:val="single" w:sz="4" w:space="0" w:color="auto"/>
            </w:tcBorders>
            <w:shd w:val="clear" w:color="auto" w:fill="FFFFFF"/>
            <w:vAlign w:val="bottom"/>
          </w:tcPr>
          <w:p w14:paraId="6E6BE8B6"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6</w:t>
            </w:r>
          </w:p>
        </w:tc>
        <w:tc>
          <w:tcPr>
            <w:tcW w:w="1134" w:type="dxa"/>
            <w:tcBorders>
              <w:top w:val="single" w:sz="4" w:space="0" w:color="auto"/>
              <w:left w:val="single" w:sz="4" w:space="0" w:color="auto"/>
            </w:tcBorders>
            <w:shd w:val="clear" w:color="auto" w:fill="FFFFFF"/>
            <w:vAlign w:val="center"/>
          </w:tcPr>
          <w:p w14:paraId="3CCB852E"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0,4</w:t>
            </w:r>
          </w:p>
        </w:tc>
        <w:tc>
          <w:tcPr>
            <w:tcW w:w="850" w:type="dxa"/>
            <w:tcBorders>
              <w:top w:val="single" w:sz="4" w:space="0" w:color="auto"/>
              <w:left w:val="single" w:sz="4" w:space="0" w:color="auto"/>
            </w:tcBorders>
            <w:shd w:val="clear" w:color="auto" w:fill="FFFFFF"/>
            <w:vAlign w:val="bottom"/>
          </w:tcPr>
          <w:p w14:paraId="66C10150"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w:t>
            </w:r>
          </w:p>
        </w:tc>
        <w:tc>
          <w:tcPr>
            <w:tcW w:w="1134" w:type="dxa"/>
            <w:tcBorders>
              <w:top w:val="single" w:sz="4" w:space="0" w:color="auto"/>
              <w:left w:val="single" w:sz="4" w:space="0" w:color="auto"/>
            </w:tcBorders>
            <w:shd w:val="clear" w:color="auto" w:fill="FFFFFF"/>
            <w:vAlign w:val="center"/>
          </w:tcPr>
          <w:p w14:paraId="155C3E78"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0.4</w:t>
            </w:r>
          </w:p>
        </w:tc>
        <w:tc>
          <w:tcPr>
            <w:tcW w:w="851" w:type="dxa"/>
            <w:tcBorders>
              <w:top w:val="single" w:sz="4" w:space="0" w:color="auto"/>
              <w:left w:val="single" w:sz="4" w:space="0" w:color="auto"/>
            </w:tcBorders>
            <w:shd w:val="clear" w:color="auto" w:fill="FFFFFF"/>
            <w:vAlign w:val="center"/>
          </w:tcPr>
          <w:p w14:paraId="0ED5445C"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7</w:t>
            </w:r>
          </w:p>
        </w:tc>
        <w:tc>
          <w:tcPr>
            <w:tcW w:w="1417" w:type="dxa"/>
            <w:tcBorders>
              <w:top w:val="single" w:sz="4" w:space="0" w:color="auto"/>
              <w:left w:val="single" w:sz="4" w:space="0" w:color="auto"/>
              <w:right w:val="single" w:sz="4" w:space="0" w:color="auto"/>
            </w:tcBorders>
            <w:shd w:val="clear" w:color="auto" w:fill="FFFFFF"/>
            <w:vAlign w:val="bottom"/>
          </w:tcPr>
          <w:p w14:paraId="26AC2AD5"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0.6</w:t>
            </w:r>
          </w:p>
        </w:tc>
      </w:tr>
      <w:tr w:rsidR="000E380F" w:rsidRPr="000E380F" w14:paraId="52E2535A" w14:textId="77777777" w:rsidTr="000E380F">
        <w:trPr>
          <w:trHeight w:val="261"/>
        </w:trPr>
        <w:tc>
          <w:tcPr>
            <w:tcW w:w="851" w:type="dxa"/>
            <w:tcBorders>
              <w:top w:val="single" w:sz="4" w:space="0" w:color="auto"/>
              <w:left w:val="single" w:sz="4" w:space="0" w:color="auto"/>
            </w:tcBorders>
            <w:shd w:val="clear" w:color="auto" w:fill="FFFFFF"/>
            <w:vAlign w:val="bottom"/>
          </w:tcPr>
          <w:p w14:paraId="68733E50" w14:textId="77777777" w:rsidR="000E380F" w:rsidRPr="000E380F" w:rsidRDefault="000E380F" w:rsidP="002F7F55">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2012</w:t>
            </w:r>
          </w:p>
        </w:tc>
        <w:tc>
          <w:tcPr>
            <w:tcW w:w="992" w:type="dxa"/>
            <w:tcBorders>
              <w:top w:val="single" w:sz="4" w:space="0" w:color="auto"/>
              <w:left w:val="single" w:sz="4" w:space="0" w:color="auto"/>
            </w:tcBorders>
            <w:shd w:val="clear" w:color="auto" w:fill="FFFFFF"/>
            <w:vAlign w:val="center"/>
          </w:tcPr>
          <w:p w14:paraId="282A7FAC"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13</w:t>
            </w:r>
          </w:p>
        </w:tc>
        <w:tc>
          <w:tcPr>
            <w:tcW w:w="992" w:type="dxa"/>
            <w:tcBorders>
              <w:top w:val="single" w:sz="4" w:space="0" w:color="auto"/>
              <w:left w:val="single" w:sz="4" w:space="0" w:color="auto"/>
            </w:tcBorders>
            <w:shd w:val="clear" w:color="auto" w:fill="FFFFFF"/>
            <w:vAlign w:val="center"/>
          </w:tcPr>
          <w:p w14:paraId="01709F96"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3.7</w:t>
            </w:r>
          </w:p>
        </w:tc>
        <w:tc>
          <w:tcPr>
            <w:tcW w:w="851" w:type="dxa"/>
            <w:tcBorders>
              <w:top w:val="single" w:sz="4" w:space="0" w:color="auto"/>
              <w:left w:val="single" w:sz="4" w:space="0" w:color="auto"/>
            </w:tcBorders>
            <w:shd w:val="clear" w:color="auto" w:fill="FFFFFF"/>
            <w:vAlign w:val="center"/>
          </w:tcPr>
          <w:p w14:paraId="58A6F683"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5</w:t>
            </w:r>
          </w:p>
        </w:tc>
        <w:tc>
          <w:tcPr>
            <w:tcW w:w="1134" w:type="dxa"/>
            <w:tcBorders>
              <w:top w:val="single" w:sz="4" w:space="0" w:color="auto"/>
              <w:left w:val="single" w:sz="4" w:space="0" w:color="auto"/>
            </w:tcBorders>
            <w:shd w:val="clear" w:color="auto" w:fill="FFFFFF"/>
            <w:vAlign w:val="center"/>
          </w:tcPr>
          <w:p w14:paraId="184BE233"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0,4</w:t>
            </w:r>
          </w:p>
        </w:tc>
        <w:tc>
          <w:tcPr>
            <w:tcW w:w="850" w:type="dxa"/>
            <w:tcBorders>
              <w:top w:val="single" w:sz="4" w:space="0" w:color="auto"/>
              <w:left w:val="single" w:sz="4" w:space="0" w:color="auto"/>
            </w:tcBorders>
            <w:shd w:val="clear" w:color="auto" w:fill="FFFFFF"/>
            <w:vAlign w:val="bottom"/>
          </w:tcPr>
          <w:p w14:paraId="32317EF8"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w:t>
            </w:r>
          </w:p>
        </w:tc>
        <w:tc>
          <w:tcPr>
            <w:tcW w:w="1134" w:type="dxa"/>
            <w:tcBorders>
              <w:top w:val="single" w:sz="4" w:space="0" w:color="auto"/>
              <w:left w:val="single" w:sz="4" w:space="0" w:color="auto"/>
            </w:tcBorders>
            <w:shd w:val="clear" w:color="auto" w:fill="FFFFFF"/>
            <w:vAlign w:val="center"/>
          </w:tcPr>
          <w:p w14:paraId="2FE0ABAA"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w:t>
            </w:r>
          </w:p>
        </w:tc>
        <w:tc>
          <w:tcPr>
            <w:tcW w:w="851" w:type="dxa"/>
            <w:tcBorders>
              <w:top w:val="single" w:sz="4" w:space="0" w:color="auto"/>
              <w:left w:val="single" w:sz="4" w:space="0" w:color="auto"/>
            </w:tcBorders>
            <w:shd w:val="clear" w:color="auto" w:fill="FFFFFF"/>
            <w:vAlign w:val="bottom"/>
          </w:tcPr>
          <w:p w14:paraId="59265BBE"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10</w:t>
            </w:r>
          </w:p>
        </w:tc>
        <w:tc>
          <w:tcPr>
            <w:tcW w:w="1417" w:type="dxa"/>
            <w:tcBorders>
              <w:top w:val="single" w:sz="4" w:space="0" w:color="auto"/>
              <w:left w:val="single" w:sz="4" w:space="0" w:color="auto"/>
              <w:right w:val="single" w:sz="4" w:space="0" w:color="auto"/>
            </w:tcBorders>
            <w:shd w:val="clear" w:color="auto" w:fill="FFFFFF"/>
            <w:vAlign w:val="bottom"/>
          </w:tcPr>
          <w:p w14:paraId="2F9A70B3"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0.6</w:t>
            </w:r>
          </w:p>
        </w:tc>
      </w:tr>
      <w:tr w:rsidR="000E380F" w:rsidRPr="000E380F" w14:paraId="180DB445" w14:textId="77777777" w:rsidTr="000E380F">
        <w:trPr>
          <w:trHeight w:val="261"/>
        </w:trPr>
        <w:tc>
          <w:tcPr>
            <w:tcW w:w="851" w:type="dxa"/>
            <w:tcBorders>
              <w:top w:val="single" w:sz="4" w:space="0" w:color="auto"/>
              <w:left w:val="single" w:sz="4" w:space="0" w:color="auto"/>
            </w:tcBorders>
            <w:shd w:val="clear" w:color="auto" w:fill="FFFFFF"/>
            <w:vAlign w:val="center"/>
          </w:tcPr>
          <w:p w14:paraId="4FA472BE" w14:textId="77777777" w:rsidR="000E380F" w:rsidRPr="000E380F" w:rsidRDefault="000E380F" w:rsidP="002F7F55">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2013</w:t>
            </w:r>
          </w:p>
        </w:tc>
        <w:tc>
          <w:tcPr>
            <w:tcW w:w="992" w:type="dxa"/>
            <w:tcBorders>
              <w:top w:val="single" w:sz="4" w:space="0" w:color="auto"/>
              <w:left w:val="single" w:sz="4" w:space="0" w:color="auto"/>
            </w:tcBorders>
            <w:shd w:val="clear" w:color="auto" w:fill="FFFFFF"/>
            <w:vAlign w:val="center"/>
          </w:tcPr>
          <w:p w14:paraId="72D2D510"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13</w:t>
            </w:r>
          </w:p>
        </w:tc>
        <w:tc>
          <w:tcPr>
            <w:tcW w:w="992" w:type="dxa"/>
            <w:tcBorders>
              <w:top w:val="single" w:sz="4" w:space="0" w:color="auto"/>
              <w:left w:val="single" w:sz="4" w:space="0" w:color="auto"/>
            </w:tcBorders>
            <w:shd w:val="clear" w:color="auto" w:fill="FFFFFF"/>
            <w:vAlign w:val="center"/>
          </w:tcPr>
          <w:p w14:paraId="1D44B230"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3.7</w:t>
            </w:r>
          </w:p>
        </w:tc>
        <w:tc>
          <w:tcPr>
            <w:tcW w:w="851" w:type="dxa"/>
            <w:tcBorders>
              <w:top w:val="single" w:sz="4" w:space="0" w:color="auto"/>
              <w:left w:val="single" w:sz="4" w:space="0" w:color="auto"/>
            </w:tcBorders>
            <w:shd w:val="clear" w:color="auto" w:fill="FFFFFF"/>
            <w:vAlign w:val="center"/>
          </w:tcPr>
          <w:p w14:paraId="6F749A26"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5</w:t>
            </w:r>
          </w:p>
        </w:tc>
        <w:tc>
          <w:tcPr>
            <w:tcW w:w="1134" w:type="dxa"/>
            <w:tcBorders>
              <w:top w:val="single" w:sz="4" w:space="0" w:color="auto"/>
              <w:left w:val="single" w:sz="4" w:space="0" w:color="auto"/>
            </w:tcBorders>
            <w:shd w:val="clear" w:color="auto" w:fill="FFFFFF"/>
            <w:vAlign w:val="center"/>
          </w:tcPr>
          <w:p w14:paraId="674AA547"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0.4</w:t>
            </w:r>
          </w:p>
        </w:tc>
        <w:tc>
          <w:tcPr>
            <w:tcW w:w="850" w:type="dxa"/>
            <w:tcBorders>
              <w:top w:val="single" w:sz="4" w:space="0" w:color="auto"/>
              <w:left w:val="single" w:sz="4" w:space="0" w:color="auto"/>
            </w:tcBorders>
            <w:shd w:val="clear" w:color="auto" w:fill="FFFFFF"/>
            <w:vAlign w:val="center"/>
          </w:tcPr>
          <w:p w14:paraId="35B39033"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w:t>
            </w:r>
          </w:p>
        </w:tc>
        <w:tc>
          <w:tcPr>
            <w:tcW w:w="1134" w:type="dxa"/>
            <w:tcBorders>
              <w:top w:val="single" w:sz="4" w:space="0" w:color="auto"/>
              <w:left w:val="single" w:sz="4" w:space="0" w:color="auto"/>
            </w:tcBorders>
            <w:shd w:val="clear" w:color="auto" w:fill="FFFFFF"/>
            <w:vAlign w:val="center"/>
          </w:tcPr>
          <w:p w14:paraId="44AFD496"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w:t>
            </w:r>
          </w:p>
        </w:tc>
        <w:tc>
          <w:tcPr>
            <w:tcW w:w="851" w:type="dxa"/>
            <w:tcBorders>
              <w:top w:val="single" w:sz="4" w:space="0" w:color="auto"/>
              <w:left w:val="single" w:sz="4" w:space="0" w:color="auto"/>
            </w:tcBorders>
            <w:shd w:val="clear" w:color="auto" w:fill="FFFFFF"/>
            <w:vAlign w:val="center"/>
          </w:tcPr>
          <w:p w14:paraId="287B5317"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11</w:t>
            </w:r>
          </w:p>
        </w:tc>
        <w:tc>
          <w:tcPr>
            <w:tcW w:w="1417" w:type="dxa"/>
            <w:tcBorders>
              <w:top w:val="single" w:sz="4" w:space="0" w:color="auto"/>
              <w:left w:val="single" w:sz="4" w:space="0" w:color="auto"/>
              <w:right w:val="single" w:sz="4" w:space="0" w:color="auto"/>
            </w:tcBorders>
            <w:shd w:val="clear" w:color="auto" w:fill="FFFFFF"/>
            <w:vAlign w:val="center"/>
          </w:tcPr>
          <w:p w14:paraId="1E2F4F9B"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0.7</w:t>
            </w:r>
          </w:p>
        </w:tc>
      </w:tr>
      <w:tr w:rsidR="000E380F" w:rsidRPr="000E380F" w14:paraId="23A3BE14" w14:textId="77777777" w:rsidTr="000E380F">
        <w:trPr>
          <w:trHeight w:val="253"/>
        </w:trPr>
        <w:tc>
          <w:tcPr>
            <w:tcW w:w="851" w:type="dxa"/>
            <w:tcBorders>
              <w:top w:val="single" w:sz="4" w:space="0" w:color="auto"/>
              <w:left w:val="single" w:sz="4" w:space="0" w:color="auto"/>
            </w:tcBorders>
            <w:shd w:val="clear" w:color="auto" w:fill="FFFFFF"/>
            <w:vAlign w:val="center"/>
          </w:tcPr>
          <w:p w14:paraId="60C96F11" w14:textId="77777777" w:rsidR="000E380F" w:rsidRPr="000E380F" w:rsidRDefault="000E380F" w:rsidP="002F7F55">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2014</w:t>
            </w:r>
          </w:p>
        </w:tc>
        <w:tc>
          <w:tcPr>
            <w:tcW w:w="992" w:type="dxa"/>
            <w:tcBorders>
              <w:top w:val="single" w:sz="4" w:space="0" w:color="auto"/>
              <w:left w:val="single" w:sz="4" w:space="0" w:color="auto"/>
            </w:tcBorders>
            <w:shd w:val="clear" w:color="auto" w:fill="FFFFFF"/>
            <w:vAlign w:val="center"/>
          </w:tcPr>
          <w:p w14:paraId="2AB6BB44"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13</w:t>
            </w:r>
          </w:p>
        </w:tc>
        <w:tc>
          <w:tcPr>
            <w:tcW w:w="992" w:type="dxa"/>
            <w:tcBorders>
              <w:top w:val="single" w:sz="4" w:space="0" w:color="auto"/>
              <w:left w:val="single" w:sz="4" w:space="0" w:color="auto"/>
            </w:tcBorders>
            <w:shd w:val="clear" w:color="auto" w:fill="FFFFFF"/>
            <w:vAlign w:val="center"/>
          </w:tcPr>
          <w:p w14:paraId="3F3ADC3F"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3.7</w:t>
            </w:r>
          </w:p>
        </w:tc>
        <w:tc>
          <w:tcPr>
            <w:tcW w:w="851" w:type="dxa"/>
            <w:tcBorders>
              <w:top w:val="single" w:sz="4" w:space="0" w:color="auto"/>
              <w:left w:val="single" w:sz="4" w:space="0" w:color="auto"/>
            </w:tcBorders>
            <w:shd w:val="clear" w:color="auto" w:fill="FFFFFF"/>
            <w:vAlign w:val="center"/>
          </w:tcPr>
          <w:p w14:paraId="50202DBC"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5</w:t>
            </w:r>
          </w:p>
        </w:tc>
        <w:tc>
          <w:tcPr>
            <w:tcW w:w="1134" w:type="dxa"/>
            <w:tcBorders>
              <w:top w:val="single" w:sz="4" w:space="0" w:color="auto"/>
              <w:left w:val="single" w:sz="4" w:space="0" w:color="auto"/>
            </w:tcBorders>
            <w:shd w:val="clear" w:color="auto" w:fill="FFFFFF"/>
            <w:vAlign w:val="center"/>
          </w:tcPr>
          <w:p w14:paraId="7D875EC2"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0,4</w:t>
            </w:r>
          </w:p>
        </w:tc>
        <w:tc>
          <w:tcPr>
            <w:tcW w:w="850" w:type="dxa"/>
            <w:tcBorders>
              <w:top w:val="single" w:sz="4" w:space="0" w:color="auto"/>
              <w:left w:val="single" w:sz="4" w:space="0" w:color="auto"/>
            </w:tcBorders>
            <w:shd w:val="clear" w:color="auto" w:fill="FFFFFF"/>
            <w:vAlign w:val="center"/>
          </w:tcPr>
          <w:p w14:paraId="4D4B3408"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w:t>
            </w:r>
          </w:p>
        </w:tc>
        <w:tc>
          <w:tcPr>
            <w:tcW w:w="1134" w:type="dxa"/>
            <w:tcBorders>
              <w:top w:val="single" w:sz="4" w:space="0" w:color="auto"/>
              <w:left w:val="single" w:sz="4" w:space="0" w:color="auto"/>
            </w:tcBorders>
            <w:shd w:val="clear" w:color="auto" w:fill="FFFFFF"/>
            <w:vAlign w:val="center"/>
          </w:tcPr>
          <w:p w14:paraId="591804FA"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w:t>
            </w:r>
          </w:p>
        </w:tc>
        <w:tc>
          <w:tcPr>
            <w:tcW w:w="851" w:type="dxa"/>
            <w:tcBorders>
              <w:top w:val="single" w:sz="4" w:space="0" w:color="auto"/>
              <w:left w:val="single" w:sz="4" w:space="0" w:color="auto"/>
            </w:tcBorders>
            <w:shd w:val="clear" w:color="auto" w:fill="FFFFFF"/>
            <w:vAlign w:val="center"/>
          </w:tcPr>
          <w:p w14:paraId="0983BE25"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11</w:t>
            </w:r>
          </w:p>
        </w:tc>
        <w:tc>
          <w:tcPr>
            <w:tcW w:w="1417" w:type="dxa"/>
            <w:tcBorders>
              <w:top w:val="single" w:sz="4" w:space="0" w:color="auto"/>
              <w:left w:val="single" w:sz="4" w:space="0" w:color="auto"/>
              <w:right w:val="single" w:sz="4" w:space="0" w:color="auto"/>
            </w:tcBorders>
            <w:shd w:val="clear" w:color="auto" w:fill="FFFFFF"/>
            <w:vAlign w:val="center"/>
          </w:tcPr>
          <w:p w14:paraId="1E224452"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0.7</w:t>
            </w:r>
          </w:p>
        </w:tc>
      </w:tr>
      <w:tr w:rsidR="000E380F" w:rsidRPr="000E380F" w14:paraId="67BCBF84" w14:textId="77777777" w:rsidTr="000E380F">
        <w:trPr>
          <w:trHeight w:val="261"/>
        </w:trPr>
        <w:tc>
          <w:tcPr>
            <w:tcW w:w="851" w:type="dxa"/>
            <w:tcBorders>
              <w:top w:val="single" w:sz="4" w:space="0" w:color="auto"/>
              <w:left w:val="single" w:sz="4" w:space="0" w:color="auto"/>
            </w:tcBorders>
            <w:shd w:val="clear" w:color="auto" w:fill="FFFFFF"/>
            <w:vAlign w:val="center"/>
          </w:tcPr>
          <w:p w14:paraId="5BBFD942" w14:textId="77777777" w:rsidR="000E380F" w:rsidRPr="000E380F" w:rsidRDefault="000E380F" w:rsidP="002F7F55">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2015</w:t>
            </w:r>
          </w:p>
        </w:tc>
        <w:tc>
          <w:tcPr>
            <w:tcW w:w="992" w:type="dxa"/>
            <w:tcBorders>
              <w:top w:val="single" w:sz="4" w:space="0" w:color="auto"/>
              <w:left w:val="single" w:sz="4" w:space="0" w:color="auto"/>
            </w:tcBorders>
            <w:shd w:val="clear" w:color="auto" w:fill="FFFFFF"/>
            <w:vAlign w:val="center"/>
          </w:tcPr>
          <w:p w14:paraId="69FEAA91"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13</w:t>
            </w:r>
          </w:p>
        </w:tc>
        <w:tc>
          <w:tcPr>
            <w:tcW w:w="992" w:type="dxa"/>
            <w:tcBorders>
              <w:top w:val="single" w:sz="4" w:space="0" w:color="auto"/>
              <w:left w:val="single" w:sz="4" w:space="0" w:color="auto"/>
            </w:tcBorders>
            <w:shd w:val="clear" w:color="auto" w:fill="FFFFFF"/>
            <w:vAlign w:val="center"/>
          </w:tcPr>
          <w:p w14:paraId="69E26499"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3.7</w:t>
            </w:r>
          </w:p>
        </w:tc>
        <w:tc>
          <w:tcPr>
            <w:tcW w:w="851" w:type="dxa"/>
            <w:tcBorders>
              <w:top w:val="single" w:sz="4" w:space="0" w:color="auto"/>
              <w:left w:val="single" w:sz="4" w:space="0" w:color="auto"/>
            </w:tcBorders>
            <w:shd w:val="clear" w:color="auto" w:fill="FFFFFF"/>
            <w:vAlign w:val="center"/>
          </w:tcPr>
          <w:p w14:paraId="2D3A3F50"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w:t>
            </w:r>
          </w:p>
        </w:tc>
        <w:tc>
          <w:tcPr>
            <w:tcW w:w="1134" w:type="dxa"/>
            <w:tcBorders>
              <w:top w:val="single" w:sz="4" w:space="0" w:color="auto"/>
              <w:left w:val="single" w:sz="4" w:space="0" w:color="auto"/>
            </w:tcBorders>
            <w:shd w:val="clear" w:color="auto" w:fill="FFFFFF"/>
            <w:vAlign w:val="center"/>
          </w:tcPr>
          <w:p w14:paraId="2E9BB1F6"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0,3</w:t>
            </w:r>
          </w:p>
        </w:tc>
        <w:tc>
          <w:tcPr>
            <w:tcW w:w="850" w:type="dxa"/>
            <w:tcBorders>
              <w:top w:val="single" w:sz="4" w:space="0" w:color="auto"/>
              <w:left w:val="single" w:sz="4" w:space="0" w:color="auto"/>
            </w:tcBorders>
            <w:shd w:val="clear" w:color="auto" w:fill="FFFFFF"/>
            <w:vAlign w:val="center"/>
          </w:tcPr>
          <w:p w14:paraId="2606F24D"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w:t>
            </w:r>
          </w:p>
        </w:tc>
        <w:tc>
          <w:tcPr>
            <w:tcW w:w="1134" w:type="dxa"/>
            <w:tcBorders>
              <w:top w:val="single" w:sz="4" w:space="0" w:color="auto"/>
              <w:left w:val="single" w:sz="4" w:space="0" w:color="auto"/>
            </w:tcBorders>
            <w:shd w:val="clear" w:color="auto" w:fill="FFFFFF"/>
            <w:vAlign w:val="center"/>
          </w:tcPr>
          <w:p w14:paraId="738A35D5"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w:t>
            </w:r>
          </w:p>
        </w:tc>
        <w:tc>
          <w:tcPr>
            <w:tcW w:w="851" w:type="dxa"/>
            <w:tcBorders>
              <w:top w:val="single" w:sz="4" w:space="0" w:color="auto"/>
              <w:left w:val="single" w:sz="4" w:space="0" w:color="auto"/>
            </w:tcBorders>
            <w:shd w:val="clear" w:color="auto" w:fill="FFFFFF"/>
            <w:vAlign w:val="center"/>
          </w:tcPr>
          <w:p w14:paraId="18401F9F"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12</w:t>
            </w:r>
          </w:p>
        </w:tc>
        <w:tc>
          <w:tcPr>
            <w:tcW w:w="1417" w:type="dxa"/>
            <w:tcBorders>
              <w:top w:val="single" w:sz="4" w:space="0" w:color="auto"/>
              <w:left w:val="single" w:sz="4" w:space="0" w:color="auto"/>
              <w:right w:val="single" w:sz="4" w:space="0" w:color="auto"/>
            </w:tcBorders>
            <w:shd w:val="clear" w:color="auto" w:fill="FFFFFF"/>
            <w:vAlign w:val="center"/>
          </w:tcPr>
          <w:p w14:paraId="6F09D852"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0.7</w:t>
            </w:r>
          </w:p>
        </w:tc>
      </w:tr>
      <w:tr w:rsidR="000E380F" w:rsidRPr="000E380F" w14:paraId="16BCED23" w14:textId="77777777" w:rsidTr="000E380F">
        <w:trPr>
          <w:trHeight w:val="261"/>
        </w:trPr>
        <w:tc>
          <w:tcPr>
            <w:tcW w:w="851" w:type="dxa"/>
            <w:tcBorders>
              <w:top w:val="single" w:sz="4" w:space="0" w:color="auto"/>
              <w:left w:val="single" w:sz="4" w:space="0" w:color="auto"/>
            </w:tcBorders>
            <w:shd w:val="clear" w:color="auto" w:fill="FFFFFF"/>
            <w:vAlign w:val="bottom"/>
          </w:tcPr>
          <w:p w14:paraId="4F0C235D" w14:textId="77777777" w:rsidR="000E380F" w:rsidRPr="000E380F" w:rsidRDefault="000E380F" w:rsidP="002F7F55">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2016</w:t>
            </w:r>
          </w:p>
        </w:tc>
        <w:tc>
          <w:tcPr>
            <w:tcW w:w="992" w:type="dxa"/>
            <w:tcBorders>
              <w:top w:val="single" w:sz="4" w:space="0" w:color="auto"/>
              <w:left w:val="single" w:sz="4" w:space="0" w:color="auto"/>
            </w:tcBorders>
            <w:shd w:val="clear" w:color="auto" w:fill="FFFFFF"/>
            <w:vAlign w:val="center"/>
          </w:tcPr>
          <w:p w14:paraId="1FB57CA8"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13</w:t>
            </w:r>
          </w:p>
        </w:tc>
        <w:tc>
          <w:tcPr>
            <w:tcW w:w="992" w:type="dxa"/>
            <w:tcBorders>
              <w:top w:val="single" w:sz="4" w:space="0" w:color="auto"/>
              <w:left w:val="single" w:sz="4" w:space="0" w:color="auto"/>
            </w:tcBorders>
            <w:shd w:val="clear" w:color="auto" w:fill="FFFFFF"/>
            <w:vAlign w:val="center"/>
          </w:tcPr>
          <w:p w14:paraId="107BF2A8"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3.5</w:t>
            </w:r>
          </w:p>
        </w:tc>
        <w:tc>
          <w:tcPr>
            <w:tcW w:w="851" w:type="dxa"/>
            <w:tcBorders>
              <w:top w:val="single" w:sz="4" w:space="0" w:color="auto"/>
              <w:left w:val="single" w:sz="4" w:space="0" w:color="auto"/>
            </w:tcBorders>
            <w:shd w:val="clear" w:color="auto" w:fill="FFFFFF"/>
            <w:vAlign w:val="bottom"/>
          </w:tcPr>
          <w:p w14:paraId="7E18BE4A"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w:t>
            </w:r>
          </w:p>
        </w:tc>
        <w:tc>
          <w:tcPr>
            <w:tcW w:w="1134" w:type="dxa"/>
            <w:tcBorders>
              <w:top w:val="single" w:sz="4" w:space="0" w:color="auto"/>
              <w:left w:val="single" w:sz="4" w:space="0" w:color="auto"/>
            </w:tcBorders>
            <w:shd w:val="clear" w:color="auto" w:fill="FFFFFF"/>
            <w:vAlign w:val="center"/>
          </w:tcPr>
          <w:p w14:paraId="164923FB"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0.3</w:t>
            </w:r>
          </w:p>
        </w:tc>
        <w:tc>
          <w:tcPr>
            <w:tcW w:w="850" w:type="dxa"/>
            <w:tcBorders>
              <w:top w:val="single" w:sz="4" w:space="0" w:color="auto"/>
              <w:left w:val="single" w:sz="4" w:space="0" w:color="auto"/>
            </w:tcBorders>
            <w:shd w:val="clear" w:color="auto" w:fill="FFFFFF"/>
            <w:vAlign w:val="center"/>
          </w:tcPr>
          <w:p w14:paraId="0EF61AD8"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w:t>
            </w:r>
          </w:p>
        </w:tc>
        <w:tc>
          <w:tcPr>
            <w:tcW w:w="1134" w:type="dxa"/>
            <w:tcBorders>
              <w:top w:val="single" w:sz="4" w:space="0" w:color="auto"/>
              <w:left w:val="single" w:sz="4" w:space="0" w:color="auto"/>
            </w:tcBorders>
            <w:shd w:val="clear" w:color="auto" w:fill="FFFFFF"/>
            <w:vAlign w:val="center"/>
          </w:tcPr>
          <w:p w14:paraId="12708EF6"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w:t>
            </w:r>
          </w:p>
        </w:tc>
        <w:tc>
          <w:tcPr>
            <w:tcW w:w="851" w:type="dxa"/>
            <w:tcBorders>
              <w:top w:val="single" w:sz="4" w:space="0" w:color="auto"/>
              <w:left w:val="single" w:sz="4" w:space="0" w:color="auto"/>
            </w:tcBorders>
            <w:shd w:val="clear" w:color="auto" w:fill="FFFFFF"/>
            <w:vAlign w:val="center"/>
          </w:tcPr>
          <w:p w14:paraId="03293994"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13</w:t>
            </w:r>
          </w:p>
        </w:tc>
        <w:tc>
          <w:tcPr>
            <w:tcW w:w="1417" w:type="dxa"/>
            <w:tcBorders>
              <w:top w:val="single" w:sz="4" w:space="0" w:color="auto"/>
              <w:left w:val="single" w:sz="4" w:space="0" w:color="auto"/>
              <w:right w:val="single" w:sz="4" w:space="0" w:color="auto"/>
            </w:tcBorders>
            <w:shd w:val="clear" w:color="auto" w:fill="FFFFFF"/>
            <w:vAlign w:val="bottom"/>
          </w:tcPr>
          <w:p w14:paraId="5F929DCF"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0.8</w:t>
            </w:r>
          </w:p>
        </w:tc>
      </w:tr>
      <w:tr w:rsidR="000E380F" w:rsidRPr="000E380F" w14:paraId="5689CF61" w14:textId="77777777" w:rsidTr="000E380F">
        <w:trPr>
          <w:trHeight w:val="270"/>
        </w:trPr>
        <w:tc>
          <w:tcPr>
            <w:tcW w:w="851" w:type="dxa"/>
            <w:tcBorders>
              <w:top w:val="single" w:sz="4" w:space="0" w:color="auto"/>
              <w:left w:val="single" w:sz="4" w:space="0" w:color="auto"/>
              <w:bottom w:val="single" w:sz="4" w:space="0" w:color="auto"/>
            </w:tcBorders>
            <w:shd w:val="clear" w:color="auto" w:fill="FFFFFF"/>
            <w:vAlign w:val="center"/>
          </w:tcPr>
          <w:p w14:paraId="68E22783" w14:textId="77777777" w:rsidR="000E380F" w:rsidRPr="000E380F" w:rsidRDefault="000E380F" w:rsidP="002F7F55">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2017</w:t>
            </w:r>
          </w:p>
        </w:tc>
        <w:tc>
          <w:tcPr>
            <w:tcW w:w="992" w:type="dxa"/>
            <w:tcBorders>
              <w:top w:val="single" w:sz="4" w:space="0" w:color="auto"/>
              <w:left w:val="single" w:sz="4" w:space="0" w:color="auto"/>
              <w:bottom w:val="single" w:sz="4" w:space="0" w:color="auto"/>
            </w:tcBorders>
            <w:shd w:val="clear" w:color="auto" w:fill="FFFFFF"/>
            <w:vAlign w:val="center"/>
          </w:tcPr>
          <w:p w14:paraId="4712B796"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13</w:t>
            </w:r>
          </w:p>
        </w:tc>
        <w:tc>
          <w:tcPr>
            <w:tcW w:w="992" w:type="dxa"/>
            <w:tcBorders>
              <w:top w:val="single" w:sz="4" w:space="0" w:color="auto"/>
              <w:left w:val="single" w:sz="4" w:space="0" w:color="auto"/>
              <w:bottom w:val="single" w:sz="4" w:space="0" w:color="auto"/>
            </w:tcBorders>
            <w:shd w:val="clear" w:color="auto" w:fill="FFFFFF"/>
            <w:vAlign w:val="center"/>
          </w:tcPr>
          <w:p w14:paraId="3419DE05"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3.4</w:t>
            </w:r>
          </w:p>
        </w:tc>
        <w:tc>
          <w:tcPr>
            <w:tcW w:w="851" w:type="dxa"/>
            <w:tcBorders>
              <w:top w:val="single" w:sz="4" w:space="0" w:color="auto"/>
              <w:left w:val="single" w:sz="4" w:space="0" w:color="auto"/>
              <w:bottom w:val="single" w:sz="4" w:space="0" w:color="auto"/>
            </w:tcBorders>
            <w:shd w:val="clear" w:color="auto" w:fill="FFFFFF"/>
            <w:vAlign w:val="bottom"/>
          </w:tcPr>
          <w:p w14:paraId="5F672834"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2</w:t>
            </w:r>
          </w:p>
        </w:tc>
        <w:tc>
          <w:tcPr>
            <w:tcW w:w="1134" w:type="dxa"/>
            <w:tcBorders>
              <w:top w:val="single" w:sz="4" w:space="0" w:color="auto"/>
              <w:left w:val="single" w:sz="4" w:space="0" w:color="auto"/>
              <w:bottom w:val="single" w:sz="4" w:space="0" w:color="auto"/>
            </w:tcBorders>
            <w:shd w:val="clear" w:color="auto" w:fill="FFFFFF"/>
            <w:vAlign w:val="center"/>
          </w:tcPr>
          <w:p w14:paraId="137E2A2F"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0,3</w:t>
            </w:r>
          </w:p>
        </w:tc>
        <w:tc>
          <w:tcPr>
            <w:tcW w:w="850" w:type="dxa"/>
            <w:tcBorders>
              <w:top w:val="single" w:sz="4" w:space="0" w:color="auto"/>
              <w:left w:val="single" w:sz="4" w:space="0" w:color="auto"/>
              <w:bottom w:val="single" w:sz="4" w:space="0" w:color="auto"/>
            </w:tcBorders>
            <w:shd w:val="clear" w:color="auto" w:fill="FFFFFF"/>
            <w:vAlign w:val="center"/>
          </w:tcPr>
          <w:p w14:paraId="6A251800"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w:t>
            </w:r>
          </w:p>
        </w:tc>
        <w:tc>
          <w:tcPr>
            <w:tcW w:w="1134" w:type="dxa"/>
            <w:tcBorders>
              <w:top w:val="single" w:sz="4" w:space="0" w:color="auto"/>
              <w:left w:val="single" w:sz="4" w:space="0" w:color="auto"/>
              <w:bottom w:val="single" w:sz="4" w:space="0" w:color="auto"/>
            </w:tcBorders>
            <w:shd w:val="clear" w:color="auto" w:fill="FFFFFF"/>
            <w:vAlign w:val="center"/>
          </w:tcPr>
          <w:p w14:paraId="2C16AA6B"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w:t>
            </w:r>
          </w:p>
        </w:tc>
        <w:tc>
          <w:tcPr>
            <w:tcW w:w="851" w:type="dxa"/>
            <w:tcBorders>
              <w:top w:val="single" w:sz="4" w:space="0" w:color="auto"/>
              <w:left w:val="single" w:sz="4" w:space="0" w:color="auto"/>
              <w:bottom w:val="single" w:sz="4" w:space="0" w:color="auto"/>
            </w:tcBorders>
            <w:shd w:val="clear" w:color="auto" w:fill="FFFFFF"/>
            <w:vAlign w:val="bottom"/>
          </w:tcPr>
          <w:p w14:paraId="7C948C5B"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12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14:paraId="69D975D1" w14:textId="77777777" w:rsidR="000E380F" w:rsidRPr="000E380F" w:rsidRDefault="000E380F">
            <w:pPr>
              <w:spacing w:after="0" w:line="276" w:lineRule="auto"/>
              <w:jc w:val="center"/>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0.8 1</w:t>
            </w:r>
          </w:p>
        </w:tc>
      </w:tr>
    </w:tbl>
    <w:p w14:paraId="29C90041" w14:textId="055AB4C5" w:rsidR="000E380F" w:rsidRDefault="000E380F" w:rsidP="00B63386">
      <w:pPr>
        <w:spacing w:after="0" w:line="360" w:lineRule="auto"/>
        <w:jc w:val="both"/>
        <w:rPr>
          <w:rFonts w:ascii="Times New Roman" w:eastAsia="Calibri" w:hAnsi="Times New Roman" w:cs="Times New Roman"/>
          <w:sz w:val="28"/>
          <w:szCs w:val="28"/>
          <w:lang w:val="ru-RU"/>
        </w:rPr>
      </w:pPr>
      <w:r w:rsidRPr="000E380F">
        <w:rPr>
          <w:rFonts w:ascii="Times New Roman" w:eastAsia="Calibri" w:hAnsi="Times New Roman" w:cs="Times New Roman"/>
          <w:sz w:val="28"/>
          <w:szCs w:val="28"/>
          <w:lang w:val="ru-RU"/>
        </w:rPr>
        <w:t>Склад</w:t>
      </w:r>
      <w:r w:rsidR="004E65D6">
        <w:rPr>
          <w:rFonts w:ascii="Times New Roman" w:eastAsia="Calibri" w:hAnsi="Times New Roman" w:cs="Times New Roman"/>
          <w:sz w:val="28"/>
          <w:szCs w:val="28"/>
          <w:lang w:val="ru-RU"/>
        </w:rPr>
        <w:t>ено автор</w:t>
      </w:r>
      <w:r w:rsidR="00254C7D">
        <w:rPr>
          <w:rFonts w:ascii="Times New Roman" w:eastAsia="Calibri" w:hAnsi="Times New Roman" w:cs="Times New Roman"/>
          <w:sz w:val="28"/>
          <w:szCs w:val="28"/>
          <w:lang w:val="ru-RU"/>
        </w:rPr>
        <w:t>ом</w:t>
      </w:r>
      <w:r w:rsidR="004E65D6">
        <w:rPr>
          <w:rFonts w:ascii="Times New Roman" w:eastAsia="Calibri" w:hAnsi="Times New Roman" w:cs="Times New Roman"/>
          <w:sz w:val="28"/>
          <w:szCs w:val="28"/>
          <w:lang w:val="ru-RU"/>
        </w:rPr>
        <w:t xml:space="preserve"> за матеріалами: [</w:t>
      </w:r>
      <w:r w:rsidR="00E67FED" w:rsidRPr="00B63386">
        <w:rPr>
          <w:rFonts w:ascii="Times New Roman" w:eastAsia="Calibri" w:hAnsi="Times New Roman" w:cs="Times New Roman"/>
          <w:sz w:val="28"/>
          <w:szCs w:val="28"/>
          <w:lang w:val="ru-RU"/>
        </w:rPr>
        <w:t>42</w:t>
      </w:r>
      <w:r w:rsidRPr="000E380F">
        <w:rPr>
          <w:rFonts w:ascii="Times New Roman" w:eastAsia="Calibri" w:hAnsi="Times New Roman" w:cs="Times New Roman"/>
          <w:sz w:val="28"/>
          <w:szCs w:val="28"/>
          <w:lang w:val="ru-RU"/>
        </w:rPr>
        <w:t xml:space="preserve">] </w:t>
      </w:r>
    </w:p>
    <w:p w14:paraId="17266EB3" w14:textId="7AE8CF07" w:rsidR="000E380F" w:rsidRDefault="001F7E72" w:rsidP="001F7E72">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Найбільше санаторно-курортних господарств знаходиться у </w:t>
      </w:r>
      <w:r w:rsidR="00696CDE">
        <w:rPr>
          <w:rFonts w:ascii="Times New Roman" w:eastAsia="Calibri" w:hAnsi="Times New Roman" w:cs="Times New Roman"/>
          <w:sz w:val="28"/>
          <w:szCs w:val="28"/>
          <w:lang w:val="ru-RU"/>
        </w:rPr>
        <w:t>Миргород</w:t>
      </w:r>
      <w:r w:rsidR="00977479">
        <w:rPr>
          <w:rFonts w:ascii="Times New Roman" w:eastAsia="Calibri" w:hAnsi="Times New Roman" w:cs="Times New Roman"/>
          <w:sz w:val="28"/>
          <w:szCs w:val="28"/>
          <w:lang w:val="ru-RU"/>
        </w:rPr>
        <w:t>ському та Полтавському районах, що пов'язнано із заляг</w:t>
      </w:r>
      <w:r w:rsidR="00C93722">
        <w:rPr>
          <w:rFonts w:ascii="Times New Roman" w:eastAsia="Calibri" w:hAnsi="Times New Roman" w:cs="Times New Roman"/>
          <w:sz w:val="28"/>
          <w:szCs w:val="28"/>
          <w:lang w:val="ru-RU"/>
        </w:rPr>
        <w:t>анням родовищ мінеральних вод (р</w:t>
      </w:r>
      <w:r w:rsidR="00977479">
        <w:rPr>
          <w:rFonts w:ascii="Times New Roman" w:eastAsia="Calibri" w:hAnsi="Times New Roman" w:cs="Times New Roman"/>
          <w:sz w:val="28"/>
          <w:szCs w:val="28"/>
          <w:lang w:val="ru-RU"/>
        </w:rPr>
        <w:t>ис.</w:t>
      </w:r>
      <w:r w:rsidR="00C93722">
        <w:rPr>
          <w:rFonts w:ascii="Times New Roman" w:eastAsia="Calibri" w:hAnsi="Times New Roman" w:cs="Times New Roman"/>
          <w:sz w:val="28"/>
          <w:szCs w:val="28"/>
          <w:lang w:val="ru-RU"/>
        </w:rPr>
        <w:t>2.32).</w:t>
      </w:r>
    </w:p>
    <w:p w14:paraId="6C8042EB" w14:textId="77CF6DCF" w:rsidR="00977479" w:rsidRDefault="00977479" w:rsidP="001F7E72">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drawing>
          <wp:inline distT="0" distB="0" distL="0" distR="0" wp14:anchorId="0F0DBE2D" wp14:editId="6D1AFF3E">
            <wp:extent cx="2868242" cy="1809501"/>
            <wp:effectExtent l="0" t="0" r="8890" b="635"/>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сан мир.jpg"/>
                    <pic:cNvPicPr/>
                  </pic:nvPicPr>
                  <pic:blipFill>
                    <a:blip r:embed="rId45">
                      <a:extLst>
                        <a:ext uri="{28A0092B-C50C-407E-A947-70E740481C1C}">
                          <a14:useLocalDpi xmlns:a14="http://schemas.microsoft.com/office/drawing/2010/main" val="0"/>
                        </a:ext>
                      </a:extLst>
                    </a:blip>
                    <a:stretch>
                      <a:fillRect/>
                    </a:stretch>
                  </pic:blipFill>
                  <pic:spPr>
                    <a:xfrm>
                      <a:off x="0" y="0"/>
                      <a:ext cx="2888596" cy="1822342"/>
                    </a:xfrm>
                    <a:prstGeom prst="rect">
                      <a:avLst/>
                    </a:prstGeom>
                  </pic:spPr>
                </pic:pic>
              </a:graphicData>
            </a:graphic>
          </wp:inline>
        </w:drawing>
      </w:r>
      <w:r>
        <w:rPr>
          <w:rFonts w:ascii="Times New Roman" w:eastAsia="Calibri" w:hAnsi="Times New Roman" w:cs="Times New Roman"/>
          <w:noProof/>
          <w:sz w:val="28"/>
          <w:szCs w:val="28"/>
          <w:lang w:val="ru-RU" w:eastAsia="ru-RU"/>
        </w:rPr>
        <w:drawing>
          <wp:inline distT="0" distB="0" distL="0" distR="0" wp14:anchorId="3D08838C" wp14:editId="217D9131">
            <wp:extent cx="2707738" cy="1815465"/>
            <wp:effectExtent l="0" t="0" r="0"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сан полт.jpg"/>
                    <pic:cNvPicPr/>
                  </pic:nvPicPr>
                  <pic:blipFill>
                    <a:blip r:embed="rId46">
                      <a:extLst>
                        <a:ext uri="{28A0092B-C50C-407E-A947-70E740481C1C}">
                          <a14:useLocalDpi xmlns:a14="http://schemas.microsoft.com/office/drawing/2010/main" val="0"/>
                        </a:ext>
                      </a:extLst>
                    </a:blip>
                    <a:stretch>
                      <a:fillRect/>
                    </a:stretch>
                  </pic:blipFill>
                  <pic:spPr>
                    <a:xfrm>
                      <a:off x="0" y="0"/>
                      <a:ext cx="2737010" cy="1835091"/>
                    </a:xfrm>
                    <a:prstGeom prst="rect">
                      <a:avLst/>
                    </a:prstGeom>
                  </pic:spPr>
                </pic:pic>
              </a:graphicData>
            </a:graphic>
          </wp:inline>
        </w:drawing>
      </w:r>
    </w:p>
    <w:p w14:paraId="689BDFAF" w14:textId="3D84B4DB" w:rsidR="00736647" w:rsidRDefault="00C93722" w:rsidP="00B63386">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Рис.2.32. </w:t>
      </w:r>
      <w:r w:rsidR="00977479">
        <w:rPr>
          <w:rFonts w:ascii="Times New Roman" w:eastAsia="Calibri" w:hAnsi="Times New Roman" w:cs="Times New Roman"/>
          <w:sz w:val="28"/>
          <w:szCs w:val="28"/>
        </w:rPr>
        <w:t>Концентрація санаторно-курортних господарств у Миргоро</w:t>
      </w:r>
      <w:r w:rsidR="00044795">
        <w:rPr>
          <w:rFonts w:ascii="Times New Roman" w:eastAsia="Calibri" w:hAnsi="Times New Roman" w:cs="Times New Roman"/>
          <w:sz w:val="28"/>
          <w:szCs w:val="28"/>
        </w:rPr>
        <w:t>дському та Полтавському районах.</w:t>
      </w:r>
    </w:p>
    <w:p w14:paraId="271B0C1A" w14:textId="77777777" w:rsidR="00B63386" w:rsidRDefault="00B63386" w:rsidP="00717827">
      <w:pPr>
        <w:spacing w:after="0" w:line="360" w:lineRule="auto"/>
        <w:ind w:firstLine="708"/>
        <w:jc w:val="both"/>
        <w:rPr>
          <w:rFonts w:ascii="Times New Roman" w:eastAsia="Calibri" w:hAnsi="Times New Roman" w:cs="Times New Roman"/>
          <w:sz w:val="28"/>
          <w:szCs w:val="28"/>
        </w:rPr>
      </w:pPr>
    </w:p>
    <w:p w14:paraId="3EE11F08" w14:textId="388670F9" w:rsidR="00736647" w:rsidRPr="005E07E7" w:rsidRDefault="00736647" w:rsidP="00717827">
      <w:pPr>
        <w:pStyle w:val="2"/>
        <w:spacing w:line="360" w:lineRule="auto"/>
        <w:jc w:val="center"/>
        <w:rPr>
          <w:rFonts w:ascii="Times New Roman" w:eastAsia="Calibri" w:hAnsi="Times New Roman"/>
          <w:b/>
          <w:bCs/>
          <w:color w:val="auto"/>
          <w:sz w:val="28"/>
          <w:szCs w:val="28"/>
        </w:rPr>
      </w:pPr>
      <w:bookmarkStart w:id="11" w:name="_Toc89716332"/>
      <w:r w:rsidRPr="005E07E7">
        <w:rPr>
          <w:rFonts w:ascii="Times New Roman" w:eastAsia="Calibri" w:hAnsi="Times New Roman"/>
          <w:b/>
          <w:bCs/>
          <w:color w:val="auto"/>
          <w:sz w:val="28"/>
          <w:szCs w:val="28"/>
        </w:rPr>
        <w:t>2.5. Оцінка туристичного потенціалу Полтавщини</w:t>
      </w:r>
      <w:bookmarkEnd w:id="11"/>
    </w:p>
    <w:p w14:paraId="69A4E989" w14:textId="757B2355" w:rsidR="00CE2E4E" w:rsidRDefault="00CE2E4E" w:rsidP="00717827">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Для того, щоб дізнатися відношення населення до туристичних ресурсів</w:t>
      </w:r>
      <w:r>
        <w:rPr>
          <w:rStyle w:val="aa"/>
        </w:rPr>
        <w:t xml:space="preserve"> </w:t>
      </w:r>
      <w:r>
        <w:rPr>
          <w:rFonts w:ascii="Times New Roman" w:eastAsia="Calibri" w:hAnsi="Times New Roman" w:cs="Times New Roman"/>
          <w:sz w:val="28"/>
          <w:szCs w:val="28"/>
          <w:lang w:val="ru-RU"/>
        </w:rPr>
        <w:t xml:space="preserve">регіону і задля популяризації краю, було проведено анкетування, в якому взяло участь 73 респонденти. Вік опитуваних коливався від 14 до 62 років, що </w:t>
      </w:r>
      <w:r>
        <w:rPr>
          <w:rFonts w:ascii="Times New Roman" w:eastAsia="Calibri" w:hAnsi="Times New Roman" w:cs="Times New Roman"/>
          <w:sz w:val="28"/>
          <w:szCs w:val="28"/>
          <w:lang w:val="ru-RU"/>
        </w:rPr>
        <w:lastRenderedPageBreak/>
        <w:t xml:space="preserve">дозволило охопити всі вікові категорії, які можуть цікавитися туризмом. </w:t>
      </w:r>
      <w:r w:rsidR="002060D3">
        <w:rPr>
          <w:rFonts w:ascii="Times New Roman" w:eastAsia="Calibri" w:hAnsi="Times New Roman" w:cs="Times New Roman"/>
          <w:sz w:val="28"/>
          <w:szCs w:val="28"/>
          <w:lang w:val="ru-RU"/>
        </w:rPr>
        <w:t>У</w:t>
      </w:r>
      <w:r>
        <w:rPr>
          <w:rFonts w:ascii="Times New Roman" w:eastAsia="Calibri" w:hAnsi="Times New Roman" w:cs="Times New Roman"/>
          <w:sz w:val="28"/>
          <w:szCs w:val="28"/>
          <w:lang w:val="ru-RU"/>
        </w:rPr>
        <w:t xml:space="preserve"> ході проведення опитування, намагалися залучити не лише місцевих жителів, а і населення з інших областей, щоб охопити більшу кількість думок, в результаті 68,5% були жителями Полтавського регіону, решта 31,5% проживали в іншій області (рис.</w:t>
      </w:r>
      <w:r w:rsidR="004751CB">
        <w:rPr>
          <w:rFonts w:ascii="Times New Roman" w:eastAsia="Calibri" w:hAnsi="Times New Roman" w:cs="Times New Roman"/>
          <w:sz w:val="28"/>
          <w:szCs w:val="28"/>
          <w:lang w:val="ru-RU"/>
        </w:rPr>
        <w:t>2.33</w:t>
      </w:r>
      <w:r>
        <w:rPr>
          <w:rFonts w:ascii="Times New Roman" w:eastAsia="Calibri" w:hAnsi="Times New Roman" w:cs="Times New Roman"/>
          <w:sz w:val="28"/>
          <w:szCs w:val="28"/>
          <w:lang w:val="ru-RU"/>
        </w:rPr>
        <w:t>).</w:t>
      </w:r>
    </w:p>
    <w:p w14:paraId="76A01032" w14:textId="77777777" w:rsidR="00CE2E4E" w:rsidRDefault="00CE2E4E" w:rsidP="00CE2E4E">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drawing>
          <wp:inline distT="0" distB="0" distL="0" distR="0" wp14:anchorId="75C5230D" wp14:editId="26DEB192">
            <wp:extent cx="5343372" cy="1724025"/>
            <wp:effectExtent l="0" t="0" r="0" b="0"/>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вік.jpg"/>
                    <pic:cNvPicPr/>
                  </pic:nvPicPr>
                  <pic:blipFill>
                    <a:blip r:embed="rId47">
                      <a:extLst>
                        <a:ext uri="{28A0092B-C50C-407E-A947-70E740481C1C}">
                          <a14:useLocalDpi xmlns:a14="http://schemas.microsoft.com/office/drawing/2010/main" val="0"/>
                        </a:ext>
                      </a:extLst>
                    </a:blip>
                    <a:stretch>
                      <a:fillRect/>
                    </a:stretch>
                  </pic:blipFill>
                  <pic:spPr>
                    <a:xfrm>
                      <a:off x="0" y="0"/>
                      <a:ext cx="5379754" cy="1735764"/>
                    </a:xfrm>
                    <a:prstGeom prst="rect">
                      <a:avLst/>
                    </a:prstGeom>
                  </pic:spPr>
                </pic:pic>
              </a:graphicData>
            </a:graphic>
          </wp:inline>
        </w:drawing>
      </w:r>
      <w:r>
        <w:rPr>
          <w:rFonts w:ascii="Times New Roman" w:eastAsia="Calibri" w:hAnsi="Times New Roman" w:cs="Times New Roman"/>
          <w:sz w:val="28"/>
          <w:szCs w:val="28"/>
          <w:lang w:val="ru-RU"/>
        </w:rPr>
        <w:t xml:space="preserve">    </w:t>
      </w:r>
    </w:p>
    <w:p w14:paraId="759A4FC9" w14:textId="77777777" w:rsidR="00CE2E4E" w:rsidRDefault="00CE2E4E" w:rsidP="00CE2E4E">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drawing>
          <wp:inline distT="0" distB="0" distL="0" distR="0" wp14:anchorId="484EEDA7" wp14:editId="170001AD">
            <wp:extent cx="3876675" cy="1795448"/>
            <wp:effectExtent l="0" t="0" r="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прожив.jpg"/>
                    <pic:cNvPicPr/>
                  </pic:nvPicPr>
                  <pic:blipFill>
                    <a:blip r:embed="rId48">
                      <a:extLst>
                        <a:ext uri="{28A0092B-C50C-407E-A947-70E740481C1C}">
                          <a14:useLocalDpi xmlns:a14="http://schemas.microsoft.com/office/drawing/2010/main" val="0"/>
                        </a:ext>
                      </a:extLst>
                    </a:blip>
                    <a:stretch>
                      <a:fillRect/>
                    </a:stretch>
                  </pic:blipFill>
                  <pic:spPr>
                    <a:xfrm>
                      <a:off x="0" y="0"/>
                      <a:ext cx="3913771" cy="1812629"/>
                    </a:xfrm>
                    <a:prstGeom prst="rect">
                      <a:avLst/>
                    </a:prstGeom>
                  </pic:spPr>
                </pic:pic>
              </a:graphicData>
            </a:graphic>
          </wp:inline>
        </w:drawing>
      </w:r>
    </w:p>
    <w:p w14:paraId="3BF3DB83" w14:textId="270C145D" w:rsidR="00CE2E4E" w:rsidRDefault="00CE2E4E" w:rsidP="00CE2E4E">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Рис.2.33. Структура розселення та віку респондентів</w:t>
      </w:r>
    </w:p>
    <w:p w14:paraId="1539166C" w14:textId="77777777" w:rsidR="00CE2E4E" w:rsidRDefault="00CE2E4E" w:rsidP="00CE2E4E">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Метою опитування було більш детальне вивчення відношення до рекреаційно-туристичних ресурсів Полтащини, її розвитку і загальних чинників, які можуть впливати на туристичні потоки.</w:t>
      </w:r>
    </w:p>
    <w:p w14:paraId="4A1DDAF1" w14:textId="77777777" w:rsidR="00CE2E4E" w:rsidRDefault="00CE2E4E" w:rsidP="00CE2E4E">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Провівши оцінку результатів анкетування, можемо спостерігати цікаві висновки: </w:t>
      </w:r>
    </w:p>
    <w:p w14:paraId="766521BE" w14:textId="77777777" w:rsidR="00CE2E4E" w:rsidRPr="00CB32C5" w:rsidRDefault="00CE2E4E" w:rsidP="00CE2E4E">
      <w:pPr>
        <w:pStyle w:val="a3"/>
        <w:numPr>
          <w:ilvl w:val="0"/>
          <w:numId w:val="24"/>
        </w:numPr>
        <w:spacing w:after="0" w:line="360" w:lineRule="auto"/>
        <w:jc w:val="both"/>
        <w:rPr>
          <w:rFonts w:ascii="Times New Roman" w:eastAsia="Calibri" w:hAnsi="Times New Roman" w:cs="Times New Roman"/>
          <w:sz w:val="28"/>
          <w:szCs w:val="28"/>
          <w:lang w:val="ru-RU"/>
        </w:rPr>
      </w:pPr>
      <w:r w:rsidRPr="00CB32C5">
        <w:rPr>
          <w:rFonts w:ascii="Times New Roman" w:eastAsia="Calibri" w:hAnsi="Times New Roman" w:cs="Times New Roman"/>
          <w:sz w:val="28"/>
          <w:szCs w:val="28"/>
          <w:lang w:val="ru-RU"/>
        </w:rPr>
        <w:t xml:space="preserve">95,9% респондентів вказують, що люблять подорожувати; </w:t>
      </w:r>
    </w:p>
    <w:p w14:paraId="20CC8032" w14:textId="77777777" w:rsidR="00CE2E4E" w:rsidRDefault="00CE2E4E" w:rsidP="00CE2E4E">
      <w:pPr>
        <w:pStyle w:val="a3"/>
        <w:numPr>
          <w:ilvl w:val="0"/>
          <w:numId w:val="24"/>
        </w:numPr>
        <w:spacing w:after="0" w:line="360" w:lineRule="auto"/>
        <w:jc w:val="both"/>
        <w:rPr>
          <w:rFonts w:ascii="Times New Roman" w:eastAsia="Calibri" w:hAnsi="Times New Roman" w:cs="Times New Roman"/>
          <w:sz w:val="28"/>
          <w:szCs w:val="28"/>
          <w:lang w:val="ru-RU"/>
        </w:rPr>
      </w:pPr>
      <w:r w:rsidRPr="00CB32C5">
        <w:rPr>
          <w:rFonts w:ascii="Times New Roman" w:eastAsia="Calibri" w:hAnsi="Times New Roman" w:cs="Times New Roman"/>
          <w:sz w:val="28"/>
          <w:szCs w:val="28"/>
          <w:lang w:val="ru-RU"/>
        </w:rPr>
        <w:t>з них 71,2% віддають перевагу подорожам Україною, 16,4% по</w:t>
      </w:r>
      <w:r>
        <w:rPr>
          <w:rFonts w:ascii="Times New Roman" w:eastAsia="Calibri" w:hAnsi="Times New Roman" w:cs="Times New Roman"/>
          <w:sz w:val="28"/>
          <w:szCs w:val="28"/>
          <w:lang w:val="ru-RU"/>
        </w:rPr>
        <w:t>дорожам по області, в якій проживають і 12,3% обирають подорожі за кордоном;</w:t>
      </w:r>
    </w:p>
    <w:p w14:paraId="605EAF8A" w14:textId="01E7ADB6" w:rsidR="00CE2E4E" w:rsidRDefault="00CE2E4E" w:rsidP="00CE2E4E">
      <w:pPr>
        <w:pStyle w:val="a3"/>
        <w:numPr>
          <w:ilvl w:val="0"/>
          <w:numId w:val="24"/>
        </w:num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також цікавим фактом є те, що 72,6% опитаних полюбляють активний відпочинок, решта ж 27,4% вважають пріорітетним пасивний вид туризму (рис.</w:t>
      </w:r>
      <w:r w:rsidR="004751CB">
        <w:rPr>
          <w:rFonts w:ascii="Times New Roman" w:eastAsia="Calibri" w:hAnsi="Times New Roman" w:cs="Times New Roman"/>
          <w:sz w:val="28"/>
          <w:szCs w:val="28"/>
          <w:lang w:val="ru-RU"/>
        </w:rPr>
        <w:t>2.34</w:t>
      </w:r>
      <w:r>
        <w:rPr>
          <w:rFonts w:ascii="Times New Roman" w:eastAsia="Calibri" w:hAnsi="Times New Roman" w:cs="Times New Roman"/>
          <w:sz w:val="28"/>
          <w:szCs w:val="28"/>
          <w:lang w:val="ru-RU"/>
        </w:rPr>
        <w:t>)</w:t>
      </w:r>
    </w:p>
    <w:p w14:paraId="2B8135DF" w14:textId="77777777" w:rsidR="00CE2E4E" w:rsidRDefault="00CE2E4E" w:rsidP="00CE2E4E">
      <w:pPr>
        <w:pStyle w:val="a3"/>
        <w:spacing w:after="0" w:line="360" w:lineRule="auto"/>
        <w:ind w:left="1500"/>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lastRenderedPageBreak/>
        <w:drawing>
          <wp:inline distT="0" distB="0" distL="0" distR="0" wp14:anchorId="764D13CD" wp14:editId="05FD8408">
            <wp:extent cx="3990975" cy="1818483"/>
            <wp:effectExtent l="0" t="0" r="0" b="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я віддаю перевагу.jpg"/>
                    <pic:cNvPicPr/>
                  </pic:nvPicPr>
                  <pic:blipFill>
                    <a:blip r:embed="rId49">
                      <a:extLst>
                        <a:ext uri="{28A0092B-C50C-407E-A947-70E740481C1C}">
                          <a14:useLocalDpi xmlns:a14="http://schemas.microsoft.com/office/drawing/2010/main" val="0"/>
                        </a:ext>
                      </a:extLst>
                    </a:blip>
                    <a:stretch>
                      <a:fillRect/>
                    </a:stretch>
                  </pic:blipFill>
                  <pic:spPr>
                    <a:xfrm>
                      <a:off x="0" y="0"/>
                      <a:ext cx="4053840" cy="1847128"/>
                    </a:xfrm>
                    <a:prstGeom prst="rect">
                      <a:avLst/>
                    </a:prstGeom>
                  </pic:spPr>
                </pic:pic>
              </a:graphicData>
            </a:graphic>
          </wp:inline>
        </w:drawing>
      </w:r>
      <w:r>
        <w:rPr>
          <w:rFonts w:ascii="Times New Roman" w:eastAsia="Calibri" w:hAnsi="Times New Roman" w:cs="Times New Roman"/>
          <w:noProof/>
          <w:sz w:val="28"/>
          <w:szCs w:val="28"/>
          <w:lang w:val="ru-RU" w:eastAsia="ru-RU"/>
        </w:rPr>
        <w:drawing>
          <wp:inline distT="0" distB="0" distL="0" distR="0" wp14:anchorId="69BED163" wp14:editId="5873C2CB">
            <wp:extent cx="4577715" cy="1791858"/>
            <wp:effectExtent l="0" t="0" r="0" b="0"/>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вид тур.jpg"/>
                    <pic:cNvPicPr/>
                  </pic:nvPicPr>
                  <pic:blipFill>
                    <a:blip r:embed="rId50">
                      <a:extLst>
                        <a:ext uri="{28A0092B-C50C-407E-A947-70E740481C1C}">
                          <a14:useLocalDpi xmlns:a14="http://schemas.microsoft.com/office/drawing/2010/main" val="0"/>
                        </a:ext>
                      </a:extLst>
                    </a:blip>
                    <a:stretch>
                      <a:fillRect/>
                    </a:stretch>
                  </pic:blipFill>
                  <pic:spPr>
                    <a:xfrm>
                      <a:off x="0" y="0"/>
                      <a:ext cx="4673285" cy="1829267"/>
                    </a:xfrm>
                    <a:prstGeom prst="rect">
                      <a:avLst/>
                    </a:prstGeom>
                  </pic:spPr>
                </pic:pic>
              </a:graphicData>
            </a:graphic>
          </wp:inline>
        </w:drawing>
      </w:r>
    </w:p>
    <w:p w14:paraId="16FC85B4" w14:textId="3616813D" w:rsidR="00CE2E4E" w:rsidRPr="0028722C" w:rsidRDefault="00CE2E4E" w:rsidP="00CE2E4E">
      <w:pPr>
        <w:pStyle w:val="a3"/>
        <w:spacing w:after="0" w:line="360" w:lineRule="auto"/>
        <w:ind w:left="1500"/>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Рис.2.34. Переваги респондентів</w:t>
      </w:r>
    </w:p>
    <w:p w14:paraId="70A20E20" w14:textId="6F3970A9" w:rsidR="00CE2E4E" w:rsidRDefault="00CE2E4E" w:rsidP="00CE2E4E">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П</w:t>
      </w:r>
      <w:r>
        <w:rPr>
          <w:rFonts w:ascii="Times New Roman" w:eastAsia="Calibri" w:hAnsi="Times New Roman" w:cs="Times New Roman"/>
          <w:sz w:val="28"/>
          <w:szCs w:val="28"/>
        </w:rPr>
        <w:t xml:space="preserve">ісля цих запитань ми зробили загальні висновки і виявили спроможність, бажання та потенціал опитаних у туристичних подорожах. </w:t>
      </w:r>
      <w:r>
        <w:rPr>
          <w:rFonts w:ascii="Times New Roman" w:eastAsia="Calibri" w:hAnsi="Times New Roman" w:cs="Times New Roman"/>
          <w:sz w:val="28"/>
          <w:szCs w:val="28"/>
          <w:lang w:val="ru-RU"/>
        </w:rPr>
        <w:t>Після загаль</w:t>
      </w:r>
      <w:r w:rsidR="00990581">
        <w:rPr>
          <w:rFonts w:ascii="Times New Roman" w:eastAsia="Calibri" w:hAnsi="Times New Roman" w:cs="Times New Roman"/>
          <w:sz w:val="28"/>
          <w:szCs w:val="28"/>
          <w:lang w:val="ru-RU"/>
        </w:rPr>
        <w:t>них питань респондентам було за</w:t>
      </w:r>
      <w:r>
        <w:rPr>
          <w:rFonts w:ascii="Times New Roman" w:eastAsia="Calibri" w:hAnsi="Times New Roman" w:cs="Times New Roman"/>
          <w:sz w:val="28"/>
          <w:szCs w:val="28"/>
          <w:lang w:val="ru-RU"/>
        </w:rPr>
        <w:t xml:space="preserve">пропоновано питання щодо туристичного потенціалу Полтавської області. </w:t>
      </w:r>
      <w:r w:rsidRPr="00E3350F">
        <w:rPr>
          <w:rFonts w:ascii="Times New Roman" w:eastAsia="Calibri" w:hAnsi="Times New Roman" w:cs="Times New Roman"/>
          <w:sz w:val="28"/>
          <w:szCs w:val="28"/>
          <w:lang w:val="ru-RU"/>
        </w:rPr>
        <w:t>84,9% опитаних вважають, що Полтавська область є цікавою та різ</w:t>
      </w:r>
      <w:r>
        <w:rPr>
          <w:rFonts w:ascii="Times New Roman" w:eastAsia="Calibri" w:hAnsi="Times New Roman" w:cs="Times New Roman"/>
          <w:sz w:val="28"/>
          <w:szCs w:val="28"/>
          <w:lang w:val="ru-RU"/>
        </w:rPr>
        <w:t>номанітною в туристичному плані, але туристична інфраструктура в ній розвинена не достатньо, так стверджують 78,1% (рис.</w:t>
      </w:r>
      <w:r w:rsidR="004751CB">
        <w:rPr>
          <w:rFonts w:ascii="Times New Roman" w:eastAsia="Calibri" w:hAnsi="Times New Roman" w:cs="Times New Roman"/>
          <w:sz w:val="28"/>
          <w:szCs w:val="28"/>
          <w:lang w:val="ru-RU"/>
        </w:rPr>
        <w:t>2.35</w:t>
      </w:r>
      <w:r>
        <w:rPr>
          <w:rFonts w:ascii="Times New Roman" w:eastAsia="Calibri" w:hAnsi="Times New Roman" w:cs="Times New Roman"/>
          <w:sz w:val="28"/>
          <w:szCs w:val="28"/>
          <w:lang w:val="ru-RU"/>
        </w:rPr>
        <w:t>)</w:t>
      </w:r>
    </w:p>
    <w:p w14:paraId="1404C342" w14:textId="77777777" w:rsidR="00CE2E4E" w:rsidRDefault="00CE2E4E" w:rsidP="00CE2E4E">
      <w:pPr>
        <w:spacing w:after="0" w:line="360" w:lineRule="auto"/>
        <w:ind w:left="708" w:firstLine="432"/>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drawing>
          <wp:inline distT="0" distB="0" distL="0" distR="0" wp14:anchorId="6C04BAF0" wp14:editId="0C847730">
            <wp:extent cx="3962400" cy="1761067"/>
            <wp:effectExtent l="0" t="0" r="0" b="0"/>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цікава полт обл.jpg"/>
                    <pic:cNvPicPr/>
                  </pic:nvPicPr>
                  <pic:blipFill>
                    <a:blip r:embed="rId51">
                      <a:extLst>
                        <a:ext uri="{28A0092B-C50C-407E-A947-70E740481C1C}">
                          <a14:useLocalDpi xmlns:a14="http://schemas.microsoft.com/office/drawing/2010/main" val="0"/>
                        </a:ext>
                      </a:extLst>
                    </a:blip>
                    <a:stretch>
                      <a:fillRect/>
                    </a:stretch>
                  </pic:blipFill>
                  <pic:spPr>
                    <a:xfrm>
                      <a:off x="0" y="0"/>
                      <a:ext cx="3975263" cy="1766784"/>
                    </a:xfrm>
                    <a:prstGeom prst="rect">
                      <a:avLst/>
                    </a:prstGeom>
                  </pic:spPr>
                </pic:pic>
              </a:graphicData>
            </a:graphic>
          </wp:inline>
        </w:drawing>
      </w:r>
    </w:p>
    <w:p w14:paraId="15C38888" w14:textId="77777777" w:rsidR="00CE2E4E" w:rsidRDefault="00CE2E4E" w:rsidP="00CE2E4E">
      <w:pPr>
        <w:spacing w:after="0" w:line="360" w:lineRule="auto"/>
        <w:ind w:left="708" w:firstLine="432"/>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lastRenderedPageBreak/>
        <w:drawing>
          <wp:inline distT="0" distB="0" distL="0" distR="0" wp14:anchorId="50DD126D" wp14:editId="4C18BCF5">
            <wp:extent cx="4425315" cy="2034295"/>
            <wp:effectExtent l="0" t="0" r="0" b="4445"/>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тур інф.jpg"/>
                    <pic:cNvPicPr/>
                  </pic:nvPicPr>
                  <pic:blipFill>
                    <a:blip r:embed="rId52">
                      <a:extLst>
                        <a:ext uri="{28A0092B-C50C-407E-A947-70E740481C1C}">
                          <a14:useLocalDpi xmlns:a14="http://schemas.microsoft.com/office/drawing/2010/main" val="0"/>
                        </a:ext>
                      </a:extLst>
                    </a:blip>
                    <a:stretch>
                      <a:fillRect/>
                    </a:stretch>
                  </pic:blipFill>
                  <pic:spPr>
                    <a:xfrm>
                      <a:off x="0" y="0"/>
                      <a:ext cx="4458043" cy="2049340"/>
                    </a:xfrm>
                    <a:prstGeom prst="rect">
                      <a:avLst/>
                    </a:prstGeom>
                  </pic:spPr>
                </pic:pic>
              </a:graphicData>
            </a:graphic>
          </wp:inline>
        </w:drawing>
      </w:r>
    </w:p>
    <w:p w14:paraId="09597CD0" w14:textId="584AE55D" w:rsidR="00CE2E4E" w:rsidRDefault="00CE2E4E" w:rsidP="00CE2E4E">
      <w:pPr>
        <w:spacing w:after="0" w:line="360" w:lineRule="auto"/>
        <w:ind w:left="708" w:firstLine="432"/>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Рис.2.35. Думки опитаних, щодо туризму Полтавщини</w:t>
      </w:r>
    </w:p>
    <w:p w14:paraId="4915DBE7" w14:textId="017C36EE" w:rsidR="00CE2E4E" w:rsidRDefault="00CE2E4E" w:rsidP="00CE2E4E">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Достатня кількість людей вважає, що могла би подорожувати більше, але деякі фактори їх стримують. Найголовнішим стримуючим фактором є недостатня кількість фінансових ресурсів, так вважають 84,7% опитаних. Другорядними факторами, які впливають на розвиток туризму є недостатньо розвинена інфраструктура, погані дороги та відсутність ціких об'єктів для відвідування (рис.</w:t>
      </w:r>
      <w:r w:rsidR="004751CB">
        <w:rPr>
          <w:rFonts w:ascii="Times New Roman" w:eastAsia="Calibri" w:hAnsi="Times New Roman" w:cs="Times New Roman"/>
          <w:sz w:val="28"/>
          <w:szCs w:val="28"/>
          <w:lang w:val="ru-RU"/>
        </w:rPr>
        <w:t>2.36</w:t>
      </w:r>
      <w:r>
        <w:rPr>
          <w:rFonts w:ascii="Times New Roman" w:eastAsia="Calibri" w:hAnsi="Times New Roman" w:cs="Times New Roman"/>
          <w:sz w:val="28"/>
          <w:szCs w:val="28"/>
          <w:lang w:val="ru-RU"/>
        </w:rPr>
        <w:t>)</w:t>
      </w:r>
    </w:p>
    <w:p w14:paraId="66A20A6D" w14:textId="77777777" w:rsidR="00CE2E4E" w:rsidRDefault="00CE2E4E" w:rsidP="00CE2E4E">
      <w:pPr>
        <w:spacing w:after="0" w:line="360" w:lineRule="auto"/>
        <w:ind w:left="708" w:firstLine="432"/>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drawing>
          <wp:inline distT="0" distB="0" distL="0" distR="0" wp14:anchorId="6C15E947" wp14:editId="1FA346AD">
            <wp:extent cx="5349034" cy="2495550"/>
            <wp:effectExtent l="0" t="0" r="4445"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заваж подорож.jpg"/>
                    <pic:cNvPicPr/>
                  </pic:nvPicPr>
                  <pic:blipFill>
                    <a:blip r:embed="rId53">
                      <a:extLst>
                        <a:ext uri="{28A0092B-C50C-407E-A947-70E740481C1C}">
                          <a14:useLocalDpi xmlns:a14="http://schemas.microsoft.com/office/drawing/2010/main" val="0"/>
                        </a:ext>
                      </a:extLst>
                    </a:blip>
                    <a:stretch>
                      <a:fillRect/>
                    </a:stretch>
                  </pic:blipFill>
                  <pic:spPr>
                    <a:xfrm>
                      <a:off x="0" y="0"/>
                      <a:ext cx="5356832" cy="2499188"/>
                    </a:xfrm>
                    <a:prstGeom prst="rect">
                      <a:avLst/>
                    </a:prstGeom>
                  </pic:spPr>
                </pic:pic>
              </a:graphicData>
            </a:graphic>
          </wp:inline>
        </w:drawing>
      </w:r>
    </w:p>
    <w:p w14:paraId="7176EBCF" w14:textId="29A125A1" w:rsidR="00CE2E4E" w:rsidRDefault="00CE2E4E" w:rsidP="00CE2E4E">
      <w:pPr>
        <w:spacing w:after="0" w:line="360" w:lineRule="auto"/>
        <w:ind w:left="708" w:firstLine="432"/>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Рис.2.36. Причини відмови в туристичній діяльності</w:t>
      </w:r>
    </w:p>
    <w:p w14:paraId="7A4159D5" w14:textId="65485DB3" w:rsidR="00CE2E4E" w:rsidRDefault="00CE2E4E" w:rsidP="00CE2E4E">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Також, респонденти вважають, що для того, щоб залучити більшу кількість туристів потрібно оновити та збудувати нові дороги, попіклуватися про туристів і створити місця зупинки великих автобусів та відповідних об'єктів біля них (вбиралень, місць розміщення та харчування туристів). Продумати потрібно і розваги для відвідувачів, створити місцеву колоритну та неповторну атмосферу, удосконалити туристичні об'єкти та зробити їх більш цікавими для огляду, можливо, створити власний туристичний бренд (рис.</w:t>
      </w:r>
      <w:r w:rsidR="004751CB">
        <w:rPr>
          <w:rFonts w:ascii="Times New Roman" w:eastAsia="Calibri" w:hAnsi="Times New Roman" w:cs="Times New Roman"/>
          <w:sz w:val="28"/>
          <w:szCs w:val="28"/>
          <w:lang w:val="ru-RU"/>
        </w:rPr>
        <w:t>2.37</w:t>
      </w:r>
      <w:r>
        <w:rPr>
          <w:rFonts w:ascii="Times New Roman" w:eastAsia="Calibri" w:hAnsi="Times New Roman" w:cs="Times New Roman"/>
          <w:sz w:val="28"/>
          <w:szCs w:val="28"/>
          <w:lang w:val="ru-RU"/>
        </w:rPr>
        <w:t>)</w:t>
      </w:r>
    </w:p>
    <w:p w14:paraId="3820477A" w14:textId="77777777" w:rsidR="00CE2E4E" w:rsidRDefault="00CE2E4E" w:rsidP="00360BF3">
      <w:pPr>
        <w:spacing w:after="0" w:line="360" w:lineRule="auto"/>
        <w:ind w:left="708" w:hanging="708"/>
        <w:jc w:val="center"/>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lastRenderedPageBreak/>
        <w:drawing>
          <wp:inline distT="0" distB="0" distL="0" distR="0" wp14:anchorId="55DB1451" wp14:editId="602C16AC">
            <wp:extent cx="5467882" cy="2552700"/>
            <wp:effectExtent l="0" t="0" r="0" b="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чого не вистач.jpg"/>
                    <pic:cNvPicPr/>
                  </pic:nvPicPr>
                  <pic:blipFill>
                    <a:blip r:embed="rId54">
                      <a:extLst>
                        <a:ext uri="{28A0092B-C50C-407E-A947-70E740481C1C}">
                          <a14:useLocalDpi xmlns:a14="http://schemas.microsoft.com/office/drawing/2010/main" val="0"/>
                        </a:ext>
                      </a:extLst>
                    </a:blip>
                    <a:stretch>
                      <a:fillRect/>
                    </a:stretch>
                  </pic:blipFill>
                  <pic:spPr>
                    <a:xfrm>
                      <a:off x="0" y="0"/>
                      <a:ext cx="5513729" cy="2574104"/>
                    </a:xfrm>
                    <a:prstGeom prst="rect">
                      <a:avLst/>
                    </a:prstGeom>
                  </pic:spPr>
                </pic:pic>
              </a:graphicData>
            </a:graphic>
          </wp:inline>
        </w:drawing>
      </w:r>
    </w:p>
    <w:p w14:paraId="18A8CD7C" w14:textId="16DEC2ED" w:rsidR="00736647" w:rsidRPr="003E72D7" w:rsidRDefault="00CE2E4E" w:rsidP="003E72D7">
      <w:pPr>
        <w:spacing w:after="0" w:line="360" w:lineRule="auto"/>
        <w:ind w:left="708" w:firstLine="432"/>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Рис.2.37. Опитування щодо </w:t>
      </w:r>
      <w:r w:rsidR="003E72D7">
        <w:rPr>
          <w:rFonts w:ascii="Times New Roman" w:eastAsia="Calibri" w:hAnsi="Times New Roman" w:cs="Times New Roman"/>
          <w:sz w:val="28"/>
          <w:szCs w:val="28"/>
          <w:lang w:val="ru-RU"/>
        </w:rPr>
        <w:t>туристичних ресурсів Полтавщини</w:t>
      </w:r>
    </w:p>
    <w:p w14:paraId="6D58899E" w14:textId="49097F6B" w:rsidR="00044795" w:rsidRDefault="00044795" w:rsidP="001F7E72">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Провівши оцінку туристично-рекреаційних ресурсів Полтавщини, можемо </w:t>
      </w:r>
      <w:r w:rsidR="002060D3">
        <w:rPr>
          <w:rFonts w:ascii="Times New Roman" w:eastAsia="Calibri" w:hAnsi="Times New Roman" w:cs="Times New Roman"/>
          <w:sz w:val="28"/>
          <w:szCs w:val="28"/>
        </w:rPr>
        <w:t xml:space="preserve">у </w:t>
      </w:r>
      <w:r>
        <w:rPr>
          <w:rFonts w:ascii="Times New Roman" w:eastAsia="Calibri" w:hAnsi="Times New Roman" w:cs="Times New Roman"/>
          <w:sz w:val="28"/>
          <w:szCs w:val="28"/>
        </w:rPr>
        <w:t>балах оцінити туристичний рівень розвитку кожного з районів і визначити їх сильні та слабкі сторони.</w:t>
      </w:r>
      <w:r w:rsidR="00BF4175">
        <w:rPr>
          <w:rFonts w:ascii="Times New Roman" w:eastAsia="Calibri" w:hAnsi="Times New Roman" w:cs="Times New Roman"/>
          <w:sz w:val="28"/>
          <w:szCs w:val="28"/>
        </w:rPr>
        <w:t xml:space="preserve"> Оцінка проведена в балах від 1 до 4, де 1 -  найгірша ситуація в області, а 4 – найкраща.</w:t>
      </w:r>
    </w:p>
    <w:p w14:paraId="7FDBA8D2" w14:textId="4BA84165" w:rsidR="00880ECD" w:rsidRDefault="004E65D6" w:rsidP="00880ECD">
      <w:pPr>
        <w:spacing w:after="0" w:line="360" w:lineRule="auto"/>
        <w:ind w:firstLine="708"/>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2.3</w:t>
      </w:r>
    </w:p>
    <w:p w14:paraId="28E87C13" w14:textId="0BD532C3" w:rsidR="00880ECD" w:rsidRPr="00E67FED" w:rsidRDefault="00880ECD" w:rsidP="00880ECD">
      <w:pPr>
        <w:spacing w:after="0" w:line="360" w:lineRule="auto"/>
        <w:ind w:firstLine="708"/>
        <w:jc w:val="center"/>
        <w:rPr>
          <w:rFonts w:ascii="Times New Roman" w:eastAsia="Calibri" w:hAnsi="Times New Roman" w:cs="Times New Roman"/>
          <w:sz w:val="28"/>
          <w:szCs w:val="28"/>
          <w:lang w:val="ru-RU"/>
        </w:rPr>
      </w:pPr>
      <w:r w:rsidRPr="009705AD">
        <w:rPr>
          <w:rFonts w:ascii="Times New Roman" w:eastAsia="Calibri" w:hAnsi="Times New Roman" w:cs="Times New Roman"/>
          <w:sz w:val="28"/>
          <w:szCs w:val="28"/>
        </w:rPr>
        <w:t>Оцінка рекреаційного потенціалу Полтавської області, в балах</w:t>
      </w:r>
      <w:r w:rsidR="00E67FED" w:rsidRPr="00E67FED">
        <w:rPr>
          <w:rFonts w:ascii="Times New Roman" w:eastAsia="Calibri" w:hAnsi="Times New Roman" w:cs="Times New Roman"/>
          <w:sz w:val="28"/>
          <w:szCs w:val="28"/>
          <w:lang w:val="ru-RU"/>
        </w:rPr>
        <w:t xml:space="preserve"> [15]</w:t>
      </w:r>
    </w:p>
    <w:tbl>
      <w:tblPr>
        <w:tblStyle w:val="af"/>
        <w:tblW w:w="9657" w:type="dxa"/>
        <w:tblLayout w:type="fixed"/>
        <w:tblLook w:val="04A0" w:firstRow="1" w:lastRow="0" w:firstColumn="1" w:lastColumn="0" w:noHBand="0" w:noVBand="1"/>
      </w:tblPr>
      <w:tblGrid>
        <w:gridCol w:w="1555"/>
        <w:gridCol w:w="992"/>
        <w:gridCol w:w="1843"/>
        <w:gridCol w:w="1134"/>
        <w:gridCol w:w="850"/>
        <w:gridCol w:w="992"/>
        <w:gridCol w:w="1134"/>
        <w:gridCol w:w="1157"/>
      </w:tblGrid>
      <w:tr w:rsidR="00BF4175" w14:paraId="71DE8BAB" w14:textId="77777777" w:rsidTr="00360BF3">
        <w:tc>
          <w:tcPr>
            <w:tcW w:w="1555" w:type="dxa"/>
          </w:tcPr>
          <w:p w14:paraId="79ECA975"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Район</w:t>
            </w:r>
          </w:p>
        </w:tc>
        <w:tc>
          <w:tcPr>
            <w:tcW w:w="992" w:type="dxa"/>
          </w:tcPr>
          <w:p w14:paraId="072DF56D" w14:textId="08BF28FF"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Природно-геогр</w:t>
            </w:r>
            <w:r w:rsidR="00360BF3">
              <w:rPr>
                <w:rFonts w:ascii="Times New Roman" w:eastAsia="Calibri" w:hAnsi="Times New Roman" w:cs="Times New Roman"/>
                <w:sz w:val="24"/>
                <w:szCs w:val="24"/>
              </w:rPr>
              <w:t>.</w:t>
            </w:r>
          </w:p>
        </w:tc>
        <w:tc>
          <w:tcPr>
            <w:tcW w:w="1843" w:type="dxa"/>
          </w:tcPr>
          <w:p w14:paraId="092D1D42" w14:textId="013679BB"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Природно-антроп</w:t>
            </w:r>
            <w:r w:rsidR="00360BF3">
              <w:rPr>
                <w:rFonts w:ascii="Times New Roman" w:eastAsia="Calibri" w:hAnsi="Times New Roman" w:cs="Times New Roman"/>
                <w:sz w:val="24"/>
                <w:szCs w:val="24"/>
              </w:rPr>
              <w:t>.</w:t>
            </w:r>
          </w:p>
        </w:tc>
        <w:tc>
          <w:tcPr>
            <w:tcW w:w="1134" w:type="dxa"/>
          </w:tcPr>
          <w:p w14:paraId="11BA11E8" w14:textId="502BF88A"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Суспільно-істор</w:t>
            </w:r>
            <w:r w:rsidR="00360BF3">
              <w:rPr>
                <w:rFonts w:ascii="Times New Roman" w:eastAsia="Calibri" w:hAnsi="Times New Roman" w:cs="Times New Roman"/>
                <w:sz w:val="24"/>
                <w:szCs w:val="24"/>
              </w:rPr>
              <w:t>.</w:t>
            </w:r>
          </w:p>
        </w:tc>
        <w:tc>
          <w:tcPr>
            <w:tcW w:w="850" w:type="dxa"/>
          </w:tcPr>
          <w:p w14:paraId="08EFE08F" w14:textId="7D219E13"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Інфраструктурні</w:t>
            </w:r>
          </w:p>
        </w:tc>
        <w:tc>
          <w:tcPr>
            <w:tcW w:w="992" w:type="dxa"/>
          </w:tcPr>
          <w:p w14:paraId="22C82B78" w14:textId="12BA1CCF"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Інтегральна оцінка</w:t>
            </w:r>
          </w:p>
        </w:tc>
        <w:tc>
          <w:tcPr>
            <w:tcW w:w="1134" w:type="dxa"/>
          </w:tcPr>
          <w:p w14:paraId="743860CC"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Площа, км²</w:t>
            </w:r>
          </w:p>
        </w:tc>
        <w:tc>
          <w:tcPr>
            <w:tcW w:w="1157" w:type="dxa"/>
          </w:tcPr>
          <w:p w14:paraId="31E679E1" w14:textId="090AE113"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К-ть</w:t>
            </w:r>
            <w:r w:rsidR="00880ECD" w:rsidRPr="004F5BF5">
              <w:rPr>
                <w:rFonts w:ascii="Times New Roman" w:eastAsia="Calibri" w:hAnsi="Times New Roman" w:cs="Times New Roman"/>
                <w:sz w:val="24"/>
                <w:szCs w:val="24"/>
              </w:rPr>
              <w:t xml:space="preserve"> населення, осіб</w:t>
            </w:r>
          </w:p>
        </w:tc>
      </w:tr>
      <w:tr w:rsidR="00BF4175" w14:paraId="15EFFF53" w14:textId="77777777" w:rsidTr="00360BF3">
        <w:tc>
          <w:tcPr>
            <w:tcW w:w="1555" w:type="dxa"/>
          </w:tcPr>
          <w:p w14:paraId="01A124A6"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Кременчуцький</w:t>
            </w:r>
          </w:p>
        </w:tc>
        <w:tc>
          <w:tcPr>
            <w:tcW w:w="992" w:type="dxa"/>
          </w:tcPr>
          <w:p w14:paraId="1E079BCB" w14:textId="7CF7EDDF"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2</w:t>
            </w:r>
          </w:p>
        </w:tc>
        <w:tc>
          <w:tcPr>
            <w:tcW w:w="1843" w:type="dxa"/>
          </w:tcPr>
          <w:p w14:paraId="24F08A06" w14:textId="79AC6444"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1</w:t>
            </w:r>
          </w:p>
        </w:tc>
        <w:tc>
          <w:tcPr>
            <w:tcW w:w="1134" w:type="dxa"/>
          </w:tcPr>
          <w:p w14:paraId="026E18DB" w14:textId="1725AE2E"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2</w:t>
            </w:r>
          </w:p>
        </w:tc>
        <w:tc>
          <w:tcPr>
            <w:tcW w:w="850" w:type="dxa"/>
          </w:tcPr>
          <w:p w14:paraId="42F511B8" w14:textId="5115F8FC"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3</w:t>
            </w:r>
          </w:p>
        </w:tc>
        <w:tc>
          <w:tcPr>
            <w:tcW w:w="992" w:type="dxa"/>
          </w:tcPr>
          <w:p w14:paraId="3AEBCDE7" w14:textId="25506BAC"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8</w:t>
            </w:r>
          </w:p>
        </w:tc>
        <w:tc>
          <w:tcPr>
            <w:tcW w:w="1134" w:type="dxa"/>
          </w:tcPr>
          <w:p w14:paraId="0346DE37"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6106.1</w:t>
            </w:r>
          </w:p>
        </w:tc>
        <w:tc>
          <w:tcPr>
            <w:tcW w:w="1157" w:type="dxa"/>
          </w:tcPr>
          <w:p w14:paraId="50C7A41E"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396 055</w:t>
            </w:r>
          </w:p>
        </w:tc>
      </w:tr>
      <w:tr w:rsidR="00BF4175" w14:paraId="253EE042" w14:textId="77777777" w:rsidTr="00360BF3">
        <w:tc>
          <w:tcPr>
            <w:tcW w:w="1555" w:type="dxa"/>
          </w:tcPr>
          <w:p w14:paraId="3322D743"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Лубенський</w:t>
            </w:r>
          </w:p>
        </w:tc>
        <w:tc>
          <w:tcPr>
            <w:tcW w:w="992" w:type="dxa"/>
          </w:tcPr>
          <w:p w14:paraId="5AA90373" w14:textId="4E6D911A"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1</w:t>
            </w:r>
          </w:p>
        </w:tc>
        <w:tc>
          <w:tcPr>
            <w:tcW w:w="1843" w:type="dxa"/>
          </w:tcPr>
          <w:p w14:paraId="20F63203" w14:textId="13C8FC20"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3</w:t>
            </w:r>
          </w:p>
        </w:tc>
        <w:tc>
          <w:tcPr>
            <w:tcW w:w="1134" w:type="dxa"/>
          </w:tcPr>
          <w:p w14:paraId="5472D476" w14:textId="1B97D203"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1</w:t>
            </w:r>
          </w:p>
        </w:tc>
        <w:tc>
          <w:tcPr>
            <w:tcW w:w="850" w:type="dxa"/>
          </w:tcPr>
          <w:p w14:paraId="28C71562" w14:textId="6B43DBB4"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1</w:t>
            </w:r>
          </w:p>
        </w:tc>
        <w:tc>
          <w:tcPr>
            <w:tcW w:w="992" w:type="dxa"/>
          </w:tcPr>
          <w:p w14:paraId="1FE971C3" w14:textId="193F72E3"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6</w:t>
            </w:r>
          </w:p>
        </w:tc>
        <w:tc>
          <w:tcPr>
            <w:tcW w:w="1134" w:type="dxa"/>
          </w:tcPr>
          <w:p w14:paraId="59BE030E"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5487.8</w:t>
            </w:r>
          </w:p>
        </w:tc>
        <w:tc>
          <w:tcPr>
            <w:tcW w:w="1157" w:type="dxa"/>
          </w:tcPr>
          <w:p w14:paraId="69881948"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190 138</w:t>
            </w:r>
          </w:p>
        </w:tc>
      </w:tr>
      <w:tr w:rsidR="00BF4175" w14:paraId="4462D666" w14:textId="77777777" w:rsidTr="00360BF3">
        <w:tc>
          <w:tcPr>
            <w:tcW w:w="1555" w:type="dxa"/>
          </w:tcPr>
          <w:p w14:paraId="782E1C8A"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Миргородський</w:t>
            </w:r>
          </w:p>
        </w:tc>
        <w:tc>
          <w:tcPr>
            <w:tcW w:w="992" w:type="dxa"/>
          </w:tcPr>
          <w:p w14:paraId="1C09CECC" w14:textId="463867EE"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3</w:t>
            </w:r>
          </w:p>
        </w:tc>
        <w:tc>
          <w:tcPr>
            <w:tcW w:w="1843" w:type="dxa"/>
          </w:tcPr>
          <w:p w14:paraId="3F4F3AE8" w14:textId="207D1571"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2</w:t>
            </w:r>
          </w:p>
        </w:tc>
        <w:tc>
          <w:tcPr>
            <w:tcW w:w="1134" w:type="dxa"/>
          </w:tcPr>
          <w:p w14:paraId="3E35AC43" w14:textId="2EDE09AB"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3</w:t>
            </w:r>
          </w:p>
        </w:tc>
        <w:tc>
          <w:tcPr>
            <w:tcW w:w="850" w:type="dxa"/>
          </w:tcPr>
          <w:p w14:paraId="3411450D" w14:textId="52FDBCE1"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2</w:t>
            </w:r>
          </w:p>
        </w:tc>
        <w:tc>
          <w:tcPr>
            <w:tcW w:w="992" w:type="dxa"/>
          </w:tcPr>
          <w:p w14:paraId="5D93A51B" w14:textId="25F42232"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10</w:t>
            </w:r>
          </w:p>
        </w:tc>
        <w:tc>
          <w:tcPr>
            <w:tcW w:w="1134" w:type="dxa"/>
          </w:tcPr>
          <w:p w14:paraId="0431D9F3"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6295.5</w:t>
            </w:r>
          </w:p>
        </w:tc>
        <w:tc>
          <w:tcPr>
            <w:tcW w:w="1157" w:type="dxa"/>
          </w:tcPr>
          <w:p w14:paraId="0782EA4A"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204 873</w:t>
            </w:r>
          </w:p>
        </w:tc>
      </w:tr>
      <w:tr w:rsidR="00BF4175" w14:paraId="2DE8790E" w14:textId="77777777" w:rsidTr="00360BF3">
        <w:tc>
          <w:tcPr>
            <w:tcW w:w="1555" w:type="dxa"/>
          </w:tcPr>
          <w:p w14:paraId="1EC7E5C4"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Полтавський</w:t>
            </w:r>
          </w:p>
        </w:tc>
        <w:tc>
          <w:tcPr>
            <w:tcW w:w="992" w:type="dxa"/>
          </w:tcPr>
          <w:p w14:paraId="75C65A74" w14:textId="1E4E8B08"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4</w:t>
            </w:r>
          </w:p>
        </w:tc>
        <w:tc>
          <w:tcPr>
            <w:tcW w:w="1843" w:type="dxa"/>
          </w:tcPr>
          <w:p w14:paraId="55891491" w14:textId="5C646D7B"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4</w:t>
            </w:r>
          </w:p>
        </w:tc>
        <w:tc>
          <w:tcPr>
            <w:tcW w:w="1134" w:type="dxa"/>
          </w:tcPr>
          <w:p w14:paraId="247C34F6" w14:textId="658F8B33" w:rsidR="00880ECD" w:rsidRPr="004F5BF5" w:rsidRDefault="00BF4175"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4</w:t>
            </w:r>
          </w:p>
        </w:tc>
        <w:tc>
          <w:tcPr>
            <w:tcW w:w="850" w:type="dxa"/>
          </w:tcPr>
          <w:p w14:paraId="3DD7B428" w14:textId="2A607284"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4</w:t>
            </w:r>
          </w:p>
        </w:tc>
        <w:tc>
          <w:tcPr>
            <w:tcW w:w="992" w:type="dxa"/>
          </w:tcPr>
          <w:p w14:paraId="06E6E568" w14:textId="58F9FF34" w:rsidR="00880ECD" w:rsidRPr="004F5BF5" w:rsidRDefault="004F06F9"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16</w:t>
            </w:r>
          </w:p>
        </w:tc>
        <w:tc>
          <w:tcPr>
            <w:tcW w:w="1134" w:type="dxa"/>
          </w:tcPr>
          <w:p w14:paraId="62FB7B61"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10858.6</w:t>
            </w:r>
          </w:p>
        </w:tc>
        <w:tc>
          <w:tcPr>
            <w:tcW w:w="1157" w:type="dxa"/>
          </w:tcPr>
          <w:p w14:paraId="64B925B5" w14:textId="77777777" w:rsidR="00880ECD" w:rsidRPr="004F5BF5" w:rsidRDefault="00880ECD" w:rsidP="00736647">
            <w:pPr>
              <w:jc w:val="center"/>
              <w:rPr>
                <w:rFonts w:ascii="Times New Roman" w:eastAsia="Calibri" w:hAnsi="Times New Roman" w:cs="Times New Roman"/>
                <w:sz w:val="24"/>
                <w:szCs w:val="24"/>
              </w:rPr>
            </w:pPr>
            <w:r w:rsidRPr="004F5BF5">
              <w:rPr>
                <w:rFonts w:ascii="Times New Roman" w:eastAsia="Calibri" w:hAnsi="Times New Roman" w:cs="Times New Roman"/>
                <w:sz w:val="24"/>
                <w:szCs w:val="24"/>
              </w:rPr>
              <w:t>595 013</w:t>
            </w:r>
          </w:p>
        </w:tc>
      </w:tr>
    </w:tbl>
    <w:p w14:paraId="4A78E1EE" w14:textId="66BB9F81" w:rsidR="00880ECD" w:rsidRPr="00D241A6" w:rsidRDefault="00880ECD" w:rsidP="00E67FED">
      <w:pPr>
        <w:spacing w:after="0" w:line="360" w:lineRule="auto"/>
        <w:rPr>
          <w:rFonts w:ascii="Times New Roman" w:eastAsia="Calibri" w:hAnsi="Times New Roman" w:cs="Times New Roman"/>
          <w:sz w:val="28"/>
          <w:szCs w:val="28"/>
        </w:rPr>
      </w:pPr>
    </w:p>
    <w:p w14:paraId="2606C4DF" w14:textId="7E141D50" w:rsidR="002F7F55" w:rsidRDefault="004F06F9" w:rsidP="00CE2E4E">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Згідно балів, які маємо після проведеного аналізу, сміливо можемо вважати, що найбільший рекреаційний потенціал має Полтавський район, він лідирує за всіма показниками і є найбільш привабливим для туриста. На його лідируючі позиції впливають багато факторів, які вже було описано в роботі. Значний потенціал має і Миргородський район, в якому є гарні природні передумови в розвитку санаторно-курортних господарств та </w:t>
      </w:r>
      <w:r w:rsidR="00A065DB">
        <w:rPr>
          <w:rFonts w:ascii="Times New Roman" w:eastAsia="Calibri" w:hAnsi="Times New Roman" w:cs="Times New Roman"/>
          <w:sz w:val="28"/>
          <w:szCs w:val="28"/>
        </w:rPr>
        <w:t xml:space="preserve">інших видів туризму. Менш насиченим в цьому плані є Кременчуцький район, де найменше природно-антропогенних ресурсів і не велика частка суспільно-історичних. </w:t>
      </w:r>
      <w:r w:rsidR="00A065DB">
        <w:rPr>
          <w:rFonts w:ascii="Times New Roman" w:eastAsia="Calibri" w:hAnsi="Times New Roman" w:cs="Times New Roman"/>
          <w:sz w:val="28"/>
          <w:szCs w:val="28"/>
        </w:rPr>
        <w:lastRenderedPageBreak/>
        <w:t>Найменш розвиненим в туристичній сфері виявився Лубенський район, де найменша площа і кількість населення відповідно, тут є найменша концентрація суспільно- історичних та інфраструктурних ресурсів та найменш сприятливі по області природно-географічні чинники.</w:t>
      </w:r>
    </w:p>
    <w:p w14:paraId="64B58C42" w14:textId="77777777" w:rsidR="00CE2E4E" w:rsidRDefault="00CE2E4E" w:rsidP="00717827">
      <w:pPr>
        <w:spacing w:after="0" w:line="360" w:lineRule="auto"/>
        <w:ind w:firstLine="708"/>
        <w:jc w:val="both"/>
        <w:rPr>
          <w:rFonts w:ascii="Times New Roman" w:eastAsia="Calibri" w:hAnsi="Times New Roman" w:cs="Times New Roman"/>
          <w:sz w:val="28"/>
          <w:szCs w:val="28"/>
        </w:rPr>
      </w:pPr>
    </w:p>
    <w:p w14:paraId="68139F5F" w14:textId="2FC2FABB" w:rsidR="00044795" w:rsidRPr="005E07E7" w:rsidRDefault="00DB1EFE" w:rsidP="00717827">
      <w:pPr>
        <w:pStyle w:val="2"/>
        <w:spacing w:line="360" w:lineRule="auto"/>
        <w:jc w:val="center"/>
        <w:rPr>
          <w:rFonts w:ascii="Times New Roman" w:eastAsia="Calibri" w:hAnsi="Times New Roman"/>
          <w:b/>
          <w:bCs/>
          <w:color w:val="auto"/>
          <w:sz w:val="28"/>
          <w:szCs w:val="28"/>
        </w:rPr>
      </w:pPr>
      <w:bookmarkStart w:id="12" w:name="_Toc89716333"/>
      <w:r w:rsidRPr="005E07E7">
        <w:rPr>
          <w:rFonts w:ascii="Times New Roman" w:eastAsia="Calibri" w:hAnsi="Times New Roman"/>
          <w:b/>
          <w:bCs/>
          <w:color w:val="auto"/>
          <w:sz w:val="28"/>
          <w:szCs w:val="28"/>
        </w:rPr>
        <w:t>Висновки</w:t>
      </w:r>
      <w:r w:rsidR="00C93722" w:rsidRPr="005E07E7">
        <w:rPr>
          <w:rFonts w:ascii="Times New Roman" w:eastAsia="Calibri" w:hAnsi="Times New Roman"/>
          <w:b/>
          <w:bCs/>
          <w:color w:val="auto"/>
          <w:sz w:val="28"/>
          <w:szCs w:val="28"/>
        </w:rPr>
        <w:t xml:space="preserve"> до розділу 2</w:t>
      </w:r>
      <w:bookmarkEnd w:id="12"/>
    </w:p>
    <w:p w14:paraId="79728791" w14:textId="14A36FBB" w:rsidR="003E72D7" w:rsidRPr="003E72D7" w:rsidRDefault="003E72D7" w:rsidP="00717827">
      <w:pPr>
        <w:spacing w:after="0" w:line="360" w:lineRule="auto"/>
        <w:ind w:firstLine="708"/>
        <w:jc w:val="both"/>
        <w:rPr>
          <w:rFonts w:ascii="Times New Roman" w:eastAsia="Calibri" w:hAnsi="Times New Roman" w:cs="Times New Roman"/>
          <w:sz w:val="28"/>
          <w:szCs w:val="28"/>
        </w:rPr>
      </w:pPr>
      <w:r w:rsidRPr="003E72D7">
        <w:rPr>
          <w:rFonts w:ascii="Times New Roman" w:eastAsia="Calibri" w:hAnsi="Times New Roman" w:cs="Times New Roman"/>
          <w:sz w:val="28"/>
          <w:szCs w:val="28"/>
        </w:rPr>
        <w:t xml:space="preserve">На території області практично всі природні ресурси можуть сприяти розвитку рекреації і туризму. Згідно до шкали оцінки рельєфу, область є сприятливою для рекреації та туризму. </w:t>
      </w:r>
      <w:r w:rsidR="00990581" w:rsidRPr="00990581">
        <w:rPr>
          <w:rFonts w:ascii="Times New Roman" w:eastAsia="Calibri" w:hAnsi="Times New Roman" w:cs="Times New Roman"/>
          <w:sz w:val="28"/>
          <w:szCs w:val="28"/>
        </w:rPr>
        <w:t>Кліматичні умови області (м’яка зима і тепле літо) також сприяють розвитку туризму і дозволяють спостерігати за різними типами ландшафтів в різних природних умовах.</w:t>
      </w:r>
      <w:r w:rsidR="00990581">
        <w:rPr>
          <w:rFonts w:ascii="Times New Roman" w:eastAsia="Calibri" w:hAnsi="Times New Roman" w:cs="Times New Roman"/>
          <w:sz w:val="28"/>
          <w:szCs w:val="28"/>
        </w:rPr>
        <w:t xml:space="preserve"> </w:t>
      </w:r>
      <w:r w:rsidR="00990581" w:rsidRPr="00990581">
        <w:rPr>
          <w:rFonts w:ascii="Times New Roman" w:eastAsia="Calibri" w:hAnsi="Times New Roman" w:cs="Times New Roman"/>
          <w:sz w:val="28"/>
          <w:szCs w:val="28"/>
        </w:rPr>
        <w:t xml:space="preserve">Річкова мережа помірно розвинута, але задовольняє потреби населення і дає природні передумови для водних видів туризму і змагань. </w:t>
      </w:r>
      <w:r w:rsidRPr="003E72D7">
        <w:rPr>
          <w:rFonts w:ascii="Times New Roman" w:eastAsia="Calibri" w:hAnsi="Times New Roman" w:cs="Times New Roman"/>
          <w:sz w:val="28"/>
          <w:szCs w:val="28"/>
        </w:rPr>
        <w:t xml:space="preserve">Найродючіші в країні грунти – чорноземи, які займають 92% області також можуть сприяти розвитку рекреації, завдяки ним, можливе вирощування різних овочів і культур в садибах зеленого туризму, можливі екскурсійні маршрути до фермерів, які використовують ці землі для сільського господарства, таким чином можливе просування власної марки і туристичного бізнесу. Різнобарвний рослинний і тваринний світ створює передумови для розвитку природно-антропогенних видів туризму, наявність мінеральних вод дає передумови для виникнення санаторно-курортних господарств. </w:t>
      </w:r>
    </w:p>
    <w:p w14:paraId="39C7B253" w14:textId="36D039B5" w:rsidR="003E72D7" w:rsidRPr="003E72D7" w:rsidRDefault="00990581" w:rsidP="003E72D7">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w:t>
      </w:r>
      <w:r w:rsidR="003E72D7" w:rsidRPr="003E72D7">
        <w:rPr>
          <w:rFonts w:ascii="Times New Roman" w:eastAsia="Calibri" w:hAnsi="Times New Roman" w:cs="Times New Roman"/>
          <w:sz w:val="28"/>
          <w:szCs w:val="28"/>
        </w:rPr>
        <w:t>області нараховуєтьмя 393 одиниці територій та об’єктів ПЗФ, які розподілено по території не рівномірно. Найбільша їх кількість знаходиться на території Полтавського району, що може бути пов’язано з найбільною площею данного району і розумінням органів управління важливості охорони цих територій. Проаналізувавши динаміку, бачимо, що кількість ПЗФ не змешується, що можемо вважати, як позитивне явище. Всі об’кти ПЗФ включають рідкісні види флори і фауни, а місцеві ландшафти будуть приносити насолоду відвідувачам і зроблять їх ближче до природи.</w:t>
      </w:r>
    </w:p>
    <w:p w14:paraId="3D10DC51" w14:textId="53715F69" w:rsidR="003E72D7" w:rsidRPr="003E72D7" w:rsidRDefault="003E72D7" w:rsidP="003E72D7">
      <w:pPr>
        <w:spacing w:after="0" w:line="360" w:lineRule="auto"/>
        <w:ind w:firstLine="708"/>
        <w:jc w:val="both"/>
        <w:rPr>
          <w:rFonts w:ascii="Times New Roman" w:eastAsia="Calibri" w:hAnsi="Times New Roman" w:cs="Times New Roman"/>
          <w:sz w:val="28"/>
          <w:szCs w:val="28"/>
        </w:rPr>
      </w:pPr>
      <w:r w:rsidRPr="003E72D7">
        <w:rPr>
          <w:rFonts w:ascii="Times New Roman" w:eastAsia="Calibri" w:hAnsi="Times New Roman" w:cs="Times New Roman"/>
          <w:sz w:val="28"/>
          <w:szCs w:val="28"/>
        </w:rPr>
        <w:lastRenderedPageBreak/>
        <w:t>Саме історико-культурна спадщина посідає вагоме місце в розвитку туризму і дає основу для розвитку пізнавального виду туризму. Станом на листопад 2020 року на території Полтавської області розміщено 2597 пам’яток і об’єктів культурної спадщини. В області функціонує більше 240 об’єктів історико-культурної спадщини. Особлива роль відводиться музеям, історико-культурним заповідникам, пам’яткам монументального мистецтва, пам’яткам містобудування та архітектури, археологічним пам’яткам та пірамідам. В розрізі районів – найбільшими ресурсами володіє Полтавський.</w:t>
      </w:r>
    </w:p>
    <w:p w14:paraId="4AE0D1D0" w14:textId="5E816E7E" w:rsidR="003E72D7" w:rsidRDefault="003E72D7" w:rsidP="003E72D7">
      <w:pPr>
        <w:spacing w:after="0" w:line="360" w:lineRule="auto"/>
        <w:ind w:firstLine="708"/>
        <w:jc w:val="both"/>
        <w:rPr>
          <w:rFonts w:ascii="Times New Roman" w:eastAsia="Calibri" w:hAnsi="Times New Roman" w:cs="Times New Roman"/>
          <w:sz w:val="28"/>
          <w:szCs w:val="28"/>
        </w:rPr>
      </w:pPr>
      <w:r w:rsidRPr="003E72D7">
        <w:rPr>
          <w:rFonts w:ascii="Times New Roman" w:eastAsia="Calibri" w:hAnsi="Times New Roman" w:cs="Times New Roman"/>
          <w:sz w:val="28"/>
          <w:szCs w:val="28"/>
        </w:rPr>
        <w:t>Згідно інформації Департаменту культури і туризму, станом на 01.1</w:t>
      </w:r>
      <w:r w:rsidR="00F54187">
        <w:rPr>
          <w:rFonts w:ascii="Times New Roman" w:eastAsia="Calibri" w:hAnsi="Times New Roman" w:cs="Times New Roman"/>
          <w:sz w:val="28"/>
          <w:szCs w:val="28"/>
        </w:rPr>
        <w:t>1.2018 р., в області нараховується 79 закладів розміщення</w:t>
      </w:r>
      <w:r w:rsidRPr="003E72D7">
        <w:rPr>
          <w:rFonts w:ascii="Times New Roman" w:eastAsia="Calibri" w:hAnsi="Times New Roman" w:cs="Times New Roman"/>
          <w:sz w:val="28"/>
          <w:szCs w:val="28"/>
        </w:rPr>
        <w:t xml:space="preserve">, </w:t>
      </w:r>
      <w:r w:rsidR="00F54187">
        <w:rPr>
          <w:rFonts w:ascii="Times New Roman" w:eastAsia="Calibri" w:hAnsi="Times New Roman" w:cs="Times New Roman"/>
          <w:sz w:val="28"/>
          <w:szCs w:val="28"/>
        </w:rPr>
        <w:t>з номерним</w:t>
      </w:r>
      <w:r w:rsidRPr="003E72D7">
        <w:rPr>
          <w:rFonts w:ascii="Times New Roman" w:eastAsia="Calibri" w:hAnsi="Times New Roman" w:cs="Times New Roman"/>
          <w:sz w:val="28"/>
          <w:szCs w:val="28"/>
        </w:rPr>
        <w:t xml:space="preserve"> фонд</w:t>
      </w:r>
      <w:r w:rsidR="00F54187">
        <w:rPr>
          <w:rFonts w:ascii="Times New Roman" w:eastAsia="Calibri" w:hAnsi="Times New Roman" w:cs="Times New Roman"/>
          <w:sz w:val="28"/>
          <w:szCs w:val="28"/>
        </w:rPr>
        <w:t>ом понад</w:t>
      </w:r>
      <w:r w:rsidRPr="003E72D7">
        <w:rPr>
          <w:rFonts w:ascii="Times New Roman" w:eastAsia="Calibri" w:hAnsi="Times New Roman" w:cs="Times New Roman"/>
          <w:sz w:val="28"/>
          <w:szCs w:val="28"/>
        </w:rPr>
        <w:t xml:space="preserve"> 900 номерів. В розрізі районів, найбільшою кількістю закладів розміщення володіє Полтавський, далі Миргородський, Кременчуцький та Лубенський райони. </w:t>
      </w:r>
      <w:r w:rsidR="00F54187" w:rsidRPr="00F54187">
        <w:rPr>
          <w:rFonts w:ascii="Times New Roman" w:eastAsia="Calibri" w:hAnsi="Times New Roman" w:cs="Times New Roman"/>
          <w:sz w:val="28"/>
          <w:szCs w:val="28"/>
        </w:rPr>
        <w:t>В області зареєстровано близько 219 суб’єктів підприємницької діяльності, це юридичні та фізичні особи, які здійснюють діяльність з надання послуг громадського харчуванн</w:t>
      </w:r>
      <w:r w:rsidR="00F54187">
        <w:rPr>
          <w:rFonts w:ascii="Times New Roman" w:eastAsia="Calibri" w:hAnsi="Times New Roman" w:cs="Times New Roman"/>
          <w:sz w:val="28"/>
          <w:szCs w:val="28"/>
        </w:rPr>
        <w:t>я. В регіоні</w:t>
      </w:r>
      <w:r w:rsidR="00F54187" w:rsidRPr="00F54187">
        <w:rPr>
          <w:rFonts w:ascii="Times New Roman" w:eastAsia="Calibri" w:hAnsi="Times New Roman" w:cs="Times New Roman"/>
          <w:sz w:val="28"/>
          <w:szCs w:val="28"/>
        </w:rPr>
        <w:t xml:space="preserve"> функціонує 16 спеціалізованих закладів в</w:t>
      </w:r>
      <w:r w:rsidR="00F54187">
        <w:rPr>
          <w:rFonts w:ascii="Times New Roman" w:eastAsia="Calibri" w:hAnsi="Times New Roman" w:cs="Times New Roman"/>
          <w:sz w:val="28"/>
          <w:szCs w:val="28"/>
        </w:rPr>
        <w:t>ідпочинку. Крім того, налічується</w:t>
      </w:r>
      <w:r w:rsidR="00F54187" w:rsidRPr="00F54187">
        <w:rPr>
          <w:rFonts w:ascii="Times New Roman" w:eastAsia="Calibri" w:hAnsi="Times New Roman" w:cs="Times New Roman"/>
          <w:sz w:val="28"/>
          <w:szCs w:val="28"/>
        </w:rPr>
        <w:t xml:space="preserve"> 12 санаторіїв, 782 дитячих оздоровчих закладів, 12 баз активного відпочинку, 15 туристично-інформаційних центрів.</w:t>
      </w:r>
    </w:p>
    <w:p w14:paraId="6D42AFA4" w14:textId="33C64AA9" w:rsidR="00990581" w:rsidRPr="003E72D7" w:rsidRDefault="00A36F58" w:rsidP="003E72D7">
      <w:pPr>
        <w:spacing w:after="0" w:line="360" w:lineRule="auto"/>
        <w:ind w:firstLine="708"/>
        <w:jc w:val="both"/>
        <w:rPr>
          <w:rFonts w:ascii="Times New Roman" w:eastAsia="Calibri" w:hAnsi="Times New Roman" w:cs="Times New Roman"/>
          <w:sz w:val="28"/>
          <w:szCs w:val="28"/>
        </w:rPr>
      </w:pPr>
      <w:r w:rsidRPr="00A36F58">
        <w:rPr>
          <w:rFonts w:ascii="Times New Roman" w:eastAsia="Calibri" w:hAnsi="Times New Roman" w:cs="Times New Roman"/>
          <w:sz w:val="28"/>
          <w:szCs w:val="28"/>
        </w:rPr>
        <w:t>Важливим фактором є оцінка туристичного потенціалу області населенням. У роботі проведено анкетування, у якому взяло участь 73 особи, віком від 14 до 62 років з різних регіонів країни. Респонденти вважають, що Полтавщина є цікавим та перспективним регіоном (такої думки дотримались 84,9% опитаних), але туристична інфраструктура в області розвинена не достатньо (так вважають 78,1%).  Для створення комфортних умов подорожуючим потрібно вдосконалити автомобільні дороги (це думка 54,8% опитаних), створити місця зупинки великих автобусів та відповідних об'єктів біля них (37%), попіклуватися про достатню кількість закладів розміщення та харчування і про наявність визначних туристичних об’єктів (по 34,2%), взяти до уваги розвиток автентичної атмосфери та колориту (32,9%).</w:t>
      </w:r>
    </w:p>
    <w:p w14:paraId="2F39620F" w14:textId="7D46A167" w:rsidR="004751CB" w:rsidRDefault="00A36F58" w:rsidP="00E67FED">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ab/>
      </w:r>
      <w:r w:rsidR="00B25426" w:rsidRPr="00B25426">
        <w:rPr>
          <w:rFonts w:ascii="Times New Roman" w:eastAsia="Calibri" w:hAnsi="Times New Roman" w:cs="Times New Roman"/>
          <w:sz w:val="28"/>
          <w:szCs w:val="28"/>
        </w:rPr>
        <w:t xml:space="preserve">Згідно оцінки рекреаційно-туристичного потенціалу, проведеної у роботі, </w:t>
      </w:r>
      <w:r w:rsidRPr="00A36F58">
        <w:rPr>
          <w:rFonts w:ascii="Times New Roman" w:eastAsia="Calibri" w:hAnsi="Times New Roman" w:cs="Times New Roman"/>
          <w:sz w:val="28"/>
          <w:szCs w:val="28"/>
        </w:rPr>
        <w:t>найбільший рекреаційний потенціал має Полтавський район, який набрав 16 балів, він лідирує за всіма показниками і є найбільш привабливим для туриста. В порядку спадання розташовані: Миргородський район – 10 балів, Кременчуцький – 8 балів, Лубенський – 6 балів.</w:t>
      </w:r>
    </w:p>
    <w:p w14:paraId="6E1C3A7A" w14:textId="77777777" w:rsidR="002060D3" w:rsidRDefault="002060D3" w:rsidP="00E67FED">
      <w:pPr>
        <w:spacing w:after="0" w:line="360" w:lineRule="auto"/>
        <w:jc w:val="both"/>
        <w:rPr>
          <w:rFonts w:ascii="Times New Roman" w:eastAsia="Calibri" w:hAnsi="Times New Roman" w:cs="Times New Roman"/>
          <w:sz w:val="28"/>
          <w:szCs w:val="28"/>
        </w:rPr>
      </w:pPr>
    </w:p>
    <w:p w14:paraId="371DBE60" w14:textId="77777777" w:rsidR="00A36F58" w:rsidRDefault="00A36F58" w:rsidP="00E67FED">
      <w:pPr>
        <w:spacing w:after="0" w:line="360" w:lineRule="auto"/>
        <w:jc w:val="both"/>
        <w:rPr>
          <w:rFonts w:ascii="Times New Roman" w:eastAsia="Calibri" w:hAnsi="Times New Roman" w:cs="Times New Roman"/>
          <w:sz w:val="28"/>
          <w:szCs w:val="28"/>
        </w:rPr>
      </w:pPr>
    </w:p>
    <w:p w14:paraId="0B1D36CE" w14:textId="77777777" w:rsidR="00A36F58" w:rsidRDefault="00A36F58" w:rsidP="00E67FED">
      <w:pPr>
        <w:spacing w:after="0" w:line="360" w:lineRule="auto"/>
        <w:jc w:val="both"/>
        <w:rPr>
          <w:rFonts w:ascii="Times New Roman" w:eastAsia="Calibri" w:hAnsi="Times New Roman" w:cs="Times New Roman"/>
          <w:sz w:val="28"/>
          <w:szCs w:val="28"/>
        </w:rPr>
      </w:pPr>
    </w:p>
    <w:p w14:paraId="7ACC2CB6" w14:textId="77777777" w:rsidR="00A36F58" w:rsidRDefault="00A36F58" w:rsidP="00E67FED">
      <w:pPr>
        <w:spacing w:after="0" w:line="360" w:lineRule="auto"/>
        <w:jc w:val="both"/>
        <w:rPr>
          <w:rFonts w:ascii="Times New Roman" w:eastAsia="Calibri" w:hAnsi="Times New Roman" w:cs="Times New Roman"/>
          <w:sz w:val="28"/>
          <w:szCs w:val="28"/>
        </w:rPr>
      </w:pPr>
    </w:p>
    <w:p w14:paraId="05DC44F2" w14:textId="77777777" w:rsidR="00A36F58" w:rsidRDefault="00A36F58" w:rsidP="00E67FED">
      <w:pPr>
        <w:spacing w:after="0" w:line="360" w:lineRule="auto"/>
        <w:jc w:val="both"/>
        <w:rPr>
          <w:rFonts w:ascii="Times New Roman" w:eastAsia="Calibri" w:hAnsi="Times New Roman" w:cs="Times New Roman"/>
          <w:sz w:val="28"/>
          <w:szCs w:val="28"/>
        </w:rPr>
      </w:pPr>
    </w:p>
    <w:p w14:paraId="6E4DB115" w14:textId="77777777" w:rsidR="00A36F58" w:rsidRDefault="00A36F58" w:rsidP="00E67FED">
      <w:pPr>
        <w:spacing w:after="0" w:line="360" w:lineRule="auto"/>
        <w:jc w:val="both"/>
        <w:rPr>
          <w:rFonts w:ascii="Times New Roman" w:eastAsia="Calibri" w:hAnsi="Times New Roman" w:cs="Times New Roman"/>
          <w:sz w:val="28"/>
          <w:szCs w:val="28"/>
        </w:rPr>
      </w:pPr>
    </w:p>
    <w:p w14:paraId="358F632C" w14:textId="77777777" w:rsidR="00A36F58" w:rsidRDefault="00A36F58" w:rsidP="00E67FED">
      <w:pPr>
        <w:spacing w:after="0" w:line="360" w:lineRule="auto"/>
        <w:jc w:val="both"/>
        <w:rPr>
          <w:rFonts w:ascii="Times New Roman" w:eastAsia="Calibri" w:hAnsi="Times New Roman" w:cs="Times New Roman"/>
          <w:sz w:val="28"/>
          <w:szCs w:val="28"/>
        </w:rPr>
      </w:pPr>
    </w:p>
    <w:p w14:paraId="58DC623B" w14:textId="77777777" w:rsidR="00A36F58" w:rsidRDefault="00A36F58" w:rsidP="00E67FED">
      <w:pPr>
        <w:spacing w:after="0" w:line="360" w:lineRule="auto"/>
        <w:jc w:val="both"/>
        <w:rPr>
          <w:rFonts w:ascii="Times New Roman" w:eastAsia="Calibri" w:hAnsi="Times New Roman" w:cs="Times New Roman"/>
          <w:sz w:val="28"/>
          <w:szCs w:val="28"/>
        </w:rPr>
      </w:pPr>
    </w:p>
    <w:p w14:paraId="19B143B5" w14:textId="77777777" w:rsidR="00A36F58" w:rsidRDefault="00A36F58" w:rsidP="00E67FED">
      <w:pPr>
        <w:spacing w:after="0" w:line="360" w:lineRule="auto"/>
        <w:jc w:val="both"/>
        <w:rPr>
          <w:rFonts w:ascii="Times New Roman" w:eastAsia="Calibri" w:hAnsi="Times New Roman" w:cs="Times New Roman"/>
          <w:sz w:val="28"/>
          <w:szCs w:val="28"/>
        </w:rPr>
      </w:pPr>
    </w:p>
    <w:p w14:paraId="407F3B2A" w14:textId="77777777" w:rsidR="00A36F58" w:rsidRDefault="00A36F58" w:rsidP="00E67FED">
      <w:pPr>
        <w:spacing w:after="0" w:line="360" w:lineRule="auto"/>
        <w:jc w:val="both"/>
        <w:rPr>
          <w:rFonts w:ascii="Times New Roman" w:eastAsia="Calibri" w:hAnsi="Times New Roman" w:cs="Times New Roman"/>
          <w:sz w:val="28"/>
          <w:szCs w:val="28"/>
        </w:rPr>
      </w:pPr>
    </w:p>
    <w:p w14:paraId="6C0D8DE0" w14:textId="77777777" w:rsidR="00A36F58" w:rsidRDefault="00A36F58" w:rsidP="00E67FED">
      <w:pPr>
        <w:spacing w:after="0" w:line="360" w:lineRule="auto"/>
        <w:jc w:val="both"/>
        <w:rPr>
          <w:rFonts w:ascii="Times New Roman" w:eastAsia="Calibri" w:hAnsi="Times New Roman" w:cs="Times New Roman"/>
          <w:sz w:val="28"/>
          <w:szCs w:val="28"/>
        </w:rPr>
      </w:pPr>
    </w:p>
    <w:p w14:paraId="5F08BF7D" w14:textId="77777777" w:rsidR="00A36F58" w:rsidRDefault="00A36F58" w:rsidP="00E67FED">
      <w:pPr>
        <w:spacing w:after="0" w:line="360" w:lineRule="auto"/>
        <w:jc w:val="both"/>
        <w:rPr>
          <w:rFonts w:ascii="Times New Roman" w:eastAsia="Calibri" w:hAnsi="Times New Roman" w:cs="Times New Roman"/>
          <w:sz w:val="28"/>
          <w:szCs w:val="28"/>
        </w:rPr>
      </w:pPr>
    </w:p>
    <w:p w14:paraId="6DA6F4A6" w14:textId="77777777" w:rsidR="00A36F58" w:rsidRDefault="00A36F58" w:rsidP="00E67FED">
      <w:pPr>
        <w:spacing w:after="0" w:line="360" w:lineRule="auto"/>
        <w:jc w:val="both"/>
        <w:rPr>
          <w:rFonts w:ascii="Times New Roman" w:eastAsia="Calibri" w:hAnsi="Times New Roman" w:cs="Times New Roman"/>
          <w:sz w:val="28"/>
          <w:szCs w:val="28"/>
        </w:rPr>
      </w:pPr>
    </w:p>
    <w:p w14:paraId="39048721" w14:textId="77777777" w:rsidR="00A36F58" w:rsidRDefault="00A36F58" w:rsidP="00E67FED">
      <w:pPr>
        <w:spacing w:after="0" w:line="360" w:lineRule="auto"/>
        <w:jc w:val="both"/>
        <w:rPr>
          <w:rFonts w:ascii="Times New Roman" w:eastAsia="Calibri" w:hAnsi="Times New Roman" w:cs="Times New Roman"/>
          <w:sz w:val="28"/>
          <w:szCs w:val="28"/>
        </w:rPr>
      </w:pPr>
    </w:p>
    <w:p w14:paraId="7DC0DC85" w14:textId="77777777" w:rsidR="00A36F58" w:rsidRDefault="00A36F58" w:rsidP="00E67FED">
      <w:pPr>
        <w:spacing w:after="0" w:line="360" w:lineRule="auto"/>
        <w:jc w:val="both"/>
        <w:rPr>
          <w:rFonts w:ascii="Times New Roman" w:eastAsia="Calibri" w:hAnsi="Times New Roman" w:cs="Times New Roman"/>
          <w:sz w:val="28"/>
          <w:szCs w:val="28"/>
        </w:rPr>
      </w:pPr>
    </w:p>
    <w:p w14:paraId="6AD8CADB" w14:textId="77777777" w:rsidR="00A36F58" w:rsidRDefault="00A36F58" w:rsidP="00E67FED">
      <w:pPr>
        <w:spacing w:after="0" w:line="360" w:lineRule="auto"/>
        <w:jc w:val="both"/>
        <w:rPr>
          <w:rFonts w:ascii="Times New Roman" w:eastAsia="Calibri" w:hAnsi="Times New Roman" w:cs="Times New Roman"/>
          <w:sz w:val="28"/>
          <w:szCs w:val="28"/>
        </w:rPr>
      </w:pPr>
    </w:p>
    <w:p w14:paraId="19EB2D2B" w14:textId="77777777" w:rsidR="00A36F58" w:rsidRDefault="00A36F58" w:rsidP="00E67FED">
      <w:pPr>
        <w:spacing w:after="0" w:line="360" w:lineRule="auto"/>
        <w:jc w:val="both"/>
        <w:rPr>
          <w:rFonts w:ascii="Times New Roman" w:eastAsia="Calibri" w:hAnsi="Times New Roman" w:cs="Times New Roman"/>
          <w:sz w:val="28"/>
          <w:szCs w:val="28"/>
        </w:rPr>
      </w:pPr>
    </w:p>
    <w:p w14:paraId="6E309CF7" w14:textId="77777777" w:rsidR="00A36F58" w:rsidRDefault="00A36F58" w:rsidP="00E67FED">
      <w:pPr>
        <w:spacing w:after="0" w:line="360" w:lineRule="auto"/>
        <w:jc w:val="both"/>
        <w:rPr>
          <w:rFonts w:ascii="Times New Roman" w:eastAsia="Calibri" w:hAnsi="Times New Roman" w:cs="Times New Roman"/>
          <w:sz w:val="28"/>
          <w:szCs w:val="28"/>
        </w:rPr>
      </w:pPr>
    </w:p>
    <w:p w14:paraId="5A02A178" w14:textId="77777777" w:rsidR="00A36F58" w:rsidRDefault="00A36F58" w:rsidP="00E67FED">
      <w:pPr>
        <w:spacing w:after="0" w:line="360" w:lineRule="auto"/>
        <w:jc w:val="both"/>
        <w:rPr>
          <w:rFonts w:ascii="Times New Roman" w:eastAsia="Calibri" w:hAnsi="Times New Roman" w:cs="Times New Roman"/>
          <w:sz w:val="28"/>
          <w:szCs w:val="28"/>
        </w:rPr>
      </w:pPr>
    </w:p>
    <w:p w14:paraId="31F96E9B" w14:textId="77777777" w:rsidR="00A36F58" w:rsidRDefault="00A36F58" w:rsidP="00E67FED">
      <w:pPr>
        <w:spacing w:after="0" w:line="360" w:lineRule="auto"/>
        <w:jc w:val="both"/>
        <w:rPr>
          <w:rFonts w:ascii="Times New Roman" w:eastAsia="Calibri" w:hAnsi="Times New Roman" w:cs="Times New Roman"/>
          <w:sz w:val="28"/>
          <w:szCs w:val="28"/>
        </w:rPr>
      </w:pPr>
    </w:p>
    <w:p w14:paraId="49150D5F" w14:textId="77777777" w:rsidR="00A36F58" w:rsidRDefault="00A36F58" w:rsidP="00E67FED">
      <w:pPr>
        <w:spacing w:after="0" w:line="360" w:lineRule="auto"/>
        <w:jc w:val="both"/>
        <w:rPr>
          <w:rFonts w:ascii="Times New Roman" w:eastAsia="Calibri" w:hAnsi="Times New Roman" w:cs="Times New Roman"/>
          <w:sz w:val="28"/>
          <w:szCs w:val="28"/>
        </w:rPr>
      </w:pPr>
    </w:p>
    <w:p w14:paraId="2E4B7F2A" w14:textId="77777777" w:rsidR="00A36F58" w:rsidRDefault="00A36F58" w:rsidP="00977479">
      <w:pPr>
        <w:spacing w:after="0" w:line="360" w:lineRule="auto"/>
        <w:jc w:val="both"/>
        <w:rPr>
          <w:rFonts w:ascii="Times New Roman" w:eastAsia="Calibri" w:hAnsi="Times New Roman" w:cs="Times New Roman"/>
          <w:sz w:val="28"/>
          <w:szCs w:val="28"/>
        </w:rPr>
      </w:pPr>
    </w:p>
    <w:p w14:paraId="215A2C9A" w14:textId="77777777" w:rsidR="00A36F58" w:rsidRDefault="00A36F58" w:rsidP="00977479">
      <w:pPr>
        <w:spacing w:after="0" w:line="360" w:lineRule="auto"/>
        <w:jc w:val="both"/>
        <w:rPr>
          <w:rFonts w:ascii="Times New Roman" w:eastAsia="Calibri" w:hAnsi="Times New Roman" w:cs="Times New Roman"/>
          <w:sz w:val="28"/>
          <w:szCs w:val="28"/>
        </w:rPr>
      </w:pPr>
    </w:p>
    <w:p w14:paraId="01E9340D" w14:textId="52D21756" w:rsidR="00977479" w:rsidRPr="00717827" w:rsidRDefault="00977479" w:rsidP="00717827">
      <w:pPr>
        <w:pStyle w:val="1"/>
        <w:spacing w:line="360" w:lineRule="auto"/>
        <w:jc w:val="center"/>
        <w:rPr>
          <w:rFonts w:ascii="Times New Roman" w:eastAsia="Calibri" w:hAnsi="Times New Roman"/>
          <w:b/>
          <w:color w:val="auto"/>
          <w:sz w:val="28"/>
          <w:szCs w:val="28"/>
        </w:rPr>
      </w:pPr>
      <w:bookmarkStart w:id="13" w:name="_Toc89716334"/>
      <w:r w:rsidRPr="00717827">
        <w:rPr>
          <w:rFonts w:ascii="Times New Roman" w:eastAsia="Calibri" w:hAnsi="Times New Roman"/>
          <w:b/>
          <w:color w:val="auto"/>
          <w:sz w:val="28"/>
          <w:szCs w:val="28"/>
        </w:rPr>
        <w:lastRenderedPageBreak/>
        <w:t>РОЗДІЛ 3. ПРОБЛЕМИ</w:t>
      </w:r>
      <w:r w:rsidR="002060D3" w:rsidRPr="00717827">
        <w:rPr>
          <w:rFonts w:ascii="Times New Roman" w:eastAsia="Calibri" w:hAnsi="Times New Roman"/>
          <w:b/>
          <w:color w:val="auto"/>
          <w:sz w:val="28"/>
          <w:szCs w:val="28"/>
        </w:rPr>
        <w:t>,</w:t>
      </w:r>
      <w:r w:rsidRPr="00717827">
        <w:rPr>
          <w:rFonts w:ascii="Times New Roman" w:eastAsia="Calibri" w:hAnsi="Times New Roman"/>
          <w:b/>
          <w:color w:val="auto"/>
          <w:sz w:val="28"/>
          <w:szCs w:val="28"/>
        </w:rPr>
        <w:t xml:space="preserve"> ПЕРСПЕКТИВИ ТА РАЦІОНАЛЬНЕ ВИКОРИСТАННЯ ТУРИСТИЧНИХ РЕСУРСІВ ПОЛТАВЩИНИ</w:t>
      </w:r>
      <w:bookmarkEnd w:id="13"/>
    </w:p>
    <w:p w14:paraId="3153174A" w14:textId="637831AC" w:rsidR="00977479" w:rsidRPr="005E07E7" w:rsidRDefault="00977479" w:rsidP="00717827">
      <w:pPr>
        <w:pStyle w:val="2"/>
        <w:spacing w:line="360" w:lineRule="auto"/>
        <w:jc w:val="center"/>
        <w:rPr>
          <w:rFonts w:ascii="Times New Roman" w:eastAsia="Calibri" w:hAnsi="Times New Roman"/>
          <w:b/>
          <w:bCs/>
          <w:color w:val="auto"/>
          <w:sz w:val="28"/>
          <w:szCs w:val="28"/>
        </w:rPr>
      </w:pPr>
      <w:bookmarkStart w:id="14" w:name="_Toc89716335"/>
      <w:r w:rsidRPr="005E07E7">
        <w:rPr>
          <w:rFonts w:ascii="Times New Roman" w:eastAsia="Calibri" w:hAnsi="Times New Roman"/>
          <w:b/>
          <w:bCs/>
          <w:color w:val="auto"/>
          <w:sz w:val="28"/>
          <w:szCs w:val="28"/>
        </w:rPr>
        <w:t>3.1</w:t>
      </w:r>
      <w:r w:rsidR="00A36F58" w:rsidRPr="005E07E7">
        <w:rPr>
          <w:rFonts w:ascii="Times New Roman" w:eastAsia="Calibri" w:hAnsi="Times New Roman"/>
          <w:b/>
          <w:bCs/>
          <w:color w:val="auto"/>
          <w:sz w:val="28"/>
          <w:szCs w:val="28"/>
        </w:rPr>
        <w:t>. Проблеми та перспективи розвитку туристичних ресурсів</w:t>
      </w:r>
      <w:bookmarkEnd w:id="14"/>
    </w:p>
    <w:p w14:paraId="46645FA2" w14:textId="55BF5183" w:rsidR="00F54187" w:rsidRPr="00977479" w:rsidRDefault="00F54187" w:rsidP="00717827">
      <w:pPr>
        <w:spacing w:after="0" w:line="360" w:lineRule="auto"/>
        <w:ind w:firstLine="708"/>
        <w:jc w:val="both"/>
        <w:rPr>
          <w:rFonts w:ascii="Times New Roman" w:eastAsia="Calibri" w:hAnsi="Times New Roman" w:cs="Times New Roman"/>
          <w:sz w:val="28"/>
          <w:szCs w:val="28"/>
        </w:rPr>
      </w:pPr>
      <w:r w:rsidRPr="00F54187">
        <w:rPr>
          <w:rFonts w:ascii="Times New Roman" w:eastAsia="Calibri" w:hAnsi="Times New Roman" w:cs="Times New Roman"/>
          <w:sz w:val="28"/>
          <w:szCs w:val="28"/>
        </w:rPr>
        <w:t>Хоча програми розвитку туризму реалізуються, галузь також фінансуєть</w:t>
      </w:r>
      <w:r>
        <w:rPr>
          <w:rFonts w:ascii="Times New Roman" w:eastAsia="Calibri" w:hAnsi="Times New Roman" w:cs="Times New Roman"/>
          <w:sz w:val="28"/>
          <w:szCs w:val="28"/>
        </w:rPr>
        <w:t>ся з бюджетів</w:t>
      </w:r>
      <w:r w:rsidRPr="00F54187">
        <w:rPr>
          <w:rFonts w:ascii="Times New Roman" w:eastAsia="Calibri" w:hAnsi="Times New Roman" w:cs="Times New Roman"/>
          <w:sz w:val="28"/>
          <w:szCs w:val="28"/>
        </w:rPr>
        <w:t xml:space="preserve"> міст/районів</w:t>
      </w:r>
      <w:r>
        <w:rPr>
          <w:rFonts w:ascii="Times New Roman" w:eastAsia="Calibri" w:hAnsi="Times New Roman" w:cs="Times New Roman"/>
          <w:sz w:val="28"/>
          <w:szCs w:val="28"/>
        </w:rPr>
        <w:t xml:space="preserve"> та області</w:t>
      </w:r>
      <w:r w:rsidRPr="00F54187">
        <w:rPr>
          <w:rFonts w:ascii="Times New Roman" w:eastAsia="Calibri" w:hAnsi="Times New Roman" w:cs="Times New Roman"/>
          <w:sz w:val="28"/>
          <w:szCs w:val="28"/>
        </w:rPr>
        <w:t>, але кількість спеціалістів у цій сфері все ще невелика. В результаті в області розроблено та використовується 20 оф</w:t>
      </w:r>
      <w:r w:rsidR="00D47BE7">
        <w:rPr>
          <w:rFonts w:ascii="Times New Roman" w:eastAsia="Calibri" w:hAnsi="Times New Roman" w:cs="Times New Roman"/>
          <w:sz w:val="28"/>
          <w:szCs w:val="28"/>
        </w:rPr>
        <w:t>іційних туристичних маршрутів, п</w:t>
      </w:r>
      <w:r w:rsidRPr="00F54187">
        <w:rPr>
          <w:rFonts w:ascii="Times New Roman" w:eastAsia="Calibri" w:hAnsi="Times New Roman" w:cs="Times New Roman"/>
          <w:sz w:val="28"/>
          <w:szCs w:val="28"/>
        </w:rPr>
        <w:t xml:space="preserve">роте культурна мережа області наразі налічує 1738 установ та </w:t>
      </w:r>
      <w:r w:rsidR="0090359C">
        <w:rPr>
          <w:rFonts w:ascii="Times New Roman" w:eastAsia="Calibri" w:hAnsi="Times New Roman" w:cs="Times New Roman"/>
          <w:sz w:val="28"/>
          <w:szCs w:val="28"/>
        </w:rPr>
        <w:t>закладів. Розвиток туризму</w:t>
      </w:r>
      <w:r w:rsidRPr="00F54187">
        <w:rPr>
          <w:rFonts w:ascii="Times New Roman" w:eastAsia="Calibri" w:hAnsi="Times New Roman" w:cs="Times New Roman"/>
          <w:sz w:val="28"/>
          <w:szCs w:val="28"/>
        </w:rPr>
        <w:t xml:space="preserve"> в області відбувається за пл</w:t>
      </w:r>
      <w:r w:rsidR="0090359C">
        <w:rPr>
          <w:rFonts w:ascii="Times New Roman" w:eastAsia="Calibri" w:hAnsi="Times New Roman" w:cs="Times New Roman"/>
          <w:sz w:val="28"/>
          <w:szCs w:val="28"/>
        </w:rPr>
        <w:t>аном Комплексної п</w:t>
      </w:r>
      <w:r w:rsidRPr="00F54187">
        <w:rPr>
          <w:rFonts w:ascii="Times New Roman" w:eastAsia="Calibri" w:hAnsi="Times New Roman" w:cs="Times New Roman"/>
          <w:sz w:val="28"/>
          <w:szCs w:val="28"/>
        </w:rPr>
        <w:t>рограми</w:t>
      </w:r>
      <w:r w:rsidR="0090359C">
        <w:rPr>
          <w:rFonts w:ascii="Times New Roman" w:eastAsia="Calibri" w:hAnsi="Times New Roman" w:cs="Times New Roman"/>
          <w:sz w:val="28"/>
          <w:szCs w:val="28"/>
        </w:rPr>
        <w:t xml:space="preserve"> розвитку культури </w:t>
      </w:r>
      <w:r w:rsidRPr="00F54187">
        <w:rPr>
          <w:rFonts w:ascii="Times New Roman" w:eastAsia="Calibri" w:hAnsi="Times New Roman" w:cs="Times New Roman"/>
          <w:sz w:val="28"/>
          <w:szCs w:val="28"/>
        </w:rPr>
        <w:t>Полтавської області на 2018-2020 роки та Програми збереж</w:t>
      </w:r>
      <w:r w:rsidR="0090359C">
        <w:rPr>
          <w:rFonts w:ascii="Times New Roman" w:eastAsia="Calibri" w:hAnsi="Times New Roman" w:cs="Times New Roman"/>
          <w:sz w:val="28"/>
          <w:szCs w:val="28"/>
        </w:rPr>
        <w:t>ення, вивчення та популяризації Більського городища на період 2018-2022 років</w:t>
      </w:r>
      <w:r w:rsidRPr="00F54187">
        <w:rPr>
          <w:rFonts w:ascii="Times New Roman" w:eastAsia="Calibri" w:hAnsi="Times New Roman" w:cs="Times New Roman"/>
          <w:sz w:val="28"/>
          <w:szCs w:val="28"/>
        </w:rPr>
        <w:t>. Ці про</w:t>
      </w:r>
      <w:r w:rsidR="0090359C">
        <w:rPr>
          <w:rFonts w:ascii="Times New Roman" w:eastAsia="Calibri" w:hAnsi="Times New Roman" w:cs="Times New Roman"/>
          <w:sz w:val="28"/>
          <w:szCs w:val="28"/>
        </w:rPr>
        <w:t>грами затверджено рішенням</w:t>
      </w:r>
      <w:r w:rsidRPr="00F54187">
        <w:rPr>
          <w:rFonts w:ascii="Times New Roman" w:eastAsia="Calibri" w:hAnsi="Times New Roman" w:cs="Times New Roman"/>
          <w:sz w:val="28"/>
          <w:szCs w:val="28"/>
        </w:rPr>
        <w:t xml:space="preserve"> Полтавської обласної ради від 22 грудня 2017 року № 584. </w:t>
      </w:r>
      <w:r w:rsidR="00DC2817">
        <w:rPr>
          <w:rFonts w:ascii="Times New Roman" w:eastAsia="Calibri" w:hAnsi="Times New Roman" w:cs="Times New Roman"/>
          <w:sz w:val="28"/>
          <w:szCs w:val="28"/>
        </w:rPr>
        <w:t xml:space="preserve">З усіх рівнів бюджету на фінансування галузі виділено 628411,0 тис. грн. </w:t>
      </w:r>
      <w:r w:rsidRPr="00F54187">
        <w:rPr>
          <w:rFonts w:ascii="Times New Roman" w:eastAsia="Calibri" w:hAnsi="Times New Roman" w:cs="Times New Roman"/>
          <w:sz w:val="28"/>
          <w:szCs w:val="28"/>
        </w:rPr>
        <w:t>[37].</w:t>
      </w:r>
    </w:p>
    <w:p w14:paraId="6261370A" w14:textId="15CBAFE6" w:rsidR="00DC2817" w:rsidRDefault="00DC2817" w:rsidP="00977479">
      <w:pPr>
        <w:spacing w:after="0" w:line="360" w:lineRule="auto"/>
        <w:ind w:firstLine="708"/>
        <w:jc w:val="both"/>
        <w:rPr>
          <w:rFonts w:ascii="Times New Roman" w:eastAsia="Calibri" w:hAnsi="Times New Roman" w:cs="Times New Roman"/>
          <w:sz w:val="28"/>
          <w:szCs w:val="28"/>
        </w:rPr>
      </w:pPr>
      <w:r w:rsidRPr="00DC2817">
        <w:rPr>
          <w:rFonts w:ascii="Times New Roman" w:eastAsia="Calibri" w:hAnsi="Times New Roman" w:cs="Times New Roman"/>
          <w:sz w:val="28"/>
          <w:szCs w:val="28"/>
        </w:rPr>
        <w:t xml:space="preserve">У поточному році </w:t>
      </w:r>
      <w:r>
        <w:rPr>
          <w:rFonts w:ascii="Times New Roman" w:eastAsia="Calibri" w:hAnsi="Times New Roman" w:cs="Times New Roman"/>
          <w:sz w:val="28"/>
          <w:szCs w:val="28"/>
        </w:rPr>
        <w:t>на організацію і</w:t>
      </w:r>
      <w:r w:rsidRPr="00DC2817">
        <w:rPr>
          <w:rFonts w:ascii="Times New Roman" w:eastAsia="Calibri" w:hAnsi="Times New Roman" w:cs="Times New Roman"/>
          <w:sz w:val="28"/>
          <w:szCs w:val="28"/>
        </w:rPr>
        <w:t xml:space="preserve"> проведення к</w:t>
      </w:r>
      <w:r>
        <w:rPr>
          <w:rFonts w:ascii="Times New Roman" w:eastAsia="Calibri" w:hAnsi="Times New Roman" w:cs="Times New Roman"/>
          <w:sz w:val="28"/>
          <w:szCs w:val="28"/>
        </w:rPr>
        <w:t xml:space="preserve">ультурно-мистецьких заходів з </w:t>
      </w:r>
      <w:r w:rsidRPr="00DC2817">
        <w:rPr>
          <w:rFonts w:ascii="Times New Roman" w:eastAsia="Calibri" w:hAnsi="Times New Roman" w:cs="Times New Roman"/>
          <w:sz w:val="28"/>
          <w:szCs w:val="28"/>
        </w:rPr>
        <w:t xml:space="preserve">бюджету </w:t>
      </w:r>
      <w:r>
        <w:rPr>
          <w:rFonts w:ascii="Times New Roman" w:eastAsia="Calibri" w:hAnsi="Times New Roman" w:cs="Times New Roman"/>
          <w:sz w:val="28"/>
          <w:szCs w:val="28"/>
        </w:rPr>
        <w:t xml:space="preserve">області </w:t>
      </w:r>
      <w:r w:rsidRPr="00DC2817">
        <w:rPr>
          <w:rFonts w:ascii="Times New Roman" w:eastAsia="Calibri" w:hAnsi="Times New Roman" w:cs="Times New Roman"/>
          <w:sz w:val="28"/>
          <w:szCs w:val="28"/>
        </w:rPr>
        <w:t>виділено</w:t>
      </w:r>
      <w:r>
        <w:rPr>
          <w:rFonts w:ascii="Times New Roman" w:eastAsia="Calibri" w:hAnsi="Times New Roman" w:cs="Times New Roman"/>
          <w:sz w:val="28"/>
          <w:szCs w:val="28"/>
        </w:rPr>
        <w:t xml:space="preserve"> суму, яка у 3,2 рази перевищує минулі фінансування, а саме -</w:t>
      </w:r>
      <w:r w:rsidRPr="00DC2817">
        <w:rPr>
          <w:rFonts w:ascii="Times New Roman" w:eastAsia="Calibri" w:hAnsi="Times New Roman" w:cs="Times New Roman"/>
          <w:sz w:val="28"/>
          <w:szCs w:val="28"/>
        </w:rPr>
        <w:t xml:space="preserve"> 6612,3 тис. грн</w:t>
      </w:r>
      <w:r>
        <w:rPr>
          <w:rFonts w:ascii="Times New Roman" w:eastAsia="Calibri" w:hAnsi="Times New Roman" w:cs="Times New Roman"/>
          <w:sz w:val="28"/>
          <w:szCs w:val="28"/>
        </w:rPr>
        <w:t>.</w:t>
      </w:r>
    </w:p>
    <w:p w14:paraId="2D5C77FC" w14:textId="2901E008" w:rsidR="006A3FB3" w:rsidRPr="00977479" w:rsidRDefault="006A3FB3" w:rsidP="00977479">
      <w:pPr>
        <w:spacing w:after="0" w:line="360" w:lineRule="auto"/>
        <w:ind w:firstLine="708"/>
        <w:jc w:val="both"/>
        <w:rPr>
          <w:rFonts w:ascii="Times New Roman" w:eastAsia="Calibri" w:hAnsi="Times New Roman" w:cs="Times New Roman"/>
          <w:sz w:val="28"/>
          <w:szCs w:val="28"/>
        </w:rPr>
      </w:pPr>
      <w:r w:rsidRPr="006A3FB3">
        <w:rPr>
          <w:rFonts w:ascii="Times New Roman" w:eastAsia="Calibri" w:hAnsi="Times New Roman" w:cs="Times New Roman"/>
          <w:sz w:val="28"/>
          <w:szCs w:val="28"/>
        </w:rPr>
        <w:t>З 2020 року підготовлено проекти установчих документів і в Кабінеті</w:t>
      </w:r>
      <w:r w:rsidR="0001447C">
        <w:rPr>
          <w:rFonts w:ascii="Times New Roman" w:eastAsia="Calibri" w:hAnsi="Times New Roman" w:cs="Times New Roman"/>
          <w:sz w:val="28"/>
          <w:szCs w:val="28"/>
        </w:rPr>
        <w:t xml:space="preserve"> Міністрів України розглянуто</w:t>
      </w:r>
      <w:r w:rsidRPr="006A3FB3">
        <w:rPr>
          <w:rFonts w:ascii="Times New Roman" w:eastAsia="Calibri" w:hAnsi="Times New Roman" w:cs="Times New Roman"/>
          <w:sz w:val="28"/>
          <w:szCs w:val="28"/>
        </w:rPr>
        <w:t xml:space="preserve"> питання про створення в Решетилівці Всеукраїнського центру вишивки та килимарства, який надає підтримку ремісництву та народним умільцям, що в свою чергу стан</w:t>
      </w:r>
      <w:r w:rsidR="0001447C">
        <w:rPr>
          <w:rFonts w:ascii="Times New Roman" w:eastAsia="Calibri" w:hAnsi="Times New Roman" w:cs="Times New Roman"/>
          <w:sz w:val="28"/>
          <w:szCs w:val="28"/>
        </w:rPr>
        <w:t>е ще одним кроком до підтримки</w:t>
      </w:r>
      <w:r w:rsidRPr="006A3FB3">
        <w:rPr>
          <w:rFonts w:ascii="Times New Roman" w:eastAsia="Calibri" w:hAnsi="Times New Roman" w:cs="Times New Roman"/>
          <w:sz w:val="28"/>
          <w:szCs w:val="28"/>
        </w:rPr>
        <w:t xml:space="preserve"> </w:t>
      </w:r>
      <w:r w:rsidR="0001447C">
        <w:rPr>
          <w:rFonts w:ascii="Times New Roman" w:eastAsia="Calibri" w:hAnsi="Times New Roman" w:cs="Times New Roman"/>
          <w:sz w:val="28"/>
          <w:szCs w:val="28"/>
        </w:rPr>
        <w:t>стану туристичної інфраструктури</w:t>
      </w:r>
      <w:r w:rsidRPr="006A3FB3">
        <w:rPr>
          <w:rFonts w:ascii="Times New Roman" w:eastAsia="Calibri" w:hAnsi="Times New Roman" w:cs="Times New Roman"/>
          <w:sz w:val="28"/>
          <w:szCs w:val="28"/>
        </w:rPr>
        <w:t xml:space="preserve"> в регіоні. Органи місцевого самоврядування й надалі активно підтримуватимуть культурні ініціативи в регіоні</w:t>
      </w:r>
      <w:r w:rsidR="0001447C">
        <w:rPr>
          <w:rFonts w:ascii="Times New Roman" w:eastAsia="Calibri" w:hAnsi="Times New Roman" w:cs="Times New Roman"/>
          <w:sz w:val="28"/>
          <w:szCs w:val="28"/>
        </w:rPr>
        <w:t xml:space="preserve"> </w:t>
      </w:r>
      <w:r w:rsidR="0001447C" w:rsidRPr="0001447C">
        <w:rPr>
          <w:rFonts w:ascii="Times New Roman" w:eastAsia="Calibri" w:hAnsi="Times New Roman" w:cs="Times New Roman"/>
          <w:sz w:val="28"/>
          <w:szCs w:val="28"/>
        </w:rPr>
        <w:t>[37].</w:t>
      </w:r>
    </w:p>
    <w:p w14:paraId="15C94DC1" w14:textId="607DCD43" w:rsidR="0001447C" w:rsidRDefault="0001447C" w:rsidP="0097747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Маючи на меті визначення головних факторів впливу і формулювання шляхів</w:t>
      </w:r>
      <w:r w:rsidRPr="0001447C">
        <w:rPr>
          <w:rFonts w:ascii="Times New Roman" w:eastAsia="Calibri" w:hAnsi="Times New Roman" w:cs="Times New Roman"/>
          <w:sz w:val="28"/>
          <w:szCs w:val="28"/>
        </w:rPr>
        <w:t xml:space="preserve"> розвитку туристичної галузі </w:t>
      </w:r>
      <w:r>
        <w:rPr>
          <w:rFonts w:ascii="Times New Roman" w:eastAsia="Calibri" w:hAnsi="Times New Roman" w:cs="Times New Roman"/>
          <w:sz w:val="28"/>
          <w:szCs w:val="28"/>
        </w:rPr>
        <w:t xml:space="preserve">регіону, </w:t>
      </w:r>
      <w:r w:rsidRPr="0001447C">
        <w:rPr>
          <w:rFonts w:ascii="Times New Roman" w:eastAsia="Calibri" w:hAnsi="Times New Roman" w:cs="Times New Roman"/>
          <w:sz w:val="28"/>
          <w:szCs w:val="28"/>
        </w:rPr>
        <w:t>було</w:t>
      </w:r>
      <w:r>
        <w:rPr>
          <w:rFonts w:ascii="Times New Roman" w:eastAsia="Calibri" w:hAnsi="Times New Roman" w:cs="Times New Roman"/>
          <w:sz w:val="28"/>
          <w:szCs w:val="28"/>
        </w:rPr>
        <w:t xml:space="preserve"> проведено SWOT-аналіз. За результатами можемо</w:t>
      </w:r>
      <w:r w:rsidRPr="0001447C">
        <w:rPr>
          <w:rFonts w:ascii="Times New Roman" w:eastAsia="Calibri" w:hAnsi="Times New Roman" w:cs="Times New Roman"/>
          <w:sz w:val="28"/>
          <w:szCs w:val="28"/>
        </w:rPr>
        <w:t xml:space="preserve"> зробити висновок</w:t>
      </w:r>
      <w:r>
        <w:rPr>
          <w:rFonts w:ascii="Times New Roman" w:eastAsia="Calibri" w:hAnsi="Times New Roman" w:cs="Times New Roman"/>
          <w:sz w:val="28"/>
          <w:szCs w:val="28"/>
        </w:rPr>
        <w:t>и</w:t>
      </w:r>
      <w:r w:rsidRPr="0001447C">
        <w:rPr>
          <w:rFonts w:ascii="Times New Roman" w:eastAsia="Calibri" w:hAnsi="Times New Roman" w:cs="Times New Roman"/>
          <w:sz w:val="28"/>
          <w:szCs w:val="28"/>
        </w:rPr>
        <w:t xml:space="preserve">, </w:t>
      </w:r>
      <w:r>
        <w:rPr>
          <w:rFonts w:ascii="Times New Roman" w:eastAsia="Calibri" w:hAnsi="Times New Roman" w:cs="Times New Roman"/>
          <w:sz w:val="28"/>
          <w:szCs w:val="28"/>
        </w:rPr>
        <w:t>що область має всі умови, щоб бути</w:t>
      </w:r>
      <w:r w:rsidRPr="0001447C">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могутнім </w:t>
      </w:r>
      <w:r w:rsidR="00D47BE7">
        <w:rPr>
          <w:rFonts w:ascii="Times New Roman" w:eastAsia="Calibri" w:hAnsi="Times New Roman" w:cs="Times New Roman"/>
          <w:sz w:val="28"/>
          <w:szCs w:val="28"/>
        </w:rPr>
        <w:t>туристичним центром. В перспективі, саме т</w:t>
      </w:r>
      <w:r>
        <w:rPr>
          <w:rFonts w:ascii="Times New Roman" w:eastAsia="Calibri" w:hAnsi="Times New Roman" w:cs="Times New Roman"/>
          <w:sz w:val="28"/>
          <w:szCs w:val="28"/>
        </w:rPr>
        <w:t xml:space="preserve">уризм має бути одним з основних джерел наповнення бюджету і сприяти розвитку. </w:t>
      </w:r>
    </w:p>
    <w:p w14:paraId="2DE6DB84" w14:textId="71C55811" w:rsidR="0001447C" w:rsidRDefault="0001447C" w:rsidP="0097747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Але в той же час для активізації туристичних потоків в області потрібно</w:t>
      </w:r>
      <w:r w:rsidRPr="0001447C">
        <w:rPr>
          <w:rFonts w:ascii="Times New Roman" w:eastAsia="Calibri" w:hAnsi="Times New Roman" w:cs="Times New Roman"/>
          <w:sz w:val="28"/>
          <w:szCs w:val="28"/>
        </w:rPr>
        <w:t xml:space="preserve"> залучати інвестиції в</w:t>
      </w:r>
      <w:r>
        <w:rPr>
          <w:rFonts w:ascii="Times New Roman" w:eastAsia="Calibri" w:hAnsi="Times New Roman" w:cs="Times New Roman"/>
          <w:sz w:val="28"/>
          <w:szCs w:val="28"/>
        </w:rPr>
        <w:t xml:space="preserve"> туристичну</w:t>
      </w:r>
      <w:r w:rsidRPr="0001447C">
        <w:rPr>
          <w:rFonts w:ascii="Times New Roman" w:eastAsia="Calibri" w:hAnsi="Times New Roman" w:cs="Times New Roman"/>
          <w:sz w:val="28"/>
          <w:szCs w:val="28"/>
        </w:rPr>
        <w:t xml:space="preserve"> інфраструктуру, підтримувати та реставрувати </w:t>
      </w:r>
      <w:r w:rsidRPr="0001447C">
        <w:rPr>
          <w:rFonts w:ascii="Times New Roman" w:eastAsia="Calibri" w:hAnsi="Times New Roman" w:cs="Times New Roman"/>
          <w:sz w:val="28"/>
          <w:szCs w:val="28"/>
        </w:rPr>
        <w:lastRenderedPageBreak/>
        <w:t xml:space="preserve">пам’ятки історії та культури, </w:t>
      </w:r>
      <w:r w:rsidR="00241F6C">
        <w:rPr>
          <w:rFonts w:ascii="Times New Roman" w:eastAsia="Calibri" w:hAnsi="Times New Roman" w:cs="Times New Roman"/>
          <w:sz w:val="28"/>
          <w:szCs w:val="28"/>
        </w:rPr>
        <w:t>займатися створенням нових маршрутів. Місцеве  керівництво готове</w:t>
      </w:r>
      <w:r w:rsidRPr="0001447C">
        <w:rPr>
          <w:rFonts w:ascii="Times New Roman" w:eastAsia="Calibri" w:hAnsi="Times New Roman" w:cs="Times New Roman"/>
          <w:sz w:val="28"/>
          <w:szCs w:val="28"/>
        </w:rPr>
        <w:t xml:space="preserve"> надати організаційну та фінансову підтримку </w:t>
      </w:r>
      <w:r w:rsidR="00241F6C">
        <w:rPr>
          <w:rFonts w:ascii="Times New Roman" w:eastAsia="Calibri" w:hAnsi="Times New Roman" w:cs="Times New Roman"/>
          <w:sz w:val="28"/>
          <w:szCs w:val="28"/>
        </w:rPr>
        <w:t>тим напрямкам, які мають бажання</w:t>
      </w:r>
      <w:r w:rsidRPr="0001447C">
        <w:rPr>
          <w:rFonts w:ascii="Times New Roman" w:eastAsia="Calibri" w:hAnsi="Times New Roman" w:cs="Times New Roman"/>
          <w:sz w:val="28"/>
          <w:szCs w:val="28"/>
        </w:rPr>
        <w:t xml:space="preserve"> до розвитку туризму. </w:t>
      </w:r>
      <w:r w:rsidR="00241F6C">
        <w:rPr>
          <w:rFonts w:ascii="Times New Roman" w:eastAsia="Calibri" w:hAnsi="Times New Roman" w:cs="Times New Roman"/>
          <w:sz w:val="28"/>
          <w:szCs w:val="28"/>
        </w:rPr>
        <w:t>Важливим елементом є створення рекламних продуктів та заходів, які</w:t>
      </w:r>
      <w:r w:rsidR="00D47BE7">
        <w:rPr>
          <w:rFonts w:ascii="Times New Roman" w:eastAsia="Calibri" w:hAnsi="Times New Roman" w:cs="Times New Roman"/>
          <w:sz w:val="28"/>
          <w:szCs w:val="28"/>
        </w:rPr>
        <w:t xml:space="preserve"> будуть сприяти розвитку туристичного бренду</w:t>
      </w:r>
      <w:r w:rsidR="00241F6C">
        <w:rPr>
          <w:rFonts w:ascii="Times New Roman" w:eastAsia="Calibri" w:hAnsi="Times New Roman" w:cs="Times New Roman"/>
          <w:sz w:val="28"/>
          <w:szCs w:val="28"/>
        </w:rPr>
        <w:t xml:space="preserve">. </w:t>
      </w:r>
    </w:p>
    <w:p w14:paraId="43F511C7" w14:textId="2FE9B7C9" w:rsidR="00241F6C" w:rsidRPr="00DC565B" w:rsidRDefault="00241F6C" w:rsidP="00DC565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Туристична сфера не можлива без самих подорожуючих, тобто туристів, агенств які можуть організувати ці подорожі та державних організацій, які керують механізмами. Для того, що налагодити зв’язок між різними суб’єктами туристичної діяльності потрібно працювати над налаштуванням механізму туристичної діяльності на законодавчому рівні.</w:t>
      </w:r>
    </w:p>
    <w:p w14:paraId="0AA93977" w14:textId="0351C5B2" w:rsidR="00241F6C" w:rsidRDefault="00241F6C" w:rsidP="00DC565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У сучасних умовах</w:t>
      </w:r>
      <w:r w:rsidRPr="00241F6C">
        <w:rPr>
          <w:rFonts w:ascii="Times New Roman" w:eastAsia="Calibri" w:hAnsi="Times New Roman" w:cs="Times New Roman"/>
          <w:sz w:val="28"/>
          <w:szCs w:val="28"/>
        </w:rPr>
        <w:t xml:space="preserve"> в Україні активізуються правові механізми державного регулю</w:t>
      </w:r>
      <w:r>
        <w:rPr>
          <w:rFonts w:ascii="Times New Roman" w:eastAsia="Calibri" w:hAnsi="Times New Roman" w:cs="Times New Roman"/>
          <w:sz w:val="28"/>
          <w:szCs w:val="28"/>
        </w:rPr>
        <w:t xml:space="preserve">вання туристичної сфери, </w:t>
      </w:r>
      <w:r w:rsidRPr="00241F6C">
        <w:rPr>
          <w:rFonts w:ascii="Times New Roman" w:eastAsia="Calibri" w:hAnsi="Times New Roman" w:cs="Times New Roman"/>
          <w:sz w:val="28"/>
          <w:szCs w:val="28"/>
        </w:rPr>
        <w:t xml:space="preserve">запроваджуються нові закони, </w:t>
      </w:r>
      <w:r>
        <w:rPr>
          <w:rFonts w:ascii="Times New Roman" w:eastAsia="Calibri" w:hAnsi="Times New Roman" w:cs="Times New Roman"/>
          <w:sz w:val="28"/>
          <w:szCs w:val="28"/>
        </w:rPr>
        <w:t xml:space="preserve">вносяться зміни в існуючі акти, вносять корективи у положення законодавства в туристичній сфері. </w:t>
      </w:r>
      <w:r w:rsidRPr="00241F6C">
        <w:rPr>
          <w:rFonts w:ascii="Times New Roman" w:eastAsia="Calibri" w:hAnsi="Times New Roman" w:cs="Times New Roman"/>
          <w:sz w:val="28"/>
          <w:szCs w:val="28"/>
        </w:rPr>
        <w:t xml:space="preserve">Перш </w:t>
      </w:r>
      <w:r>
        <w:rPr>
          <w:rFonts w:ascii="Times New Roman" w:eastAsia="Calibri" w:hAnsi="Times New Roman" w:cs="Times New Roman"/>
          <w:sz w:val="28"/>
          <w:szCs w:val="28"/>
        </w:rPr>
        <w:t>за все, правовою основою</w:t>
      </w:r>
      <w:r w:rsidRPr="00241F6C">
        <w:rPr>
          <w:rFonts w:ascii="Times New Roman" w:eastAsia="Calibri" w:hAnsi="Times New Roman" w:cs="Times New Roman"/>
          <w:sz w:val="28"/>
          <w:szCs w:val="28"/>
        </w:rPr>
        <w:t xml:space="preserve"> є Конституція України.</w:t>
      </w:r>
    </w:p>
    <w:p w14:paraId="6E4E49EF" w14:textId="582E5A51" w:rsidR="00E67FED" w:rsidRDefault="003F7BA7" w:rsidP="003F7BA7">
      <w:pPr>
        <w:spacing w:after="0" w:line="360" w:lineRule="auto"/>
        <w:ind w:firstLine="708"/>
        <w:jc w:val="both"/>
        <w:rPr>
          <w:rFonts w:ascii="Times New Roman" w:eastAsia="Calibri" w:hAnsi="Times New Roman" w:cs="Times New Roman"/>
          <w:sz w:val="28"/>
          <w:szCs w:val="28"/>
        </w:rPr>
      </w:pPr>
      <w:r w:rsidRPr="003F7BA7">
        <w:rPr>
          <w:rFonts w:ascii="Times New Roman" w:eastAsia="Calibri" w:hAnsi="Times New Roman" w:cs="Times New Roman"/>
          <w:sz w:val="28"/>
          <w:szCs w:val="28"/>
        </w:rPr>
        <w:t>На нинішньому</w:t>
      </w:r>
      <w:r>
        <w:rPr>
          <w:rFonts w:ascii="Times New Roman" w:eastAsia="Calibri" w:hAnsi="Times New Roman" w:cs="Times New Roman"/>
          <w:sz w:val="28"/>
          <w:szCs w:val="28"/>
        </w:rPr>
        <w:t xml:space="preserve"> етапі Кабінет Міністрів</w:t>
      </w:r>
      <w:r w:rsidRPr="003F7BA7">
        <w:rPr>
          <w:rFonts w:ascii="Times New Roman" w:eastAsia="Calibri" w:hAnsi="Times New Roman" w:cs="Times New Roman"/>
          <w:sz w:val="28"/>
          <w:szCs w:val="28"/>
        </w:rPr>
        <w:t xml:space="preserve"> затвердив Стратегію розвитку т</w:t>
      </w:r>
      <w:r>
        <w:rPr>
          <w:rFonts w:ascii="Times New Roman" w:eastAsia="Calibri" w:hAnsi="Times New Roman" w:cs="Times New Roman"/>
          <w:sz w:val="28"/>
          <w:szCs w:val="28"/>
        </w:rPr>
        <w:t>уризму та курортів до 2026 року. ЇЇ основні цілі: реалізація</w:t>
      </w:r>
      <w:r w:rsidRPr="003F7BA7">
        <w:rPr>
          <w:rFonts w:ascii="Times New Roman" w:eastAsia="Calibri" w:hAnsi="Times New Roman" w:cs="Times New Roman"/>
          <w:sz w:val="28"/>
          <w:szCs w:val="28"/>
        </w:rPr>
        <w:t xml:space="preserve"> заходів щодо підтримки розвитку туристичної галузі</w:t>
      </w:r>
      <w:r>
        <w:rPr>
          <w:rFonts w:ascii="Times New Roman" w:eastAsia="Calibri" w:hAnsi="Times New Roman" w:cs="Times New Roman"/>
          <w:sz w:val="28"/>
          <w:szCs w:val="28"/>
        </w:rPr>
        <w:t>, забезпечення відповідного рівня координації та співробітництва, що позитивно впливатиме на раціональне використання туристичних ресурсів і буде давати можливість</w:t>
      </w:r>
      <w:r w:rsidRPr="003F7BA7">
        <w:rPr>
          <w:rFonts w:ascii="Times New Roman" w:eastAsia="Calibri" w:hAnsi="Times New Roman" w:cs="Times New Roman"/>
          <w:sz w:val="28"/>
          <w:szCs w:val="28"/>
        </w:rPr>
        <w:t xml:space="preserve"> </w:t>
      </w:r>
      <w:r>
        <w:rPr>
          <w:rFonts w:ascii="Times New Roman" w:eastAsia="Calibri" w:hAnsi="Times New Roman" w:cs="Times New Roman"/>
          <w:sz w:val="28"/>
          <w:szCs w:val="28"/>
        </w:rPr>
        <w:t>оптимізації витрат з бюджету; об’єднання можливосте держави, органів місцевого самоврядування та бізнесменів задля популяризації Полтавщини; відповідність законодавства з Європейськими стандартами, дотримання норм і правил, зазначених у стратегіях для розвитку туристичного бізнесу</w:t>
      </w:r>
      <w:r w:rsidR="007E14BA" w:rsidRPr="007E14BA">
        <w:rPr>
          <w:rFonts w:ascii="Times New Roman" w:eastAsia="Calibri" w:hAnsi="Times New Roman" w:cs="Times New Roman"/>
          <w:sz w:val="28"/>
          <w:szCs w:val="28"/>
        </w:rPr>
        <w:t xml:space="preserve"> </w:t>
      </w:r>
      <w:r w:rsidR="007E14BA" w:rsidRPr="00E67FED">
        <w:rPr>
          <w:rFonts w:ascii="Times New Roman" w:eastAsia="Calibri" w:hAnsi="Times New Roman" w:cs="Times New Roman"/>
          <w:sz w:val="28"/>
          <w:szCs w:val="28"/>
        </w:rPr>
        <w:t>[</w:t>
      </w:r>
      <w:r w:rsidR="00E67FED" w:rsidRPr="00E67FED">
        <w:rPr>
          <w:rFonts w:ascii="Times New Roman" w:eastAsia="Calibri" w:hAnsi="Times New Roman" w:cs="Times New Roman"/>
          <w:sz w:val="28"/>
          <w:szCs w:val="28"/>
        </w:rPr>
        <w:t>38].</w:t>
      </w:r>
    </w:p>
    <w:p w14:paraId="3675EA01" w14:textId="77777777" w:rsidR="00A36F58" w:rsidRDefault="00A36F58" w:rsidP="00717827">
      <w:pPr>
        <w:spacing w:after="0" w:line="360" w:lineRule="auto"/>
        <w:ind w:firstLine="708"/>
        <w:jc w:val="both"/>
        <w:rPr>
          <w:rFonts w:ascii="Times New Roman" w:eastAsia="Calibri" w:hAnsi="Times New Roman" w:cs="Times New Roman"/>
          <w:sz w:val="28"/>
          <w:szCs w:val="28"/>
        </w:rPr>
      </w:pPr>
    </w:p>
    <w:p w14:paraId="01424937" w14:textId="2CF81224" w:rsidR="00DC565B" w:rsidRPr="005E07E7" w:rsidRDefault="00DC565B" w:rsidP="00717827">
      <w:pPr>
        <w:pStyle w:val="2"/>
        <w:spacing w:line="360" w:lineRule="auto"/>
        <w:jc w:val="center"/>
        <w:rPr>
          <w:rFonts w:ascii="Times New Roman" w:hAnsi="Times New Roman"/>
          <w:b/>
          <w:bCs/>
          <w:color w:val="auto"/>
          <w:sz w:val="28"/>
          <w:szCs w:val="28"/>
        </w:rPr>
      </w:pPr>
      <w:bookmarkStart w:id="15" w:name="_Toc89716336"/>
      <w:r w:rsidRPr="005E07E7">
        <w:rPr>
          <w:rFonts w:ascii="Times New Roman" w:hAnsi="Times New Roman"/>
          <w:b/>
          <w:bCs/>
          <w:color w:val="auto"/>
          <w:sz w:val="28"/>
          <w:szCs w:val="28"/>
        </w:rPr>
        <w:t>3.2</w:t>
      </w:r>
      <w:r w:rsidR="00C63E04" w:rsidRPr="005E07E7">
        <w:rPr>
          <w:rFonts w:ascii="Times New Roman" w:hAnsi="Times New Roman"/>
          <w:b/>
          <w:bCs/>
          <w:color w:val="auto"/>
          <w:sz w:val="28"/>
          <w:szCs w:val="28"/>
        </w:rPr>
        <w:t>.</w:t>
      </w:r>
      <w:r w:rsidRPr="005E07E7">
        <w:rPr>
          <w:rFonts w:ascii="Times New Roman" w:hAnsi="Times New Roman"/>
          <w:b/>
          <w:bCs/>
          <w:color w:val="auto"/>
          <w:sz w:val="28"/>
          <w:szCs w:val="28"/>
        </w:rPr>
        <w:t xml:space="preserve"> Організація екологічного туру Полтавщиною</w:t>
      </w:r>
      <w:bookmarkEnd w:id="15"/>
    </w:p>
    <w:p w14:paraId="464CF5D2" w14:textId="0F42DE16" w:rsidR="003F7BA7" w:rsidRPr="00DC565B" w:rsidRDefault="003F7BA7" w:rsidP="00717827">
      <w:pPr>
        <w:shd w:val="clear" w:color="auto" w:fill="FFFFFF"/>
        <w:spacing w:after="0" w:line="360" w:lineRule="auto"/>
        <w:ind w:firstLine="567"/>
        <w:jc w:val="both"/>
        <w:textAlignment w:val="baseline"/>
        <w:rPr>
          <w:rFonts w:ascii="Times New Roman" w:eastAsia="Calibri" w:hAnsi="Times New Roman" w:cs="Times New Roman"/>
          <w:sz w:val="28"/>
          <w:szCs w:val="28"/>
          <w:lang w:val="ru-RU"/>
        </w:rPr>
      </w:pPr>
      <w:r w:rsidRPr="003F7BA7">
        <w:rPr>
          <w:rFonts w:ascii="Times New Roman" w:eastAsia="Calibri" w:hAnsi="Times New Roman" w:cs="Times New Roman"/>
          <w:sz w:val="28"/>
          <w:szCs w:val="28"/>
          <w:lang w:val="ru-RU"/>
        </w:rPr>
        <w:t>На основі дослідницької та наукової роботи</w:t>
      </w:r>
      <w:r>
        <w:rPr>
          <w:rFonts w:ascii="Times New Roman" w:eastAsia="Calibri" w:hAnsi="Times New Roman" w:cs="Times New Roman"/>
          <w:sz w:val="28"/>
          <w:szCs w:val="28"/>
          <w:lang w:val="ru-RU"/>
        </w:rPr>
        <w:t>,</w:t>
      </w:r>
      <w:r w:rsidRPr="003F7BA7">
        <w:rPr>
          <w:rFonts w:ascii="Times New Roman" w:eastAsia="Calibri" w:hAnsi="Times New Roman" w:cs="Times New Roman"/>
          <w:sz w:val="28"/>
          <w:szCs w:val="28"/>
          <w:lang w:val="ru-RU"/>
        </w:rPr>
        <w:t xml:space="preserve"> </w:t>
      </w:r>
      <w:r w:rsidR="008F7259">
        <w:rPr>
          <w:rFonts w:ascii="Times New Roman" w:eastAsia="Calibri" w:hAnsi="Times New Roman" w:cs="Times New Roman"/>
          <w:sz w:val="28"/>
          <w:szCs w:val="28"/>
          <w:lang w:val="ru-RU"/>
        </w:rPr>
        <w:t xml:space="preserve">я </w:t>
      </w:r>
      <w:r w:rsidRPr="003F7BA7">
        <w:rPr>
          <w:rFonts w:ascii="Times New Roman" w:eastAsia="Calibri" w:hAnsi="Times New Roman" w:cs="Times New Roman"/>
          <w:sz w:val="28"/>
          <w:szCs w:val="28"/>
          <w:lang w:val="ru-RU"/>
        </w:rPr>
        <w:t xml:space="preserve">пропоную </w:t>
      </w:r>
      <w:r w:rsidR="008F7259">
        <w:rPr>
          <w:rFonts w:ascii="Times New Roman" w:eastAsia="Calibri" w:hAnsi="Times New Roman" w:cs="Times New Roman"/>
          <w:sz w:val="28"/>
          <w:szCs w:val="28"/>
          <w:lang w:val="ru-RU"/>
        </w:rPr>
        <w:t xml:space="preserve">створений </w:t>
      </w:r>
      <w:r w:rsidRPr="003F7BA7">
        <w:rPr>
          <w:rFonts w:ascii="Times New Roman" w:eastAsia="Calibri" w:hAnsi="Times New Roman" w:cs="Times New Roman"/>
          <w:sz w:val="28"/>
          <w:szCs w:val="28"/>
          <w:lang w:val="ru-RU"/>
        </w:rPr>
        <w:t>маршрут екологічног</w:t>
      </w:r>
      <w:r w:rsidR="008F7259">
        <w:rPr>
          <w:rFonts w:ascii="Times New Roman" w:eastAsia="Calibri" w:hAnsi="Times New Roman" w:cs="Times New Roman"/>
          <w:sz w:val="28"/>
          <w:szCs w:val="28"/>
          <w:lang w:val="ru-RU"/>
        </w:rPr>
        <w:t>о туризму «Стежками В.Г.Короленка». Мета маршруту полягає у проведенні</w:t>
      </w:r>
      <w:r w:rsidRPr="003F7BA7">
        <w:rPr>
          <w:rFonts w:ascii="Times New Roman" w:eastAsia="Calibri" w:hAnsi="Times New Roman" w:cs="Times New Roman"/>
          <w:sz w:val="28"/>
          <w:szCs w:val="28"/>
          <w:lang w:val="ru-RU"/>
        </w:rPr>
        <w:t xml:space="preserve"> аналіз</w:t>
      </w:r>
      <w:r w:rsidR="008F7259">
        <w:rPr>
          <w:rFonts w:ascii="Times New Roman" w:eastAsia="Calibri" w:hAnsi="Times New Roman" w:cs="Times New Roman"/>
          <w:sz w:val="28"/>
          <w:szCs w:val="28"/>
          <w:lang w:val="ru-RU"/>
        </w:rPr>
        <w:t>у</w:t>
      </w:r>
      <w:r w:rsidRPr="003F7BA7">
        <w:rPr>
          <w:rFonts w:ascii="Times New Roman" w:eastAsia="Calibri" w:hAnsi="Times New Roman" w:cs="Times New Roman"/>
          <w:sz w:val="28"/>
          <w:szCs w:val="28"/>
          <w:lang w:val="ru-RU"/>
        </w:rPr>
        <w:t xml:space="preserve"> </w:t>
      </w:r>
      <w:r w:rsidR="008F7259">
        <w:rPr>
          <w:rFonts w:ascii="Times New Roman" w:eastAsia="Calibri" w:hAnsi="Times New Roman" w:cs="Times New Roman"/>
          <w:sz w:val="28"/>
          <w:szCs w:val="28"/>
          <w:lang w:val="ru-RU"/>
        </w:rPr>
        <w:t>ПЗФ смт. Шишаки, Полтавської обл. Туристи можуть</w:t>
      </w:r>
      <w:r w:rsidRPr="003F7BA7">
        <w:rPr>
          <w:rFonts w:ascii="Times New Roman" w:eastAsia="Calibri" w:hAnsi="Times New Roman" w:cs="Times New Roman"/>
          <w:sz w:val="28"/>
          <w:szCs w:val="28"/>
          <w:lang w:val="ru-RU"/>
        </w:rPr>
        <w:t xml:space="preserve"> </w:t>
      </w:r>
      <w:r w:rsidR="008F7259">
        <w:rPr>
          <w:rFonts w:ascii="Times New Roman" w:eastAsia="Calibri" w:hAnsi="Times New Roman" w:cs="Times New Roman"/>
          <w:sz w:val="28"/>
          <w:szCs w:val="28"/>
          <w:lang w:val="ru-RU"/>
        </w:rPr>
        <w:t xml:space="preserve">споглядати на </w:t>
      </w:r>
      <w:r w:rsidRPr="003F7BA7">
        <w:rPr>
          <w:rFonts w:ascii="Times New Roman" w:eastAsia="Calibri" w:hAnsi="Times New Roman" w:cs="Times New Roman"/>
          <w:sz w:val="28"/>
          <w:szCs w:val="28"/>
          <w:lang w:val="ru-RU"/>
        </w:rPr>
        <w:t xml:space="preserve">рідкісні види рослин, </w:t>
      </w:r>
      <w:r w:rsidR="008F7259">
        <w:rPr>
          <w:rFonts w:ascii="Times New Roman" w:eastAsia="Calibri" w:hAnsi="Times New Roman" w:cs="Times New Roman"/>
          <w:sz w:val="28"/>
          <w:szCs w:val="28"/>
          <w:lang w:val="ru-RU"/>
        </w:rPr>
        <w:t xml:space="preserve">що </w:t>
      </w:r>
      <w:r w:rsidRPr="003F7BA7">
        <w:rPr>
          <w:rFonts w:ascii="Times New Roman" w:eastAsia="Calibri" w:hAnsi="Times New Roman" w:cs="Times New Roman"/>
          <w:sz w:val="28"/>
          <w:szCs w:val="28"/>
          <w:lang w:val="ru-RU"/>
        </w:rPr>
        <w:t>занес</w:t>
      </w:r>
      <w:r w:rsidR="008F7259">
        <w:rPr>
          <w:rFonts w:ascii="Times New Roman" w:eastAsia="Calibri" w:hAnsi="Times New Roman" w:cs="Times New Roman"/>
          <w:sz w:val="28"/>
          <w:szCs w:val="28"/>
          <w:lang w:val="ru-RU"/>
        </w:rPr>
        <w:t>ені до Червоної книги України. Також, мною розроблено маршрутну карту (рис.</w:t>
      </w:r>
      <w:r w:rsidRPr="003F7BA7">
        <w:rPr>
          <w:rFonts w:ascii="Times New Roman" w:eastAsia="Calibri" w:hAnsi="Times New Roman" w:cs="Times New Roman"/>
          <w:sz w:val="28"/>
          <w:szCs w:val="28"/>
          <w:lang w:val="ru-RU"/>
        </w:rPr>
        <w:t xml:space="preserve"> 3.1).</w:t>
      </w:r>
      <w:r w:rsidR="008F7259">
        <w:rPr>
          <w:rFonts w:ascii="Times New Roman" w:eastAsia="Calibri" w:hAnsi="Times New Roman" w:cs="Times New Roman"/>
          <w:sz w:val="28"/>
          <w:szCs w:val="28"/>
          <w:lang w:val="ru-RU"/>
        </w:rPr>
        <w:t xml:space="preserve"> Цей тур містить </w:t>
      </w:r>
      <w:r w:rsidR="008F7259">
        <w:rPr>
          <w:rFonts w:ascii="Times New Roman" w:eastAsia="Calibri" w:hAnsi="Times New Roman" w:cs="Times New Roman"/>
          <w:sz w:val="28"/>
          <w:szCs w:val="28"/>
          <w:lang w:val="ru-RU"/>
        </w:rPr>
        <w:lastRenderedPageBreak/>
        <w:t>заказники,</w:t>
      </w:r>
      <w:r w:rsidRPr="003F7BA7">
        <w:rPr>
          <w:rFonts w:ascii="Times New Roman" w:eastAsia="Calibri" w:hAnsi="Times New Roman" w:cs="Times New Roman"/>
          <w:sz w:val="28"/>
          <w:szCs w:val="28"/>
          <w:lang w:val="ru-RU"/>
        </w:rPr>
        <w:t xml:space="preserve"> як об’єкти ПЗФ, серед яких </w:t>
      </w:r>
      <w:r w:rsidR="008F7259">
        <w:rPr>
          <w:rFonts w:ascii="Times New Roman" w:eastAsia="Calibri" w:hAnsi="Times New Roman" w:cs="Times New Roman"/>
          <w:sz w:val="28"/>
          <w:szCs w:val="28"/>
          <w:lang w:val="ru-RU"/>
        </w:rPr>
        <w:t xml:space="preserve">мають статус місцевого значення </w:t>
      </w:r>
      <w:r w:rsidRPr="003F7BA7">
        <w:rPr>
          <w:rFonts w:ascii="Times New Roman" w:eastAsia="Calibri" w:hAnsi="Times New Roman" w:cs="Times New Roman"/>
          <w:sz w:val="28"/>
          <w:szCs w:val="28"/>
          <w:lang w:val="ru-RU"/>
        </w:rPr>
        <w:t>Величківський та Воскобійницький</w:t>
      </w:r>
      <w:r w:rsidR="008F7259">
        <w:rPr>
          <w:rFonts w:ascii="Times New Roman" w:eastAsia="Calibri" w:hAnsi="Times New Roman" w:cs="Times New Roman"/>
          <w:sz w:val="28"/>
          <w:szCs w:val="28"/>
          <w:lang w:val="ru-RU"/>
        </w:rPr>
        <w:t>,</w:t>
      </w:r>
      <w:r w:rsidRPr="003F7BA7">
        <w:rPr>
          <w:rFonts w:ascii="Times New Roman" w:eastAsia="Calibri" w:hAnsi="Times New Roman" w:cs="Times New Roman"/>
          <w:sz w:val="28"/>
          <w:szCs w:val="28"/>
          <w:lang w:val="ru-RU"/>
        </w:rPr>
        <w:t xml:space="preserve"> </w:t>
      </w:r>
      <w:r w:rsidR="008F7259">
        <w:rPr>
          <w:rFonts w:ascii="Times New Roman" w:eastAsia="Calibri" w:hAnsi="Times New Roman" w:cs="Times New Roman"/>
          <w:sz w:val="28"/>
          <w:szCs w:val="28"/>
          <w:lang w:val="ru-RU"/>
        </w:rPr>
        <w:t>а Короленкова дача має статус</w:t>
      </w:r>
      <w:r w:rsidRPr="003F7BA7">
        <w:rPr>
          <w:rFonts w:ascii="Times New Roman" w:eastAsia="Calibri" w:hAnsi="Times New Roman" w:cs="Times New Roman"/>
          <w:sz w:val="28"/>
          <w:szCs w:val="28"/>
          <w:lang w:val="ru-RU"/>
        </w:rPr>
        <w:t xml:space="preserve"> </w:t>
      </w:r>
      <w:r w:rsidR="008F7259">
        <w:rPr>
          <w:rFonts w:ascii="Times New Roman" w:eastAsia="Calibri" w:hAnsi="Times New Roman" w:cs="Times New Roman"/>
          <w:sz w:val="28"/>
          <w:szCs w:val="28"/>
          <w:lang w:val="ru-RU"/>
        </w:rPr>
        <w:t>загально</w:t>
      </w:r>
      <w:r w:rsidRPr="003F7BA7">
        <w:rPr>
          <w:rFonts w:ascii="Times New Roman" w:eastAsia="Calibri" w:hAnsi="Times New Roman" w:cs="Times New Roman"/>
          <w:sz w:val="28"/>
          <w:szCs w:val="28"/>
          <w:lang w:val="ru-RU"/>
        </w:rPr>
        <w:t>державного значення.</w:t>
      </w:r>
    </w:p>
    <w:p w14:paraId="6FF4C93F" w14:textId="77777777" w:rsidR="00DC565B" w:rsidRPr="00DC565B" w:rsidRDefault="00DC565B" w:rsidP="00DC565B">
      <w:pPr>
        <w:shd w:val="clear" w:color="auto" w:fill="FFFFFF"/>
        <w:spacing w:after="0" w:line="360" w:lineRule="auto"/>
        <w:ind w:firstLine="567"/>
        <w:jc w:val="center"/>
        <w:textAlignment w:val="baseline"/>
        <w:rPr>
          <w:rFonts w:ascii="Times New Roman" w:eastAsia="Times New Roman" w:hAnsi="Times New Roman" w:cs="Times New Roman"/>
          <w:sz w:val="28"/>
          <w:szCs w:val="28"/>
          <w:lang w:eastAsia="ru-RU"/>
        </w:rPr>
      </w:pPr>
      <w:r w:rsidRPr="00DC565B">
        <w:rPr>
          <w:rFonts w:ascii="Times New Roman" w:eastAsia="Times New Roman" w:hAnsi="Times New Roman" w:cs="Times New Roman"/>
          <w:noProof/>
          <w:sz w:val="28"/>
          <w:szCs w:val="28"/>
          <w:lang w:val="ru-RU" w:eastAsia="ru-RU"/>
        </w:rPr>
        <w:drawing>
          <wp:inline distT="0" distB="0" distL="0" distR="0" wp14:anchorId="01F2CECC" wp14:editId="5AF425B3">
            <wp:extent cx="4099560" cy="278892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109339" cy="2795573"/>
                    </a:xfrm>
                    <a:prstGeom prst="rect">
                      <a:avLst/>
                    </a:prstGeom>
                    <a:noFill/>
                    <a:ln>
                      <a:noFill/>
                    </a:ln>
                  </pic:spPr>
                </pic:pic>
              </a:graphicData>
            </a:graphic>
          </wp:inline>
        </w:drawing>
      </w:r>
    </w:p>
    <w:p w14:paraId="5A83657B" w14:textId="3E0E2FF8" w:rsidR="00DC565B" w:rsidRPr="00DC565B" w:rsidRDefault="00C93722" w:rsidP="00EF5487">
      <w:pPr>
        <w:shd w:val="clear" w:color="auto" w:fill="FFFFFF"/>
        <w:spacing w:after="0" w:line="360" w:lineRule="auto"/>
        <w:ind w:firstLine="567"/>
        <w:jc w:val="both"/>
        <w:textAlignment w:val="baseline"/>
        <w:rPr>
          <w:rFonts w:ascii="Times New Roman" w:eastAsia="Calibri" w:hAnsi="Times New Roman" w:cs="Times New Roman"/>
          <w:sz w:val="28"/>
          <w:szCs w:val="28"/>
        </w:rPr>
      </w:pPr>
      <w:r>
        <w:rPr>
          <w:rFonts w:ascii="Times New Roman" w:eastAsia="Calibri" w:hAnsi="Times New Roman" w:cs="Times New Roman"/>
          <w:sz w:val="28"/>
          <w:szCs w:val="28"/>
        </w:rPr>
        <w:t>Рис. 3.1.</w:t>
      </w:r>
      <w:r w:rsidR="00DC565B" w:rsidRPr="00DC565B">
        <w:rPr>
          <w:rFonts w:ascii="Times New Roman" w:eastAsia="Calibri" w:hAnsi="Times New Roman" w:cs="Times New Roman"/>
          <w:sz w:val="28"/>
          <w:szCs w:val="28"/>
        </w:rPr>
        <w:t xml:space="preserve"> Екологічний маршрут «Стежками В. Г. Короленка» смт. Шишаки,  Полтавської област</w:t>
      </w:r>
      <w:r w:rsidR="00EF5487">
        <w:rPr>
          <w:rFonts w:ascii="Times New Roman" w:eastAsia="Calibri" w:hAnsi="Times New Roman" w:cs="Times New Roman"/>
          <w:sz w:val="28"/>
          <w:szCs w:val="28"/>
        </w:rPr>
        <w:t>і, складено автором</w:t>
      </w:r>
    </w:p>
    <w:p w14:paraId="458756D8" w14:textId="1138C449" w:rsidR="00EF5487" w:rsidRPr="00EF5487" w:rsidRDefault="008F7259" w:rsidP="007F7038">
      <w:pPr>
        <w:shd w:val="clear" w:color="auto" w:fill="FFFFFF"/>
        <w:spacing w:after="0" w:line="360" w:lineRule="auto"/>
        <w:ind w:firstLine="567"/>
        <w:jc w:val="both"/>
        <w:textAlignment w:val="baseline"/>
        <w:rPr>
          <w:rFonts w:ascii="Times New Roman" w:eastAsia="Calibri" w:hAnsi="Times New Roman" w:cs="Times New Roman"/>
          <w:sz w:val="28"/>
          <w:szCs w:val="28"/>
          <w:lang w:val="ru-RU"/>
        </w:rPr>
      </w:pPr>
      <w:r w:rsidRPr="008F7259">
        <w:rPr>
          <w:rFonts w:ascii="Times New Roman" w:eastAsia="Calibri" w:hAnsi="Times New Roman" w:cs="Times New Roman"/>
          <w:sz w:val="28"/>
          <w:szCs w:val="28"/>
          <w:lang w:val="ru-RU"/>
        </w:rPr>
        <w:t>Зу</w:t>
      </w:r>
      <w:r>
        <w:rPr>
          <w:rFonts w:ascii="Times New Roman" w:eastAsia="Calibri" w:hAnsi="Times New Roman" w:cs="Times New Roman"/>
          <w:sz w:val="28"/>
          <w:szCs w:val="28"/>
          <w:lang w:val="ru-RU"/>
        </w:rPr>
        <w:t>пинимося і розберемо вказані</w:t>
      </w:r>
      <w:r w:rsidRPr="008F7259">
        <w:rPr>
          <w:rFonts w:ascii="Times New Roman" w:eastAsia="Calibri" w:hAnsi="Times New Roman" w:cs="Times New Roman"/>
          <w:sz w:val="28"/>
          <w:szCs w:val="28"/>
          <w:lang w:val="ru-RU"/>
        </w:rPr>
        <w:t xml:space="preserve"> об'єкти більш детально.</w:t>
      </w:r>
      <w:r>
        <w:rPr>
          <w:rFonts w:ascii="Times New Roman" w:eastAsia="Calibri" w:hAnsi="Times New Roman" w:cs="Times New Roman"/>
          <w:sz w:val="28"/>
          <w:szCs w:val="28"/>
          <w:lang w:val="ru-RU"/>
        </w:rPr>
        <w:t xml:space="preserve"> Ландшафтний заказник</w:t>
      </w:r>
      <w:r w:rsidRPr="008F72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w:t>
      </w:r>
      <w:r w:rsidRPr="008F7259">
        <w:rPr>
          <w:rFonts w:ascii="Times New Roman" w:eastAsia="Calibri" w:hAnsi="Times New Roman" w:cs="Times New Roman"/>
          <w:sz w:val="28"/>
          <w:szCs w:val="28"/>
          <w:lang w:val="ru-RU"/>
        </w:rPr>
        <w:t>Величківський</w:t>
      </w:r>
      <w:r>
        <w:rPr>
          <w:rFonts w:ascii="Times New Roman" w:eastAsia="Calibri" w:hAnsi="Times New Roman" w:cs="Times New Roman"/>
          <w:sz w:val="28"/>
          <w:szCs w:val="28"/>
          <w:lang w:val="ru-RU"/>
        </w:rPr>
        <w:t xml:space="preserve">», площею 54,7 га. </w:t>
      </w:r>
      <w:r w:rsidRPr="008F72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Статус заказника закріплено з 1999 року. Головною метою є охорона природних комплексів та їх популяризація</w:t>
      </w:r>
      <w:r w:rsidR="007F7038">
        <w:rPr>
          <w:rFonts w:ascii="Times New Roman" w:eastAsia="Calibri" w:hAnsi="Times New Roman" w:cs="Times New Roman"/>
          <w:sz w:val="28"/>
          <w:szCs w:val="28"/>
          <w:lang w:val="ru-RU"/>
        </w:rPr>
        <w:t xml:space="preserve"> у долині</w:t>
      </w:r>
      <w:r>
        <w:rPr>
          <w:rFonts w:ascii="Times New Roman" w:eastAsia="Calibri" w:hAnsi="Times New Roman" w:cs="Times New Roman"/>
          <w:sz w:val="28"/>
          <w:szCs w:val="28"/>
          <w:lang w:val="ru-RU"/>
        </w:rPr>
        <w:t xml:space="preserve"> р. </w:t>
      </w:r>
      <w:r w:rsidR="007F7038">
        <w:rPr>
          <w:rFonts w:ascii="Times New Roman" w:eastAsia="Calibri" w:hAnsi="Times New Roman" w:cs="Times New Roman"/>
          <w:sz w:val="28"/>
          <w:szCs w:val="28"/>
          <w:lang w:val="ru-RU"/>
        </w:rPr>
        <w:t>Величкова. На території є види рослин, які занесено до Червоної книги України</w:t>
      </w:r>
      <w:r w:rsidR="009A2D22" w:rsidRPr="009A2D22">
        <w:rPr>
          <w:rFonts w:ascii="Times New Roman" w:eastAsia="Calibri" w:hAnsi="Times New Roman" w:cs="Times New Roman"/>
          <w:sz w:val="28"/>
          <w:szCs w:val="28"/>
          <w:lang w:val="ru-RU"/>
        </w:rPr>
        <w:t xml:space="preserve"> [</w:t>
      </w:r>
      <w:r w:rsidR="00EF5487" w:rsidRPr="00EF5487">
        <w:rPr>
          <w:rFonts w:ascii="Times New Roman" w:eastAsia="Calibri" w:hAnsi="Times New Roman" w:cs="Times New Roman"/>
          <w:sz w:val="28"/>
          <w:szCs w:val="28"/>
          <w:lang w:val="ru-RU"/>
        </w:rPr>
        <w:t>25</w:t>
      </w:r>
      <w:r w:rsidR="009A2D22" w:rsidRPr="009A2D22">
        <w:rPr>
          <w:rFonts w:ascii="Times New Roman" w:eastAsia="Calibri" w:hAnsi="Times New Roman" w:cs="Times New Roman"/>
          <w:sz w:val="28"/>
          <w:szCs w:val="28"/>
          <w:lang w:val="ru-RU"/>
        </w:rPr>
        <w:t>]</w:t>
      </w:r>
      <w:r w:rsidR="00EF5487">
        <w:rPr>
          <w:rFonts w:ascii="Times New Roman" w:eastAsia="Calibri" w:hAnsi="Times New Roman" w:cs="Times New Roman"/>
          <w:sz w:val="28"/>
          <w:szCs w:val="28"/>
          <w:lang w:val="ru-RU"/>
        </w:rPr>
        <w:t>.</w:t>
      </w:r>
    </w:p>
    <w:p w14:paraId="657F9ABA" w14:textId="77777777" w:rsidR="00DF5D48" w:rsidRDefault="007F7038" w:rsidP="00DF5D48">
      <w:pPr>
        <w:shd w:val="clear" w:color="auto" w:fill="FFFFFF"/>
        <w:spacing w:after="0" w:line="360" w:lineRule="auto"/>
        <w:ind w:firstLine="567"/>
        <w:jc w:val="both"/>
        <w:textAlignment w:val="baseline"/>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Ботанічний заказник «Воскобійницький». Статус заказника встановлено також у 1999 році згідно рішення обласної ради. Заказник розташований біля с. Величкове і займає площу у</w:t>
      </w:r>
      <w:r w:rsidR="00DC565B" w:rsidRPr="00DC565B">
        <w:rPr>
          <w:rFonts w:ascii="Times New Roman" w:eastAsia="Calibri" w:hAnsi="Times New Roman" w:cs="Times New Roman"/>
          <w:sz w:val="28"/>
          <w:szCs w:val="28"/>
          <w:lang w:val="ru-RU"/>
        </w:rPr>
        <w:t xml:space="preserve"> 52,4 га. </w:t>
      </w:r>
      <w:r>
        <w:rPr>
          <w:rFonts w:ascii="Times New Roman" w:eastAsia="Calibri" w:hAnsi="Times New Roman" w:cs="Times New Roman"/>
          <w:sz w:val="28"/>
          <w:szCs w:val="28"/>
          <w:lang w:val="ru-RU"/>
        </w:rPr>
        <w:t>Раніше, обидва заказники носили одну</w:t>
      </w:r>
      <w:r w:rsidR="00DC565B" w:rsidRPr="00DC565B">
        <w:rPr>
          <w:rFonts w:ascii="Times New Roman" w:eastAsia="Calibri" w:hAnsi="Times New Roman" w:cs="Times New Roman"/>
          <w:sz w:val="28"/>
          <w:szCs w:val="28"/>
          <w:lang w:val="ru-RU"/>
        </w:rPr>
        <w:t xml:space="preserve"> назву урочище «Косюрино», </w:t>
      </w:r>
      <w:r>
        <w:rPr>
          <w:rFonts w:ascii="Times New Roman" w:eastAsia="Calibri" w:hAnsi="Times New Roman" w:cs="Times New Roman"/>
          <w:sz w:val="28"/>
          <w:szCs w:val="28"/>
          <w:lang w:val="ru-RU"/>
        </w:rPr>
        <w:t>і репрезентували</w:t>
      </w:r>
      <w:r w:rsidR="00DC565B" w:rsidRPr="00DC565B">
        <w:rPr>
          <w:rFonts w:ascii="Times New Roman" w:eastAsia="Calibri" w:hAnsi="Times New Roman" w:cs="Times New Roman"/>
          <w:sz w:val="28"/>
          <w:szCs w:val="28"/>
          <w:lang w:val="ru-RU"/>
        </w:rPr>
        <w:t xml:space="preserve"> ландшафти</w:t>
      </w:r>
      <w:r>
        <w:rPr>
          <w:rFonts w:ascii="Times New Roman" w:eastAsia="Calibri" w:hAnsi="Times New Roman" w:cs="Times New Roman"/>
          <w:sz w:val="28"/>
          <w:szCs w:val="28"/>
          <w:lang w:val="ru-RU"/>
        </w:rPr>
        <w:t xml:space="preserve"> лісостепу</w:t>
      </w:r>
      <w:r w:rsidR="00DC565B" w:rsidRPr="00DC565B">
        <w:rPr>
          <w:rFonts w:ascii="Times New Roman" w:eastAsia="Calibri" w:hAnsi="Times New Roman" w:cs="Times New Roman"/>
          <w:sz w:val="28"/>
          <w:szCs w:val="28"/>
          <w:lang w:val="ru-RU"/>
        </w:rPr>
        <w:t xml:space="preserve"> із зональними екосистемами. </w:t>
      </w:r>
      <w:r>
        <w:rPr>
          <w:rFonts w:ascii="Times New Roman" w:eastAsia="Calibri" w:hAnsi="Times New Roman" w:cs="Times New Roman"/>
          <w:sz w:val="28"/>
          <w:szCs w:val="28"/>
          <w:lang w:val="ru-RU"/>
        </w:rPr>
        <w:t>Саме цей статус забезпечував заповідний режим. У сучасному світі</w:t>
      </w:r>
      <w:r w:rsidR="00DC565B" w:rsidRPr="00DC565B">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заповідні</w:t>
      </w:r>
      <w:r w:rsidR="00DC565B" w:rsidRPr="00DC565B">
        <w:rPr>
          <w:rFonts w:ascii="Times New Roman" w:eastAsia="Calibri" w:hAnsi="Times New Roman" w:cs="Times New Roman"/>
          <w:sz w:val="28"/>
          <w:szCs w:val="28"/>
          <w:lang w:val="ru-RU"/>
        </w:rPr>
        <w:t xml:space="preserve"> урочищ</w:t>
      </w:r>
      <w:r>
        <w:rPr>
          <w:rFonts w:ascii="Times New Roman" w:eastAsia="Calibri" w:hAnsi="Times New Roman" w:cs="Times New Roman"/>
          <w:sz w:val="28"/>
          <w:szCs w:val="28"/>
          <w:lang w:val="ru-RU"/>
        </w:rPr>
        <w:t>а почали</w:t>
      </w:r>
      <w:r w:rsidR="00DC565B" w:rsidRPr="00DC565B">
        <w:rPr>
          <w:rFonts w:ascii="Times New Roman" w:eastAsia="Calibri" w:hAnsi="Times New Roman" w:cs="Times New Roman"/>
          <w:sz w:val="28"/>
          <w:szCs w:val="28"/>
          <w:lang w:val="ru-RU"/>
        </w:rPr>
        <w:t xml:space="preserve"> заважати діяльності</w:t>
      </w:r>
      <w:r>
        <w:rPr>
          <w:rFonts w:ascii="Times New Roman" w:eastAsia="Calibri" w:hAnsi="Times New Roman" w:cs="Times New Roman"/>
          <w:sz w:val="28"/>
          <w:szCs w:val="28"/>
          <w:lang w:val="ru-RU"/>
        </w:rPr>
        <w:t xml:space="preserve"> аграріїв та фермерським господарствам, тому було прийнято рішення поділу на ландшафтний та ботанічний заказник, відповідно площі об'єктів також було зменшено. Проблемо</w:t>
      </w:r>
      <w:r w:rsidR="00DF5D48">
        <w:rPr>
          <w:rFonts w:ascii="Times New Roman" w:eastAsia="Calibri" w:hAnsi="Times New Roman" w:cs="Times New Roman"/>
          <w:sz w:val="28"/>
          <w:szCs w:val="28"/>
          <w:lang w:val="ru-RU"/>
        </w:rPr>
        <w:t xml:space="preserve">ю постало збереження унікальних залишків степу, який було винищено випасом худоби </w:t>
      </w:r>
      <w:r w:rsidR="00EF5487" w:rsidRPr="00EF5487">
        <w:rPr>
          <w:rFonts w:ascii="Times New Roman" w:eastAsia="Calibri" w:hAnsi="Times New Roman" w:cs="Times New Roman"/>
          <w:sz w:val="28"/>
          <w:szCs w:val="28"/>
          <w:lang w:val="ru-RU"/>
        </w:rPr>
        <w:t>[</w:t>
      </w:r>
      <w:r w:rsidR="00EF5487">
        <w:rPr>
          <w:rFonts w:ascii="Times New Roman" w:eastAsia="Calibri" w:hAnsi="Times New Roman" w:cs="Times New Roman"/>
          <w:sz w:val="28"/>
          <w:szCs w:val="28"/>
          <w:lang w:val="ru-RU"/>
        </w:rPr>
        <w:t>25</w:t>
      </w:r>
      <w:r w:rsidR="00EF5487" w:rsidRPr="00EF5487">
        <w:rPr>
          <w:rFonts w:ascii="Times New Roman" w:eastAsia="Calibri" w:hAnsi="Times New Roman" w:cs="Times New Roman"/>
          <w:sz w:val="28"/>
          <w:szCs w:val="28"/>
          <w:lang w:val="ru-RU"/>
        </w:rPr>
        <w:t>]</w:t>
      </w:r>
      <w:r w:rsidR="00EF5487">
        <w:rPr>
          <w:rFonts w:ascii="Times New Roman" w:eastAsia="Calibri" w:hAnsi="Times New Roman" w:cs="Times New Roman"/>
          <w:sz w:val="28"/>
          <w:szCs w:val="28"/>
          <w:lang w:val="ru-RU"/>
        </w:rPr>
        <w:t>.</w:t>
      </w:r>
      <w:r w:rsidR="00EF5487" w:rsidRPr="00EF5487">
        <w:rPr>
          <w:rFonts w:ascii="Times New Roman" w:eastAsia="Calibri" w:hAnsi="Times New Roman" w:cs="Times New Roman"/>
          <w:sz w:val="28"/>
          <w:szCs w:val="28"/>
          <w:lang w:val="ru-RU"/>
        </w:rPr>
        <w:t xml:space="preserve"> </w:t>
      </w:r>
    </w:p>
    <w:p w14:paraId="38406173" w14:textId="4C98834C" w:rsidR="00DC565B" w:rsidRDefault="00DF5D48" w:rsidP="0095682C">
      <w:pPr>
        <w:shd w:val="clear" w:color="auto" w:fill="FFFFFF"/>
        <w:spacing w:after="0" w:line="360" w:lineRule="auto"/>
        <w:ind w:firstLine="567"/>
        <w:jc w:val="both"/>
        <w:textAlignment w:val="baseline"/>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 xml:space="preserve">Ландшафтний заказник </w:t>
      </w:r>
      <w:r w:rsidR="00DC565B" w:rsidRPr="00DC565B">
        <w:rPr>
          <w:rFonts w:ascii="Times New Roman" w:eastAsia="Calibri" w:hAnsi="Times New Roman" w:cs="Times New Roman"/>
          <w:sz w:val="28"/>
          <w:szCs w:val="28"/>
          <w:lang w:val="ru-RU"/>
        </w:rPr>
        <w:t>«Короленкова Дача»</w:t>
      </w:r>
      <w:r>
        <w:rPr>
          <w:rFonts w:ascii="Times New Roman" w:eastAsia="Calibri" w:hAnsi="Times New Roman" w:cs="Times New Roman"/>
          <w:sz w:val="28"/>
          <w:szCs w:val="28"/>
          <w:lang w:val="ru-RU"/>
        </w:rPr>
        <w:t xml:space="preserve"> зі статусом загальнодержавного значення. Заказник створено у 1996 році, він займає площу 112,8 га та розташовується біля с. Покровське та с. Малий Перевіз. Метою створення є охорона і збереження унікальних </w:t>
      </w:r>
      <w:r w:rsidR="00D47BE7">
        <w:rPr>
          <w:rFonts w:ascii="Times New Roman" w:eastAsia="Calibri" w:hAnsi="Times New Roman" w:cs="Times New Roman"/>
          <w:sz w:val="28"/>
          <w:szCs w:val="28"/>
          <w:lang w:val="ru-RU"/>
        </w:rPr>
        <w:t xml:space="preserve">природних комплексів річки Псел </w:t>
      </w:r>
      <w:r w:rsidR="007E14BA">
        <w:rPr>
          <w:rFonts w:ascii="Times New Roman" w:eastAsia="Calibri" w:hAnsi="Times New Roman" w:cs="Times New Roman"/>
          <w:sz w:val="28"/>
          <w:szCs w:val="28"/>
          <w:lang w:val="ru-RU"/>
        </w:rPr>
        <w:t>[</w:t>
      </w:r>
      <w:r w:rsidR="00EF5487">
        <w:rPr>
          <w:rFonts w:ascii="Times New Roman" w:eastAsia="Calibri" w:hAnsi="Times New Roman" w:cs="Times New Roman"/>
          <w:sz w:val="28"/>
          <w:szCs w:val="28"/>
          <w:lang w:val="ru-RU"/>
        </w:rPr>
        <w:t>23</w:t>
      </w:r>
      <w:r w:rsidR="0095682C">
        <w:rPr>
          <w:rFonts w:ascii="Times New Roman" w:eastAsia="Calibri" w:hAnsi="Times New Roman" w:cs="Times New Roman"/>
          <w:sz w:val="28"/>
          <w:szCs w:val="28"/>
          <w:lang w:val="ru-RU"/>
        </w:rPr>
        <w:t>].</w:t>
      </w:r>
    </w:p>
    <w:p w14:paraId="022C8011" w14:textId="441A8BF0" w:rsidR="00DF5D48" w:rsidRPr="00DC565B" w:rsidRDefault="00DF5D48" w:rsidP="00DC565B">
      <w:pPr>
        <w:shd w:val="clear" w:color="auto" w:fill="FFFFFF"/>
        <w:spacing w:after="0" w:line="360" w:lineRule="auto"/>
        <w:ind w:firstLine="567"/>
        <w:jc w:val="both"/>
        <w:textAlignment w:val="baseline"/>
        <w:rPr>
          <w:rFonts w:ascii="Times New Roman" w:eastAsia="Calibri" w:hAnsi="Times New Roman" w:cs="Times New Roman"/>
          <w:sz w:val="28"/>
          <w:szCs w:val="28"/>
          <w:lang w:val="ru-RU"/>
        </w:rPr>
      </w:pPr>
      <w:r w:rsidRPr="00DF5D48">
        <w:rPr>
          <w:rFonts w:ascii="Times New Roman" w:eastAsia="Calibri" w:hAnsi="Times New Roman" w:cs="Times New Roman"/>
          <w:sz w:val="28"/>
          <w:szCs w:val="28"/>
          <w:lang w:val="ru-RU"/>
        </w:rPr>
        <w:t>Тут зберег</w:t>
      </w:r>
      <w:r>
        <w:rPr>
          <w:rFonts w:ascii="Times New Roman" w:eastAsia="Calibri" w:hAnsi="Times New Roman" w:cs="Times New Roman"/>
          <w:sz w:val="28"/>
          <w:szCs w:val="28"/>
          <w:lang w:val="ru-RU"/>
        </w:rPr>
        <w:t>лися природні ландшафти дібров і степових ділянок у поєднанні</w:t>
      </w:r>
      <w:r w:rsidRPr="00DF5D48">
        <w:rPr>
          <w:rFonts w:ascii="Times New Roman" w:eastAsia="Calibri" w:hAnsi="Times New Roman" w:cs="Times New Roman"/>
          <w:sz w:val="28"/>
          <w:szCs w:val="28"/>
          <w:lang w:val="ru-RU"/>
        </w:rPr>
        <w:t xml:space="preserve"> з </w:t>
      </w:r>
      <w:r>
        <w:rPr>
          <w:rFonts w:ascii="Times New Roman" w:eastAsia="Calibri" w:hAnsi="Times New Roman" w:cs="Times New Roman"/>
          <w:sz w:val="28"/>
          <w:szCs w:val="28"/>
          <w:lang w:val="ru-RU"/>
        </w:rPr>
        <w:t xml:space="preserve">луками, озерами і болотами річкової </w:t>
      </w:r>
      <w:r w:rsidRPr="00DF5D48">
        <w:rPr>
          <w:rFonts w:ascii="Times New Roman" w:eastAsia="Calibri" w:hAnsi="Times New Roman" w:cs="Times New Roman"/>
          <w:sz w:val="28"/>
          <w:szCs w:val="28"/>
          <w:lang w:val="ru-RU"/>
        </w:rPr>
        <w:t xml:space="preserve">заплави. </w:t>
      </w:r>
      <w:r>
        <w:rPr>
          <w:rFonts w:ascii="Times New Roman" w:eastAsia="Calibri" w:hAnsi="Times New Roman" w:cs="Times New Roman"/>
          <w:sz w:val="28"/>
          <w:szCs w:val="28"/>
          <w:lang w:val="ru-RU"/>
        </w:rPr>
        <w:t xml:space="preserve">На території «Короленкової дачі» </w:t>
      </w:r>
      <w:r w:rsidRPr="00DF5D48">
        <w:rPr>
          <w:rFonts w:ascii="Times New Roman" w:eastAsia="Calibri" w:hAnsi="Times New Roman" w:cs="Times New Roman"/>
          <w:sz w:val="28"/>
          <w:szCs w:val="28"/>
          <w:lang w:val="ru-RU"/>
        </w:rPr>
        <w:t xml:space="preserve">росте велика кількість рідкісних рослин, </w:t>
      </w:r>
      <w:r>
        <w:rPr>
          <w:rFonts w:ascii="Times New Roman" w:eastAsia="Calibri" w:hAnsi="Times New Roman" w:cs="Times New Roman"/>
          <w:sz w:val="28"/>
          <w:szCs w:val="28"/>
          <w:lang w:val="ru-RU"/>
        </w:rPr>
        <w:t xml:space="preserve">які занесені </w:t>
      </w:r>
      <w:r w:rsidRPr="00DF5D48">
        <w:rPr>
          <w:rFonts w:ascii="Times New Roman" w:eastAsia="Calibri" w:hAnsi="Times New Roman" w:cs="Times New Roman"/>
          <w:sz w:val="28"/>
          <w:szCs w:val="28"/>
          <w:lang w:val="ru-RU"/>
        </w:rPr>
        <w:t xml:space="preserve">до Червоної книги України: </w:t>
      </w:r>
      <w:r w:rsidRPr="00DC565B">
        <w:rPr>
          <w:rFonts w:ascii="Times New Roman" w:eastAsia="Calibri" w:hAnsi="Times New Roman" w:cs="Times New Roman"/>
          <w:sz w:val="28"/>
          <w:szCs w:val="28"/>
          <w:lang w:val="ru-RU"/>
        </w:rPr>
        <w:t>сальвінія плаваюча</w:t>
      </w:r>
      <w:r>
        <w:rPr>
          <w:rFonts w:ascii="Times New Roman" w:eastAsia="Calibri" w:hAnsi="Times New Roman" w:cs="Times New Roman"/>
          <w:sz w:val="28"/>
          <w:szCs w:val="28"/>
          <w:lang w:val="ru-RU"/>
        </w:rPr>
        <w:t xml:space="preserve">, </w:t>
      </w:r>
      <w:r w:rsidRPr="00DC565B">
        <w:rPr>
          <w:rFonts w:ascii="Times New Roman" w:eastAsia="Calibri" w:hAnsi="Times New Roman" w:cs="Times New Roman"/>
          <w:sz w:val="28"/>
          <w:szCs w:val="28"/>
          <w:lang w:val="ru-RU"/>
        </w:rPr>
        <w:t>ковила волосиста</w:t>
      </w:r>
      <w:r>
        <w:rPr>
          <w:rFonts w:ascii="Times New Roman" w:eastAsia="Calibri" w:hAnsi="Times New Roman" w:cs="Times New Roman"/>
          <w:sz w:val="28"/>
          <w:szCs w:val="28"/>
          <w:lang w:val="ru-RU"/>
        </w:rPr>
        <w:t xml:space="preserve">, </w:t>
      </w:r>
      <w:r w:rsidRPr="00DC565B">
        <w:rPr>
          <w:rFonts w:ascii="Times New Roman" w:eastAsia="Calibri" w:hAnsi="Times New Roman" w:cs="Times New Roman"/>
          <w:sz w:val="28"/>
          <w:szCs w:val="28"/>
          <w:lang w:val="ru-RU"/>
        </w:rPr>
        <w:t>тюльпан</w:t>
      </w:r>
      <w:r>
        <w:rPr>
          <w:rFonts w:ascii="Times New Roman" w:eastAsia="Calibri" w:hAnsi="Times New Roman" w:cs="Times New Roman"/>
          <w:sz w:val="28"/>
          <w:szCs w:val="28"/>
          <w:lang w:val="ru-RU"/>
        </w:rPr>
        <w:t xml:space="preserve"> дібровний. В межах заказника</w:t>
      </w:r>
      <w:r w:rsidRPr="00DF5D48">
        <w:rPr>
          <w:rFonts w:ascii="Times New Roman" w:eastAsia="Calibri" w:hAnsi="Times New Roman" w:cs="Times New Roman"/>
          <w:sz w:val="28"/>
          <w:szCs w:val="28"/>
          <w:lang w:val="ru-RU"/>
        </w:rPr>
        <w:t xml:space="preserve"> живуть такі п</w:t>
      </w:r>
      <w:r>
        <w:rPr>
          <w:rFonts w:ascii="Times New Roman" w:eastAsia="Calibri" w:hAnsi="Times New Roman" w:cs="Times New Roman"/>
          <w:sz w:val="28"/>
          <w:szCs w:val="28"/>
          <w:lang w:val="ru-RU"/>
        </w:rPr>
        <w:t>тахи, як лелека чорний, гоголь,</w:t>
      </w:r>
      <w:r w:rsidRPr="00DF5D48">
        <w:rPr>
          <w:rFonts w:ascii="Times New Roman" w:eastAsia="Calibri" w:hAnsi="Times New Roman" w:cs="Times New Roman"/>
          <w:sz w:val="28"/>
          <w:szCs w:val="28"/>
          <w:lang w:val="ru-RU"/>
        </w:rPr>
        <w:t xml:space="preserve"> сірий журавель, </w:t>
      </w:r>
      <w:r>
        <w:rPr>
          <w:rFonts w:ascii="Times New Roman" w:eastAsia="Calibri" w:hAnsi="Times New Roman" w:cs="Times New Roman"/>
          <w:sz w:val="28"/>
          <w:szCs w:val="28"/>
          <w:lang w:val="ru-RU"/>
        </w:rPr>
        <w:t>карликовий орел та ін. Із ссавців спостерігали горностая</w:t>
      </w:r>
      <w:r w:rsidRPr="00DF5D48">
        <w:rPr>
          <w:rFonts w:ascii="Times New Roman" w:eastAsia="Calibri" w:hAnsi="Times New Roman" w:cs="Times New Roman"/>
          <w:sz w:val="28"/>
          <w:szCs w:val="28"/>
          <w:lang w:val="ru-RU"/>
        </w:rPr>
        <w:t xml:space="preserve"> і річкову видру. Також тур</w:t>
      </w:r>
      <w:r>
        <w:rPr>
          <w:rFonts w:ascii="Times New Roman" w:eastAsia="Calibri" w:hAnsi="Times New Roman" w:cs="Times New Roman"/>
          <w:sz w:val="28"/>
          <w:szCs w:val="28"/>
          <w:lang w:val="ru-RU"/>
        </w:rPr>
        <w:t>истів може зацікавити те, що</w:t>
      </w:r>
      <w:r w:rsidRPr="00DF5D48">
        <w:rPr>
          <w:rFonts w:ascii="Times New Roman" w:eastAsia="Calibri" w:hAnsi="Times New Roman" w:cs="Times New Roman"/>
          <w:sz w:val="28"/>
          <w:szCs w:val="28"/>
          <w:lang w:val="ru-RU"/>
        </w:rPr>
        <w:t xml:space="preserve"> на хуторі Хатк</w:t>
      </w:r>
      <w:r>
        <w:rPr>
          <w:rFonts w:ascii="Times New Roman" w:eastAsia="Calibri" w:hAnsi="Times New Roman" w:cs="Times New Roman"/>
          <w:sz w:val="28"/>
          <w:szCs w:val="28"/>
          <w:lang w:val="ru-RU"/>
        </w:rPr>
        <w:t>и,</w:t>
      </w:r>
      <w:r w:rsidRPr="00DF5D48">
        <w:rPr>
          <w:rFonts w:ascii="Times New Roman" w:eastAsia="Calibri" w:hAnsi="Times New Roman" w:cs="Times New Roman"/>
          <w:sz w:val="28"/>
          <w:szCs w:val="28"/>
          <w:lang w:val="ru-RU"/>
        </w:rPr>
        <w:t xml:space="preserve"> біля села Покровська, зберігся д</w:t>
      </w:r>
      <w:r w:rsidR="0095682C">
        <w:rPr>
          <w:rFonts w:ascii="Times New Roman" w:eastAsia="Calibri" w:hAnsi="Times New Roman" w:cs="Times New Roman"/>
          <w:sz w:val="28"/>
          <w:szCs w:val="28"/>
          <w:lang w:val="ru-RU"/>
        </w:rPr>
        <w:t>воповерховий дерев’яний будинок, де жив і працював Володимир Короленко. Садибу письменника відреставрували до 150-річчя від дня народження.</w:t>
      </w:r>
    </w:p>
    <w:p w14:paraId="18E74608" w14:textId="0835D82F" w:rsidR="00DC565B" w:rsidRPr="00DC565B" w:rsidRDefault="0095682C" w:rsidP="00DC565B">
      <w:pPr>
        <w:shd w:val="clear" w:color="auto" w:fill="FFFFFF"/>
        <w:spacing w:after="0" w:line="360" w:lineRule="auto"/>
        <w:ind w:firstLine="567"/>
        <w:jc w:val="both"/>
        <w:textAlignment w:val="baseline"/>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Загальна відстань складає 32,3 км. Якщо рухатися від </w:t>
      </w:r>
      <w:r w:rsidR="00DC565B" w:rsidRPr="00DC565B">
        <w:rPr>
          <w:rFonts w:ascii="Times New Roman" w:eastAsia="Calibri" w:hAnsi="Times New Roman" w:cs="Times New Roman"/>
          <w:sz w:val="28"/>
          <w:szCs w:val="28"/>
          <w:lang w:val="ru-RU"/>
        </w:rPr>
        <w:t xml:space="preserve">центру селища Шишаки до </w:t>
      </w:r>
      <w:r>
        <w:rPr>
          <w:rFonts w:ascii="Times New Roman" w:eastAsia="Calibri" w:hAnsi="Times New Roman" w:cs="Times New Roman"/>
          <w:sz w:val="28"/>
          <w:szCs w:val="28"/>
          <w:lang w:val="ru-RU"/>
        </w:rPr>
        <w:t xml:space="preserve">вказаних </w:t>
      </w:r>
      <w:r w:rsidR="00DC565B" w:rsidRPr="00DC565B">
        <w:rPr>
          <w:rFonts w:ascii="Times New Roman" w:eastAsia="Calibri" w:hAnsi="Times New Roman" w:cs="Times New Roman"/>
          <w:sz w:val="28"/>
          <w:szCs w:val="28"/>
          <w:lang w:val="ru-RU"/>
        </w:rPr>
        <w:t>пунктів</w:t>
      </w:r>
      <w:r>
        <w:rPr>
          <w:rFonts w:ascii="Times New Roman" w:eastAsia="Calibri" w:hAnsi="Times New Roman" w:cs="Times New Roman"/>
          <w:sz w:val="28"/>
          <w:szCs w:val="28"/>
          <w:lang w:val="ru-RU"/>
        </w:rPr>
        <w:t>. Дистанція від</w:t>
      </w:r>
      <w:r w:rsidR="00DC565B" w:rsidRPr="00DC565B">
        <w:rPr>
          <w:rFonts w:ascii="Times New Roman" w:eastAsia="Calibri" w:hAnsi="Times New Roman" w:cs="Times New Roman"/>
          <w:sz w:val="28"/>
          <w:szCs w:val="28"/>
          <w:lang w:val="ru-RU"/>
        </w:rPr>
        <w:t xml:space="preserve"> заказника «Короленкова Дача» </w:t>
      </w:r>
      <w:r w:rsidR="007C0137">
        <w:rPr>
          <w:rFonts w:ascii="Times New Roman" w:eastAsia="Calibri" w:hAnsi="Times New Roman" w:cs="Times New Roman"/>
          <w:sz w:val="28"/>
          <w:szCs w:val="28"/>
          <w:lang w:val="ru-RU"/>
        </w:rPr>
        <w:t>до</w:t>
      </w:r>
      <w:r w:rsidR="00DC565B" w:rsidRPr="00DC565B">
        <w:rPr>
          <w:rFonts w:ascii="Times New Roman" w:eastAsia="Calibri" w:hAnsi="Times New Roman" w:cs="Times New Roman"/>
          <w:sz w:val="28"/>
          <w:szCs w:val="28"/>
          <w:lang w:val="ru-RU"/>
        </w:rPr>
        <w:t xml:space="preserve"> зака</w:t>
      </w:r>
      <w:r w:rsidR="007C0137">
        <w:rPr>
          <w:rFonts w:ascii="Times New Roman" w:eastAsia="Calibri" w:hAnsi="Times New Roman" w:cs="Times New Roman"/>
          <w:sz w:val="28"/>
          <w:szCs w:val="28"/>
          <w:lang w:val="ru-RU"/>
        </w:rPr>
        <w:t>зника «Воскобійницький» складає</w:t>
      </w:r>
      <w:r w:rsidR="00DC565B" w:rsidRPr="00DC565B">
        <w:rPr>
          <w:rFonts w:ascii="Times New Roman" w:eastAsia="Calibri" w:hAnsi="Times New Roman" w:cs="Times New Roman"/>
          <w:sz w:val="28"/>
          <w:szCs w:val="28"/>
          <w:lang w:val="ru-RU"/>
        </w:rPr>
        <w:t xml:space="preserve"> 15,9 км, </w:t>
      </w:r>
      <w:r w:rsidR="007C0137">
        <w:rPr>
          <w:rFonts w:ascii="Times New Roman" w:eastAsia="Calibri" w:hAnsi="Times New Roman" w:cs="Times New Roman"/>
          <w:sz w:val="28"/>
          <w:szCs w:val="28"/>
          <w:lang w:val="ru-RU"/>
        </w:rPr>
        <w:t>турист рухаючись пішим ходом</w:t>
      </w:r>
      <w:r w:rsidR="00DC565B" w:rsidRPr="00DC565B">
        <w:rPr>
          <w:rFonts w:ascii="Times New Roman" w:eastAsia="Calibri" w:hAnsi="Times New Roman" w:cs="Times New Roman"/>
          <w:sz w:val="28"/>
          <w:szCs w:val="28"/>
          <w:lang w:val="ru-RU"/>
        </w:rPr>
        <w:t xml:space="preserve"> витратить 3 год. 16 хв, </w:t>
      </w:r>
      <w:r w:rsidR="007C0137">
        <w:rPr>
          <w:rFonts w:ascii="Times New Roman" w:eastAsia="Calibri" w:hAnsi="Times New Roman" w:cs="Times New Roman"/>
          <w:sz w:val="28"/>
          <w:szCs w:val="28"/>
          <w:lang w:val="ru-RU"/>
        </w:rPr>
        <w:t xml:space="preserve">якщо буде рухатися </w:t>
      </w:r>
      <w:r w:rsidR="00DC565B" w:rsidRPr="00DC565B">
        <w:rPr>
          <w:rFonts w:ascii="Times New Roman" w:eastAsia="Calibri" w:hAnsi="Times New Roman" w:cs="Times New Roman"/>
          <w:sz w:val="28"/>
          <w:szCs w:val="28"/>
          <w:lang w:val="ru-RU"/>
        </w:rPr>
        <w:t>автомобілем</w:t>
      </w:r>
      <w:r w:rsidR="007C0137">
        <w:rPr>
          <w:rFonts w:ascii="Times New Roman" w:eastAsia="Calibri" w:hAnsi="Times New Roman" w:cs="Times New Roman"/>
          <w:sz w:val="28"/>
          <w:szCs w:val="28"/>
          <w:lang w:val="ru-RU"/>
        </w:rPr>
        <w:t>, то час на дорогу складе</w:t>
      </w:r>
      <w:r w:rsidR="00DC565B" w:rsidRPr="00DC565B">
        <w:rPr>
          <w:rFonts w:ascii="Times New Roman" w:eastAsia="Calibri" w:hAnsi="Times New Roman" w:cs="Times New Roman"/>
          <w:sz w:val="28"/>
          <w:szCs w:val="28"/>
          <w:lang w:val="ru-RU"/>
        </w:rPr>
        <w:t xml:space="preserve"> 23 хвилини. </w:t>
      </w:r>
      <w:r w:rsidR="007C0137">
        <w:rPr>
          <w:rFonts w:ascii="Times New Roman" w:eastAsia="Calibri" w:hAnsi="Times New Roman" w:cs="Times New Roman"/>
          <w:sz w:val="28"/>
          <w:szCs w:val="28"/>
          <w:lang w:val="ru-RU"/>
        </w:rPr>
        <w:t xml:space="preserve">Дистанція </w:t>
      </w:r>
      <w:r w:rsidR="00DC565B" w:rsidRPr="00DC565B">
        <w:rPr>
          <w:rFonts w:ascii="Times New Roman" w:eastAsia="Calibri" w:hAnsi="Times New Roman" w:cs="Times New Roman"/>
          <w:sz w:val="28"/>
          <w:szCs w:val="28"/>
          <w:lang w:val="ru-RU"/>
        </w:rPr>
        <w:t>від за</w:t>
      </w:r>
      <w:r w:rsidR="007C0137">
        <w:rPr>
          <w:rFonts w:ascii="Times New Roman" w:eastAsia="Calibri" w:hAnsi="Times New Roman" w:cs="Times New Roman"/>
          <w:sz w:val="28"/>
          <w:szCs w:val="28"/>
          <w:lang w:val="ru-RU"/>
        </w:rPr>
        <w:t xml:space="preserve">казника «Воскобійницький» до </w:t>
      </w:r>
      <w:r w:rsidR="00DC565B" w:rsidRPr="00DC565B">
        <w:rPr>
          <w:rFonts w:ascii="Times New Roman" w:eastAsia="Calibri" w:hAnsi="Times New Roman" w:cs="Times New Roman"/>
          <w:sz w:val="28"/>
          <w:szCs w:val="28"/>
          <w:lang w:val="ru-RU"/>
        </w:rPr>
        <w:t>ландша</w:t>
      </w:r>
      <w:r w:rsidR="007C0137">
        <w:rPr>
          <w:rFonts w:ascii="Times New Roman" w:eastAsia="Calibri" w:hAnsi="Times New Roman" w:cs="Times New Roman"/>
          <w:sz w:val="28"/>
          <w:szCs w:val="28"/>
          <w:lang w:val="ru-RU"/>
        </w:rPr>
        <w:t>ф</w:t>
      </w:r>
      <w:r w:rsidR="00DC565B" w:rsidRPr="00DC565B">
        <w:rPr>
          <w:rFonts w:ascii="Times New Roman" w:eastAsia="Calibri" w:hAnsi="Times New Roman" w:cs="Times New Roman"/>
          <w:sz w:val="28"/>
          <w:szCs w:val="28"/>
          <w:lang w:val="ru-RU"/>
        </w:rPr>
        <w:t>тного зак</w:t>
      </w:r>
      <w:r w:rsidR="007C0137">
        <w:rPr>
          <w:rFonts w:ascii="Times New Roman" w:eastAsia="Calibri" w:hAnsi="Times New Roman" w:cs="Times New Roman"/>
          <w:sz w:val="28"/>
          <w:szCs w:val="28"/>
          <w:lang w:val="ru-RU"/>
        </w:rPr>
        <w:t>азника «Величківський» складає 800 м., дану</w:t>
      </w:r>
      <w:r w:rsidR="00DC565B" w:rsidRPr="00DC565B">
        <w:rPr>
          <w:rFonts w:ascii="Times New Roman" w:eastAsia="Calibri" w:hAnsi="Times New Roman" w:cs="Times New Roman"/>
          <w:sz w:val="28"/>
          <w:szCs w:val="28"/>
          <w:lang w:val="ru-RU"/>
        </w:rPr>
        <w:t xml:space="preserve"> відстань мо</w:t>
      </w:r>
      <w:r w:rsidR="007C0137">
        <w:rPr>
          <w:rFonts w:ascii="Times New Roman" w:eastAsia="Calibri" w:hAnsi="Times New Roman" w:cs="Times New Roman"/>
          <w:sz w:val="28"/>
          <w:szCs w:val="28"/>
          <w:lang w:val="ru-RU"/>
        </w:rPr>
        <w:t>жна подолати пішим ходом</w:t>
      </w:r>
      <w:r w:rsidR="00DC565B" w:rsidRPr="00DC565B">
        <w:rPr>
          <w:rFonts w:ascii="Times New Roman" w:eastAsia="Calibri" w:hAnsi="Times New Roman" w:cs="Times New Roman"/>
          <w:sz w:val="28"/>
          <w:szCs w:val="28"/>
          <w:lang w:val="ru-RU"/>
        </w:rPr>
        <w:t xml:space="preserve"> за 10 хвилин,</w:t>
      </w:r>
      <w:r w:rsidR="007C0137">
        <w:rPr>
          <w:rFonts w:ascii="Times New Roman" w:eastAsia="Calibri" w:hAnsi="Times New Roman" w:cs="Times New Roman"/>
          <w:sz w:val="28"/>
          <w:szCs w:val="28"/>
          <w:lang w:val="ru-RU"/>
        </w:rPr>
        <w:t xml:space="preserve"> а</w:t>
      </w:r>
      <w:r w:rsidR="00DC565B" w:rsidRPr="00DC565B">
        <w:rPr>
          <w:rFonts w:ascii="Times New Roman" w:eastAsia="Calibri" w:hAnsi="Times New Roman" w:cs="Times New Roman"/>
          <w:sz w:val="28"/>
          <w:szCs w:val="28"/>
          <w:lang w:val="ru-RU"/>
        </w:rPr>
        <w:t xml:space="preserve"> автомобілем за 2 хвилини. </w:t>
      </w:r>
      <w:r w:rsidR="007C0137">
        <w:rPr>
          <w:rFonts w:ascii="Times New Roman" w:eastAsia="Calibri" w:hAnsi="Times New Roman" w:cs="Times New Roman"/>
          <w:sz w:val="28"/>
          <w:szCs w:val="28"/>
          <w:lang w:val="ru-RU"/>
        </w:rPr>
        <w:t xml:space="preserve">Додатково організувати ознайомлення з маршрутом можна </w:t>
      </w:r>
      <w:r w:rsidR="00DC565B" w:rsidRPr="00DC565B">
        <w:rPr>
          <w:rFonts w:ascii="Times New Roman" w:eastAsia="Calibri" w:hAnsi="Times New Roman" w:cs="Times New Roman"/>
          <w:sz w:val="28"/>
          <w:szCs w:val="28"/>
          <w:lang w:val="ru-RU"/>
        </w:rPr>
        <w:t>використовуючи велосипеди, та влаштовувати велотури по</w:t>
      </w:r>
      <w:r w:rsidR="007C0137">
        <w:rPr>
          <w:rFonts w:ascii="Times New Roman" w:eastAsia="Calibri" w:hAnsi="Times New Roman" w:cs="Times New Roman"/>
          <w:sz w:val="28"/>
          <w:szCs w:val="28"/>
          <w:lang w:val="ru-RU"/>
        </w:rPr>
        <w:t xml:space="preserve"> вказаним об’єктам</w:t>
      </w:r>
      <w:r w:rsidR="00DC565B" w:rsidRPr="00DC565B">
        <w:rPr>
          <w:rFonts w:ascii="Times New Roman" w:eastAsia="Calibri" w:hAnsi="Times New Roman" w:cs="Times New Roman"/>
          <w:sz w:val="28"/>
          <w:szCs w:val="28"/>
          <w:lang w:val="ru-RU"/>
        </w:rPr>
        <w:t>.</w:t>
      </w:r>
    </w:p>
    <w:p w14:paraId="7B765ECB" w14:textId="77777777" w:rsidR="00DC565B" w:rsidRPr="00DC565B" w:rsidRDefault="00DC565B" w:rsidP="00DC565B">
      <w:pPr>
        <w:spacing w:after="0" w:line="360" w:lineRule="auto"/>
        <w:ind w:firstLine="567"/>
        <w:jc w:val="both"/>
        <w:rPr>
          <w:rFonts w:ascii="Times New Roman" w:eastAsia="Calibri" w:hAnsi="Times New Roman" w:cs="Times New Roman"/>
          <w:sz w:val="28"/>
          <w:szCs w:val="28"/>
        </w:rPr>
      </w:pPr>
      <w:r w:rsidRPr="00DC565B">
        <w:rPr>
          <w:rFonts w:ascii="Times New Roman" w:eastAsia="Calibri" w:hAnsi="Times New Roman" w:cs="Times New Roman"/>
          <w:sz w:val="28"/>
          <w:szCs w:val="28"/>
        </w:rPr>
        <w:t>Кластер «На Полтавщину до витоків М.В.Гоголя» об’єднав 2 райони області, дотичні до біографії М.В.Гоголя: Полтавський і Миргородський, та міста – Полтава, Миргород, де є об’єкти показу: заклади культури, культові споруди, визначні місця що стосуються життєвого та творчого шляху письменника, тощо. Для підтримки вказаних районів і міст здійснена розбудова інфраструктури та упорядкування територій, розроблено туристичний маршрут «Гоголівські місця Полтавщини».</w:t>
      </w:r>
    </w:p>
    <w:p w14:paraId="071F934D" w14:textId="77777777" w:rsidR="00DC565B" w:rsidRPr="00DC565B" w:rsidRDefault="00DC565B" w:rsidP="00DC565B">
      <w:pPr>
        <w:spacing w:after="0" w:line="360" w:lineRule="auto"/>
        <w:ind w:firstLine="708"/>
        <w:jc w:val="both"/>
        <w:rPr>
          <w:rFonts w:ascii="Times New Roman" w:eastAsia="Calibri" w:hAnsi="Times New Roman" w:cs="Times New Roman"/>
          <w:sz w:val="28"/>
          <w:szCs w:val="28"/>
          <w:lang w:val="ru-RU"/>
        </w:rPr>
      </w:pPr>
      <w:r w:rsidRPr="00DC565B">
        <w:rPr>
          <w:rFonts w:ascii="Times New Roman" w:eastAsia="Calibri" w:hAnsi="Times New Roman" w:cs="Times New Roman"/>
          <w:sz w:val="28"/>
          <w:szCs w:val="28"/>
          <w:lang w:val="ru-RU"/>
        </w:rPr>
        <w:lastRenderedPageBreak/>
        <w:t xml:space="preserve">В основу розробленої концепції кластеру покладено інноваційні напрацювання в галузі розвитку туристичної індустрії та передовий досвід з питань планування регіонального розвитку. Основна мета кластеру – зосередитися на питаннях, що стосуються розвитку туризму, який має стати прибутковою галуззю. Такі інноваційні технології сприяють успішній реалізації проекту щодо створення якісного туристичного продукту, його рекламування та продажу на туристичних ринках різних рівнів (державних та закордонних), що, в свою чергу, сприяє подальшому розвитку регіону. </w:t>
      </w:r>
    </w:p>
    <w:p w14:paraId="6162A6B2" w14:textId="3723F025" w:rsidR="00DC565B" w:rsidRPr="00DC565B" w:rsidRDefault="00DC565B" w:rsidP="0094164C">
      <w:pPr>
        <w:spacing w:after="0" w:line="360" w:lineRule="auto"/>
        <w:ind w:firstLine="708"/>
        <w:jc w:val="both"/>
        <w:rPr>
          <w:rFonts w:ascii="Times New Roman" w:eastAsia="Calibri" w:hAnsi="Times New Roman" w:cs="Times New Roman"/>
          <w:sz w:val="28"/>
          <w:szCs w:val="28"/>
          <w:lang w:val="ru-RU"/>
        </w:rPr>
      </w:pPr>
      <w:r w:rsidRPr="00DC565B">
        <w:rPr>
          <w:rFonts w:ascii="Times New Roman" w:eastAsia="Calibri" w:hAnsi="Times New Roman" w:cs="Times New Roman"/>
          <w:sz w:val="28"/>
          <w:szCs w:val="28"/>
          <w:lang w:val="ru-RU"/>
        </w:rPr>
        <w:t>До маршруту, який є одним із найпопулярніших в області та знаний в Україні і за її межами, включено етноцентри у селі Великі Сорочинці, м. Ми</w:t>
      </w:r>
      <w:r w:rsidR="00C93722">
        <w:rPr>
          <w:rFonts w:ascii="Times New Roman" w:eastAsia="Calibri" w:hAnsi="Times New Roman" w:cs="Times New Roman"/>
          <w:sz w:val="28"/>
          <w:szCs w:val="28"/>
          <w:lang w:val="ru-RU"/>
        </w:rPr>
        <w:t>ргород, смт. Решетилівка (рис. 3.2, 3.3</w:t>
      </w:r>
      <w:r w:rsidRPr="00DC565B">
        <w:rPr>
          <w:rFonts w:ascii="Times New Roman" w:eastAsia="Calibri" w:hAnsi="Times New Roman" w:cs="Times New Roman"/>
          <w:sz w:val="28"/>
          <w:szCs w:val="28"/>
          <w:lang w:val="ru-RU"/>
        </w:rPr>
        <w:t>).</w:t>
      </w:r>
    </w:p>
    <w:p w14:paraId="20A1DD92" w14:textId="77777777" w:rsidR="00DC565B" w:rsidRPr="00DC565B" w:rsidRDefault="00DC565B" w:rsidP="00DC565B">
      <w:pPr>
        <w:spacing w:after="0" w:line="360" w:lineRule="auto"/>
        <w:jc w:val="center"/>
        <w:rPr>
          <w:rFonts w:ascii="Times New Roman" w:eastAsia="Calibri" w:hAnsi="Times New Roman" w:cs="Times New Roman"/>
          <w:sz w:val="28"/>
          <w:szCs w:val="28"/>
          <w:lang w:val="ru-RU"/>
        </w:rPr>
      </w:pPr>
      <w:r w:rsidRPr="00DC565B">
        <w:rPr>
          <w:rFonts w:ascii="Times New Roman" w:eastAsia="Calibri" w:hAnsi="Times New Roman" w:cs="Times New Roman"/>
          <w:noProof/>
          <w:sz w:val="28"/>
          <w:szCs w:val="28"/>
          <w:lang w:val="ru-RU" w:eastAsia="ru-RU"/>
        </w:rPr>
        <w:drawing>
          <wp:inline distT="0" distB="0" distL="0" distR="0" wp14:anchorId="635729B5" wp14:editId="21E7E1E4">
            <wp:extent cx="4236720" cy="2697480"/>
            <wp:effectExtent l="0" t="0" r="0" b="762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236720" cy="2697480"/>
                    </a:xfrm>
                    <a:prstGeom prst="rect">
                      <a:avLst/>
                    </a:prstGeom>
                    <a:noFill/>
                    <a:ln>
                      <a:noFill/>
                    </a:ln>
                  </pic:spPr>
                </pic:pic>
              </a:graphicData>
            </a:graphic>
          </wp:inline>
        </w:drawing>
      </w:r>
    </w:p>
    <w:p w14:paraId="7CBDFAE2" w14:textId="77777777" w:rsidR="00DC565B" w:rsidRPr="00DC565B" w:rsidRDefault="00DC565B" w:rsidP="00DC565B">
      <w:pPr>
        <w:spacing w:after="0" w:line="360" w:lineRule="auto"/>
        <w:jc w:val="center"/>
        <w:rPr>
          <w:rFonts w:ascii="Times New Roman" w:eastAsia="Calibri" w:hAnsi="Times New Roman" w:cs="Times New Roman"/>
          <w:sz w:val="28"/>
          <w:szCs w:val="28"/>
          <w:lang w:val="ru-RU"/>
        </w:rPr>
      </w:pPr>
    </w:p>
    <w:p w14:paraId="1F4EAFEE" w14:textId="72E89DE8" w:rsidR="00DC565B" w:rsidRPr="00DC565B" w:rsidRDefault="00DC565B" w:rsidP="00DC565B">
      <w:pPr>
        <w:spacing w:after="0" w:line="360" w:lineRule="auto"/>
        <w:jc w:val="center"/>
        <w:rPr>
          <w:rFonts w:ascii="Times New Roman" w:eastAsia="Calibri" w:hAnsi="Times New Roman" w:cs="Times New Roman"/>
          <w:sz w:val="28"/>
          <w:szCs w:val="28"/>
          <w:lang w:val="ru-RU"/>
        </w:rPr>
      </w:pPr>
      <w:r w:rsidRPr="00DC565B">
        <w:rPr>
          <w:rFonts w:ascii="Times New Roman" w:eastAsia="Calibri" w:hAnsi="Times New Roman" w:cs="Times New Roman"/>
          <w:sz w:val="28"/>
          <w:szCs w:val="28"/>
          <w:lang w:val="ru-RU"/>
        </w:rPr>
        <w:t xml:space="preserve">Рис. </w:t>
      </w:r>
      <w:r w:rsidR="00C93722">
        <w:rPr>
          <w:rFonts w:ascii="Times New Roman" w:eastAsia="Calibri" w:hAnsi="Times New Roman" w:cs="Times New Roman"/>
          <w:sz w:val="28"/>
          <w:szCs w:val="28"/>
        </w:rPr>
        <w:t>3</w:t>
      </w:r>
      <w:r w:rsidRPr="00DC565B">
        <w:rPr>
          <w:rFonts w:ascii="Times New Roman" w:eastAsia="Calibri" w:hAnsi="Times New Roman" w:cs="Times New Roman"/>
          <w:sz w:val="28"/>
          <w:szCs w:val="28"/>
        </w:rPr>
        <w:t>.2</w:t>
      </w:r>
      <w:r w:rsidRPr="00DC565B">
        <w:rPr>
          <w:rFonts w:ascii="Times New Roman" w:eastAsia="Calibri" w:hAnsi="Times New Roman" w:cs="Times New Roman"/>
          <w:sz w:val="28"/>
          <w:szCs w:val="28"/>
          <w:lang w:val="ru-RU"/>
        </w:rPr>
        <w:t xml:space="preserve"> Схема маршруту за варіантом 1 [</w:t>
      </w:r>
      <w:r w:rsidRPr="00DC565B">
        <w:rPr>
          <w:rFonts w:ascii="Times New Roman" w:eastAsia="Calibri" w:hAnsi="Times New Roman" w:cs="Times New Roman"/>
          <w:sz w:val="28"/>
          <w:szCs w:val="28"/>
        </w:rPr>
        <w:t>складено автором</w:t>
      </w:r>
      <w:r w:rsidRPr="00DC565B">
        <w:rPr>
          <w:rFonts w:ascii="Times New Roman" w:eastAsia="Calibri" w:hAnsi="Times New Roman" w:cs="Times New Roman"/>
          <w:sz w:val="28"/>
          <w:szCs w:val="28"/>
          <w:lang w:val="ru-RU"/>
        </w:rPr>
        <w:t>]</w:t>
      </w:r>
    </w:p>
    <w:p w14:paraId="28C012CE" w14:textId="77777777" w:rsidR="00DC565B" w:rsidRPr="00DC565B" w:rsidRDefault="00DC565B" w:rsidP="00DC565B">
      <w:pPr>
        <w:spacing w:after="0" w:line="360" w:lineRule="auto"/>
        <w:jc w:val="center"/>
        <w:rPr>
          <w:rFonts w:ascii="Times New Roman" w:eastAsia="Calibri" w:hAnsi="Times New Roman" w:cs="Times New Roman"/>
          <w:sz w:val="28"/>
          <w:szCs w:val="28"/>
          <w:lang w:val="ru-RU"/>
        </w:rPr>
      </w:pPr>
    </w:p>
    <w:p w14:paraId="6B9E3E67" w14:textId="77777777" w:rsidR="00DC565B" w:rsidRPr="00DC565B" w:rsidRDefault="00DC565B" w:rsidP="00DC565B">
      <w:pPr>
        <w:spacing w:after="0" w:line="360" w:lineRule="auto"/>
        <w:jc w:val="center"/>
        <w:rPr>
          <w:rFonts w:ascii="Times New Roman" w:eastAsia="Calibri" w:hAnsi="Times New Roman" w:cs="Times New Roman"/>
          <w:sz w:val="28"/>
          <w:szCs w:val="28"/>
          <w:lang w:val="ru-RU"/>
        </w:rPr>
      </w:pPr>
      <w:r w:rsidRPr="00DC565B">
        <w:rPr>
          <w:rFonts w:ascii="Times New Roman" w:eastAsia="Calibri" w:hAnsi="Times New Roman" w:cs="Times New Roman"/>
          <w:noProof/>
          <w:sz w:val="28"/>
          <w:szCs w:val="28"/>
          <w:lang w:val="ru-RU" w:eastAsia="ru-RU"/>
        </w:rPr>
        <w:lastRenderedPageBreak/>
        <w:drawing>
          <wp:inline distT="0" distB="0" distL="0" distR="0" wp14:anchorId="57D1B933" wp14:editId="23BABD69">
            <wp:extent cx="3688080" cy="2559076"/>
            <wp:effectExtent l="0" t="0" r="7620" b="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691823" cy="2561673"/>
                    </a:xfrm>
                    <a:prstGeom prst="rect">
                      <a:avLst/>
                    </a:prstGeom>
                    <a:noFill/>
                    <a:ln>
                      <a:noFill/>
                    </a:ln>
                  </pic:spPr>
                </pic:pic>
              </a:graphicData>
            </a:graphic>
          </wp:inline>
        </w:drawing>
      </w:r>
    </w:p>
    <w:p w14:paraId="30CCDFE4" w14:textId="77777777" w:rsidR="00DC565B" w:rsidRPr="00DC565B" w:rsidRDefault="00DC565B" w:rsidP="00DC565B">
      <w:pPr>
        <w:spacing w:after="0" w:line="360" w:lineRule="auto"/>
        <w:jc w:val="center"/>
        <w:rPr>
          <w:rFonts w:ascii="Times New Roman" w:eastAsia="Calibri" w:hAnsi="Times New Roman" w:cs="Times New Roman"/>
          <w:sz w:val="28"/>
          <w:szCs w:val="28"/>
          <w:lang w:val="ru-RU"/>
        </w:rPr>
      </w:pPr>
    </w:p>
    <w:p w14:paraId="3EB60C03" w14:textId="77777777" w:rsidR="00DC565B" w:rsidRPr="00DC565B" w:rsidRDefault="00DC565B" w:rsidP="00DC565B">
      <w:pPr>
        <w:spacing w:after="0" w:line="360" w:lineRule="auto"/>
        <w:jc w:val="center"/>
        <w:rPr>
          <w:rFonts w:ascii="Times New Roman" w:eastAsia="Calibri" w:hAnsi="Times New Roman" w:cs="Times New Roman"/>
          <w:sz w:val="28"/>
          <w:szCs w:val="28"/>
          <w:lang w:val="ru-RU"/>
        </w:rPr>
      </w:pPr>
    </w:p>
    <w:p w14:paraId="68F7B54A" w14:textId="50003346" w:rsidR="00DC565B" w:rsidRPr="00DC565B" w:rsidRDefault="00DC565B" w:rsidP="00DC565B">
      <w:pPr>
        <w:spacing w:after="0" w:line="360" w:lineRule="auto"/>
        <w:jc w:val="center"/>
        <w:rPr>
          <w:rFonts w:ascii="Times New Roman" w:eastAsia="Calibri" w:hAnsi="Times New Roman" w:cs="Times New Roman"/>
          <w:sz w:val="28"/>
          <w:szCs w:val="28"/>
          <w:lang w:val="ru-RU"/>
        </w:rPr>
      </w:pPr>
      <w:r w:rsidRPr="00DC565B">
        <w:rPr>
          <w:rFonts w:ascii="Times New Roman" w:eastAsia="Calibri" w:hAnsi="Times New Roman" w:cs="Times New Roman"/>
          <w:sz w:val="28"/>
          <w:szCs w:val="28"/>
          <w:lang w:val="ru-RU"/>
        </w:rPr>
        <w:t xml:space="preserve">Рис. </w:t>
      </w:r>
      <w:r w:rsidR="00C93722">
        <w:rPr>
          <w:rFonts w:ascii="Times New Roman" w:eastAsia="Calibri" w:hAnsi="Times New Roman" w:cs="Times New Roman"/>
          <w:sz w:val="28"/>
          <w:szCs w:val="28"/>
        </w:rPr>
        <w:t>3</w:t>
      </w:r>
      <w:r w:rsidRPr="00DC565B">
        <w:rPr>
          <w:rFonts w:ascii="Times New Roman" w:eastAsia="Calibri" w:hAnsi="Times New Roman" w:cs="Times New Roman"/>
          <w:sz w:val="28"/>
          <w:szCs w:val="28"/>
        </w:rPr>
        <w:t>.3</w:t>
      </w:r>
      <w:r w:rsidRPr="00DC565B">
        <w:rPr>
          <w:rFonts w:ascii="Times New Roman" w:eastAsia="Calibri" w:hAnsi="Times New Roman" w:cs="Times New Roman"/>
          <w:sz w:val="28"/>
          <w:szCs w:val="28"/>
          <w:lang w:val="ru-RU"/>
        </w:rPr>
        <w:t xml:space="preserve"> Схема маршруту за варіантом 2 [</w:t>
      </w:r>
      <w:r w:rsidRPr="00DC565B">
        <w:rPr>
          <w:rFonts w:ascii="Times New Roman" w:eastAsia="Calibri" w:hAnsi="Times New Roman" w:cs="Times New Roman"/>
          <w:sz w:val="28"/>
          <w:szCs w:val="28"/>
        </w:rPr>
        <w:t>складено автором</w:t>
      </w:r>
      <w:r w:rsidRPr="00DC565B">
        <w:rPr>
          <w:rFonts w:ascii="Times New Roman" w:eastAsia="Calibri" w:hAnsi="Times New Roman" w:cs="Times New Roman"/>
          <w:sz w:val="28"/>
          <w:szCs w:val="28"/>
          <w:lang w:val="ru-RU"/>
        </w:rPr>
        <w:t>]</w:t>
      </w:r>
    </w:p>
    <w:p w14:paraId="14C162F1" w14:textId="02688D24" w:rsidR="00DC565B" w:rsidRDefault="000C38E9" w:rsidP="00717827">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w:t>
      </w:r>
    </w:p>
    <w:p w14:paraId="7151EB50" w14:textId="16B84466" w:rsidR="00A662BD" w:rsidRPr="005E07E7" w:rsidRDefault="00A662BD" w:rsidP="00717827">
      <w:pPr>
        <w:pStyle w:val="2"/>
        <w:spacing w:line="360" w:lineRule="auto"/>
        <w:jc w:val="center"/>
        <w:rPr>
          <w:rFonts w:ascii="Times New Roman" w:eastAsia="Calibri" w:hAnsi="Times New Roman"/>
          <w:b/>
          <w:bCs/>
          <w:color w:val="auto"/>
          <w:sz w:val="28"/>
          <w:szCs w:val="28"/>
          <w:lang w:val="ru-RU"/>
        </w:rPr>
      </w:pPr>
      <w:bookmarkStart w:id="16" w:name="_Toc89716337"/>
      <w:r w:rsidRPr="005E07E7">
        <w:rPr>
          <w:rFonts w:ascii="Times New Roman" w:eastAsia="Calibri" w:hAnsi="Times New Roman"/>
          <w:b/>
          <w:bCs/>
          <w:color w:val="auto"/>
          <w:sz w:val="28"/>
          <w:szCs w:val="28"/>
          <w:lang w:val="ru-RU"/>
        </w:rPr>
        <w:t>Висновки до розділу 3</w:t>
      </w:r>
      <w:bookmarkEnd w:id="16"/>
    </w:p>
    <w:p w14:paraId="4E1DADC5" w14:textId="6BB9D8DD" w:rsidR="007C0137" w:rsidRPr="003C3BB0" w:rsidRDefault="007C0137" w:rsidP="00717827">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Для активізації туристичних потоків</w:t>
      </w:r>
      <w:r w:rsidRPr="007C0137">
        <w:rPr>
          <w:rFonts w:ascii="Times New Roman" w:eastAsia="Calibri" w:hAnsi="Times New Roman" w:cs="Times New Roman"/>
          <w:sz w:val="28"/>
          <w:szCs w:val="28"/>
        </w:rPr>
        <w:t xml:space="preserve"> в регіоні необхідно залучати інвестиції в інфраструктуру, підтримувати та реставрувати пам’ятки історії та культури, створювати</w:t>
      </w:r>
      <w:r>
        <w:rPr>
          <w:rFonts w:ascii="Times New Roman" w:eastAsia="Calibri" w:hAnsi="Times New Roman" w:cs="Times New Roman"/>
          <w:sz w:val="28"/>
          <w:szCs w:val="28"/>
        </w:rPr>
        <w:t xml:space="preserve"> нові цікаві маршрути</w:t>
      </w:r>
      <w:r w:rsidRPr="007C0137">
        <w:rPr>
          <w:rFonts w:ascii="Times New Roman" w:eastAsia="Calibri" w:hAnsi="Times New Roman" w:cs="Times New Roman"/>
          <w:sz w:val="28"/>
          <w:szCs w:val="28"/>
        </w:rPr>
        <w:t>. Для того, щоб змінити негативний імідж України загалом, і Полтавської області зокрема в рек</w:t>
      </w:r>
      <w:r w:rsidR="007D2C9D">
        <w:rPr>
          <w:rFonts w:ascii="Times New Roman" w:eastAsia="Calibri" w:hAnsi="Times New Roman" w:cs="Times New Roman"/>
          <w:sz w:val="28"/>
          <w:szCs w:val="28"/>
        </w:rPr>
        <w:t>реаційному плані,</w:t>
      </w:r>
      <w:r w:rsidRPr="007C0137">
        <w:rPr>
          <w:rFonts w:ascii="Times New Roman" w:eastAsia="Calibri" w:hAnsi="Times New Roman" w:cs="Times New Roman"/>
          <w:sz w:val="28"/>
          <w:szCs w:val="28"/>
        </w:rPr>
        <w:t xml:space="preserve"> н</w:t>
      </w:r>
      <w:r w:rsidR="007D2C9D">
        <w:rPr>
          <w:rFonts w:ascii="Times New Roman" w:eastAsia="Calibri" w:hAnsi="Times New Roman" w:cs="Times New Roman"/>
          <w:sz w:val="28"/>
          <w:szCs w:val="28"/>
        </w:rPr>
        <w:t>еобхідно розробити ряд</w:t>
      </w:r>
      <w:r w:rsidRPr="007C0137">
        <w:rPr>
          <w:rFonts w:ascii="Times New Roman" w:eastAsia="Calibri" w:hAnsi="Times New Roman" w:cs="Times New Roman"/>
          <w:sz w:val="28"/>
          <w:szCs w:val="28"/>
        </w:rPr>
        <w:t xml:space="preserve"> рекламних та заохочувальних заходів для створення нового іміджу, який би сприяв відкриттю </w:t>
      </w:r>
      <w:r w:rsidR="007D2C9D">
        <w:rPr>
          <w:rFonts w:ascii="Times New Roman" w:eastAsia="Calibri" w:hAnsi="Times New Roman" w:cs="Times New Roman"/>
          <w:sz w:val="28"/>
          <w:szCs w:val="28"/>
        </w:rPr>
        <w:t>нових туристичних можливостей</w:t>
      </w:r>
      <w:r w:rsidRPr="007C0137">
        <w:rPr>
          <w:rFonts w:ascii="Times New Roman" w:eastAsia="Calibri" w:hAnsi="Times New Roman" w:cs="Times New Roman"/>
          <w:sz w:val="28"/>
          <w:szCs w:val="28"/>
        </w:rPr>
        <w:t>. З цією метою розроблено екологічний тур по Полтавській області «Стежками В.Г.Короленка».</w:t>
      </w:r>
    </w:p>
    <w:p w14:paraId="4B1F7544" w14:textId="74035D1A" w:rsidR="000024AA" w:rsidRPr="007C0137" w:rsidRDefault="000024AA" w:rsidP="00E3350F">
      <w:pPr>
        <w:spacing w:after="0" w:line="360" w:lineRule="auto"/>
        <w:ind w:left="708" w:firstLine="432"/>
        <w:jc w:val="both"/>
        <w:rPr>
          <w:rFonts w:ascii="Times New Roman" w:eastAsia="Calibri" w:hAnsi="Times New Roman" w:cs="Times New Roman"/>
          <w:sz w:val="28"/>
          <w:szCs w:val="28"/>
        </w:rPr>
      </w:pPr>
    </w:p>
    <w:p w14:paraId="13FC3781" w14:textId="4DEA0FB4" w:rsidR="003C3BB0" w:rsidRPr="007C0137" w:rsidRDefault="003C3BB0" w:rsidP="003E72D7">
      <w:pPr>
        <w:spacing w:after="0" w:line="360" w:lineRule="auto"/>
        <w:jc w:val="both"/>
        <w:rPr>
          <w:rFonts w:ascii="Times New Roman" w:eastAsia="Calibri" w:hAnsi="Times New Roman" w:cs="Times New Roman"/>
          <w:sz w:val="28"/>
          <w:szCs w:val="28"/>
        </w:rPr>
      </w:pPr>
    </w:p>
    <w:p w14:paraId="4C1BF0D0" w14:textId="77777777" w:rsidR="00072DA4" w:rsidRDefault="00072DA4" w:rsidP="003E72D7">
      <w:pPr>
        <w:spacing w:after="0" w:line="360" w:lineRule="auto"/>
        <w:jc w:val="both"/>
        <w:rPr>
          <w:rFonts w:ascii="Times New Roman" w:eastAsia="Calibri" w:hAnsi="Times New Roman" w:cs="Times New Roman"/>
          <w:sz w:val="28"/>
          <w:szCs w:val="28"/>
        </w:rPr>
      </w:pPr>
    </w:p>
    <w:p w14:paraId="766F826D" w14:textId="77777777" w:rsidR="007D2C9D" w:rsidRDefault="007D2C9D" w:rsidP="003E72D7">
      <w:pPr>
        <w:spacing w:after="0" w:line="360" w:lineRule="auto"/>
        <w:jc w:val="both"/>
        <w:rPr>
          <w:rFonts w:ascii="Times New Roman" w:eastAsia="Calibri" w:hAnsi="Times New Roman" w:cs="Times New Roman"/>
          <w:sz w:val="28"/>
          <w:szCs w:val="28"/>
        </w:rPr>
      </w:pPr>
    </w:p>
    <w:p w14:paraId="2EEB8B75" w14:textId="77777777" w:rsidR="007D2C9D" w:rsidRDefault="007D2C9D" w:rsidP="003E72D7">
      <w:pPr>
        <w:spacing w:after="0" w:line="360" w:lineRule="auto"/>
        <w:jc w:val="both"/>
        <w:rPr>
          <w:rFonts w:ascii="Times New Roman" w:eastAsia="Calibri" w:hAnsi="Times New Roman" w:cs="Times New Roman"/>
          <w:sz w:val="28"/>
          <w:szCs w:val="28"/>
        </w:rPr>
      </w:pPr>
    </w:p>
    <w:p w14:paraId="1A1270BD" w14:textId="77777777" w:rsidR="007D2C9D" w:rsidRDefault="007D2C9D" w:rsidP="003E72D7">
      <w:pPr>
        <w:spacing w:after="0" w:line="360" w:lineRule="auto"/>
        <w:jc w:val="both"/>
        <w:rPr>
          <w:rFonts w:ascii="Times New Roman" w:eastAsia="Calibri" w:hAnsi="Times New Roman" w:cs="Times New Roman"/>
          <w:sz w:val="28"/>
          <w:szCs w:val="28"/>
        </w:rPr>
      </w:pPr>
    </w:p>
    <w:p w14:paraId="34D65096" w14:textId="3A890FB8" w:rsidR="007D2C9D" w:rsidRDefault="007D2C9D" w:rsidP="003E72D7">
      <w:pPr>
        <w:spacing w:after="0" w:line="360" w:lineRule="auto"/>
        <w:jc w:val="both"/>
        <w:rPr>
          <w:rFonts w:ascii="Times New Roman" w:eastAsia="Calibri" w:hAnsi="Times New Roman" w:cs="Times New Roman"/>
          <w:sz w:val="28"/>
          <w:szCs w:val="28"/>
        </w:rPr>
      </w:pPr>
    </w:p>
    <w:p w14:paraId="0C542157" w14:textId="77777777" w:rsidR="00360BF3" w:rsidRPr="007C0137" w:rsidRDefault="00360BF3" w:rsidP="003E72D7">
      <w:pPr>
        <w:spacing w:after="0" w:line="360" w:lineRule="auto"/>
        <w:jc w:val="both"/>
        <w:rPr>
          <w:rFonts w:ascii="Times New Roman" w:eastAsia="Calibri" w:hAnsi="Times New Roman" w:cs="Times New Roman"/>
          <w:sz w:val="28"/>
          <w:szCs w:val="28"/>
        </w:rPr>
      </w:pPr>
    </w:p>
    <w:p w14:paraId="0B53A725" w14:textId="41F79B78" w:rsidR="003C3BB0" w:rsidRPr="00F26EEE" w:rsidRDefault="008E02C0" w:rsidP="00DB1EFE">
      <w:pPr>
        <w:pStyle w:val="1"/>
        <w:spacing w:line="360" w:lineRule="auto"/>
        <w:jc w:val="center"/>
        <w:rPr>
          <w:rFonts w:ascii="Times New Roman" w:eastAsia="Calibri" w:hAnsi="Times New Roman"/>
          <w:b/>
          <w:color w:val="auto"/>
          <w:sz w:val="28"/>
          <w:szCs w:val="28"/>
        </w:rPr>
      </w:pPr>
      <w:bookmarkStart w:id="17" w:name="_Toc89716338"/>
      <w:r w:rsidRPr="00F26EEE">
        <w:rPr>
          <w:rFonts w:ascii="Times New Roman" w:eastAsia="Calibri" w:hAnsi="Times New Roman"/>
          <w:b/>
          <w:color w:val="auto"/>
          <w:sz w:val="28"/>
          <w:szCs w:val="28"/>
        </w:rPr>
        <w:lastRenderedPageBreak/>
        <w:t>ВИСНОВКИ</w:t>
      </w:r>
      <w:bookmarkEnd w:id="17"/>
    </w:p>
    <w:p w14:paraId="66B77C2C" w14:textId="3D9938FD" w:rsidR="003E72D7" w:rsidRPr="003E72D7" w:rsidRDefault="00E45187" w:rsidP="00F36F3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Ґ</w:t>
      </w:r>
      <w:r w:rsidR="003E72D7">
        <w:rPr>
          <w:rFonts w:ascii="Times New Roman" w:eastAsia="Calibri" w:hAnsi="Times New Roman" w:cs="Times New Roman"/>
          <w:sz w:val="28"/>
          <w:szCs w:val="28"/>
        </w:rPr>
        <w:t>рунтовні дослідження наукових робіт дають широкі можливості вивчення обраної теми. Аналіз основних термінів та робіт попередників сприяв появі методики дослідження та розробленню класифікації ресурсів, на основі якої здійснено їх оцінку.</w:t>
      </w:r>
      <w:r w:rsidR="00C63E04">
        <w:rPr>
          <w:rFonts w:ascii="Times New Roman" w:eastAsia="Calibri" w:hAnsi="Times New Roman" w:cs="Times New Roman"/>
          <w:sz w:val="28"/>
          <w:szCs w:val="28"/>
        </w:rPr>
        <w:t xml:space="preserve"> </w:t>
      </w:r>
      <w:r w:rsidR="00F44543" w:rsidRPr="00F44543">
        <w:rPr>
          <w:rFonts w:ascii="Times New Roman" w:eastAsia="Calibri" w:hAnsi="Times New Roman" w:cs="Times New Roman"/>
          <w:sz w:val="28"/>
          <w:szCs w:val="28"/>
        </w:rPr>
        <w:t>Для аналізу й оцінки рекреаційних ресурсів використовують методи: порівняльно-географічний, бальної оцінки, літературний, статистичний, картографічний, збору теоретичної інформації та ін.</w:t>
      </w:r>
    </w:p>
    <w:p w14:paraId="260E6D54" w14:textId="1681191F" w:rsidR="002F14F3" w:rsidRPr="002F14F3" w:rsidRDefault="007D2C9D" w:rsidP="00F36F39">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Сприятливі к</w:t>
      </w:r>
      <w:r w:rsidR="002F14F3" w:rsidRPr="002F14F3">
        <w:rPr>
          <w:rFonts w:ascii="Times New Roman" w:eastAsia="Calibri" w:hAnsi="Times New Roman" w:cs="Times New Roman"/>
          <w:sz w:val="28"/>
          <w:szCs w:val="28"/>
        </w:rPr>
        <w:t>ліматичн</w:t>
      </w:r>
      <w:r w:rsidR="003E72D7">
        <w:rPr>
          <w:rFonts w:ascii="Times New Roman" w:eastAsia="Calibri" w:hAnsi="Times New Roman" w:cs="Times New Roman"/>
          <w:sz w:val="28"/>
          <w:szCs w:val="28"/>
        </w:rPr>
        <w:t>і у</w:t>
      </w:r>
      <w:r>
        <w:rPr>
          <w:rFonts w:ascii="Times New Roman" w:eastAsia="Calibri" w:hAnsi="Times New Roman" w:cs="Times New Roman"/>
          <w:sz w:val="28"/>
          <w:szCs w:val="28"/>
        </w:rPr>
        <w:t>мови, розвинена річкова мережа, чисельні водоймища які поєднуються з мальовничими краєвидами і</w:t>
      </w:r>
      <w:r w:rsidR="002F14F3" w:rsidRPr="002F14F3">
        <w:rPr>
          <w:rFonts w:ascii="Times New Roman" w:eastAsia="Calibri" w:hAnsi="Times New Roman" w:cs="Times New Roman"/>
          <w:sz w:val="28"/>
          <w:szCs w:val="28"/>
        </w:rPr>
        <w:t xml:space="preserve"> джерелами мінеральних вод сприяють туристичній діяльності в області. </w:t>
      </w:r>
      <w:r w:rsidR="00F44543" w:rsidRPr="00F44543">
        <w:rPr>
          <w:rFonts w:ascii="Times New Roman" w:eastAsia="Calibri" w:hAnsi="Times New Roman" w:cs="Times New Roman"/>
          <w:sz w:val="28"/>
          <w:szCs w:val="28"/>
        </w:rPr>
        <w:t>Згідно до шкали оцінки рельєфу, область є сприятливою для рекреації та туризму. Кліматичні умови області (м’яка зима і тепле літо) також сприяють розвитку туризму і дозволяють спостерігати за різними типами ландшафтів в різних природних умовах. Річкова мережа помірно розвинута, але задовольняє потреби населення і дає природні передумови для водних видів туризму і змагань. Найродючіші в країні грунти – чорноземи, які займають 92% області також можуть сприяти розвитку рекреації, завдяки ним, можливе вирощування різних овочів і культур в садибах зеленого туризму, можливі екскурсійні маршрути до фермерів, які використовують ці землі для сільського господарства, таким чином можливе просування власної марки і туристичного бізнесу. Різнобарвний рослинний і тваринний світ створює передумови для розвитку природно-антропогенних видів туризму, наявність мінеральних вод дає передумови для виникнення санаторно-курортних господарств.</w:t>
      </w:r>
    </w:p>
    <w:p w14:paraId="396173D2" w14:textId="0989FA5D" w:rsidR="003E72D7" w:rsidRDefault="002F14F3" w:rsidP="00F36F39">
      <w:pPr>
        <w:spacing w:after="0" w:line="360" w:lineRule="auto"/>
        <w:ind w:firstLine="708"/>
        <w:jc w:val="both"/>
        <w:rPr>
          <w:rFonts w:ascii="Times New Roman" w:eastAsia="Calibri" w:hAnsi="Times New Roman" w:cs="Times New Roman"/>
          <w:sz w:val="28"/>
          <w:szCs w:val="28"/>
        </w:rPr>
      </w:pPr>
      <w:r w:rsidRPr="002F14F3">
        <w:rPr>
          <w:rFonts w:ascii="Times New Roman" w:eastAsia="Calibri" w:hAnsi="Times New Roman" w:cs="Times New Roman"/>
          <w:sz w:val="28"/>
          <w:szCs w:val="28"/>
        </w:rPr>
        <w:t>Природне багатство доповнюють  природно-заповідні території. Станом на 01.01.2021 природно-заповідний фонд (ПЗФ) Полтавської області налічує 393 одиниці територій та об’єктів загальною пл</w:t>
      </w:r>
      <w:r w:rsidR="007D2C9D">
        <w:rPr>
          <w:rFonts w:ascii="Times New Roman" w:eastAsia="Calibri" w:hAnsi="Times New Roman" w:cs="Times New Roman"/>
          <w:sz w:val="28"/>
          <w:szCs w:val="28"/>
        </w:rPr>
        <w:t>ощею 142789,7562 га, що становить 4,96 % від</w:t>
      </w:r>
      <w:r w:rsidRPr="002F14F3">
        <w:rPr>
          <w:rFonts w:ascii="Times New Roman" w:eastAsia="Calibri" w:hAnsi="Times New Roman" w:cs="Times New Roman"/>
          <w:sz w:val="28"/>
          <w:szCs w:val="28"/>
        </w:rPr>
        <w:t xml:space="preserve"> площі області. Проаналізувавши динаміку, бачимо, що кількість ПЗФ не зме</w:t>
      </w:r>
      <w:r w:rsidR="00136E29">
        <w:rPr>
          <w:rFonts w:ascii="Times New Roman" w:eastAsia="Calibri" w:hAnsi="Times New Roman" w:cs="Times New Roman"/>
          <w:sz w:val="28"/>
          <w:szCs w:val="28"/>
        </w:rPr>
        <w:t>н</w:t>
      </w:r>
      <w:r w:rsidRPr="002F14F3">
        <w:rPr>
          <w:rFonts w:ascii="Times New Roman" w:eastAsia="Calibri" w:hAnsi="Times New Roman" w:cs="Times New Roman"/>
          <w:sz w:val="28"/>
          <w:szCs w:val="28"/>
        </w:rPr>
        <w:t>шується, що можемо вважати, як позитивне явище. Всі об’</w:t>
      </w:r>
      <w:r w:rsidR="00136E29">
        <w:rPr>
          <w:rFonts w:ascii="Times New Roman" w:eastAsia="Calibri" w:hAnsi="Times New Roman" w:cs="Times New Roman"/>
          <w:sz w:val="28"/>
          <w:szCs w:val="28"/>
        </w:rPr>
        <w:t>є</w:t>
      </w:r>
      <w:r w:rsidRPr="002F14F3">
        <w:rPr>
          <w:rFonts w:ascii="Times New Roman" w:eastAsia="Calibri" w:hAnsi="Times New Roman" w:cs="Times New Roman"/>
          <w:sz w:val="28"/>
          <w:szCs w:val="28"/>
        </w:rPr>
        <w:t>кти ПЗФ включають рідкісні види флори і фауни, а місцеві ландшафти будуть приносити насолоду відвідувачам і</w:t>
      </w:r>
      <w:r w:rsidR="003E72D7">
        <w:rPr>
          <w:rFonts w:ascii="Times New Roman" w:eastAsia="Calibri" w:hAnsi="Times New Roman" w:cs="Times New Roman"/>
          <w:sz w:val="28"/>
          <w:szCs w:val="28"/>
        </w:rPr>
        <w:t xml:space="preserve"> зроблять їх ближче до природи.</w:t>
      </w:r>
    </w:p>
    <w:p w14:paraId="11E4DAD7" w14:textId="6AA5057F" w:rsidR="002F14F3" w:rsidRPr="002F14F3" w:rsidRDefault="002F14F3" w:rsidP="00F36F39">
      <w:pPr>
        <w:spacing w:after="0" w:line="360" w:lineRule="auto"/>
        <w:ind w:firstLine="708"/>
        <w:jc w:val="both"/>
        <w:rPr>
          <w:rFonts w:ascii="Times New Roman" w:eastAsia="Calibri" w:hAnsi="Times New Roman" w:cs="Times New Roman"/>
          <w:sz w:val="28"/>
          <w:szCs w:val="28"/>
        </w:rPr>
      </w:pPr>
      <w:r w:rsidRPr="002F14F3">
        <w:rPr>
          <w:rFonts w:ascii="Times New Roman" w:eastAsia="Calibri" w:hAnsi="Times New Roman" w:cs="Times New Roman"/>
          <w:sz w:val="28"/>
          <w:szCs w:val="28"/>
        </w:rPr>
        <w:lastRenderedPageBreak/>
        <w:t>Полтавська область є надзвичайно багатою на історико-культурний потенціал. Традиції народних промислів, які зберігаються і передаються з покоління  в покоління та багата історична спадщина, зумовлюють різноманітність пам’яток. Станом на листопад 2020 року на території Полтавської області розміщено 2597 пам’яток і об’єктів культурної спадщини. Із них: у Державному реєстрі нерухомих пам’яток України – 1383 (Національного значення – 95 та місцевого значення – 1288), пам’ятки, узяті на облік відповідно до законодавства, що діяло до набрання чинності Закону України «Про охорону культурної спадщини» – 629, щойно виявлені об’єкти – 585. Саме історико-культурна спадщина посідає вагоме місце в розвитку туризму і дає основу для розвитку пізнавального виду туризму, який зазнечено пріорітетним у Стратегії розвитку туризму і курортів Полтавської області на 2019-2029 рр.</w:t>
      </w:r>
    </w:p>
    <w:p w14:paraId="4FC64E78" w14:textId="7549E849" w:rsidR="002F14F3" w:rsidRDefault="002F14F3" w:rsidP="007D2C9D">
      <w:pPr>
        <w:spacing w:after="0" w:line="360" w:lineRule="auto"/>
        <w:ind w:firstLine="708"/>
        <w:jc w:val="both"/>
        <w:rPr>
          <w:rFonts w:ascii="Times New Roman" w:eastAsia="Calibri" w:hAnsi="Times New Roman" w:cs="Times New Roman"/>
          <w:sz w:val="28"/>
          <w:szCs w:val="28"/>
        </w:rPr>
      </w:pPr>
      <w:r w:rsidRPr="002F14F3">
        <w:rPr>
          <w:rFonts w:ascii="Times New Roman" w:eastAsia="Calibri" w:hAnsi="Times New Roman" w:cs="Times New Roman"/>
          <w:sz w:val="28"/>
          <w:szCs w:val="28"/>
        </w:rPr>
        <w:t xml:space="preserve">Розвиток туристичного бізнесу забезпечує мережа готелів і будинків відпочинку. Більшість їх зосереджено у Полтаві, Миргороді та Кременчуці. </w:t>
      </w:r>
    </w:p>
    <w:p w14:paraId="5D4E2EB3" w14:textId="77777777" w:rsidR="007D2C9D" w:rsidRDefault="007D2C9D" w:rsidP="007D2C9D">
      <w:pPr>
        <w:spacing w:after="0" w:line="360" w:lineRule="auto"/>
        <w:ind w:firstLine="708"/>
        <w:jc w:val="both"/>
        <w:rPr>
          <w:rFonts w:ascii="Times New Roman" w:eastAsia="Calibri" w:hAnsi="Times New Roman" w:cs="Times New Roman"/>
          <w:sz w:val="28"/>
          <w:szCs w:val="28"/>
        </w:rPr>
      </w:pPr>
      <w:r w:rsidRPr="007D2C9D">
        <w:rPr>
          <w:rFonts w:ascii="Times New Roman" w:eastAsia="Calibri" w:hAnsi="Times New Roman" w:cs="Times New Roman"/>
          <w:sz w:val="28"/>
          <w:szCs w:val="28"/>
        </w:rPr>
        <w:t xml:space="preserve">Згідно інформації Департаменту культури і туризму, станом на 01.11.2018 р., в області нараховується 79 закладів розміщення, з номерним фондом понад 900 номерів. В розрізі районів, найбільшою кількістю закладів розміщення володіє Полтавський, далі Миргородський, Кременчуцький та Лубенський райони. В області зареєстровано близько 219 суб’єктів підприємницької діяльності, це юридичні та фізичні особи, які здійснюють діяльність з надання послуг громадського харчування. </w:t>
      </w:r>
    </w:p>
    <w:p w14:paraId="2F6124F1" w14:textId="1B627A65" w:rsidR="007D2C9D" w:rsidRDefault="007D2C9D" w:rsidP="007D2C9D">
      <w:pPr>
        <w:spacing w:after="0" w:line="360" w:lineRule="auto"/>
        <w:ind w:firstLine="708"/>
        <w:jc w:val="both"/>
        <w:rPr>
          <w:rFonts w:ascii="Times New Roman" w:eastAsia="Calibri" w:hAnsi="Times New Roman" w:cs="Times New Roman"/>
          <w:sz w:val="28"/>
          <w:szCs w:val="28"/>
        </w:rPr>
      </w:pPr>
      <w:r w:rsidRPr="007D2C9D">
        <w:rPr>
          <w:rFonts w:ascii="Times New Roman" w:eastAsia="Calibri" w:hAnsi="Times New Roman" w:cs="Times New Roman"/>
          <w:sz w:val="28"/>
          <w:szCs w:val="28"/>
        </w:rPr>
        <w:t>В регіоні функціонує 16 спеціалізованих закладів відпочинку. Крім того, налічується 12 санаторіїв, 782 дитячих оздоровчих закладів, 12 баз активного відпочинку, 15 туристично-інформаційних центрів.</w:t>
      </w:r>
    </w:p>
    <w:p w14:paraId="5FCE7E4B" w14:textId="0D54BBD6" w:rsidR="004958D2" w:rsidRPr="00F44543" w:rsidRDefault="00F44543" w:rsidP="00F36F39">
      <w:pPr>
        <w:spacing w:after="0" w:line="360" w:lineRule="auto"/>
        <w:ind w:firstLine="708"/>
        <w:jc w:val="both"/>
        <w:rPr>
          <w:rFonts w:ascii="Times New Roman" w:eastAsia="Calibri" w:hAnsi="Times New Roman" w:cs="Times New Roman"/>
          <w:sz w:val="28"/>
          <w:szCs w:val="28"/>
        </w:rPr>
      </w:pPr>
      <w:r w:rsidRPr="00F44543">
        <w:rPr>
          <w:rFonts w:ascii="Times New Roman" w:eastAsia="Calibri" w:hAnsi="Times New Roman" w:cs="Times New Roman"/>
          <w:sz w:val="28"/>
          <w:szCs w:val="28"/>
        </w:rPr>
        <w:t>Важливим фактором є оцінка туристичного потенціал</w:t>
      </w:r>
      <w:r w:rsidR="004958D2">
        <w:rPr>
          <w:rFonts w:ascii="Times New Roman" w:eastAsia="Calibri" w:hAnsi="Times New Roman" w:cs="Times New Roman"/>
          <w:sz w:val="28"/>
          <w:szCs w:val="28"/>
        </w:rPr>
        <w:t>у області населенням. П</w:t>
      </w:r>
      <w:r w:rsidRPr="00F44543">
        <w:rPr>
          <w:rFonts w:ascii="Times New Roman" w:eastAsia="Calibri" w:hAnsi="Times New Roman" w:cs="Times New Roman"/>
          <w:sz w:val="28"/>
          <w:szCs w:val="28"/>
        </w:rPr>
        <w:t xml:space="preserve">роведено анкетування, у якому взяло участь 73 особи, віком від 14 до 62 років з різних регіонів країни. Респонденти вважають, що Полтавщина є цікавим та перспективним регіоном (такої думки дотримались 84,9% опитаних), але туристична інфраструктура в області розвинена не достатньо (так вважають 78,1%).  Для створення комфортних умов подорожуючим потрібно вдосконалити </w:t>
      </w:r>
      <w:r w:rsidRPr="00F44543">
        <w:rPr>
          <w:rFonts w:ascii="Times New Roman" w:eastAsia="Calibri" w:hAnsi="Times New Roman" w:cs="Times New Roman"/>
          <w:sz w:val="28"/>
          <w:szCs w:val="28"/>
        </w:rPr>
        <w:lastRenderedPageBreak/>
        <w:t>автомобільні дороги (це думка 54,8% опитаних), створити місця зупинки великих автобусів та відповідних об'єктів біля них (37%), попіклуватися про достатню кількість закладів розміщення та харчування і про наявність визначних туристичних об’єктів (по 34,2%), взяти до уваги розвиток автентичної атмосфери та колориту (32,9%).</w:t>
      </w:r>
      <w:r w:rsidR="004958D2" w:rsidRPr="004958D2">
        <w:t xml:space="preserve"> </w:t>
      </w:r>
    </w:p>
    <w:p w14:paraId="5FB6559A" w14:textId="307C118C" w:rsidR="00F44543" w:rsidRPr="002F14F3" w:rsidRDefault="00F44543" w:rsidP="00F36F39">
      <w:pPr>
        <w:spacing w:after="0" w:line="360" w:lineRule="auto"/>
        <w:ind w:firstLine="708"/>
        <w:jc w:val="both"/>
        <w:rPr>
          <w:rFonts w:ascii="Times New Roman" w:eastAsia="Calibri" w:hAnsi="Times New Roman" w:cs="Times New Roman"/>
          <w:sz w:val="28"/>
          <w:szCs w:val="28"/>
        </w:rPr>
      </w:pPr>
      <w:r w:rsidRPr="00F44543">
        <w:rPr>
          <w:rFonts w:ascii="Times New Roman" w:eastAsia="Calibri" w:hAnsi="Times New Roman" w:cs="Times New Roman"/>
          <w:sz w:val="28"/>
          <w:szCs w:val="28"/>
        </w:rPr>
        <w:t>Згідно оцінки рекреаційно-туристичного потенціалу, проведеної у роботі, найбільший рекреаційний потенціал має Полтавський район, який набрав 16 балів, він лідирує за всіма показниками і є найбільш привабливим для туриста. В порядку спадання розташовані: Миргородський район – 10 балів, Кременчуцький – 8 балів, Лубенський – 6 балів.</w:t>
      </w:r>
    </w:p>
    <w:p w14:paraId="5511F4D9" w14:textId="5BD8A096" w:rsidR="007D2C9D" w:rsidRDefault="007D2C9D" w:rsidP="00F36F39">
      <w:pPr>
        <w:spacing w:after="0" w:line="360" w:lineRule="auto"/>
        <w:ind w:firstLine="708"/>
        <w:jc w:val="both"/>
        <w:rPr>
          <w:rFonts w:ascii="Times New Roman" w:eastAsia="Calibri" w:hAnsi="Times New Roman" w:cs="Times New Roman"/>
          <w:sz w:val="28"/>
          <w:szCs w:val="28"/>
        </w:rPr>
      </w:pPr>
      <w:r w:rsidRPr="007D2C9D">
        <w:rPr>
          <w:rFonts w:ascii="Times New Roman" w:eastAsia="Calibri" w:hAnsi="Times New Roman" w:cs="Times New Roman"/>
          <w:sz w:val="28"/>
          <w:szCs w:val="28"/>
        </w:rPr>
        <w:t>Маючи такі потенційні ресурси, туризм на Полтавщині має сприяти зміцненню економіки області, наповненню бюджету, підвищенню добробуту населення, збереженню історико-культурної спадщини. Можна стверджувати, що архітектурна спадщина регіону вивчена не до кінця, а її архітектурно-просторовий потенціал може бути доповнений рекреаційними об’єктами, ще не включеними в туристичну індустрію. Можна не тіл</w:t>
      </w:r>
      <w:r>
        <w:rPr>
          <w:rFonts w:ascii="Times New Roman" w:eastAsia="Calibri" w:hAnsi="Times New Roman" w:cs="Times New Roman"/>
          <w:sz w:val="28"/>
          <w:szCs w:val="28"/>
        </w:rPr>
        <w:t>ьки поєднувати, а й проводити</w:t>
      </w:r>
      <w:r w:rsidRPr="007D2C9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екскурсії чи туристичні маршрути, враховуючи </w:t>
      </w:r>
      <w:r w:rsidRPr="007D2C9D">
        <w:rPr>
          <w:rFonts w:ascii="Times New Roman" w:eastAsia="Calibri" w:hAnsi="Times New Roman" w:cs="Times New Roman"/>
          <w:sz w:val="28"/>
          <w:szCs w:val="28"/>
        </w:rPr>
        <w:t>особливості архітектурних стилів</w:t>
      </w:r>
      <w:r>
        <w:rPr>
          <w:rFonts w:ascii="Times New Roman" w:eastAsia="Calibri" w:hAnsi="Times New Roman" w:cs="Times New Roman"/>
          <w:sz w:val="28"/>
          <w:szCs w:val="28"/>
        </w:rPr>
        <w:t>.</w:t>
      </w:r>
    </w:p>
    <w:p w14:paraId="25093F99" w14:textId="672BED79" w:rsidR="007D2C9D" w:rsidRDefault="007D2C9D" w:rsidP="00F36F39">
      <w:pPr>
        <w:spacing w:after="0" w:line="360" w:lineRule="auto"/>
        <w:ind w:firstLine="708"/>
        <w:jc w:val="both"/>
        <w:rPr>
          <w:rFonts w:ascii="Times New Roman" w:eastAsia="Calibri" w:hAnsi="Times New Roman" w:cs="Times New Roman"/>
          <w:sz w:val="28"/>
          <w:szCs w:val="28"/>
        </w:rPr>
      </w:pPr>
      <w:r w:rsidRPr="007D2C9D">
        <w:rPr>
          <w:rFonts w:ascii="Times New Roman" w:eastAsia="Calibri" w:hAnsi="Times New Roman" w:cs="Times New Roman"/>
          <w:sz w:val="28"/>
          <w:szCs w:val="28"/>
        </w:rPr>
        <w:t>Для активізації туристичних потоків в регіоні необхідно залучати інвестиції в інфраструктуру, підтримувати та реставрувати пам’ятки історії та культури, створювати нові цікаві маршрути. Для того, щоб змінити негативний імідж України загалом, і Полтавської області зокрема в рекреаційному плані, необхідно розробити ряд рекламних та заохочувальних заходів для створення нового іміджу, який би сприяв відкриттю нових туристичних можливостей. З цією метою розроблено екологічний тур по Полтавській області «Стежками В.Г.Короленка».</w:t>
      </w:r>
    </w:p>
    <w:p w14:paraId="787CAECA" w14:textId="6E31DF0F" w:rsidR="004751CB" w:rsidRPr="00D97002" w:rsidRDefault="007D2C9D" w:rsidP="00F36F3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Полтавська область має відомий</w:t>
      </w:r>
      <w:r w:rsidR="004A42E5" w:rsidRPr="00AB25DD">
        <w:rPr>
          <w:rFonts w:ascii="Times New Roman" w:hAnsi="Times New Roman" w:cs="Times New Roman"/>
          <w:sz w:val="28"/>
          <w:szCs w:val="28"/>
        </w:rPr>
        <w:t xml:space="preserve"> туристичний потенціал, </w:t>
      </w:r>
      <w:r>
        <w:rPr>
          <w:rFonts w:ascii="Times New Roman" w:hAnsi="Times New Roman" w:cs="Times New Roman"/>
          <w:sz w:val="28"/>
          <w:szCs w:val="28"/>
        </w:rPr>
        <w:t xml:space="preserve">який </w:t>
      </w:r>
      <w:r w:rsidR="00B87661">
        <w:rPr>
          <w:rFonts w:ascii="Times New Roman" w:hAnsi="Times New Roman" w:cs="Times New Roman"/>
          <w:sz w:val="28"/>
          <w:szCs w:val="28"/>
        </w:rPr>
        <w:t>зумовлений історичним розвитком</w:t>
      </w:r>
      <w:r w:rsidR="004A42E5" w:rsidRPr="00AB25DD">
        <w:rPr>
          <w:rFonts w:ascii="Times New Roman" w:hAnsi="Times New Roman" w:cs="Times New Roman"/>
          <w:sz w:val="28"/>
          <w:szCs w:val="28"/>
        </w:rPr>
        <w:t>, національно-культ</w:t>
      </w:r>
      <w:r w:rsidR="00B87661">
        <w:rPr>
          <w:rFonts w:ascii="Times New Roman" w:hAnsi="Times New Roman" w:cs="Times New Roman"/>
          <w:sz w:val="28"/>
          <w:szCs w:val="28"/>
        </w:rPr>
        <w:t>урним різноманіттям, неймовірною</w:t>
      </w:r>
      <w:r w:rsidR="004A42E5" w:rsidRPr="00AB25DD">
        <w:rPr>
          <w:rFonts w:ascii="Times New Roman" w:hAnsi="Times New Roman" w:cs="Times New Roman"/>
          <w:sz w:val="28"/>
          <w:szCs w:val="28"/>
        </w:rPr>
        <w:t xml:space="preserve"> архітектурою </w:t>
      </w:r>
      <w:r w:rsidR="00B87661">
        <w:rPr>
          <w:rFonts w:ascii="Times New Roman" w:hAnsi="Times New Roman" w:cs="Times New Roman"/>
          <w:sz w:val="28"/>
          <w:szCs w:val="28"/>
        </w:rPr>
        <w:t>міст і сіл, наявністю потенційних брендів</w:t>
      </w:r>
      <w:r w:rsidR="004A42E5" w:rsidRPr="00AB25DD">
        <w:rPr>
          <w:rFonts w:ascii="Times New Roman" w:hAnsi="Times New Roman" w:cs="Times New Roman"/>
          <w:sz w:val="28"/>
          <w:szCs w:val="28"/>
        </w:rPr>
        <w:t xml:space="preserve"> туристичних продуктів, унікальним поєднанням урб</w:t>
      </w:r>
      <w:r w:rsidR="00B87661">
        <w:rPr>
          <w:rFonts w:ascii="Times New Roman" w:hAnsi="Times New Roman" w:cs="Times New Roman"/>
          <w:sz w:val="28"/>
          <w:szCs w:val="28"/>
        </w:rPr>
        <w:t>анізованих</w:t>
      </w:r>
      <w:r w:rsidR="004A42E5" w:rsidRPr="00AB25DD">
        <w:rPr>
          <w:rFonts w:ascii="Times New Roman" w:hAnsi="Times New Roman" w:cs="Times New Roman"/>
          <w:sz w:val="28"/>
          <w:szCs w:val="28"/>
        </w:rPr>
        <w:t xml:space="preserve"> тери</w:t>
      </w:r>
      <w:r w:rsidR="00B87661">
        <w:rPr>
          <w:rFonts w:ascii="Times New Roman" w:hAnsi="Times New Roman" w:cs="Times New Roman"/>
          <w:sz w:val="28"/>
          <w:szCs w:val="28"/>
        </w:rPr>
        <w:t>торій із заповідними</w:t>
      </w:r>
      <w:r w:rsidR="00F44543">
        <w:rPr>
          <w:rFonts w:ascii="Times New Roman" w:hAnsi="Times New Roman" w:cs="Times New Roman"/>
          <w:sz w:val="28"/>
          <w:szCs w:val="28"/>
        </w:rPr>
        <w:t>.</w:t>
      </w:r>
      <w:r w:rsidR="004958D2">
        <w:rPr>
          <w:rFonts w:ascii="Times New Roman" w:hAnsi="Times New Roman" w:cs="Times New Roman"/>
          <w:sz w:val="28"/>
          <w:szCs w:val="28"/>
        </w:rPr>
        <w:t xml:space="preserve"> </w:t>
      </w:r>
      <w:r w:rsidR="004751CB" w:rsidRPr="00AF568E">
        <w:rPr>
          <w:rFonts w:ascii="Times New Roman" w:hAnsi="Times New Roman" w:cs="Times New Roman"/>
          <w:sz w:val="28"/>
          <w:szCs w:val="28"/>
        </w:rPr>
        <w:t xml:space="preserve">Полтавщина є </w:t>
      </w:r>
      <w:r w:rsidR="004751CB" w:rsidRPr="00AF568E">
        <w:rPr>
          <w:rFonts w:ascii="Times New Roman" w:hAnsi="Times New Roman" w:cs="Times New Roman"/>
          <w:sz w:val="28"/>
          <w:szCs w:val="28"/>
        </w:rPr>
        <w:lastRenderedPageBreak/>
        <w:t>дуже цікавим і перспективним туристичним центром, але на даний момент туризм, нажаль, не набув достатнього розвитку на її території. Рівень життя населення не дозволяє багато подорожувати, тому відновідно в області не багато туристичних центрів. Найбільшого розвитку набули великі міста, в яких більше розвинена інфраструктура та інші зручності для туристів, є більше туристичних об'єктів та можливостей проведення дозвілля. Наразі потрібно працювати над розвитком туристичного потенціалу менших територій.</w:t>
      </w:r>
    </w:p>
    <w:p w14:paraId="07A4953D" w14:textId="5DF1BA97" w:rsidR="00044795" w:rsidRDefault="00044795" w:rsidP="002561D5">
      <w:pPr>
        <w:spacing w:after="0" w:line="360" w:lineRule="auto"/>
        <w:ind w:firstLine="708"/>
        <w:jc w:val="both"/>
        <w:rPr>
          <w:rFonts w:ascii="Times New Roman" w:eastAsia="Calibri" w:hAnsi="Times New Roman" w:cs="Times New Roman"/>
          <w:b/>
          <w:sz w:val="28"/>
          <w:szCs w:val="28"/>
        </w:rPr>
      </w:pPr>
    </w:p>
    <w:p w14:paraId="1D901A8F" w14:textId="3C57A269" w:rsidR="002F14F3" w:rsidRDefault="002F14F3" w:rsidP="002561D5">
      <w:pPr>
        <w:spacing w:after="0" w:line="360" w:lineRule="auto"/>
        <w:ind w:firstLine="708"/>
        <w:jc w:val="both"/>
        <w:rPr>
          <w:rFonts w:ascii="Times New Roman" w:eastAsia="Calibri" w:hAnsi="Times New Roman" w:cs="Times New Roman"/>
          <w:b/>
          <w:sz w:val="28"/>
          <w:szCs w:val="28"/>
        </w:rPr>
      </w:pPr>
    </w:p>
    <w:p w14:paraId="08FE7468" w14:textId="24C48097" w:rsidR="002F14F3" w:rsidRDefault="002F14F3" w:rsidP="002561D5">
      <w:pPr>
        <w:spacing w:after="0" w:line="360" w:lineRule="auto"/>
        <w:ind w:firstLine="708"/>
        <w:jc w:val="both"/>
        <w:rPr>
          <w:rFonts w:ascii="Times New Roman" w:eastAsia="Calibri" w:hAnsi="Times New Roman" w:cs="Times New Roman"/>
          <w:b/>
          <w:sz w:val="28"/>
          <w:szCs w:val="28"/>
        </w:rPr>
      </w:pPr>
    </w:p>
    <w:p w14:paraId="2185ED49" w14:textId="29ECC77D" w:rsidR="002F14F3" w:rsidRDefault="002F14F3" w:rsidP="002561D5">
      <w:pPr>
        <w:spacing w:after="0" w:line="360" w:lineRule="auto"/>
        <w:ind w:firstLine="708"/>
        <w:jc w:val="both"/>
        <w:rPr>
          <w:rFonts w:ascii="Times New Roman" w:eastAsia="Calibri" w:hAnsi="Times New Roman" w:cs="Times New Roman"/>
          <w:b/>
          <w:sz w:val="28"/>
          <w:szCs w:val="28"/>
        </w:rPr>
      </w:pPr>
    </w:p>
    <w:p w14:paraId="7BADC233" w14:textId="54001CC8" w:rsidR="002F14F3" w:rsidRDefault="002F14F3" w:rsidP="002561D5">
      <w:pPr>
        <w:spacing w:after="0" w:line="360" w:lineRule="auto"/>
        <w:ind w:firstLine="708"/>
        <w:jc w:val="both"/>
        <w:rPr>
          <w:rFonts w:ascii="Times New Roman" w:eastAsia="Calibri" w:hAnsi="Times New Roman" w:cs="Times New Roman"/>
          <w:b/>
          <w:sz w:val="28"/>
          <w:szCs w:val="28"/>
        </w:rPr>
      </w:pPr>
    </w:p>
    <w:p w14:paraId="235D010B" w14:textId="41FDDB69" w:rsidR="002F14F3" w:rsidRDefault="002F14F3" w:rsidP="002561D5">
      <w:pPr>
        <w:spacing w:after="0" w:line="360" w:lineRule="auto"/>
        <w:ind w:firstLine="708"/>
        <w:jc w:val="both"/>
        <w:rPr>
          <w:rFonts w:ascii="Times New Roman" w:eastAsia="Calibri" w:hAnsi="Times New Roman" w:cs="Times New Roman"/>
          <w:b/>
          <w:sz w:val="28"/>
          <w:szCs w:val="28"/>
        </w:rPr>
      </w:pPr>
    </w:p>
    <w:p w14:paraId="42D731DF" w14:textId="54A112F9" w:rsidR="002F14F3" w:rsidRDefault="002F14F3" w:rsidP="002561D5">
      <w:pPr>
        <w:spacing w:after="0" w:line="360" w:lineRule="auto"/>
        <w:ind w:firstLine="708"/>
        <w:jc w:val="both"/>
        <w:rPr>
          <w:rFonts w:ascii="Times New Roman" w:eastAsia="Calibri" w:hAnsi="Times New Roman" w:cs="Times New Roman"/>
          <w:b/>
          <w:sz w:val="28"/>
          <w:szCs w:val="28"/>
        </w:rPr>
      </w:pPr>
    </w:p>
    <w:p w14:paraId="4261C7ED" w14:textId="3C3FB766" w:rsidR="002F14F3" w:rsidRDefault="002F14F3" w:rsidP="002561D5">
      <w:pPr>
        <w:spacing w:after="0" w:line="360" w:lineRule="auto"/>
        <w:ind w:firstLine="708"/>
        <w:jc w:val="both"/>
        <w:rPr>
          <w:rFonts w:ascii="Times New Roman" w:eastAsia="Calibri" w:hAnsi="Times New Roman" w:cs="Times New Roman"/>
          <w:b/>
          <w:sz w:val="28"/>
          <w:szCs w:val="28"/>
        </w:rPr>
      </w:pPr>
    </w:p>
    <w:p w14:paraId="736B97E6" w14:textId="01AF3637" w:rsidR="002F14F3" w:rsidRDefault="002F14F3" w:rsidP="002561D5">
      <w:pPr>
        <w:spacing w:after="0" w:line="360" w:lineRule="auto"/>
        <w:ind w:firstLine="708"/>
        <w:jc w:val="both"/>
        <w:rPr>
          <w:rFonts w:ascii="Times New Roman" w:eastAsia="Calibri" w:hAnsi="Times New Roman" w:cs="Times New Roman"/>
          <w:b/>
          <w:sz w:val="28"/>
          <w:szCs w:val="28"/>
        </w:rPr>
      </w:pPr>
    </w:p>
    <w:p w14:paraId="39BF7F92" w14:textId="028DE899" w:rsidR="002F14F3" w:rsidRDefault="002F14F3" w:rsidP="002561D5">
      <w:pPr>
        <w:spacing w:after="0" w:line="360" w:lineRule="auto"/>
        <w:ind w:firstLine="708"/>
        <w:jc w:val="both"/>
        <w:rPr>
          <w:rFonts w:ascii="Times New Roman" w:eastAsia="Calibri" w:hAnsi="Times New Roman" w:cs="Times New Roman"/>
          <w:b/>
          <w:sz w:val="28"/>
          <w:szCs w:val="28"/>
        </w:rPr>
      </w:pPr>
    </w:p>
    <w:p w14:paraId="1920F6EC" w14:textId="20AD7E33" w:rsidR="002F14F3" w:rsidRDefault="002F14F3" w:rsidP="002561D5">
      <w:pPr>
        <w:spacing w:after="0" w:line="360" w:lineRule="auto"/>
        <w:ind w:firstLine="708"/>
        <w:jc w:val="both"/>
        <w:rPr>
          <w:rFonts w:ascii="Times New Roman" w:eastAsia="Calibri" w:hAnsi="Times New Roman" w:cs="Times New Roman"/>
          <w:b/>
          <w:sz w:val="28"/>
          <w:szCs w:val="28"/>
        </w:rPr>
      </w:pPr>
    </w:p>
    <w:p w14:paraId="3ACF396D" w14:textId="3ADAEEB4" w:rsidR="002F14F3" w:rsidRDefault="002F14F3" w:rsidP="002561D5">
      <w:pPr>
        <w:spacing w:after="0" w:line="360" w:lineRule="auto"/>
        <w:ind w:firstLine="708"/>
        <w:jc w:val="both"/>
        <w:rPr>
          <w:rFonts w:ascii="Times New Roman" w:eastAsia="Calibri" w:hAnsi="Times New Roman" w:cs="Times New Roman"/>
          <w:b/>
          <w:sz w:val="28"/>
          <w:szCs w:val="28"/>
        </w:rPr>
      </w:pPr>
    </w:p>
    <w:p w14:paraId="7C043CA3" w14:textId="499743D5" w:rsidR="002F14F3" w:rsidRDefault="002F14F3" w:rsidP="002561D5">
      <w:pPr>
        <w:spacing w:after="0" w:line="360" w:lineRule="auto"/>
        <w:ind w:firstLine="708"/>
        <w:jc w:val="both"/>
        <w:rPr>
          <w:rFonts w:ascii="Times New Roman" w:eastAsia="Calibri" w:hAnsi="Times New Roman" w:cs="Times New Roman"/>
          <w:b/>
          <w:sz w:val="28"/>
          <w:szCs w:val="28"/>
        </w:rPr>
      </w:pPr>
    </w:p>
    <w:p w14:paraId="4B121DB7" w14:textId="110ADF6F" w:rsidR="002F14F3" w:rsidRDefault="002F14F3" w:rsidP="002561D5">
      <w:pPr>
        <w:spacing w:after="0" w:line="360" w:lineRule="auto"/>
        <w:ind w:firstLine="708"/>
        <w:jc w:val="both"/>
        <w:rPr>
          <w:rFonts w:ascii="Times New Roman" w:eastAsia="Calibri" w:hAnsi="Times New Roman" w:cs="Times New Roman"/>
          <w:b/>
          <w:sz w:val="28"/>
          <w:szCs w:val="28"/>
        </w:rPr>
      </w:pPr>
    </w:p>
    <w:p w14:paraId="005659F1" w14:textId="77777777" w:rsidR="00E94F78" w:rsidRDefault="00E94F78" w:rsidP="004958D2">
      <w:pPr>
        <w:spacing w:after="0" w:line="360" w:lineRule="auto"/>
        <w:jc w:val="both"/>
        <w:rPr>
          <w:rFonts w:ascii="Times New Roman" w:eastAsia="Calibri" w:hAnsi="Times New Roman" w:cs="Times New Roman"/>
          <w:b/>
          <w:sz w:val="28"/>
          <w:szCs w:val="28"/>
        </w:rPr>
      </w:pPr>
    </w:p>
    <w:p w14:paraId="57ABFCF1" w14:textId="77777777" w:rsidR="004958D2" w:rsidRDefault="004958D2" w:rsidP="004958D2">
      <w:pPr>
        <w:spacing w:after="0" w:line="360" w:lineRule="auto"/>
        <w:jc w:val="both"/>
        <w:rPr>
          <w:rFonts w:ascii="Times New Roman" w:eastAsia="Calibri" w:hAnsi="Times New Roman" w:cs="Times New Roman"/>
          <w:b/>
          <w:sz w:val="28"/>
          <w:szCs w:val="28"/>
        </w:rPr>
      </w:pPr>
    </w:p>
    <w:p w14:paraId="7C138542" w14:textId="77777777" w:rsidR="004958D2" w:rsidRDefault="004958D2" w:rsidP="004958D2">
      <w:pPr>
        <w:spacing w:after="0" w:line="360" w:lineRule="auto"/>
        <w:jc w:val="both"/>
        <w:rPr>
          <w:rFonts w:ascii="Times New Roman" w:eastAsia="Calibri" w:hAnsi="Times New Roman" w:cs="Times New Roman"/>
          <w:b/>
          <w:sz w:val="28"/>
          <w:szCs w:val="28"/>
        </w:rPr>
      </w:pPr>
    </w:p>
    <w:p w14:paraId="13EC41C5" w14:textId="460FBA15" w:rsidR="004958D2" w:rsidRDefault="004958D2" w:rsidP="004958D2">
      <w:pPr>
        <w:spacing w:after="0" w:line="360" w:lineRule="auto"/>
        <w:jc w:val="both"/>
        <w:rPr>
          <w:rFonts w:ascii="Times New Roman" w:eastAsia="Calibri" w:hAnsi="Times New Roman" w:cs="Times New Roman"/>
          <w:b/>
          <w:sz w:val="28"/>
          <w:szCs w:val="28"/>
        </w:rPr>
      </w:pPr>
    </w:p>
    <w:p w14:paraId="64629F41" w14:textId="77777777" w:rsidR="00F36F39" w:rsidRDefault="00F36F39" w:rsidP="004958D2">
      <w:pPr>
        <w:spacing w:after="0" w:line="360" w:lineRule="auto"/>
        <w:jc w:val="both"/>
        <w:rPr>
          <w:rFonts w:ascii="Times New Roman" w:eastAsia="Calibri" w:hAnsi="Times New Roman" w:cs="Times New Roman"/>
          <w:b/>
          <w:sz w:val="28"/>
          <w:szCs w:val="28"/>
        </w:rPr>
      </w:pPr>
    </w:p>
    <w:p w14:paraId="0A4740DB" w14:textId="77777777" w:rsidR="00B87661" w:rsidRDefault="00B87661" w:rsidP="004958D2">
      <w:pPr>
        <w:spacing w:after="0" w:line="360" w:lineRule="auto"/>
        <w:jc w:val="both"/>
        <w:rPr>
          <w:rFonts w:ascii="Times New Roman" w:eastAsia="Calibri" w:hAnsi="Times New Roman" w:cs="Times New Roman"/>
          <w:b/>
          <w:sz w:val="28"/>
          <w:szCs w:val="28"/>
        </w:rPr>
      </w:pPr>
    </w:p>
    <w:p w14:paraId="6A8FD584" w14:textId="77777777" w:rsidR="00B87661" w:rsidRDefault="00B87661" w:rsidP="004958D2">
      <w:pPr>
        <w:spacing w:after="0" w:line="360" w:lineRule="auto"/>
        <w:jc w:val="both"/>
        <w:rPr>
          <w:rFonts w:ascii="Times New Roman" w:eastAsia="Calibri" w:hAnsi="Times New Roman" w:cs="Times New Roman"/>
          <w:b/>
          <w:sz w:val="28"/>
          <w:szCs w:val="28"/>
        </w:rPr>
      </w:pPr>
    </w:p>
    <w:p w14:paraId="2AFF1F7E" w14:textId="77777777" w:rsidR="00B87661" w:rsidRDefault="00B87661" w:rsidP="004958D2">
      <w:pPr>
        <w:spacing w:after="0" w:line="360" w:lineRule="auto"/>
        <w:jc w:val="both"/>
        <w:rPr>
          <w:rFonts w:ascii="Times New Roman" w:eastAsia="Calibri" w:hAnsi="Times New Roman" w:cs="Times New Roman"/>
          <w:b/>
          <w:sz w:val="28"/>
          <w:szCs w:val="28"/>
        </w:rPr>
      </w:pPr>
    </w:p>
    <w:p w14:paraId="2F9BC108" w14:textId="77777777" w:rsidR="00F26F63" w:rsidRPr="00DB1EFE" w:rsidRDefault="00F26F63" w:rsidP="00DB1EFE">
      <w:pPr>
        <w:pStyle w:val="1"/>
        <w:spacing w:line="360" w:lineRule="auto"/>
        <w:jc w:val="center"/>
        <w:rPr>
          <w:rFonts w:ascii="Times New Roman" w:eastAsia="Calibri" w:hAnsi="Times New Roman"/>
          <w:b/>
          <w:sz w:val="28"/>
          <w:szCs w:val="28"/>
        </w:rPr>
      </w:pPr>
      <w:bookmarkStart w:id="18" w:name="_Toc89716339"/>
      <w:r w:rsidRPr="00DB1EFE">
        <w:rPr>
          <w:rFonts w:ascii="Times New Roman" w:eastAsia="Calibri" w:hAnsi="Times New Roman"/>
          <w:b/>
          <w:color w:val="auto"/>
          <w:sz w:val="28"/>
          <w:szCs w:val="28"/>
        </w:rPr>
        <w:lastRenderedPageBreak/>
        <w:t>СПИСОК ВИКОРИСТАНИХ ДЖЕРЕЛ:</w:t>
      </w:r>
      <w:bookmarkEnd w:id="18"/>
    </w:p>
    <w:p w14:paraId="05490E2D" w14:textId="716CFA5D" w:rsidR="00F26F63" w:rsidRDefault="00F26F63" w:rsidP="00DB1EFE">
      <w:pPr>
        <w:pStyle w:val="a3"/>
        <w:numPr>
          <w:ilvl w:val="0"/>
          <w:numId w:val="26"/>
        </w:numPr>
        <w:spacing w:line="360" w:lineRule="auto"/>
        <w:jc w:val="both"/>
        <w:rPr>
          <w:rFonts w:ascii="Times New Roman" w:hAnsi="Times New Roman" w:cs="Times New Roman"/>
          <w:sz w:val="28"/>
          <w:szCs w:val="28"/>
        </w:rPr>
      </w:pPr>
      <w:r w:rsidRPr="003A6420">
        <w:rPr>
          <w:rFonts w:ascii="Times New Roman" w:hAnsi="Times New Roman" w:cs="Times New Roman"/>
          <w:sz w:val="28"/>
          <w:szCs w:val="28"/>
        </w:rPr>
        <w:t>Безуглий В.В.</w:t>
      </w:r>
      <w:r w:rsidR="00F36F39">
        <w:rPr>
          <w:rFonts w:ascii="Times New Roman" w:hAnsi="Times New Roman" w:cs="Times New Roman"/>
          <w:sz w:val="28"/>
          <w:szCs w:val="28"/>
        </w:rPr>
        <w:t>,</w:t>
      </w:r>
      <w:r w:rsidRPr="003A6420">
        <w:rPr>
          <w:rFonts w:ascii="Times New Roman" w:hAnsi="Times New Roman" w:cs="Times New Roman"/>
          <w:sz w:val="28"/>
          <w:szCs w:val="28"/>
        </w:rPr>
        <w:t xml:space="preserve"> </w:t>
      </w:r>
      <w:r w:rsidR="00F36F39" w:rsidRPr="003A6420">
        <w:rPr>
          <w:rFonts w:ascii="Times New Roman" w:hAnsi="Times New Roman" w:cs="Times New Roman"/>
          <w:sz w:val="28"/>
          <w:szCs w:val="28"/>
        </w:rPr>
        <w:t>Козинець</w:t>
      </w:r>
      <w:r w:rsidR="00F36F39">
        <w:rPr>
          <w:rFonts w:ascii="Times New Roman" w:hAnsi="Times New Roman" w:cs="Times New Roman"/>
          <w:sz w:val="28"/>
          <w:szCs w:val="28"/>
        </w:rPr>
        <w:t xml:space="preserve"> </w:t>
      </w:r>
      <w:r w:rsidR="00F36F39" w:rsidRPr="003A6420">
        <w:rPr>
          <w:rFonts w:ascii="Times New Roman" w:hAnsi="Times New Roman" w:cs="Times New Roman"/>
          <w:sz w:val="28"/>
          <w:szCs w:val="28"/>
        </w:rPr>
        <w:t xml:space="preserve">С.В. </w:t>
      </w:r>
      <w:r w:rsidRPr="003A6420">
        <w:rPr>
          <w:rFonts w:ascii="Times New Roman" w:hAnsi="Times New Roman" w:cs="Times New Roman"/>
          <w:sz w:val="28"/>
          <w:szCs w:val="28"/>
        </w:rPr>
        <w:t>Регіональна економічна та соціальна географія світу: посібник</w:t>
      </w:r>
      <w:r w:rsidR="00F36F39">
        <w:rPr>
          <w:rFonts w:ascii="Times New Roman" w:hAnsi="Times New Roman" w:cs="Times New Roman"/>
          <w:sz w:val="28"/>
          <w:szCs w:val="28"/>
        </w:rPr>
        <w:t>.</w:t>
      </w:r>
      <w:r w:rsidRPr="003A6420">
        <w:rPr>
          <w:rFonts w:ascii="Times New Roman" w:hAnsi="Times New Roman" w:cs="Times New Roman"/>
          <w:sz w:val="28"/>
          <w:szCs w:val="28"/>
        </w:rPr>
        <w:t xml:space="preserve"> Київ: Академія, 2003.  688 с.</w:t>
      </w:r>
    </w:p>
    <w:p w14:paraId="5EB185A6"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3A6420">
        <w:rPr>
          <w:rFonts w:ascii="Times New Roman" w:hAnsi="Times New Roman" w:cs="Times New Roman"/>
          <w:sz w:val="28"/>
          <w:szCs w:val="28"/>
        </w:rPr>
        <w:t>Бейдик О. О. Рекреаційні ресурси України: Навчальний посібник. Київ: Альтерпрес, 2010. 404 с.</w:t>
      </w:r>
    </w:p>
    <w:p w14:paraId="5B611F13"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3A6420">
        <w:rPr>
          <w:rFonts w:ascii="Times New Roman" w:hAnsi="Times New Roman" w:cs="Times New Roman"/>
          <w:sz w:val="28"/>
          <w:szCs w:val="28"/>
        </w:rPr>
        <w:t>Бейдик О.О. Рекреаційно-туристичні ресурси України. Київ: Київський університет, 2001. 395 с.</w:t>
      </w:r>
    </w:p>
    <w:p w14:paraId="37F1F9B7" w14:textId="19DCA2DD"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3A6420">
        <w:rPr>
          <w:rFonts w:ascii="Times New Roman" w:hAnsi="Times New Roman" w:cs="Times New Roman"/>
          <w:sz w:val="28"/>
          <w:szCs w:val="28"/>
        </w:rPr>
        <w:t>Відносна вологість</w:t>
      </w:r>
      <w:r w:rsidR="00EF5487" w:rsidRPr="004E359B">
        <w:rPr>
          <w:rFonts w:ascii="Times New Roman" w:hAnsi="Times New Roman" w:cs="Times New Roman"/>
          <w:sz w:val="28"/>
          <w:szCs w:val="28"/>
          <w:lang w:val="ru-RU"/>
        </w:rPr>
        <w:t xml:space="preserve"> </w:t>
      </w:r>
      <w:r w:rsidR="00EF5487">
        <w:rPr>
          <w:rFonts w:ascii="Times New Roman" w:hAnsi="Times New Roman" w:cs="Times New Roman"/>
          <w:sz w:val="28"/>
          <w:szCs w:val="28"/>
        </w:rPr>
        <w:t>повітря</w:t>
      </w:r>
      <w:r w:rsidRPr="003A6420">
        <w:rPr>
          <w:rFonts w:ascii="Times New Roman" w:hAnsi="Times New Roman" w:cs="Times New Roman"/>
          <w:sz w:val="28"/>
          <w:szCs w:val="28"/>
        </w:rPr>
        <w:t>. URL: https://geomap.land.kiev.ua/climate-7.html (дата звернення 12.06.2021).</w:t>
      </w:r>
    </w:p>
    <w:p w14:paraId="5905A4D7"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3A6420">
        <w:rPr>
          <w:rFonts w:ascii="Times New Roman" w:hAnsi="Times New Roman" w:cs="Times New Roman"/>
          <w:sz w:val="28"/>
          <w:szCs w:val="28"/>
        </w:rPr>
        <w:t>Водні ресурси Полтавщини. URL: https://poltavavodgosp.gov.ua/vodni-resursy-poltavshchyny-2/ (дата звернення 12.06.2021).</w:t>
      </w:r>
    </w:p>
    <w:p w14:paraId="4891B142"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3A6420">
        <w:rPr>
          <w:rFonts w:ascii="Times New Roman" w:hAnsi="Times New Roman" w:cs="Times New Roman"/>
          <w:sz w:val="28"/>
          <w:szCs w:val="28"/>
        </w:rPr>
        <w:t>В. Сейм. Географічна енциклопедія України / відповід. ред. О. М. Маринич. Київ: Українська енциклопедія ім. М. П. Бажана, 1993. Т.3. С. 503.</w:t>
      </w:r>
    </w:p>
    <w:p w14:paraId="184A130F"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3A6420">
        <w:rPr>
          <w:rFonts w:ascii="Times New Roman" w:hAnsi="Times New Roman" w:cs="Times New Roman"/>
          <w:sz w:val="28"/>
          <w:szCs w:val="28"/>
        </w:rPr>
        <w:t>Геліоенергетичні ресурси. URL: https://geomap.land.kiev.ua/climate-8.html (дата звернення 12.06.2021).</w:t>
      </w:r>
    </w:p>
    <w:p w14:paraId="6CC9F75F"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3A6420">
        <w:rPr>
          <w:rFonts w:ascii="Times New Roman" w:hAnsi="Times New Roman" w:cs="Times New Roman"/>
          <w:sz w:val="28"/>
          <w:szCs w:val="28"/>
        </w:rPr>
        <w:t>Географія Полтавської області. URL: https://uk.wikipedia.org/wiki/%D0%93%D0%B5%D0%BE%D0%B3%D1%80%D0%B0%D1%84%D1%96%D1%8F_%D0%9F%D0%BE%D0%BB%D1%82%D0%B0%D0%B2%D1%81%D1%8C%D0%BA%D0%BE%D1%97_%D0%BE%D0%B1%D0%BB%D0%B0%D1%81%D1%82%D1%96 (дата звернення 09.05.2021).</w:t>
      </w:r>
    </w:p>
    <w:p w14:paraId="1B23D7F2"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3A6420">
        <w:rPr>
          <w:rFonts w:ascii="Times New Roman" w:hAnsi="Times New Roman" w:cs="Times New Roman"/>
          <w:sz w:val="28"/>
          <w:szCs w:val="28"/>
        </w:rPr>
        <w:t>Глибина розчленування рельєфу. URL: https://geomap.land.kiev.ua/relief-2.html (дата звернення 12.06.2021).</w:t>
      </w:r>
    </w:p>
    <w:p w14:paraId="49203010"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Головко А. Потенціал історико-культурних ресурсів Полтавської області та перспективи його викорисання. URL: http://ena.lp.edu.ua:8080/bitstream/ntb/50603/2/2018_Holovko_A-Potentsial_istoryko_kulturnykh_78-79.pdf (дата звернення 21.07.2021).</w:t>
      </w:r>
    </w:p>
    <w:p w14:paraId="72E0A4C9" w14:textId="77777777" w:rsidR="00F26F63" w:rsidRPr="009E3C8B"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3A6420">
        <w:rPr>
          <w:rFonts w:ascii="Times New Roman" w:hAnsi="Times New Roman" w:cs="Times New Roman"/>
          <w:sz w:val="28"/>
          <w:szCs w:val="28"/>
        </w:rPr>
        <w:t>Гомля Л.М., Давидов Д.А. Флора вищих судинних рослин Полтавського району. URL: https://www.botany.kiev.ua/doc/davyd_flora_p_r.pdf (дата звернення 12.06.2021).</w:t>
      </w:r>
    </w:p>
    <w:p w14:paraId="2F1E9E18"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Ґрунти Полтавської області. URL: https://uk.wikipedia.org/wiki/%D2%90%D1%80%D1%83%D0%BD%D1%82%D0%B8_%D0%9F%D0%BE%D0%BB%D1%82%D0%B0%D0%B2%D1%81%D1%8C%D0%BA%D0%BE%D1%97_%D0%BE%D0%B1%D0%BB%D0%B0%D1%81%D1%82%D1%96 (дата звернення 12.06.2021).</w:t>
      </w:r>
    </w:p>
    <w:p w14:paraId="44A3C7EC"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Густота розчленування рельєфу. URL: https://geomap.land.kiev.ua/relief-1.html (дата звернення 12.06.2021).</w:t>
      </w:r>
    </w:p>
    <w:p w14:paraId="5A399455"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Данильчук В.Ф. Методология оценки рекреационных территорий: монография. Донецк: ДИТБ, 2003. 197 с.</w:t>
      </w:r>
    </w:p>
    <w:p w14:paraId="6DFC546C"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Децентралізація. URL:  https://decentralization.gov.ua/areas/0532/rayons (дата звернення 19.09.2021).</w:t>
      </w:r>
    </w:p>
    <w:p w14:paraId="043FA162"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Екологічний паспорт Полтавської області. URL: https://mepr.gov.ua/files/docs/eco_passport/2018/%D0%9F%D0%BE%D0%BB%D1%82%D0%B0%D0%B2%D1%81%D1%8C%D0%BA%D0%B0_%D0%BE%D0%B1%D0%BB%D0%B0%D1%81%D1%82%D1%8C.pdf (дата звернення 12.06.2021).</w:t>
      </w:r>
    </w:p>
    <w:p w14:paraId="181EE0AE"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1E2B4E">
        <w:rPr>
          <w:rFonts w:ascii="Times New Roman" w:hAnsi="Times New Roman" w:cs="Times New Roman"/>
          <w:sz w:val="28"/>
          <w:szCs w:val="28"/>
        </w:rPr>
        <w:t>Екологічний паспорт Полтавської області. URL: https://www.adm-pl.gov.ua/sites/default/files/ekopasport2020.pdf (дата звернення 09.05.2021).</w:t>
      </w:r>
    </w:p>
    <w:p w14:paraId="739E2FE6"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sidRPr="001E2B4E">
        <w:rPr>
          <w:rFonts w:ascii="Times New Roman" w:hAnsi="Times New Roman" w:cs="Times New Roman"/>
          <w:sz w:val="28"/>
          <w:szCs w:val="28"/>
        </w:rPr>
        <w:t>Заклади розміщення. URL: http://poltava-tour.gov.ua/page/goteli-zakladi-rozmishchennya (дата звернення 12.09.2021).</w:t>
      </w:r>
    </w:p>
    <w:p w14:paraId="16A08FB5"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Заклади харчування. URL: http://poltava-tour.gov.ua/page/zakladi-harchuvannya (дата звернення 12.09.2021).</w:t>
      </w:r>
    </w:p>
    <w:p w14:paraId="28B5BDB1"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Зведена інформація про діяльність музейних закладів в Полтавській області за 2020 рік. URL: https://poltavaculture.gov.ua/uk/ (дата звернення 11.10.2021).</w:t>
      </w:r>
    </w:p>
    <w:p w14:paraId="5F3AE5D9"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Зорін І.В, Квартальнов В.А. Енциклопедія туризму: довідник. Москва: Фінанси і статистика, 2003. 368 с.</w:t>
      </w:r>
    </w:p>
    <w:p w14:paraId="719098A9"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1E2B4E">
        <w:rPr>
          <w:rFonts w:ascii="Times New Roman" w:hAnsi="Times New Roman" w:cs="Times New Roman"/>
          <w:sz w:val="28"/>
          <w:szCs w:val="28"/>
        </w:rPr>
        <w:t>Карта ґрунтів України. URL: https://superagronom.com/karty/karta-gruntiv-ukrainy#win15 (дата звернення 12.06.2021).</w:t>
      </w:r>
    </w:p>
    <w:p w14:paraId="533D7BA3"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Короленкова Дача. URL: https://uk.wikipedia.org/wiki/%D0%9A%D0%BE%D1%80%D0%BE%D0%BB%D0%B5%D0%BD%D0%BA%D0%BE%D0%B2%D0%B0_%D0%B4%D0%B0%D1%87%D0%B0 (дата звернення 04.10.2021).</w:t>
      </w:r>
    </w:p>
    <w:p w14:paraId="78BCF9F2"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E2B4E">
        <w:rPr>
          <w:rFonts w:ascii="Times New Roman" w:hAnsi="Times New Roman" w:cs="Times New Roman"/>
          <w:sz w:val="28"/>
          <w:szCs w:val="28"/>
        </w:rPr>
        <w:t>Кременчуцькі плавні. URL:   https://uk.wikipedia.org/wiki/%D0%9A%D1%80%D0%B5%D0%BC%D0%B5%D0%BD%D1%87%D1%83%D1%86%D1%8C%D0%BA%D1%96_%D0%BF%D0%BB%D0%B0%D0%B2%D0%BD%D1%96 (дата звернення 10.07.2021).</w:t>
      </w:r>
    </w:p>
    <w:p w14:paraId="04CDC209"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Ландшафтні заказники Полтавської області. URL:    https://uk.freejournal.org/1884206/1/landshaftni-zakazniki-poltavskoi-oblasti.html (дата звернення 20.09.2021).</w:t>
      </w:r>
    </w:p>
    <w:p w14:paraId="64999654"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Лісистість. URL: https://geomap.land.kiev.ua/forest-3.html (дата звернення 12.06.2021).</w:t>
      </w:r>
    </w:p>
    <w:p w14:paraId="73290428"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Любіцева О. О. Ринок туристичних послуг (геопросторові аспекти): Київ: Альтерпрес, 2002. 436 с.</w:t>
      </w:r>
    </w:p>
    <w:p w14:paraId="0791651A"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Масляк П.О. Рекреаційна географія: навчальний посібник. Київ: Знання, 2008. 343 с.</w:t>
      </w:r>
    </w:p>
    <w:p w14:paraId="6FE03F94"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Мироненко Н.С., Твердохлебов И.Т. Рекреационная география: Изд-во МГУ, 1981.  208 с.</w:t>
      </w:r>
    </w:p>
    <w:p w14:paraId="08F40642"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Національна бібліотека України ім. В.І. Вернадського. URL: www.nbuv.gov.ua (дата звернення 20.08.2021).</w:t>
      </w:r>
    </w:p>
    <w:p w14:paraId="14A0BE43"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Національний природний парк «Нижньосульський». URL: https://nppns.at.ua/ (дата звернення 10.07.2021).</w:t>
      </w:r>
    </w:p>
    <w:p w14:paraId="75AFD13A"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Національний природний парк «Пирятинський». URL: http://www.npp-p.org.ua/ (дата звернення 10.07.2021).</w:t>
      </w:r>
    </w:p>
    <w:p w14:paraId="74FA8372"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Пам’ятки архітектури національного значення. URL: https://ukrainaincognita.com/derzhavnyi-reestr-nerukhomykh-pam039yatok-</w:t>
      </w:r>
      <w:r w:rsidRPr="009E3C8B">
        <w:rPr>
          <w:rFonts w:ascii="Times New Roman" w:hAnsi="Times New Roman" w:cs="Times New Roman"/>
          <w:sz w:val="28"/>
          <w:szCs w:val="28"/>
        </w:rPr>
        <w:lastRenderedPageBreak/>
        <w:t>ukrainy-2/pamyatky-arkhitektury-natsionalnogo-znachennya-pol (дата звернення 21.07.2021).</w:t>
      </w:r>
    </w:p>
    <w:p w14:paraId="4991A37A"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Пам’ятки та об’єкти культурної спадщини. URL: https://www.poltavaculture.gov.ua/uk/zvernennia/hrafik-osobystoho-pryiomu (дата звернення 21.07.2021).</w:t>
      </w:r>
    </w:p>
    <w:p w14:paraId="73394AEC"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Полтавський міський парк. URL: https://uk.wikipedia.org/wiki/%D0%9F%D0%BE%D0%BB%D1%82%D0%B0%D0%B2%D1%81%D1%8C%D0%BA%D0%B8%D0%B9_%D0%BC%D1%96%D1%81%D1%8C%D0%BA%D0%B8%D0%B9_%D0%BF%D0%B0%D1%80%D0%BA (дата звернення 10.07.2021).</w:t>
      </w:r>
    </w:p>
    <w:p w14:paraId="77FC2423"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Полтавський регіональний центр з інвестицій та розвитку. URL: https://www.slideshare.net/nnnnproject/potential-of-poltava-region-it-industry-market-ukr (дата звернення 05.07.2021).</w:t>
      </w:r>
    </w:p>
    <w:p w14:paraId="1F033BD7"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Проєкти рішень. URL:  https://www.poltavaculture.gov.ua/uk/informatsiia/proiekty-rishen (дата звернення 17.09.2021).</w:t>
      </w:r>
    </w:p>
    <w:p w14:paraId="5A1B7AF3"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Про туристичні ресурси. URL: https://zakon.rada.gov.ua/laws/show/324/95-%D0%B2%D1%80#Text (дата звернення 03.05.2021).</w:t>
      </w:r>
    </w:p>
    <w:p w14:paraId="6B489FEE"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Потенціал. URL: https://uk.wikipedia.org/wiki/%D0%9F%D0%BE%D1%82%D0%B5%D0%BD%D1%86%D1%96%D0%B0%D0%BB (дата звернення 18.08.2021).</w:t>
      </w:r>
    </w:p>
    <w:p w14:paraId="5C2C5DA1"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Регіональний ландшафтний парк «Диканський». URL: https://uk.wikipedia.org/wiki/%D0%A0%D0%B5%D0%B3%D1%96%D0%BE%D0%BD%D0%B0%D0%BB%D1%8C%D0%BD%D0%B8%D0%B9_%D0%BB%D0%B0%D0%BD%D0%B4%D1%88%D0%B0%D1%84%D1%82%D0%BD%D0%B8%D0%B9_%D0%BF%D0%B0%D1%80%D0%BA_%C2%AB%D0%94%D0%B8%D0%BA%D0%B0%D0%BD%D1%81%D1%8C%D0%BA%D0%B8%D0%B9%C2%BB (дата звернення 10.07.2021).</w:t>
      </w:r>
    </w:p>
    <w:p w14:paraId="2D10C02F"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E3C8B">
        <w:rPr>
          <w:rFonts w:ascii="Times New Roman" w:hAnsi="Times New Roman" w:cs="Times New Roman"/>
          <w:sz w:val="28"/>
          <w:szCs w:val="28"/>
        </w:rPr>
        <w:t>Рекреаційні ресурси. URL: https://uk.wikipedia.org/wiki/%D0%A0%D0%B5%D0%BA%D1%80%D0%B</w:t>
      </w:r>
      <w:r w:rsidRPr="009E3C8B">
        <w:rPr>
          <w:rFonts w:ascii="Times New Roman" w:hAnsi="Times New Roman" w:cs="Times New Roman"/>
          <w:sz w:val="28"/>
          <w:szCs w:val="28"/>
        </w:rPr>
        <w:lastRenderedPageBreak/>
        <w:t>5%D0%B0%D1%86%D1%96%D0%B9%D0%BD%D1%96_%D1%80%D0%B5%D1%81%D1%83%D1%80%D1%81%D0%B8 (дата звернення 01.02.2021).</w:t>
      </w:r>
    </w:p>
    <w:p w14:paraId="76A9849E"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Санаторно-курортні заклади Полтавщини. URL: https://www.poltavaculture.gov.ua/uk/diialnist/sanatorno-kurortni-zaklady-poltavshchyny (дата звернення 12.09.2021).</w:t>
      </w:r>
    </w:p>
    <w:p w14:paraId="60518E6B"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Смаль І.В. Рекреація, туризм, дозвілля: тлумачення і співвідношення понять. URL: http://tourlib.net/statti_ukr/smal.htm (дата звернення 01.02.2021).</w:t>
      </w:r>
    </w:p>
    <w:p w14:paraId="33D183CD"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Стафійчук В. І. Рекреалогія: навчальний посібник. Київ: Альтерпрес, 2006. 264 с.</w:t>
      </w:r>
    </w:p>
    <w:p w14:paraId="07BA1CA7"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Стафійчук В.І. Рекреалогія: Навчальний посібник. Київ: Альтерпрес, 2008. 264 с.</w:t>
      </w:r>
    </w:p>
    <w:p w14:paraId="09E9E998"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Стратегія розвитку Полтавської області. URL: https://dfrr.minregion.gov.ua/foto/projt_reg_info_norm/2015/08/Strategiya_2020.pdf (дата звернення 12.06.2021).</w:t>
      </w:r>
    </w:p>
    <w:p w14:paraId="6DB32529"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Стратегія розвитку туризму та курортів у Полтавській області на 2019 – 2029 роки. URL: http://poltavaculture.gov.ua/uk/informatsiia/zahalna-informatsiia1/219-stratehiya-rozvytku-turyzmu-takurortiv-u-poltavskiy-oblasti-na-2019-2029-roky (дата звернення 30.08.2021).</w:t>
      </w:r>
    </w:p>
    <w:p w14:paraId="0CA597E6"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Температура повітря. URL: https://geomap.land.kiev.ua/climate-2.html (дата звернення 12.06.2021).</w:t>
      </w:r>
    </w:p>
    <w:p w14:paraId="47C10BBA"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Транспорт і зв’язок. URL: https://www.adm-pl.gov.ua/page/transport-i-zvyazok (дата звернення 05.07.2021).</w:t>
      </w:r>
    </w:p>
    <w:p w14:paraId="53EBA8C0"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Український гідрометеорологічний центр. URL: https://meteo.gov.ua/ua/ (дата звернення 12.06.2021).</w:t>
      </w:r>
    </w:p>
    <w:p w14:paraId="12B5A0D9"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Усе про туризм та подорожі. URL: travel.ru (дата звернення 13.12.2020).</w:t>
      </w:r>
    </w:p>
    <w:p w14:paraId="5CE8692A"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Фоменко Н.В. Рекреаційні ресурси та курортологія: Центр навчальної літератури. Київ: 2007. 312 с.</w:t>
      </w:r>
    </w:p>
    <w:p w14:paraId="5B176345"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127152">
        <w:rPr>
          <w:rFonts w:ascii="Times New Roman" w:hAnsi="Times New Roman" w:cs="Times New Roman"/>
          <w:sz w:val="28"/>
          <w:szCs w:val="28"/>
        </w:rPr>
        <w:t>Шандова Н.В., Билим О.С. Ресурсне забезпечення оздоровчого туризму. URL: http://www.vestnik-econom.mgu.od.ua/journal/2018/31-2018/5.pdf (дата звернення 03.05.2021).</w:t>
      </w:r>
    </w:p>
    <w:p w14:paraId="2B48474D" w14:textId="77777777" w:rsidR="00F26F63"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Шуканова А.А., Вішнікіна Л.П., Федій О.А. Сільський туризм та його геопросторова організація на Полтавщині // Вісник ХНУ ім. В.Н. Каразіна. Серія «Міжнародні відносини. Економіка. Країнознавство. Туризм». 2020. Вип. 12. С. 261-271.</w:t>
      </w:r>
    </w:p>
    <w:p w14:paraId="0EE42AC5" w14:textId="77777777" w:rsidR="00F26F63" w:rsidRPr="003A6420" w:rsidRDefault="00F26F63" w:rsidP="00F26F63">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27152">
        <w:rPr>
          <w:rFonts w:ascii="Times New Roman" w:hAnsi="Times New Roman" w:cs="Times New Roman"/>
          <w:sz w:val="28"/>
          <w:szCs w:val="28"/>
        </w:rPr>
        <w:t>Ярош А.М. Сравнительная медико-климатическая характеристика основных приморских курортных местностей Европы и прилегающих к ней регионов Азии и Африки: Монография. Симферополь: 2000. 103с.</w:t>
      </w:r>
    </w:p>
    <w:p w14:paraId="27F90920" w14:textId="015C3311" w:rsidR="002F14F3" w:rsidRPr="002F14F3" w:rsidRDefault="002F14F3" w:rsidP="00F26F63">
      <w:pPr>
        <w:spacing w:after="0" w:line="360" w:lineRule="auto"/>
        <w:ind w:firstLine="708"/>
        <w:jc w:val="both"/>
        <w:rPr>
          <w:rFonts w:ascii="Times New Roman" w:eastAsia="Calibri" w:hAnsi="Times New Roman" w:cs="Times New Roman"/>
          <w:b/>
          <w:sz w:val="28"/>
          <w:szCs w:val="28"/>
        </w:rPr>
      </w:pPr>
    </w:p>
    <w:p w14:paraId="5C5DE0B7" w14:textId="0B3BF199" w:rsidR="00044795" w:rsidRDefault="00044795" w:rsidP="002561D5">
      <w:pPr>
        <w:spacing w:after="0" w:line="360" w:lineRule="auto"/>
        <w:ind w:firstLine="708"/>
        <w:jc w:val="both"/>
        <w:rPr>
          <w:rFonts w:ascii="Times New Roman" w:eastAsia="Calibri" w:hAnsi="Times New Roman" w:cs="Times New Roman"/>
          <w:b/>
          <w:sz w:val="28"/>
          <w:szCs w:val="28"/>
          <w:lang w:val="ru-RU"/>
        </w:rPr>
      </w:pPr>
    </w:p>
    <w:p w14:paraId="15B0424B" w14:textId="25EBE434"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659E7821" w14:textId="0B7370A5"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66B51792" w14:textId="4C562DA1"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2121616B" w14:textId="18A2F6E0"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3EE5C146" w14:textId="0F34625D"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67AE4BA5" w14:textId="2498EC2F"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19A9887D" w14:textId="17E5ECD8"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6ABBCE3E" w14:textId="41E40E12"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64FC9171" w14:textId="48649223"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55472CBE" w14:textId="268C61AC"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728BC57E" w14:textId="772473F2"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4C8110CF" w14:textId="0E6EC5D2"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4AA7BCFD" w14:textId="200A1C7D"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3EF3B470" w14:textId="265DFC0A"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7E9ACCD1" w14:textId="13B06F2E"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72A5F7EC" w14:textId="64250C1F"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7C4EF6F9" w14:textId="7C659601"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6038A5C3" w14:textId="783C1E5A"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35654DD8" w14:textId="0A6827B8"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58C885EC" w14:textId="1FC6A4E6"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22B0D031" w14:textId="742FA9F6"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63982B1D" w14:textId="5FBAF557"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2262E379" w14:textId="46BD5CC4"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699CB3CD" w14:textId="3BAAAF31"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1E0FBDF9" w14:textId="5CF7C4C2"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2844355F" w14:textId="5BC050C1"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3846CBAD" w14:textId="4F2A6591" w:rsidR="00AD074B" w:rsidRDefault="00AD074B" w:rsidP="00C93722">
      <w:pPr>
        <w:spacing w:after="0" w:line="360" w:lineRule="auto"/>
        <w:jc w:val="both"/>
        <w:rPr>
          <w:rFonts w:ascii="Times New Roman" w:eastAsia="Calibri" w:hAnsi="Times New Roman" w:cs="Times New Roman"/>
          <w:b/>
          <w:sz w:val="28"/>
          <w:szCs w:val="28"/>
          <w:lang w:val="ru-RU"/>
        </w:rPr>
      </w:pPr>
    </w:p>
    <w:p w14:paraId="28874EF5" w14:textId="69ECDA54" w:rsidR="002F14F3" w:rsidRDefault="002F14F3" w:rsidP="00C93722">
      <w:pPr>
        <w:spacing w:after="0" w:line="360" w:lineRule="auto"/>
        <w:jc w:val="both"/>
        <w:rPr>
          <w:rFonts w:ascii="Times New Roman" w:eastAsia="Calibri" w:hAnsi="Times New Roman" w:cs="Times New Roman"/>
          <w:b/>
          <w:sz w:val="28"/>
          <w:szCs w:val="28"/>
          <w:lang w:val="ru-RU"/>
        </w:rPr>
      </w:pPr>
    </w:p>
    <w:p w14:paraId="1A75AB58" w14:textId="2F3B0764" w:rsidR="002F14F3" w:rsidRDefault="002F14F3" w:rsidP="00C93722">
      <w:pPr>
        <w:spacing w:after="0" w:line="360" w:lineRule="auto"/>
        <w:jc w:val="both"/>
        <w:rPr>
          <w:rFonts w:ascii="Times New Roman" w:eastAsia="Calibri" w:hAnsi="Times New Roman" w:cs="Times New Roman"/>
          <w:b/>
          <w:sz w:val="28"/>
          <w:szCs w:val="28"/>
          <w:lang w:val="ru-RU"/>
        </w:rPr>
      </w:pPr>
    </w:p>
    <w:p w14:paraId="0697588E" w14:textId="77777777" w:rsidR="002F14F3" w:rsidRDefault="002F14F3" w:rsidP="00C93722">
      <w:pPr>
        <w:spacing w:after="0" w:line="360" w:lineRule="auto"/>
        <w:jc w:val="both"/>
        <w:rPr>
          <w:rFonts w:ascii="Times New Roman" w:eastAsia="Calibri" w:hAnsi="Times New Roman" w:cs="Times New Roman"/>
          <w:b/>
          <w:sz w:val="28"/>
          <w:szCs w:val="28"/>
          <w:lang w:val="ru-RU"/>
        </w:rPr>
      </w:pPr>
    </w:p>
    <w:p w14:paraId="2296DCCB" w14:textId="10A11125" w:rsidR="00AD074B" w:rsidRDefault="00AD074B" w:rsidP="002561D5">
      <w:pPr>
        <w:spacing w:after="0" w:line="360" w:lineRule="auto"/>
        <w:ind w:firstLine="708"/>
        <w:jc w:val="both"/>
        <w:rPr>
          <w:rFonts w:ascii="Times New Roman" w:eastAsia="Calibri" w:hAnsi="Times New Roman" w:cs="Times New Roman"/>
          <w:b/>
          <w:sz w:val="28"/>
          <w:szCs w:val="28"/>
          <w:lang w:val="ru-RU"/>
        </w:rPr>
      </w:pPr>
    </w:p>
    <w:p w14:paraId="0E1B712A" w14:textId="0B23C726" w:rsidR="00AD074B" w:rsidRPr="00DB1EFE" w:rsidRDefault="00AD074B" w:rsidP="00DB1EFE">
      <w:pPr>
        <w:pStyle w:val="1"/>
        <w:jc w:val="center"/>
        <w:rPr>
          <w:rFonts w:ascii="Times New Roman" w:eastAsia="Calibri" w:hAnsi="Times New Roman"/>
          <w:b/>
          <w:color w:val="auto"/>
          <w:sz w:val="72"/>
          <w:szCs w:val="72"/>
          <w:lang w:val="ru-RU"/>
        </w:rPr>
      </w:pPr>
      <w:bookmarkStart w:id="19" w:name="_Toc89716340"/>
      <w:r w:rsidRPr="00DB1EFE">
        <w:rPr>
          <w:rFonts w:ascii="Times New Roman" w:eastAsia="Calibri" w:hAnsi="Times New Roman"/>
          <w:b/>
          <w:color w:val="auto"/>
          <w:sz w:val="72"/>
          <w:szCs w:val="72"/>
          <w:lang w:val="ru-RU"/>
        </w:rPr>
        <w:t>Д</w:t>
      </w:r>
      <w:r w:rsidR="00DB1EFE">
        <w:rPr>
          <w:rFonts w:ascii="Times New Roman" w:eastAsia="Calibri" w:hAnsi="Times New Roman"/>
          <w:b/>
          <w:color w:val="auto"/>
          <w:sz w:val="72"/>
          <w:szCs w:val="72"/>
          <w:lang w:val="ru-RU"/>
        </w:rPr>
        <w:t>ОДАТКИ</w:t>
      </w:r>
      <w:bookmarkEnd w:id="19"/>
    </w:p>
    <w:p w14:paraId="0E0877B4" w14:textId="75E4F5A6" w:rsidR="00AD074B" w:rsidRDefault="00AD074B" w:rsidP="00AD074B">
      <w:pPr>
        <w:spacing w:after="0" w:line="360" w:lineRule="auto"/>
        <w:ind w:firstLine="708"/>
        <w:jc w:val="center"/>
        <w:rPr>
          <w:rFonts w:ascii="Times New Roman" w:eastAsia="Calibri" w:hAnsi="Times New Roman" w:cs="Times New Roman"/>
          <w:b/>
          <w:sz w:val="28"/>
          <w:szCs w:val="28"/>
          <w:lang w:val="ru-RU"/>
        </w:rPr>
      </w:pPr>
    </w:p>
    <w:p w14:paraId="6BB0E986" w14:textId="7CFB9C35" w:rsidR="00AD074B" w:rsidRDefault="00AD074B" w:rsidP="00AD074B">
      <w:pPr>
        <w:spacing w:after="0" w:line="360" w:lineRule="auto"/>
        <w:ind w:firstLine="708"/>
        <w:jc w:val="center"/>
        <w:rPr>
          <w:rFonts w:ascii="Times New Roman" w:eastAsia="Calibri" w:hAnsi="Times New Roman" w:cs="Times New Roman"/>
          <w:b/>
          <w:sz w:val="28"/>
          <w:szCs w:val="28"/>
          <w:lang w:val="ru-RU"/>
        </w:rPr>
      </w:pPr>
    </w:p>
    <w:p w14:paraId="5BA4980F" w14:textId="546A6C90" w:rsidR="00AD074B" w:rsidRDefault="00AD074B" w:rsidP="00AD074B">
      <w:pPr>
        <w:spacing w:after="0" w:line="360" w:lineRule="auto"/>
        <w:ind w:firstLine="708"/>
        <w:jc w:val="center"/>
        <w:rPr>
          <w:rFonts w:ascii="Times New Roman" w:eastAsia="Calibri" w:hAnsi="Times New Roman" w:cs="Times New Roman"/>
          <w:b/>
          <w:sz w:val="28"/>
          <w:szCs w:val="28"/>
          <w:lang w:val="ru-RU"/>
        </w:rPr>
      </w:pPr>
    </w:p>
    <w:p w14:paraId="11D3A67C" w14:textId="7FA6922C" w:rsidR="00AD074B" w:rsidRDefault="00AD074B" w:rsidP="00AD074B">
      <w:pPr>
        <w:spacing w:after="0" w:line="360" w:lineRule="auto"/>
        <w:ind w:firstLine="708"/>
        <w:jc w:val="center"/>
        <w:rPr>
          <w:rFonts w:ascii="Times New Roman" w:eastAsia="Calibri" w:hAnsi="Times New Roman" w:cs="Times New Roman"/>
          <w:b/>
          <w:sz w:val="28"/>
          <w:szCs w:val="28"/>
          <w:lang w:val="ru-RU"/>
        </w:rPr>
      </w:pPr>
    </w:p>
    <w:p w14:paraId="3442ABDA" w14:textId="7CC7AC6C" w:rsidR="00AD074B" w:rsidRDefault="00AD074B" w:rsidP="00AD074B">
      <w:pPr>
        <w:spacing w:after="0" w:line="360" w:lineRule="auto"/>
        <w:ind w:firstLine="708"/>
        <w:jc w:val="center"/>
        <w:rPr>
          <w:rFonts w:ascii="Times New Roman" w:eastAsia="Calibri" w:hAnsi="Times New Roman" w:cs="Times New Roman"/>
          <w:b/>
          <w:sz w:val="28"/>
          <w:szCs w:val="28"/>
          <w:lang w:val="ru-RU"/>
        </w:rPr>
      </w:pPr>
    </w:p>
    <w:p w14:paraId="26EADC3C" w14:textId="77777777" w:rsidR="007371E4" w:rsidRDefault="007371E4" w:rsidP="00F26F63">
      <w:pPr>
        <w:spacing w:after="0" w:line="360" w:lineRule="auto"/>
        <w:rPr>
          <w:rFonts w:ascii="Times New Roman" w:eastAsia="Calibri" w:hAnsi="Times New Roman" w:cs="Times New Roman"/>
          <w:b/>
          <w:sz w:val="28"/>
          <w:szCs w:val="28"/>
          <w:lang w:val="ru-RU"/>
        </w:rPr>
      </w:pPr>
    </w:p>
    <w:p w14:paraId="41E8EE67" w14:textId="77777777" w:rsidR="007371E4" w:rsidRDefault="007371E4" w:rsidP="00AD074B">
      <w:pPr>
        <w:spacing w:after="0" w:line="360" w:lineRule="auto"/>
        <w:jc w:val="right"/>
        <w:rPr>
          <w:rFonts w:ascii="Times New Roman" w:eastAsia="Calibri" w:hAnsi="Times New Roman" w:cs="Times New Roman"/>
          <w:b/>
          <w:sz w:val="28"/>
          <w:szCs w:val="28"/>
          <w:lang w:val="ru-RU"/>
        </w:rPr>
      </w:pPr>
    </w:p>
    <w:p w14:paraId="78EA325A" w14:textId="77777777" w:rsidR="0023231D" w:rsidRDefault="0023231D" w:rsidP="00AD074B">
      <w:pPr>
        <w:spacing w:after="0" w:line="360" w:lineRule="auto"/>
        <w:jc w:val="right"/>
        <w:rPr>
          <w:rFonts w:ascii="Times New Roman" w:eastAsia="Calibri" w:hAnsi="Times New Roman" w:cs="Times New Roman"/>
          <w:b/>
          <w:sz w:val="28"/>
          <w:szCs w:val="28"/>
          <w:lang w:val="ru-RU"/>
        </w:rPr>
      </w:pPr>
    </w:p>
    <w:p w14:paraId="4B9AAA1F" w14:textId="77777777" w:rsidR="0023231D" w:rsidRDefault="0023231D" w:rsidP="00AD074B">
      <w:pPr>
        <w:spacing w:after="0" w:line="360" w:lineRule="auto"/>
        <w:jc w:val="right"/>
        <w:rPr>
          <w:rFonts w:ascii="Times New Roman" w:eastAsia="Calibri" w:hAnsi="Times New Roman" w:cs="Times New Roman"/>
          <w:b/>
          <w:sz w:val="28"/>
          <w:szCs w:val="28"/>
          <w:lang w:val="ru-RU"/>
        </w:rPr>
      </w:pPr>
    </w:p>
    <w:p w14:paraId="077D31D2" w14:textId="77777777" w:rsidR="0023231D" w:rsidRDefault="0023231D" w:rsidP="00AD074B">
      <w:pPr>
        <w:spacing w:after="0" w:line="360" w:lineRule="auto"/>
        <w:jc w:val="right"/>
        <w:rPr>
          <w:rFonts w:ascii="Times New Roman" w:eastAsia="Calibri" w:hAnsi="Times New Roman" w:cs="Times New Roman"/>
          <w:b/>
          <w:sz w:val="28"/>
          <w:szCs w:val="28"/>
          <w:lang w:val="ru-RU"/>
        </w:rPr>
      </w:pPr>
    </w:p>
    <w:p w14:paraId="68ECEE7F" w14:textId="77777777" w:rsidR="0023231D" w:rsidRDefault="0023231D" w:rsidP="00AD074B">
      <w:pPr>
        <w:spacing w:after="0" w:line="360" w:lineRule="auto"/>
        <w:jc w:val="right"/>
        <w:rPr>
          <w:rFonts w:ascii="Times New Roman" w:eastAsia="Calibri" w:hAnsi="Times New Roman" w:cs="Times New Roman"/>
          <w:b/>
          <w:sz w:val="28"/>
          <w:szCs w:val="28"/>
          <w:lang w:val="ru-RU"/>
        </w:rPr>
      </w:pPr>
    </w:p>
    <w:p w14:paraId="64867A97" w14:textId="77777777" w:rsidR="0023231D" w:rsidRDefault="0023231D" w:rsidP="00AD074B">
      <w:pPr>
        <w:spacing w:after="0" w:line="360" w:lineRule="auto"/>
        <w:jc w:val="right"/>
        <w:rPr>
          <w:rFonts w:ascii="Times New Roman" w:eastAsia="Calibri" w:hAnsi="Times New Roman" w:cs="Times New Roman"/>
          <w:b/>
          <w:sz w:val="28"/>
          <w:szCs w:val="28"/>
          <w:lang w:val="ru-RU"/>
        </w:rPr>
      </w:pPr>
    </w:p>
    <w:p w14:paraId="1619E7BF" w14:textId="77777777" w:rsidR="0023231D" w:rsidRDefault="0023231D" w:rsidP="00AD074B">
      <w:pPr>
        <w:spacing w:after="0" w:line="360" w:lineRule="auto"/>
        <w:jc w:val="right"/>
        <w:rPr>
          <w:rFonts w:ascii="Times New Roman" w:eastAsia="Calibri" w:hAnsi="Times New Roman" w:cs="Times New Roman"/>
          <w:b/>
          <w:sz w:val="28"/>
          <w:szCs w:val="28"/>
          <w:lang w:val="ru-RU"/>
        </w:rPr>
      </w:pPr>
    </w:p>
    <w:p w14:paraId="7ADC4BA5" w14:textId="77777777" w:rsidR="0023231D" w:rsidRDefault="0023231D" w:rsidP="00AD074B">
      <w:pPr>
        <w:spacing w:after="0" w:line="360" w:lineRule="auto"/>
        <w:jc w:val="right"/>
        <w:rPr>
          <w:rFonts w:ascii="Times New Roman" w:eastAsia="Calibri" w:hAnsi="Times New Roman" w:cs="Times New Roman"/>
          <w:b/>
          <w:sz w:val="28"/>
          <w:szCs w:val="28"/>
          <w:lang w:val="ru-RU"/>
        </w:rPr>
      </w:pPr>
    </w:p>
    <w:p w14:paraId="25088896" w14:textId="77777777" w:rsidR="00DB1EFE" w:rsidRDefault="00DB1EFE" w:rsidP="00AD074B">
      <w:pPr>
        <w:spacing w:after="0" w:line="360" w:lineRule="auto"/>
        <w:jc w:val="right"/>
        <w:rPr>
          <w:rFonts w:ascii="Times New Roman" w:eastAsia="Calibri" w:hAnsi="Times New Roman" w:cs="Times New Roman"/>
          <w:b/>
          <w:sz w:val="28"/>
          <w:szCs w:val="28"/>
          <w:lang w:val="ru-RU"/>
        </w:rPr>
      </w:pPr>
    </w:p>
    <w:p w14:paraId="40BF6D9A" w14:textId="1B0FA2E5" w:rsidR="00AD074B" w:rsidRDefault="00AD074B" w:rsidP="00AD074B">
      <w:pPr>
        <w:spacing w:after="0" w:line="360" w:lineRule="auto"/>
        <w:jc w:val="right"/>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lastRenderedPageBreak/>
        <w:t>Додаток А</w:t>
      </w:r>
    </w:p>
    <w:p w14:paraId="4D746F27" w14:textId="6C377EF5" w:rsidR="0021171F" w:rsidRDefault="00AD074B" w:rsidP="00C9047F">
      <w:pPr>
        <w:spacing w:after="0" w:line="360" w:lineRule="auto"/>
        <w:ind w:firstLine="708"/>
        <w:jc w:val="cente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Динаміка структури природно-заповідного фонду По</w:t>
      </w:r>
      <w:r w:rsidR="00C9047F">
        <w:rPr>
          <w:rFonts w:ascii="Times New Roman" w:eastAsia="Calibri" w:hAnsi="Times New Roman" w:cs="Times New Roman"/>
          <w:b/>
          <w:sz w:val="28"/>
          <w:szCs w:val="28"/>
          <w:lang w:val="ru-RU"/>
        </w:rPr>
        <w:t>лтавської області, 2016-2021рр.</w:t>
      </w:r>
    </w:p>
    <w:p w14:paraId="228A1D27" w14:textId="3522C9E8" w:rsidR="00EF5487" w:rsidRPr="0023231D" w:rsidRDefault="00EF5487" w:rsidP="0023231D">
      <w:pPr>
        <w:spacing w:after="0" w:line="360" w:lineRule="auto"/>
        <w:ind w:firstLine="708"/>
        <w:rPr>
          <w:rFonts w:ascii="Times New Roman" w:eastAsia="Calibri" w:hAnsi="Times New Roman" w:cs="Times New Roman"/>
          <w:b/>
          <w:sz w:val="24"/>
          <w:szCs w:val="24"/>
          <w:lang w:val="ru-RU"/>
        </w:rPr>
      </w:pPr>
    </w:p>
    <w:tbl>
      <w:tblPr>
        <w:tblpPr w:leftFromText="180" w:rightFromText="180" w:vertAnchor="text" w:horzAnchor="margin" w:tblpY="334"/>
        <w:tblW w:w="9629" w:type="dxa"/>
        <w:tblLayout w:type="fixed"/>
        <w:tblCellMar>
          <w:top w:w="7" w:type="dxa"/>
          <w:right w:w="77" w:type="dxa"/>
        </w:tblCellMar>
        <w:tblLook w:val="04A0" w:firstRow="1" w:lastRow="0" w:firstColumn="1" w:lastColumn="0" w:noHBand="0" w:noVBand="1"/>
      </w:tblPr>
      <w:tblGrid>
        <w:gridCol w:w="1555"/>
        <w:gridCol w:w="567"/>
        <w:gridCol w:w="1134"/>
        <w:gridCol w:w="567"/>
        <w:gridCol w:w="1075"/>
        <w:gridCol w:w="626"/>
        <w:gridCol w:w="951"/>
        <w:gridCol w:w="608"/>
        <w:gridCol w:w="969"/>
        <w:gridCol w:w="590"/>
        <w:gridCol w:w="987"/>
      </w:tblGrid>
      <w:tr w:rsidR="007371E4" w:rsidRPr="0023231D" w14:paraId="69CFBEED" w14:textId="77777777" w:rsidTr="0023231D">
        <w:trPr>
          <w:trHeight w:val="170"/>
        </w:trPr>
        <w:tc>
          <w:tcPr>
            <w:tcW w:w="1555" w:type="dxa"/>
            <w:vMerge w:val="restart"/>
            <w:tcBorders>
              <w:top w:val="single" w:sz="4" w:space="0" w:color="000000"/>
              <w:left w:val="single" w:sz="4" w:space="0" w:color="000000"/>
              <w:right w:val="single" w:sz="4" w:space="0" w:color="000000"/>
            </w:tcBorders>
          </w:tcPr>
          <w:p w14:paraId="7C8DD684" w14:textId="632AB838" w:rsidR="007371E4" w:rsidRPr="0023231D" w:rsidRDefault="007371E4" w:rsidP="0023231D">
            <w:pPr>
              <w:tabs>
                <w:tab w:val="center" w:pos="778"/>
              </w:tabs>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Категорії територій та об’єктів ПЗФ</w:t>
            </w:r>
          </w:p>
        </w:tc>
        <w:tc>
          <w:tcPr>
            <w:tcW w:w="1701" w:type="dxa"/>
            <w:gridSpan w:val="2"/>
            <w:tcBorders>
              <w:top w:val="single" w:sz="4" w:space="0" w:color="000000"/>
              <w:left w:val="single" w:sz="4" w:space="0" w:color="000000"/>
              <w:bottom w:val="single" w:sz="4" w:space="0" w:color="000000"/>
              <w:right w:val="single" w:sz="4" w:space="0" w:color="000000"/>
            </w:tcBorders>
          </w:tcPr>
          <w:p w14:paraId="686B832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На 01.01.2016 року</w:t>
            </w:r>
          </w:p>
        </w:tc>
        <w:tc>
          <w:tcPr>
            <w:tcW w:w="1642" w:type="dxa"/>
            <w:gridSpan w:val="2"/>
            <w:tcBorders>
              <w:top w:val="single" w:sz="4" w:space="0" w:color="000000"/>
              <w:left w:val="single" w:sz="4" w:space="0" w:color="000000"/>
              <w:bottom w:val="single" w:sz="4" w:space="0" w:color="000000"/>
              <w:right w:val="single" w:sz="4" w:space="0" w:color="000000"/>
            </w:tcBorders>
          </w:tcPr>
          <w:p w14:paraId="7F93837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На 01.01.2018 року</w:t>
            </w:r>
          </w:p>
        </w:tc>
        <w:tc>
          <w:tcPr>
            <w:tcW w:w="1577" w:type="dxa"/>
            <w:gridSpan w:val="2"/>
            <w:tcBorders>
              <w:top w:val="single" w:sz="4" w:space="0" w:color="000000"/>
              <w:left w:val="single" w:sz="4" w:space="0" w:color="000000"/>
              <w:bottom w:val="single" w:sz="4" w:space="0" w:color="000000"/>
              <w:right w:val="single" w:sz="4" w:space="0" w:color="000000"/>
            </w:tcBorders>
          </w:tcPr>
          <w:p w14:paraId="5926BE8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На 01.01.2019 року</w:t>
            </w:r>
          </w:p>
        </w:tc>
        <w:tc>
          <w:tcPr>
            <w:tcW w:w="1577" w:type="dxa"/>
            <w:gridSpan w:val="2"/>
            <w:tcBorders>
              <w:top w:val="single" w:sz="4" w:space="0" w:color="000000"/>
              <w:left w:val="single" w:sz="4" w:space="0" w:color="000000"/>
              <w:bottom w:val="single" w:sz="4" w:space="0" w:color="000000"/>
              <w:right w:val="single" w:sz="4" w:space="0" w:color="000000"/>
            </w:tcBorders>
          </w:tcPr>
          <w:p w14:paraId="3E67FC5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На 01.01.2020 року</w:t>
            </w:r>
          </w:p>
        </w:tc>
        <w:tc>
          <w:tcPr>
            <w:tcW w:w="1577" w:type="dxa"/>
            <w:gridSpan w:val="2"/>
            <w:tcBorders>
              <w:top w:val="single" w:sz="4" w:space="0" w:color="000000"/>
              <w:left w:val="single" w:sz="4" w:space="0" w:color="000000"/>
              <w:bottom w:val="single" w:sz="4" w:space="0" w:color="000000"/>
              <w:right w:val="single" w:sz="4" w:space="0" w:color="000000"/>
            </w:tcBorders>
          </w:tcPr>
          <w:p w14:paraId="3647568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На 01.01.2021 року</w:t>
            </w:r>
          </w:p>
        </w:tc>
      </w:tr>
      <w:tr w:rsidR="007371E4" w:rsidRPr="0023231D" w14:paraId="3DE8D609" w14:textId="77777777" w:rsidTr="0023231D">
        <w:trPr>
          <w:trHeight w:val="170"/>
        </w:trPr>
        <w:tc>
          <w:tcPr>
            <w:tcW w:w="1555" w:type="dxa"/>
            <w:vMerge/>
            <w:tcBorders>
              <w:left w:val="single" w:sz="4" w:space="0" w:color="000000"/>
              <w:bottom w:val="single" w:sz="4" w:space="0" w:color="000000"/>
              <w:right w:val="single" w:sz="4" w:space="0" w:color="000000"/>
            </w:tcBorders>
          </w:tcPr>
          <w:p w14:paraId="61DC7F49" w14:textId="77777777" w:rsidR="007371E4" w:rsidRPr="0023231D" w:rsidRDefault="007371E4" w:rsidP="0023231D">
            <w:pPr>
              <w:tabs>
                <w:tab w:val="center" w:pos="778"/>
              </w:tabs>
              <w:spacing w:after="0" w:line="240" w:lineRule="auto"/>
              <w:rPr>
                <w:rFonts w:ascii="Times New Roman" w:hAnsi="Times New Roman" w:cs="Times New Roman"/>
                <w:sz w:val="24"/>
                <w:szCs w:val="24"/>
                <w:lang w:eastAsia="uk-UA"/>
              </w:rPr>
            </w:pPr>
          </w:p>
        </w:tc>
        <w:tc>
          <w:tcPr>
            <w:tcW w:w="567" w:type="dxa"/>
            <w:tcBorders>
              <w:top w:val="single" w:sz="4" w:space="0" w:color="000000"/>
              <w:left w:val="single" w:sz="4" w:space="0" w:color="000000"/>
              <w:bottom w:val="single" w:sz="4" w:space="0" w:color="000000"/>
              <w:right w:val="single" w:sz="4" w:space="0" w:color="000000"/>
            </w:tcBorders>
          </w:tcPr>
          <w:p w14:paraId="630BF0A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к-ть,</w:t>
            </w:r>
          </w:p>
          <w:p w14:paraId="5C1C2E6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од.</w:t>
            </w:r>
          </w:p>
        </w:tc>
        <w:tc>
          <w:tcPr>
            <w:tcW w:w="1134" w:type="dxa"/>
            <w:tcBorders>
              <w:top w:val="single" w:sz="4" w:space="0" w:color="000000"/>
              <w:left w:val="single" w:sz="4" w:space="0" w:color="000000"/>
              <w:bottom w:val="single" w:sz="4" w:space="0" w:color="000000"/>
              <w:right w:val="single" w:sz="4" w:space="0" w:color="000000"/>
            </w:tcBorders>
          </w:tcPr>
          <w:p w14:paraId="402D094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площа, га</w:t>
            </w:r>
          </w:p>
        </w:tc>
        <w:tc>
          <w:tcPr>
            <w:tcW w:w="567" w:type="dxa"/>
            <w:tcBorders>
              <w:top w:val="single" w:sz="4" w:space="0" w:color="000000"/>
              <w:left w:val="single" w:sz="4" w:space="0" w:color="000000"/>
              <w:bottom w:val="single" w:sz="4" w:space="0" w:color="000000"/>
              <w:right w:val="single" w:sz="4" w:space="0" w:color="000000"/>
            </w:tcBorders>
          </w:tcPr>
          <w:p w14:paraId="1ACA875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к-ть,</w:t>
            </w:r>
          </w:p>
          <w:p w14:paraId="66B61F0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од.</w:t>
            </w:r>
          </w:p>
        </w:tc>
        <w:tc>
          <w:tcPr>
            <w:tcW w:w="1075" w:type="dxa"/>
            <w:tcBorders>
              <w:top w:val="single" w:sz="4" w:space="0" w:color="000000"/>
              <w:left w:val="single" w:sz="4" w:space="0" w:color="000000"/>
              <w:bottom w:val="single" w:sz="4" w:space="0" w:color="000000"/>
              <w:right w:val="single" w:sz="4" w:space="0" w:color="000000"/>
            </w:tcBorders>
          </w:tcPr>
          <w:p w14:paraId="73D1C30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площа, га</w:t>
            </w:r>
          </w:p>
        </w:tc>
        <w:tc>
          <w:tcPr>
            <w:tcW w:w="626" w:type="dxa"/>
            <w:tcBorders>
              <w:top w:val="single" w:sz="4" w:space="0" w:color="000000"/>
              <w:left w:val="single" w:sz="4" w:space="0" w:color="000000"/>
              <w:bottom w:val="single" w:sz="4" w:space="0" w:color="000000"/>
              <w:right w:val="single" w:sz="4" w:space="0" w:color="000000"/>
            </w:tcBorders>
          </w:tcPr>
          <w:p w14:paraId="5134FD0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к-ть, </w:t>
            </w:r>
          </w:p>
          <w:p w14:paraId="78DBC2A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од.</w:t>
            </w:r>
          </w:p>
        </w:tc>
        <w:tc>
          <w:tcPr>
            <w:tcW w:w="951" w:type="dxa"/>
            <w:tcBorders>
              <w:top w:val="single" w:sz="4" w:space="0" w:color="000000"/>
              <w:left w:val="single" w:sz="4" w:space="0" w:color="000000"/>
              <w:bottom w:val="single" w:sz="4" w:space="0" w:color="000000"/>
              <w:right w:val="single" w:sz="4" w:space="0" w:color="000000"/>
            </w:tcBorders>
          </w:tcPr>
          <w:p w14:paraId="21C70A4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площа, га</w:t>
            </w:r>
          </w:p>
        </w:tc>
        <w:tc>
          <w:tcPr>
            <w:tcW w:w="608" w:type="dxa"/>
            <w:tcBorders>
              <w:top w:val="single" w:sz="4" w:space="0" w:color="000000"/>
              <w:left w:val="single" w:sz="4" w:space="0" w:color="000000"/>
              <w:bottom w:val="single" w:sz="4" w:space="0" w:color="000000"/>
              <w:right w:val="single" w:sz="4" w:space="0" w:color="000000"/>
            </w:tcBorders>
          </w:tcPr>
          <w:p w14:paraId="6BE1696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к-ть, </w:t>
            </w:r>
          </w:p>
          <w:p w14:paraId="4195960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од.</w:t>
            </w:r>
          </w:p>
        </w:tc>
        <w:tc>
          <w:tcPr>
            <w:tcW w:w="969" w:type="dxa"/>
            <w:tcBorders>
              <w:top w:val="single" w:sz="4" w:space="0" w:color="000000"/>
              <w:left w:val="single" w:sz="4" w:space="0" w:color="000000"/>
              <w:bottom w:val="single" w:sz="4" w:space="0" w:color="000000"/>
              <w:right w:val="single" w:sz="4" w:space="0" w:color="000000"/>
            </w:tcBorders>
          </w:tcPr>
          <w:p w14:paraId="22AA072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площа, га</w:t>
            </w:r>
          </w:p>
        </w:tc>
        <w:tc>
          <w:tcPr>
            <w:tcW w:w="590" w:type="dxa"/>
            <w:tcBorders>
              <w:top w:val="single" w:sz="4" w:space="0" w:color="000000"/>
              <w:left w:val="single" w:sz="4" w:space="0" w:color="000000"/>
              <w:bottom w:val="single" w:sz="4" w:space="0" w:color="000000"/>
              <w:right w:val="single" w:sz="4" w:space="0" w:color="000000"/>
            </w:tcBorders>
          </w:tcPr>
          <w:p w14:paraId="6FE03C6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к-ть,</w:t>
            </w:r>
          </w:p>
          <w:p w14:paraId="0879225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од.</w:t>
            </w:r>
          </w:p>
        </w:tc>
        <w:tc>
          <w:tcPr>
            <w:tcW w:w="987" w:type="dxa"/>
            <w:tcBorders>
              <w:top w:val="single" w:sz="4" w:space="0" w:color="000000"/>
              <w:left w:val="single" w:sz="4" w:space="0" w:color="000000"/>
              <w:bottom w:val="single" w:sz="4" w:space="0" w:color="000000"/>
              <w:right w:val="single" w:sz="4" w:space="0" w:color="000000"/>
            </w:tcBorders>
          </w:tcPr>
          <w:p w14:paraId="2A273A0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площа, га</w:t>
            </w:r>
          </w:p>
        </w:tc>
      </w:tr>
      <w:tr w:rsidR="007371E4" w:rsidRPr="0023231D" w14:paraId="4CA390FA" w14:textId="77777777" w:rsidTr="0023231D">
        <w:trPr>
          <w:trHeight w:val="339"/>
        </w:trPr>
        <w:tc>
          <w:tcPr>
            <w:tcW w:w="1555" w:type="dxa"/>
            <w:tcBorders>
              <w:top w:val="single" w:sz="4" w:space="0" w:color="000000"/>
              <w:left w:val="single" w:sz="4" w:space="0" w:color="000000"/>
              <w:bottom w:val="single" w:sz="4" w:space="0" w:color="000000"/>
              <w:right w:val="single" w:sz="4" w:space="0" w:color="000000"/>
            </w:tcBorders>
          </w:tcPr>
          <w:p w14:paraId="2867EE6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Національні природні парки </w:t>
            </w:r>
          </w:p>
        </w:tc>
        <w:tc>
          <w:tcPr>
            <w:tcW w:w="567" w:type="dxa"/>
            <w:tcBorders>
              <w:top w:val="single" w:sz="4" w:space="0" w:color="000000"/>
              <w:left w:val="single" w:sz="4" w:space="0" w:color="000000"/>
              <w:bottom w:val="single" w:sz="4" w:space="0" w:color="000000"/>
              <w:right w:val="single" w:sz="4" w:space="0" w:color="000000"/>
            </w:tcBorders>
            <w:vAlign w:val="center"/>
          </w:tcPr>
          <w:p w14:paraId="3632158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 </w:t>
            </w:r>
          </w:p>
        </w:tc>
        <w:tc>
          <w:tcPr>
            <w:tcW w:w="1134" w:type="dxa"/>
            <w:tcBorders>
              <w:top w:val="single" w:sz="4" w:space="0" w:color="000000"/>
              <w:left w:val="single" w:sz="4" w:space="0" w:color="000000"/>
              <w:bottom w:val="single" w:sz="4" w:space="0" w:color="000000"/>
              <w:right w:val="single" w:sz="4" w:space="0" w:color="000000"/>
            </w:tcBorders>
          </w:tcPr>
          <w:p w14:paraId="3A6FA3C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22792,62* (9120,32) </w:t>
            </w:r>
          </w:p>
        </w:tc>
        <w:tc>
          <w:tcPr>
            <w:tcW w:w="567" w:type="dxa"/>
            <w:tcBorders>
              <w:top w:val="single" w:sz="4" w:space="0" w:color="000000"/>
              <w:left w:val="single" w:sz="4" w:space="0" w:color="000000"/>
              <w:bottom w:val="single" w:sz="4" w:space="0" w:color="000000"/>
              <w:right w:val="single" w:sz="4" w:space="0" w:color="000000"/>
            </w:tcBorders>
            <w:vAlign w:val="center"/>
          </w:tcPr>
          <w:p w14:paraId="67EB89D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 </w:t>
            </w:r>
          </w:p>
        </w:tc>
        <w:tc>
          <w:tcPr>
            <w:tcW w:w="1075" w:type="dxa"/>
            <w:tcBorders>
              <w:top w:val="single" w:sz="4" w:space="0" w:color="000000"/>
              <w:left w:val="single" w:sz="4" w:space="0" w:color="000000"/>
              <w:bottom w:val="single" w:sz="4" w:space="0" w:color="000000"/>
              <w:right w:val="single" w:sz="4" w:space="0" w:color="000000"/>
            </w:tcBorders>
          </w:tcPr>
          <w:p w14:paraId="5214214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22792,62* (9120,32) </w:t>
            </w:r>
          </w:p>
        </w:tc>
        <w:tc>
          <w:tcPr>
            <w:tcW w:w="626" w:type="dxa"/>
            <w:tcBorders>
              <w:top w:val="single" w:sz="4" w:space="0" w:color="000000"/>
              <w:left w:val="single" w:sz="4" w:space="0" w:color="000000"/>
              <w:bottom w:val="single" w:sz="4" w:space="0" w:color="000000"/>
              <w:right w:val="single" w:sz="4" w:space="0" w:color="000000"/>
            </w:tcBorders>
            <w:vAlign w:val="center"/>
          </w:tcPr>
          <w:p w14:paraId="694D534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 </w:t>
            </w:r>
          </w:p>
        </w:tc>
        <w:tc>
          <w:tcPr>
            <w:tcW w:w="951" w:type="dxa"/>
            <w:tcBorders>
              <w:top w:val="single" w:sz="4" w:space="0" w:color="000000"/>
              <w:left w:val="single" w:sz="4" w:space="0" w:color="000000"/>
              <w:bottom w:val="single" w:sz="4" w:space="0" w:color="000000"/>
              <w:right w:val="single" w:sz="4" w:space="0" w:color="000000"/>
            </w:tcBorders>
          </w:tcPr>
          <w:p w14:paraId="56814E6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22792,62* (9120,32) </w:t>
            </w:r>
          </w:p>
        </w:tc>
        <w:tc>
          <w:tcPr>
            <w:tcW w:w="608" w:type="dxa"/>
            <w:tcBorders>
              <w:top w:val="single" w:sz="4" w:space="0" w:color="000000"/>
              <w:left w:val="single" w:sz="4" w:space="0" w:color="000000"/>
              <w:bottom w:val="single" w:sz="4" w:space="0" w:color="000000"/>
              <w:right w:val="single" w:sz="4" w:space="0" w:color="000000"/>
            </w:tcBorders>
            <w:vAlign w:val="center"/>
          </w:tcPr>
          <w:p w14:paraId="39AA477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 </w:t>
            </w:r>
          </w:p>
        </w:tc>
        <w:tc>
          <w:tcPr>
            <w:tcW w:w="969" w:type="dxa"/>
            <w:tcBorders>
              <w:top w:val="single" w:sz="4" w:space="0" w:color="000000"/>
              <w:left w:val="single" w:sz="4" w:space="0" w:color="000000"/>
              <w:bottom w:val="single" w:sz="4" w:space="0" w:color="000000"/>
              <w:right w:val="single" w:sz="4" w:space="0" w:color="000000"/>
            </w:tcBorders>
          </w:tcPr>
          <w:p w14:paraId="5484B65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22792,62* (9120,32) </w:t>
            </w:r>
          </w:p>
        </w:tc>
        <w:tc>
          <w:tcPr>
            <w:tcW w:w="590" w:type="dxa"/>
            <w:tcBorders>
              <w:top w:val="single" w:sz="4" w:space="0" w:color="000000"/>
              <w:left w:val="single" w:sz="4" w:space="0" w:color="000000"/>
              <w:bottom w:val="single" w:sz="4" w:space="0" w:color="000000"/>
              <w:right w:val="single" w:sz="4" w:space="0" w:color="000000"/>
            </w:tcBorders>
            <w:vAlign w:val="center"/>
          </w:tcPr>
          <w:p w14:paraId="0252EE3D"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 </w:t>
            </w:r>
          </w:p>
        </w:tc>
        <w:tc>
          <w:tcPr>
            <w:tcW w:w="987" w:type="dxa"/>
            <w:tcBorders>
              <w:top w:val="single" w:sz="4" w:space="0" w:color="000000"/>
              <w:left w:val="single" w:sz="4" w:space="0" w:color="000000"/>
              <w:bottom w:val="single" w:sz="4" w:space="0" w:color="000000"/>
              <w:right w:val="single" w:sz="4" w:space="0" w:color="000000"/>
            </w:tcBorders>
          </w:tcPr>
          <w:p w14:paraId="428A3F1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22792,62* (9120,32) </w:t>
            </w:r>
          </w:p>
        </w:tc>
      </w:tr>
      <w:tr w:rsidR="007371E4" w:rsidRPr="0023231D" w14:paraId="0DC1E3EE" w14:textId="77777777" w:rsidTr="0023231D">
        <w:trPr>
          <w:trHeight w:val="338"/>
        </w:trPr>
        <w:tc>
          <w:tcPr>
            <w:tcW w:w="1555" w:type="dxa"/>
            <w:tcBorders>
              <w:top w:val="single" w:sz="4" w:space="0" w:color="000000"/>
              <w:left w:val="single" w:sz="4" w:space="0" w:color="000000"/>
              <w:bottom w:val="single" w:sz="4" w:space="0" w:color="000000"/>
              <w:right w:val="single" w:sz="4" w:space="0" w:color="000000"/>
            </w:tcBorders>
          </w:tcPr>
          <w:p w14:paraId="39FDB11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Регіональні ландшафтні парки </w:t>
            </w:r>
          </w:p>
        </w:tc>
        <w:tc>
          <w:tcPr>
            <w:tcW w:w="567" w:type="dxa"/>
            <w:tcBorders>
              <w:top w:val="single" w:sz="4" w:space="0" w:color="000000"/>
              <w:left w:val="single" w:sz="4" w:space="0" w:color="000000"/>
              <w:bottom w:val="single" w:sz="4" w:space="0" w:color="000000"/>
              <w:right w:val="single" w:sz="4" w:space="0" w:color="000000"/>
            </w:tcBorders>
            <w:vAlign w:val="center"/>
          </w:tcPr>
          <w:p w14:paraId="547EC8BE"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 </w:t>
            </w:r>
          </w:p>
        </w:tc>
        <w:tc>
          <w:tcPr>
            <w:tcW w:w="1134" w:type="dxa"/>
            <w:tcBorders>
              <w:top w:val="single" w:sz="4" w:space="0" w:color="000000"/>
              <w:left w:val="single" w:sz="4" w:space="0" w:color="000000"/>
              <w:bottom w:val="single" w:sz="4" w:space="0" w:color="000000"/>
              <w:right w:val="single" w:sz="4" w:space="0" w:color="000000"/>
            </w:tcBorders>
          </w:tcPr>
          <w:p w14:paraId="1EE80C9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53056,45** (44296,33) </w:t>
            </w:r>
          </w:p>
        </w:tc>
        <w:tc>
          <w:tcPr>
            <w:tcW w:w="567" w:type="dxa"/>
            <w:tcBorders>
              <w:top w:val="single" w:sz="4" w:space="0" w:color="000000"/>
              <w:left w:val="single" w:sz="4" w:space="0" w:color="000000"/>
              <w:bottom w:val="single" w:sz="4" w:space="0" w:color="000000"/>
              <w:right w:val="single" w:sz="4" w:space="0" w:color="000000"/>
            </w:tcBorders>
            <w:vAlign w:val="center"/>
          </w:tcPr>
          <w:p w14:paraId="4739034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 </w:t>
            </w:r>
          </w:p>
        </w:tc>
        <w:tc>
          <w:tcPr>
            <w:tcW w:w="1075" w:type="dxa"/>
            <w:tcBorders>
              <w:top w:val="single" w:sz="4" w:space="0" w:color="000000"/>
              <w:left w:val="single" w:sz="4" w:space="0" w:color="000000"/>
              <w:bottom w:val="single" w:sz="4" w:space="0" w:color="000000"/>
              <w:right w:val="single" w:sz="4" w:space="0" w:color="000000"/>
            </w:tcBorders>
          </w:tcPr>
          <w:p w14:paraId="7140B57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53056,45** (44296,33) </w:t>
            </w:r>
          </w:p>
        </w:tc>
        <w:tc>
          <w:tcPr>
            <w:tcW w:w="626" w:type="dxa"/>
            <w:tcBorders>
              <w:top w:val="single" w:sz="4" w:space="0" w:color="000000"/>
              <w:left w:val="single" w:sz="4" w:space="0" w:color="000000"/>
              <w:bottom w:val="single" w:sz="4" w:space="0" w:color="000000"/>
              <w:right w:val="single" w:sz="4" w:space="0" w:color="000000"/>
            </w:tcBorders>
            <w:vAlign w:val="center"/>
          </w:tcPr>
          <w:p w14:paraId="5A7F09F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 </w:t>
            </w:r>
          </w:p>
        </w:tc>
        <w:tc>
          <w:tcPr>
            <w:tcW w:w="951" w:type="dxa"/>
            <w:tcBorders>
              <w:top w:val="single" w:sz="4" w:space="0" w:color="000000"/>
              <w:left w:val="single" w:sz="4" w:space="0" w:color="000000"/>
              <w:bottom w:val="single" w:sz="4" w:space="0" w:color="000000"/>
              <w:right w:val="single" w:sz="4" w:space="0" w:color="000000"/>
            </w:tcBorders>
          </w:tcPr>
          <w:p w14:paraId="56AE6AA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53056,45** (44296,33) </w:t>
            </w:r>
          </w:p>
        </w:tc>
        <w:tc>
          <w:tcPr>
            <w:tcW w:w="608" w:type="dxa"/>
            <w:tcBorders>
              <w:top w:val="single" w:sz="4" w:space="0" w:color="000000"/>
              <w:left w:val="single" w:sz="4" w:space="0" w:color="000000"/>
              <w:bottom w:val="single" w:sz="4" w:space="0" w:color="000000"/>
              <w:right w:val="single" w:sz="4" w:space="0" w:color="000000"/>
            </w:tcBorders>
            <w:vAlign w:val="center"/>
          </w:tcPr>
          <w:p w14:paraId="7C3E504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 </w:t>
            </w:r>
          </w:p>
        </w:tc>
        <w:tc>
          <w:tcPr>
            <w:tcW w:w="969" w:type="dxa"/>
            <w:tcBorders>
              <w:top w:val="single" w:sz="4" w:space="0" w:color="000000"/>
              <w:left w:val="single" w:sz="4" w:space="0" w:color="000000"/>
              <w:bottom w:val="single" w:sz="4" w:space="0" w:color="000000"/>
              <w:right w:val="single" w:sz="4" w:space="0" w:color="000000"/>
            </w:tcBorders>
          </w:tcPr>
          <w:p w14:paraId="7D9B665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53056,45** (44296,33) </w:t>
            </w:r>
          </w:p>
        </w:tc>
        <w:tc>
          <w:tcPr>
            <w:tcW w:w="590" w:type="dxa"/>
            <w:tcBorders>
              <w:top w:val="single" w:sz="4" w:space="0" w:color="000000"/>
              <w:left w:val="single" w:sz="4" w:space="0" w:color="000000"/>
              <w:bottom w:val="single" w:sz="4" w:space="0" w:color="000000"/>
              <w:right w:val="single" w:sz="4" w:space="0" w:color="000000"/>
            </w:tcBorders>
            <w:vAlign w:val="center"/>
          </w:tcPr>
          <w:p w14:paraId="4DB15B9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 </w:t>
            </w:r>
          </w:p>
        </w:tc>
        <w:tc>
          <w:tcPr>
            <w:tcW w:w="987" w:type="dxa"/>
            <w:tcBorders>
              <w:top w:val="single" w:sz="4" w:space="0" w:color="000000"/>
              <w:left w:val="single" w:sz="4" w:space="0" w:color="000000"/>
              <w:bottom w:val="single" w:sz="4" w:space="0" w:color="000000"/>
              <w:right w:val="single" w:sz="4" w:space="0" w:color="000000"/>
            </w:tcBorders>
          </w:tcPr>
          <w:p w14:paraId="281376D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53056,45** (44296,33) </w:t>
            </w:r>
          </w:p>
        </w:tc>
      </w:tr>
      <w:tr w:rsidR="007371E4" w:rsidRPr="0023231D" w14:paraId="07264D8D" w14:textId="77777777" w:rsidTr="0023231D">
        <w:trPr>
          <w:trHeight w:val="505"/>
        </w:trPr>
        <w:tc>
          <w:tcPr>
            <w:tcW w:w="1555" w:type="dxa"/>
            <w:tcBorders>
              <w:top w:val="single" w:sz="4" w:space="0" w:color="000000"/>
              <w:left w:val="single" w:sz="4" w:space="0" w:color="000000"/>
              <w:bottom w:val="single" w:sz="4" w:space="0" w:color="000000"/>
              <w:right w:val="single" w:sz="4" w:space="0" w:color="000000"/>
            </w:tcBorders>
          </w:tcPr>
          <w:p w14:paraId="6251D72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Заказники загальнодержавного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78B908F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20 </w:t>
            </w:r>
          </w:p>
        </w:tc>
        <w:tc>
          <w:tcPr>
            <w:tcW w:w="1134" w:type="dxa"/>
            <w:tcBorders>
              <w:top w:val="single" w:sz="4" w:space="0" w:color="000000"/>
              <w:left w:val="single" w:sz="4" w:space="0" w:color="000000"/>
              <w:bottom w:val="single" w:sz="4" w:space="0" w:color="000000"/>
              <w:right w:val="single" w:sz="4" w:space="0" w:color="000000"/>
            </w:tcBorders>
            <w:vAlign w:val="center"/>
          </w:tcPr>
          <w:p w14:paraId="6D9A560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41193,2 </w:t>
            </w:r>
          </w:p>
        </w:tc>
        <w:tc>
          <w:tcPr>
            <w:tcW w:w="567" w:type="dxa"/>
            <w:tcBorders>
              <w:top w:val="single" w:sz="4" w:space="0" w:color="000000"/>
              <w:left w:val="single" w:sz="4" w:space="0" w:color="000000"/>
              <w:bottom w:val="single" w:sz="4" w:space="0" w:color="000000"/>
              <w:right w:val="single" w:sz="4" w:space="0" w:color="000000"/>
            </w:tcBorders>
            <w:vAlign w:val="center"/>
          </w:tcPr>
          <w:p w14:paraId="54E34A7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20 </w:t>
            </w:r>
          </w:p>
        </w:tc>
        <w:tc>
          <w:tcPr>
            <w:tcW w:w="1075" w:type="dxa"/>
            <w:tcBorders>
              <w:top w:val="single" w:sz="4" w:space="0" w:color="000000"/>
              <w:left w:val="single" w:sz="4" w:space="0" w:color="000000"/>
              <w:bottom w:val="single" w:sz="4" w:space="0" w:color="000000"/>
              <w:right w:val="single" w:sz="4" w:space="0" w:color="000000"/>
            </w:tcBorders>
            <w:vAlign w:val="center"/>
          </w:tcPr>
          <w:p w14:paraId="2EABD3A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41226,9 </w:t>
            </w:r>
          </w:p>
        </w:tc>
        <w:tc>
          <w:tcPr>
            <w:tcW w:w="626" w:type="dxa"/>
            <w:tcBorders>
              <w:top w:val="single" w:sz="4" w:space="0" w:color="000000"/>
              <w:left w:val="single" w:sz="4" w:space="0" w:color="000000"/>
              <w:bottom w:val="single" w:sz="4" w:space="0" w:color="000000"/>
              <w:right w:val="single" w:sz="4" w:space="0" w:color="000000"/>
            </w:tcBorders>
            <w:vAlign w:val="center"/>
          </w:tcPr>
          <w:p w14:paraId="10E3782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20 </w:t>
            </w:r>
          </w:p>
        </w:tc>
        <w:tc>
          <w:tcPr>
            <w:tcW w:w="951" w:type="dxa"/>
            <w:tcBorders>
              <w:top w:val="single" w:sz="4" w:space="0" w:color="000000"/>
              <w:left w:val="single" w:sz="4" w:space="0" w:color="000000"/>
              <w:bottom w:val="single" w:sz="4" w:space="0" w:color="000000"/>
              <w:right w:val="single" w:sz="4" w:space="0" w:color="000000"/>
            </w:tcBorders>
            <w:vAlign w:val="center"/>
          </w:tcPr>
          <w:p w14:paraId="0185126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41226,9 </w:t>
            </w:r>
          </w:p>
        </w:tc>
        <w:tc>
          <w:tcPr>
            <w:tcW w:w="608" w:type="dxa"/>
            <w:tcBorders>
              <w:top w:val="single" w:sz="4" w:space="0" w:color="000000"/>
              <w:left w:val="single" w:sz="4" w:space="0" w:color="000000"/>
              <w:bottom w:val="single" w:sz="4" w:space="0" w:color="000000"/>
              <w:right w:val="single" w:sz="4" w:space="0" w:color="000000"/>
            </w:tcBorders>
            <w:vAlign w:val="center"/>
          </w:tcPr>
          <w:p w14:paraId="6920205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20 </w:t>
            </w:r>
          </w:p>
        </w:tc>
        <w:tc>
          <w:tcPr>
            <w:tcW w:w="969" w:type="dxa"/>
            <w:tcBorders>
              <w:top w:val="single" w:sz="4" w:space="0" w:color="000000"/>
              <w:left w:val="single" w:sz="4" w:space="0" w:color="000000"/>
              <w:bottom w:val="single" w:sz="4" w:space="0" w:color="000000"/>
              <w:right w:val="single" w:sz="4" w:space="0" w:color="000000"/>
            </w:tcBorders>
            <w:vAlign w:val="center"/>
          </w:tcPr>
          <w:p w14:paraId="1086379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41226,9 </w:t>
            </w:r>
          </w:p>
        </w:tc>
        <w:tc>
          <w:tcPr>
            <w:tcW w:w="590" w:type="dxa"/>
            <w:tcBorders>
              <w:top w:val="single" w:sz="4" w:space="0" w:color="000000"/>
              <w:left w:val="single" w:sz="4" w:space="0" w:color="000000"/>
              <w:bottom w:val="single" w:sz="4" w:space="0" w:color="000000"/>
              <w:right w:val="single" w:sz="4" w:space="0" w:color="000000"/>
            </w:tcBorders>
            <w:vAlign w:val="center"/>
          </w:tcPr>
          <w:p w14:paraId="080ED2A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20 </w:t>
            </w:r>
          </w:p>
        </w:tc>
        <w:tc>
          <w:tcPr>
            <w:tcW w:w="987" w:type="dxa"/>
            <w:tcBorders>
              <w:top w:val="single" w:sz="4" w:space="0" w:color="000000"/>
              <w:left w:val="single" w:sz="4" w:space="0" w:color="000000"/>
              <w:bottom w:val="single" w:sz="4" w:space="0" w:color="000000"/>
              <w:right w:val="single" w:sz="4" w:space="0" w:color="000000"/>
            </w:tcBorders>
            <w:vAlign w:val="center"/>
          </w:tcPr>
          <w:p w14:paraId="3BB418C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41226,9 </w:t>
            </w:r>
          </w:p>
        </w:tc>
      </w:tr>
      <w:tr w:rsidR="007371E4" w:rsidRPr="0023231D" w14:paraId="09D8292C" w14:textId="77777777" w:rsidTr="0023231D">
        <w:trPr>
          <w:trHeight w:val="338"/>
        </w:trPr>
        <w:tc>
          <w:tcPr>
            <w:tcW w:w="1555" w:type="dxa"/>
            <w:tcBorders>
              <w:top w:val="single" w:sz="4" w:space="0" w:color="000000"/>
              <w:left w:val="single" w:sz="4" w:space="0" w:color="000000"/>
              <w:bottom w:val="single" w:sz="4" w:space="0" w:color="000000"/>
              <w:right w:val="single" w:sz="4" w:space="0" w:color="000000"/>
            </w:tcBorders>
          </w:tcPr>
          <w:p w14:paraId="6379DED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Заказники місцевого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5567601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156 </w:t>
            </w:r>
          </w:p>
        </w:tc>
        <w:tc>
          <w:tcPr>
            <w:tcW w:w="1134" w:type="dxa"/>
            <w:tcBorders>
              <w:top w:val="single" w:sz="4" w:space="0" w:color="000000"/>
              <w:left w:val="single" w:sz="4" w:space="0" w:color="000000"/>
              <w:bottom w:val="single" w:sz="4" w:space="0" w:color="000000"/>
              <w:right w:val="single" w:sz="4" w:space="0" w:color="000000"/>
            </w:tcBorders>
            <w:vAlign w:val="center"/>
          </w:tcPr>
          <w:p w14:paraId="79DDEE6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38154,88 </w:t>
            </w:r>
          </w:p>
        </w:tc>
        <w:tc>
          <w:tcPr>
            <w:tcW w:w="567" w:type="dxa"/>
            <w:tcBorders>
              <w:top w:val="single" w:sz="4" w:space="0" w:color="000000"/>
              <w:left w:val="single" w:sz="4" w:space="0" w:color="000000"/>
              <w:bottom w:val="single" w:sz="4" w:space="0" w:color="000000"/>
              <w:right w:val="single" w:sz="4" w:space="0" w:color="000000"/>
            </w:tcBorders>
            <w:vAlign w:val="center"/>
          </w:tcPr>
          <w:p w14:paraId="520ED68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156 </w:t>
            </w:r>
          </w:p>
        </w:tc>
        <w:tc>
          <w:tcPr>
            <w:tcW w:w="1075" w:type="dxa"/>
            <w:tcBorders>
              <w:top w:val="single" w:sz="4" w:space="0" w:color="000000"/>
              <w:left w:val="single" w:sz="4" w:space="0" w:color="000000"/>
              <w:bottom w:val="single" w:sz="4" w:space="0" w:color="000000"/>
              <w:right w:val="single" w:sz="4" w:space="0" w:color="000000"/>
            </w:tcBorders>
            <w:vAlign w:val="center"/>
          </w:tcPr>
          <w:p w14:paraId="1E48EA6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38154,88 </w:t>
            </w:r>
          </w:p>
        </w:tc>
        <w:tc>
          <w:tcPr>
            <w:tcW w:w="626" w:type="dxa"/>
            <w:tcBorders>
              <w:top w:val="single" w:sz="4" w:space="0" w:color="000000"/>
              <w:left w:val="single" w:sz="4" w:space="0" w:color="000000"/>
              <w:bottom w:val="single" w:sz="4" w:space="0" w:color="000000"/>
              <w:right w:val="single" w:sz="4" w:space="0" w:color="000000"/>
            </w:tcBorders>
            <w:vAlign w:val="center"/>
          </w:tcPr>
          <w:p w14:paraId="6E55912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157 </w:t>
            </w:r>
          </w:p>
        </w:tc>
        <w:tc>
          <w:tcPr>
            <w:tcW w:w="951" w:type="dxa"/>
            <w:tcBorders>
              <w:top w:val="single" w:sz="4" w:space="0" w:color="000000"/>
              <w:left w:val="single" w:sz="4" w:space="0" w:color="000000"/>
              <w:bottom w:val="single" w:sz="4" w:space="0" w:color="000000"/>
              <w:right w:val="single" w:sz="4" w:space="0" w:color="000000"/>
            </w:tcBorders>
            <w:vAlign w:val="center"/>
          </w:tcPr>
          <w:p w14:paraId="63AEDBF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38182,88 </w:t>
            </w:r>
          </w:p>
        </w:tc>
        <w:tc>
          <w:tcPr>
            <w:tcW w:w="608" w:type="dxa"/>
            <w:tcBorders>
              <w:top w:val="single" w:sz="4" w:space="0" w:color="000000"/>
              <w:left w:val="single" w:sz="4" w:space="0" w:color="000000"/>
              <w:bottom w:val="single" w:sz="4" w:space="0" w:color="000000"/>
              <w:right w:val="single" w:sz="4" w:space="0" w:color="000000"/>
            </w:tcBorders>
            <w:vAlign w:val="center"/>
          </w:tcPr>
          <w:p w14:paraId="463A49C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158 </w:t>
            </w:r>
          </w:p>
        </w:tc>
        <w:tc>
          <w:tcPr>
            <w:tcW w:w="969" w:type="dxa"/>
            <w:tcBorders>
              <w:top w:val="single" w:sz="4" w:space="0" w:color="000000"/>
              <w:left w:val="single" w:sz="4" w:space="0" w:color="000000"/>
              <w:bottom w:val="single" w:sz="4" w:space="0" w:color="000000"/>
              <w:right w:val="single" w:sz="4" w:space="0" w:color="000000"/>
            </w:tcBorders>
            <w:vAlign w:val="center"/>
          </w:tcPr>
          <w:p w14:paraId="452C70F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38257,68 </w:t>
            </w:r>
          </w:p>
        </w:tc>
        <w:tc>
          <w:tcPr>
            <w:tcW w:w="590" w:type="dxa"/>
            <w:tcBorders>
              <w:top w:val="single" w:sz="4" w:space="0" w:color="000000"/>
              <w:left w:val="single" w:sz="4" w:space="0" w:color="000000"/>
              <w:bottom w:val="single" w:sz="4" w:space="0" w:color="000000"/>
              <w:right w:val="single" w:sz="4" w:space="0" w:color="000000"/>
            </w:tcBorders>
            <w:vAlign w:val="center"/>
          </w:tcPr>
          <w:p w14:paraId="54F5A2BE"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159 </w:t>
            </w:r>
          </w:p>
        </w:tc>
        <w:tc>
          <w:tcPr>
            <w:tcW w:w="987" w:type="dxa"/>
            <w:tcBorders>
              <w:top w:val="single" w:sz="4" w:space="0" w:color="000000"/>
              <w:left w:val="single" w:sz="4" w:space="0" w:color="000000"/>
              <w:bottom w:val="single" w:sz="4" w:space="0" w:color="000000"/>
              <w:right w:val="single" w:sz="4" w:space="0" w:color="000000"/>
            </w:tcBorders>
            <w:vAlign w:val="center"/>
          </w:tcPr>
          <w:p w14:paraId="6E71410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38492,3048 </w:t>
            </w:r>
          </w:p>
        </w:tc>
      </w:tr>
      <w:tr w:rsidR="007371E4" w:rsidRPr="0023231D" w14:paraId="182F4141" w14:textId="77777777" w:rsidTr="0023231D">
        <w:trPr>
          <w:trHeight w:val="506"/>
        </w:trPr>
        <w:tc>
          <w:tcPr>
            <w:tcW w:w="1555" w:type="dxa"/>
            <w:tcBorders>
              <w:top w:val="single" w:sz="4" w:space="0" w:color="000000"/>
              <w:left w:val="single" w:sz="4" w:space="0" w:color="000000"/>
              <w:bottom w:val="single" w:sz="4" w:space="0" w:color="000000"/>
              <w:right w:val="single" w:sz="4" w:space="0" w:color="000000"/>
            </w:tcBorders>
          </w:tcPr>
          <w:p w14:paraId="44B0340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Пам’ятки природи загальнодержавного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36C9EA5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1134" w:type="dxa"/>
            <w:tcBorders>
              <w:top w:val="single" w:sz="4" w:space="0" w:color="000000"/>
              <w:left w:val="single" w:sz="4" w:space="0" w:color="000000"/>
              <w:bottom w:val="single" w:sz="4" w:space="0" w:color="000000"/>
              <w:right w:val="single" w:sz="4" w:space="0" w:color="000000"/>
            </w:tcBorders>
            <w:vAlign w:val="center"/>
          </w:tcPr>
          <w:p w14:paraId="7B2F924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145,00 </w:t>
            </w:r>
          </w:p>
        </w:tc>
        <w:tc>
          <w:tcPr>
            <w:tcW w:w="567" w:type="dxa"/>
            <w:tcBorders>
              <w:top w:val="single" w:sz="4" w:space="0" w:color="000000"/>
              <w:left w:val="single" w:sz="4" w:space="0" w:color="000000"/>
              <w:bottom w:val="single" w:sz="4" w:space="0" w:color="000000"/>
              <w:right w:val="single" w:sz="4" w:space="0" w:color="000000"/>
            </w:tcBorders>
            <w:vAlign w:val="center"/>
          </w:tcPr>
          <w:p w14:paraId="6B0B67A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1075" w:type="dxa"/>
            <w:tcBorders>
              <w:top w:val="single" w:sz="4" w:space="0" w:color="000000"/>
              <w:left w:val="single" w:sz="4" w:space="0" w:color="000000"/>
              <w:bottom w:val="single" w:sz="4" w:space="0" w:color="000000"/>
              <w:right w:val="single" w:sz="4" w:space="0" w:color="000000"/>
            </w:tcBorders>
            <w:vAlign w:val="center"/>
          </w:tcPr>
          <w:p w14:paraId="2F93BAB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145,00 </w:t>
            </w:r>
          </w:p>
        </w:tc>
        <w:tc>
          <w:tcPr>
            <w:tcW w:w="626" w:type="dxa"/>
            <w:tcBorders>
              <w:top w:val="single" w:sz="4" w:space="0" w:color="000000"/>
              <w:left w:val="single" w:sz="4" w:space="0" w:color="000000"/>
              <w:bottom w:val="single" w:sz="4" w:space="0" w:color="000000"/>
              <w:right w:val="single" w:sz="4" w:space="0" w:color="000000"/>
            </w:tcBorders>
            <w:vAlign w:val="center"/>
          </w:tcPr>
          <w:p w14:paraId="517005D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951" w:type="dxa"/>
            <w:tcBorders>
              <w:top w:val="single" w:sz="4" w:space="0" w:color="000000"/>
              <w:left w:val="single" w:sz="4" w:space="0" w:color="000000"/>
              <w:bottom w:val="single" w:sz="4" w:space="0" w:color="000000"/>
              <w:right w:val="single" w:sz="4" w:space="0" w:color="000000"/>
            </w:tcBorders>
            <w:vAlign w:val="center"/>
          </w:tcPr>
          <w:p w14:paraId="519C8B0E"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145,00 </w:t>
            </w:r>
          </w:p>
        </w:tc>
        <w:tc>
          <w:tcPr>
            <w:tcW w:w="608" w:type="dxa"/>
            <w:tcBorders>
              <w:top w:val="single" w:sz="4" w:space="0" w:color="000000"/>
              <w:left w:val="single" w:sz="4" w:space="0" w:color="000000"/>
              <w:bottom w:val="single" w:sz="4" w:space="0" w:color="000000"/>
              <w:right w:val="single" w:sz="4" w:space="0" w:color="000000"/>
            </w:tcBorders>
            <w:vAlign w:val="center"/>
          </w:tcPr>
          <w:p w14:paraId="7D8F674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969" w:type="dxa"/>
            <w:tcBorders>
              <w:top w:val="single" w:sz="4" w:space="0" w:color="000000"/>
              <w:left w:val="single" w:sz="4" w:space="0" w:color="000000"/>
              <w:bottom w:val="single" w:sz="4" w:space="0" w:color="000000"/>
              <w:right w:val="single" w:sz="4" w:space="0" w:color="000000"/>
            </w:tcBorders>
            <w:vAlign w:val="center"/>
          </w:tcPr>
          <w:p w14:paraId="017A352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145,00 </w:t>
            </w:r>
          </w:p>
        </w:tc>
        <w:tc>
          <w:tcPr>
            <w:tcW w:w="590" w:type="dxa"/>
            <w:tcBorders>
              <w:top w:val="single" w:sz="4" w:space="0" w:color="000000"/>
              <w:left w:val="single" w:sz="4" w:space="0" w:color="000000"/>
              <w:bottom w:val="single" w:sz="4" w:space="0" w:color="000000"/>
              <w:right w:val="single" w:sz="4" w:space="0" w:color="000000"/>
            </w:tcBorders>
            <w:vAlign w:val="center"/>
          </w:tcPr>
          <w:p w14:paraId="48553C7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987" w:type="dxa"/>
            <w:tcBorders>
              <w:top w:val="single" w:sz="4" w:space="0" w:color="000000"/>
              <w:left w:val="single" w:sz="4" w:space="0" w:color="000000"/>
              <w:bottom w:val="single" w:sz="4" w:space="0" w:color="000000"/>
              <w:right w:val="single" w:sz="4" w:space="0" w:color="000000"/>
            </w:tcBorders>
            <w:vAlign w:val="center"/>
          </w:tcPr>
          <w:p w14:paraId="08FE207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145,00 </w:t>
            </w:r>
          </w:p>
        </w:tc>
      </w:tr>
      <w:tr w:rsidR="007371E4" w:rsidRPr="0023231D" w14:paraId="0CE15943" w14:textId="77777777" w:rsidTr="0023231D">
        <w:trPr>
          <w:trHeight w:val="338"/>
        </w:trPr>
        <w:tc>
          <w:tcPr>
            <w:tcW w:w="1555" w:type="dxa"/>
            <w:tcBorders>
              <w:top w:val="single" w:sz="4" w:space="0" w:color="000000"/>
              <w:left w:val="single" w:sz="4" w:space="0" w:color="000000"/>
              <w:bottom w:val="single" w:sz="4" w:space="0" w:color="000000"/>
              <w:right w:val="single" w:sz="4" w:space="0" w:color="000000"/>
            </w:tcBorders>
          </w:tcPr>
          <w:p w14:paraId="67E728E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Пам’ятки природи місцевого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2A196BB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134 </w:t>
            </w:r>
          </w:p>
        </w:tc>
        <w:tc>
          <w:tcPr>
            <w:tcW w:w="1134" w:type="dxa"/>
            <w:tcBorders>
              <w:top w:val="single" w:sz="4" w:space="0" w:color="000000"/>
              <w:left w:val="single" w:sz="4" w:space="0" w:color="000000"/>
              <w:bottom w:val="single" w:sz="4" w:space="0" w:color="000000"/>
              <w:right w:val="single" w:sz="4" w:space="0" w:color="000000"/>
            </w:tcBorders>
            <w:vAlign w:val="center"/>
          </w:tcPr>
          <w:p w14:paraId="2C46ACC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1733,215 </w:t>
            </w:r>
          </w:p>
        </w:tc>
        <w:tc>
          <w:tcPr>
            <w:tcW w:w="567" w:type="dxa"/>
            <w:tcBorders>
              <w:top w:val="single" w:sz="4" w:space="0" w:color="000000"/>
              <w:left w:val="single" w:sz="4" w:space="0" w:color="000000"/>
              <w:bottom w:val="single" w:sz="4" w:space="0" w:color="000000"/>
              <w:right w:val="single" w:sz="4" w:space="0" w:color="000000"/>
            </w:tcBorders>
            <w:vAlign w:val="center"/>
          </w:tcPr>
          <w:p w14:paraId="2E5FA2A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134 </w:t>
            </w:r>
          </w:p>
        </w:tc>
        <w:tc>
          <w:tcPr>
            <w:tcW w:w="1075" w:type="dxa"/>
            <w:tcBorders>
              <w:top w:val="single" w:sz="4" w:space="0" w:color="000000"/>
              <w:left w:val="single" w:sz="4" w:space="0" w:color="000000"/>
              <w:bottom w:val="single" w:sz="4" w:space="0" w:color="000000"/>
              <w:right w:val="single" w:sz="4" w:space="0" w:color="000000"/>
            </w:tcBorders>
            <w:vAlign w:val="center"/>
          </w:tcPr>
          <w:p w14:paraId="25EF3E9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1733,215 </w:t>
            </w:r>
          </w:p>
        </w:tc>
        <w:tc>
          <w:tcPr>
            <w:tcW w:w="626" w:type="dxa"/>
            <w:tcBorders>
              <w:top w:val="single" w:sz="4" w:space="0" w:color="000000"/>
              <w:left w:val="single" w:sz="4" w:space="0" w:color="000000"/>
              <w:bottom w:val="single" w:sz="4" w:space="0" w:color="000000"/>
              <w:right w:val="single" w:sz="4" w:space="0" w:color="000000"/>
            </w:tcBorders>
            <w:vAlign w:val="center"/>
          </w:tcPr>
          <w:p w14:paraId="664074CD"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134 </w:t>
            </w:r>
          </w:p>
        </w:tc>
        <w:tc>
          <w:tcPr>
            <w:tcW w:w="951" w:type="dxa"/>
            <w:tcBorders>
              <w:top w:val="single" w:sz="4" w:space="0" w:color="000000"/>
              <w:left w:val="single" w:sz="4" w:space="0" w:color="000000"/>
              <w:bottom w:val="single" w:sz="4" w:space="0" w:color="000000"/>
              <w:right w:val="single" w:sz="4" w:space="0" w:color="000000"/>
            </w:tcBorders>
            <w:vAlign w:val="center"/>
          </w:tcPr>
          <w:p w14:paraId="51CDCFC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1734,025 </w:t>
            </w:r>
          </w:p>
        </w:tc>
        <w:tc>
          <w:tcPr>
            <w:tcW w:w="608" w:type="dxa"/>
            <w:tcBorders>
              <w:top w:val="single" w:sz="4" w:space="0" w:color="000000"/>
              <w:left w:val="single" w:sz="4" w:space="0" w:color="000000"/>
              <w:bottom w:val="single" w:sz="4" w:space="0" w:color="000000"/>
              <w:right w:val="single" w:sz="4" w:space="0" w:color="000000"/>
            </w:tcBorders>
            <w:vAlign w:val="center"/>
          </w:tcPr>
          <w:p w14:paraId="5FA940C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136 </w:t>
            </w:r>
          </w:p>
        </w:tc>
        <w:tc>
          <w:tcPr>
            <w:tcW w:w="969" w:type="dxa"/>
            <w:tcBorders>
              <w:top w:val="single" w:sz="4" w:space="0" w:color="000000"/>
              <w:left w:val="single" w:sz="4" w:space="0" w:color="000000"/>
              <w:bottom w:val="single" w:sz="4" w:space="0" w:color="000000"/>
              <w:right w:val="single" w:sz="4" w:space="0" w:color="000000"/>
            </w:tcBorders>
            <w:vAlign w:val="center"/>
          </w:tcPr>
          <w:p w14:paraId="7B26648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1734,085 </w:t>
            </w:r>
          </w:p>
        </w:tc>
        <w:tc>
          <w:tcPr>
            <w:tcW w:w="590" w:type="dxa"/>
            <w:tcBorders>
              <w:top w:val="single" w:sz="4" w:space="0" w:color="000000"/>
              <w:left w:val="single" w:sz="4" w:space="0" w:color="000000"/>
              <w:bottom w:val="single" w:sz="4" w:space="0" w:color="000000"/>
              <w:right w:val="single" w:sz="4" w:space="0" w:color="000000"/>
            </w:tcBorders>
            <w:vAlign w:val="center"/>
          </w:tcPr>
          <w:p w14:paraId="0AEAD01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137 </w:t>
            </w:r>
          </w:p>
        </w:tc>
        <w:tc>
          <w:tcPr>
            <w:tcW w:w="987" w:type="dxa"/>
            <w:tcBorders>
              <w:top w:val="single" w:sz="4" w:space="0" w:color="000000"/>
              <w:left w:val="single" w:sz="4" w:space="0" w:color="000000"/>
              <w:bottom w:val="single" w:sz="4" w:space="0" w:color="000000"/>
              <w:right w:val="single" w:sz="4" w:space="0" w:color="000000"/>
            </w:tcBorders>
            <w:vAlign w:val="center"/>
          </w:tcPr>
          <w:p w14:paraId="6D3E5F7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1739,0249 </w:t>
            </w:r>
          </w:p>
        </w:tc>
      </w:tr>
      <w:tr w:rsidR="007371E4" w:rsidRPr="0023231D" w14:paraId="4BE71A2F" w14:textId="77777777" w:rsidTr="0023231D">
        <w:trPr>
          <w:trHeight w:val="215"/>
        </w:trPr>
        <w:tc>
          <w:tcPr>
            <w:tcW w:w="1555" w:type="dxa"/>
            <w:tcBorders>
              <w:top w:val="single" w:sz="4" w:space="0" w:color="000000"/>
              <w:left w:val="single" w:sz="4" w:space="0" w:color="000000"/>
              <w:bottom w:val="single" w:sz="4" w:space="0" w:color="000000"/>
              <w:right w:val="single" w:sz="4" w:space="0" w:color="000000"/>
            </w:tcBorders>
          </w:tcPr>
          <w:p w14:paraId="3C2A0AB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Заповідні урочища </w:t>
            </w:r>
          </w:p>
        </w:tc>
        <w:tc>
          <w:tcPr>
            <w:tcW w:w="567" w:type="dxa"/>
            <w:tcBorders>
              <w:top w:val="single" w:sz="4" w:space="0" w:color="000000"/>
              <w:left w:val="single" w:sz="4" w:space="0" w:color="000000"/>
              <w:bottom w:val="single" w:sz="4" w:space="0" w:color="000000"/>
              <w:right w:val="single" w:sz="4" w:space="0" w:color="000000"/>
            </w:tcBorders>
          </w:tcPr>
          <w:p w14:paraId="33EA3B9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48 </w:t>
            </w:r>
          </w:p>
        </w:tc>
        <w:tc>
          <w:tcPr>
            <w:tcW w:w="1134" w:type="dxa"/>
            <w:tcBorders>
              <w:top w:val="single" w:sz="4" w:space="0" w:color="000000"/>
              <w:left w:val="single" w:sz="4" w:space="0" w:color="000000"/>
              <w:bottom w:val="single" w:sz="4" w:space="0" w:color="000000"/>
              <w:right w:val="single" w:sz="4" w:space="0" w:color="000000"/>
            </w:tcBorders>
          </w:tcPr>
          <w:p w14:paraId="3BFBF3C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7116,2 </w:t>
            </w:r>
          </w:p>
        </w:tc>
        <w:tc>
          <w:tcPr>
            <w:tcW w:w="567" w:type="dxa"/>
            <w:tcBorders>
              <w:top w:val="single" w:sz="4" w:space="0" w:color="000000"/>
              <w:left w:val="single" w:sz="4" w:space="0" w:color="000000"/>
              <w:bottom w:val="single" w:sz="4" w:space="0" w:color="000000"/>
              <w:right w:val="single" w:sz="4" w:space="0" w:color="000000"/>
            </w:tcBorders>
          </w:tcPr>
          <w:p w14:paraId="4BC40BC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48 </w:t>
            </w:r>
          </w:p>
        </w:tc>
        <w:tc>
          <w:tcPr>
            <w:tcW w:w="1075" w:type="dxa"/>
            <w:tcBorders>
              <w:top w:val="single" w:sz="4" w:space="0" w:color="000000"/>
              <w:left w:val="single" w:sz="4" w:space="0" w:color="000000"/>
              <w:bottom w:val="single" w:sz="4" w:space="0" w:color="000000"/>
              <w:right w:val="single" w:sz="4" w:space="0" w:color="000000"/>
            </w:tcBorders>
          </w:tcPr>
          <w:p w14:paraId="3B04E67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7116,2 </w:t>
            </w:r>
          </w:p>
        </w:tc>
        <w:tc>
          <w:tcPr>
            <w:tcW w:w="626" w:type="dxa"/>
            <w:tcBorders>
              <w:top w:val="single" w:sz="4" w:space="0" w:color="000000"/>
              <w:left w:val="single" w:sz="4" w:space="0" w:color="000000"/>
              <w:bottom w:val="single" w:sz="4" w:space="0" w:color="000000"/>
              <w:right w:val="single" w:sz="4" w:space="0" w:color="000000"/>
            </w:tcBorders>
          </w:tcPr>
          <w:p w14:paraId="460AA29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48 </w:t>
            </w:r>
          </w:p>
        </w:tc>
        <w:tc>
          <w:tcPr>
            <w:tcW w:w="951" w:type="dxa"/>
            <w:tcBorders>
              <w:top w:val="single" w:sz="4" w:space="0" w:color="000000"/>
              <w:left w:val="single" w:sz="4" w:space="0" w:color="000000"/>
              <w:bottom w:val="single" w:sz="4" w:space="0" w:color="000000"/>
              <w:right w:val="single" w:sz="4" w:space="0" w:color="000000"/>
            </w:tcBorders>
          </w:tcPr>
          <w:p w14:paraId="210C9DF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7116,2 </w:t>
            </w:r>
          </w:p>
        </w:tc>
        <w:tc>
          <w:tcPr>
            <w:tcW w:w="608" w:type="dxa"/>
            <w:tcBorders>
              <w:top w:val="single" w:sz="4" w:space="0" w:color="000000"/>
              <w:left w:val="single" w:sz="4" w:space="0" w:color="000000"/>
              <w:bottom w:val="single" w:sz="4" w:space="0" w:color="000000"/>
              <w:right w:val="single" w:sz="4" w:space="0" w:color="000000"/>
            </w:tcBorders>
          </w:tcPr>
          <w:p w14:paraId="7C1543D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48 </w:t>
            </w:r>
          </w:p>
        </w:tc>
        <w:tc>
          <w:tcPr>
            <w:tcW w:w="969" w:type="dxa"/>
            <w:tcBorders>
              <w:top w:val="single" w:sz="4" w:space="0" w:color="000000"/>
              <w:left w:val="single" w:sz="4" w:space="0" w:color="000000"/>
              <w:bottom w:val="single" w:sz="4" w:space="0" w:color="000000"/>
              <w:right w:val="single" w:sz="4" w:space="0" w:color="000000"/>
            </w:tcBorders>
          </w:tcPr>
          <w:p w14:paraId="56D8FFB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7116,2 </w:t>
            </w:r>
          </w:p>
        </w:tc>
        <w:tc>
          <w:tcPr>
            <w:tcW w:w="590" w:type="dxa"/>
            <w:tcBorders>
              <w:top w:val="single" w:sz="4" w:space="0" w:color="000000"/>
              <w:left w:val="single" w:sz="4" w:space="0" w:color="000000"/>
              <w:bottom w:val="single" w:sz="4" w:space="0" w:color="000000"/>
              <w:right w:val="single" w:sz="4" w:space="0" w:color="000000"/>
            </w:tcBorders>
          </w:tcPr>
          <w:p w14:paraId="5DD6597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48 </w:t>
            </w:r>
          </w:p>
        </w:tc>
        <w:tc>
          <w:tcPr>
            <w:tcW w:w="987" w:type="dxa"/>
            <w:tcBorders>
              <w:top w:val="single" w:sz="4" w:space="0" w:color="000000"/>
              <w:left w:val="single" w:sz="4" w:space="0" w:color="000000"/>
              <w:bottom w:val="single" w:sz="4" w:space="0" w:color="000000"/>
              <w:right w:val="single" w:sz="4" w:space="0" w:color="000000"/>
            </w:tcBorders>
          </w:tcPr>
          <w:p w14:paraId="0332B8C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7116,2 </w:t>
            </w:r>
          </w:p>
        </w:tc>
      </w:tr>
      <w:tr w:rsidR="007371E4" w:rsidRPr="0023231D" w14:paraId="6125BAA5" w14:textId="77777777" w:rsidTr="0023231D">
        <w:trPr>
          <w:trHeight w:val="505"/>
        </w:trPr>
        <w:tc>
          <w:tcPr>
            <w:tcW w:w="1555" w:type="dxa"/>
            <w:tcBorders>
              <w:top w:val="single" w:sz="4" w:space="0" w:color="000000"/>
              <w:left w:val="single" w:sz="4" w:space="0" w:color="000000"/>
              <w:bottom w:val="single" w:sz="4" w:space="0" w:color="000000"/>
              <w:right w:val="single" w:sz="4" w:space="0" w:color="000000"/>
            </w:tcBorders>
          </w:tcPr>
          <w:p w14:paraId="7BE454E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Ботанічні сади загальнодержавного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01999B2E"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1134" w:type="dxa"/>
            <w:tcBorders>
              <w:top w:val="single" w:sz="4" w:space="0" w:color="000000"/>
              <w:left w:val="single" w:sz="4" w:space="0" w:color="000000"/>
              <w:bottom w:val="single" w:sz="4" w:space="0" w:color="000000"/>
              <w:right w:val="single" w:sz="4" w:space="0" w:color="000000"/>
            </w:tcBorders>
            <w:vAlign w:val="center"/>
          </w:tcPr>
          <w:p w14:paraId="7CE2D9F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18,00**  </w:t>
            </w:r>
          </w:p>
          <w:p w14:paraId="25D204E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 </w:t>
            </w:r>
          </w:p>
        </w:tc>
        <w:tc>
          <w:tcPr>
            <w:tcW w:w="567" w:type="dxa"/>
            <w:tcBorders>
              <w:top w:val="single" w:sz="4" w:space="0" w:color="000000"/>
              <w:left w:val="single" w:sz="4" w:space="0" w:color="000000"/>
              <w:bottom w:val="single" w:sz="4" w:space="0" w:color="000000"/>
              <w:right w:val="single" w:sz="4" w:space="0" w:color="000000"/>
            </w:tcBorders>
            <w:vAlign w:val="center"/>
          </w:tcPr>
          <w:p w14:paraId="0511C05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1075" w:type="dxa"/>
            <w:tcBorders>
              <w:top w:val="single" w:sz="4" w:space="0" w:color="000000"/>
              <w:left w:val="single" w:sz="4" w:space="0" w:color="000000"/>
              <w:bottom w:val="single" w:sz="4" w:space="0" w:color="000000"/>
              <w:right w:val="single" w:sz="4" w:space="0" w:color="000000"/>
            </w:tcBorders>
            <w:vAlign w:val="center"/>
          </w:tcPr>
          <w:p w14:paraId="150CC7F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18,00**  </w:t>
            </w:r>
          </w:p>
          <w:p w14:paraId="265EFF1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 </w:t>
            </w:r>
          </w:p>
        </w:tc>
        <w:tc>
          <w:tcPr>
            <w:tcW w:w="626" w:type="dxa"/>
            <w:tcBorders>
              <w:top w:val="single" w:sz="4" w:space="0" w:color="000000"/>
              <w:left w:val="single" w:sz="4" w:space="0" w:color="000000"/>
              <w:bottom w:val="single" w:sz="4" w:space="0" w:color="000000"/>
              <w:right w:val="single" w:sz="4" w:space="0" w:color="000000"/>
            </w:tcBorders>
            <w:vAlign w:val="center"/>
          </w:tcPr>
          <w:p w14:paraId="256D7C2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951" w:type="dxa"/>
            <w:tcBorders>
              <w:top w:val="single" w:sz="4" w:space="0" w:color="000000"/>
              <w:left w:val="single" w:sz="4" w:space="0" w:color="000000"/>
              <w:bottom w:val="single" w:sz="4" w:space="0" w:color="000000"/>
              <w:right w:val="single" w:sz="4" w:space="0" w:color="000000"/>
            </w:tcBorders>
            <w:vAlign w:val="center"/>
          </w:tcPr>
          <w:p w14:paraId="74400F9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18,00**  </w:t>
            </w:r>
          </w:p>
          <w:p w14:paraId="58A2517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 </w:t>
            </w:r>
          </w:p>
        </w:tc>
        <w:tc>
          <w:tcPr>
            <w:tcW w:w="608" w:type="dxa"/>
            <w:tcBorders>
              <w:top w:val="single" w:sz="4" w:space="0" w:color="000000"/>
              <w:left w:val="single" w:sz="4" w:space="0" w:color="000000"/>
              <w:bottom w:val="single" w:sz="4" w:space="0" w:color="000000"/>
              <w:right w:val="single" w:sz="4" w:space="0" w:color="000000"/>
            </w:tcBorders>
            <w:vAlign w:val="center"/>
          </w:tcPr>
          <w:p w14:paraId="661C452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969" w:type="dxa"/>
            <w:tcBorders>
              <w:top w:val="single" w:sz="4" w:space="0" w:color="000000"/>
              <w:left w:val="single" w:sz="4" w:space="0" w:color="000000"/>
              <w:bottom w:val="single" w:sz="4" w:space="0" w:color="000000"/>
              <w:right w:val="single" w:sz="4" w:space="0" w:color="000000"/>
            </w:tcBorders>
            <w:vAlign w:val="center"/>
          </w:tcPr>
          <w:p w14:paraId="6594E95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18,00**  </w:t>
            </w:r>
          </w:p>
          <w:p w14:paraId="1CC88D1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 </w:t>
            </w:r>
          </w:p>
        </w:tc>
        <w:tc>
          <w:tcPr>
            <w:tcW w:w="590" w:type="dxa"/>
            <w:tcBorders>
              <w:top w:val="single" w:sz="4" w:space="0" w:color="000000"/>
              <w:left w:val="single" w:sz="4" w:space="0" w:color="000000"/>
              <w:bottom w:val="single" w:sz="4" w:space="0" w:color="000000"/>
              <w:right w:val="single" w:sz="4" w:space="0" w:color="000000"/>
            </w:tcBorders>
            <w:vAlign w:val="center"/>
          </w:tcPr>
          <w:p w14:paraId="54D9871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987" w:type="dxa"/>
            <w:tcBorders>
              <w:top w:val="single" w:sz="4" w:space="0" w:color="000000"/>
              <w:left w:val="single" w:sz="4" w:space="0" w:color="000000"/>
              <w:bottom w:val="single" w:sz="4" w:space="0" w:color="000000"/>
              <w:right w:val="single" w:sz="4" w:space="0" w:color="000000"/>
            </w:tcBorders>
            <w:vAlign w:val="center"/>
          </w:tcPr>
          <w:p w14:paraId="381F7D9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18,00**  </w:t>
            </w:r>
          </w:p>
          <w:p w14:paraId="2B22626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 </w:t>
            </w:r>
          </w:p>
        </w:tc>
      </w:tr>
      <w:tr w:rsidR="007371E4" w:rsidRPr="0023231D" w14:paraId="100AA1B3" w14:textId="77777777" w:rsidTr="0023231D">
        <w:trPr>
          <w:trHeight w:val="338"/>
        </w:trPr>
        <w:tc>
          <w:tcPr>
            <w:tcW w:w="1555" w:type="dxa"/>
            <w:tcBorders>
              <w:top w:val="single" w:sz="4" w:space="0" w:color="000000"/>
              <w:left w:val="single" w:sz="4" w:space="0" w:color="000000"/>
              <w:bottom w:val="single" w:sz="4" w:space="0" w:color="000000"/>
              <w:right w:val="single" w:sz="4" w:space="0" w:color="000000"/>
            </w:tcBorders>
          </w:tcPr>
          <w:p w14:paraId="7F7632BD"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Ботанічні сади місцевого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748584F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c>
          <w:tcPr>
            <w:tcW w:w="1134" w:type="dxa"/>
            <w:tcBorders>
              <w:top w:val="single" w:sz="4" w:space="0" w:color="000000"/>
              <w:left w:val="single" w:sz="4" w:space="0" w:color="000000"/>
              <w:bottom w:val="single" w:sz="4" w:space="0" w:color="000000"/>
              <w:right w:val="single" w:sz="4" w:space="0" w:color="000000"/>
            </w:tcBorders>
            <w:vAlign w:val="center"/>
          </w:tcPr>
          <w:p w14:paraId="414A6E1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14:paraId="5F6D4B8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c>
          <w:tcPr>
            <w:tcW w:w="1075" w:type="dxa"/>
            <w:tcBorders>
              <w:top w:val="single" w:sz="4" w:space="0" w:color="000000"/>
              <w:left w:val="single" w:sz="4" w:space="0" w:color="000000"/>
              <w:bottom w:val="single" w:sz="4" w:space="0" w:color="000000"/>
              <w:right w:val="single" w:sz="4" w:space="0" w:color="000000"/>
            </w:tcBorders>
            <w:vAlign w:val="center"/>
          </w:tcPr>
          <w:p w14:paraId="7EF7739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c>
          <w:tcPr>
            <w:tcW w:w="626" w:type="dxa"/>
            <w:tcBorders>
              <w:top w:val="single" w:sz="4" w:space="0" w:color="000000"/>
              <w:left w:val="single" w:sz="4" w:space="0" w:color="000000"/>
              <w:bottom w:val="single" w:sz="4" w:space="0" w:color="000000"/>
              <w:right w:val="single" w:sz="4" w:space="0" w:color="000000"/>
            </w:tcBorders>
            <w:vAlign w:val="center"/>
          </w:tcPr>
          <w:p w14:paraId="7619C01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c>
          <w:tcPr>
            <w:tcW w:w="951" w:type="dxa"/>
            <w:tcBorders>
              <w:top w:val="single" w:sz="4" w:space="0" w:color="000000"/>
              <w:left w:val="single" w:sz="4" w:space="0" w:color="000000"/>
              <w:bottom w:val="single" w:sz="4" w:space="0" w:color="000000"/>
              <w:right w:val="single" w:sz="4" w:space="0" w:color="000000"/>
            </w:tcBorders>
            <w:vAlign w:val="center"/>
          </w:tcPr>
          <w:p w14:paraId="54EA3B2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c>
          <w:tcPr>
            <w:tcW w:w="608" w:type="dxa"/>
            <w:tcBorders>
              <w:top w:val="single" w:sz="4" w:space="0" w:color="000000"/>
              <w:left w:val="single" w:sz="4" w:space="0" w:color="000000"/>
              <w:bottom w:val="single" w:sz="4" w:space="0" w:color="000000"/>
              <w:right w:val="single" w:sz="4" w:space="0" w:color="000000"/>
            </w:tcBorders>
            <w:vAlign w:val="center"/>
          </w:tcPr>
          <w:p w14:paraId="38EBD4B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c>
          <w:tcPr>
            <w:tcW w:w="969" w:type="dxa"/>
            <w:tcBorders>
              <w:top w:val="single" w:sz="4" w:space="0" w:color="000000"/>
              <w:left w:val="single" w:sz="4" w:space="0" w:color="000000"/>
              <w:bottom w:val="single" w:sz="4" w:space="0" w:color="000000"/>
              <w:right w:val="single" w:sz="4" w:space="0" w:color="000000"/>
            </w:tcBorders>
            <w:vAlign w:val="center"/>
          </w:tcPr>
          <w:p w14:paraId="4A4CDF0D"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c>
          <w:tcPr>
            <w:tcW w:w="590" w:type="dxa"/>
            <w:tcBorders>
              <w:top w:val="single" w:sz="4" w:space="0" w:color="000000"/>
              <w:left w:val="single" w:sz="4" w:space="0" w:color="000000"/>
              <w:bottom w:val="single" w:sz="4" w:space="0" w:color="000000"/>
              <w:right w:val="single" w:sz="4" w:space="0" w:color="000000"/>
            </w:tcBorders>
            <w:vAlign w:val="center"/>
          </w:tcPr>
          <w:p w14:paraId="0215DCC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c>
          <w:tcPr>
            <w:tcW w:w="987" w:type="dxa"/>
            <w:tcBorders>
              <w:top w:val="single" w:sz="4" w:space="0" w:color="000000"/>
              <w:left w:val="single" w:sz="4" w:space="0" w:color="000000"/>
              <w:bottom w:val="single" w:sz="4" w:space="0" w:color="000000"/>
              <w:right w:val="single" w:sz="4" w:space="0" w:color="000000"/>
            </w:tcBorders>
            <w:vAlign w:val="center"/>
          </w:tcPr>
          <w:p w14:paraId="1BC2823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 </w:t>
            </w:r>
          </w:p>
        </w:tc>
      </w:tr>
      <w:tr w:rsidR="007371E4" w:rsidRPr="0023231D" w14:paraId="686DA363" w14:textId="77777777" w:rsidTr="0023231D">
        <w:trPr>
          <w:trHeight w:val="506"/>
        </w:trPr>
        <w:tc>
          <w:tcPr>
            <w:tcW w:w="1555" w:type="dxa"/>
            <w:tcBorders>
              <w:top w:val="single" w:sz="4" w:space="0" w:color="000000"/>
              <w:left w:val="single" w:sz="4" w:space="0" w:color="000000"/>
              <w:bottom w:val="single" w:sz="4" w:space="0" w:color="000000"/>
              <w:right w:val="single" w:sz="4" w:space="0" w:color="000000"/>
            </w:tcBorders>
          </w:tcPr>
          <w:p w14:paraId="02EA041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Дендрологічні парки загальнодер</w:t>
            </w:r>
            <w:r w:rsidRPr="0023231D">
              <w:rPr>
                <w:rFonts w:ascii="Times New Roman" w:hAnsi="Times New Roman" w:cs="Times New Roman"/>
                <w:sz w:val="24"/>
                <w:szCs w:val="24"/>
                <w:lang w:eastAsia="uk-UA"/>
              </w:rPr>
              <w:lastRenderedPageBreak/>
              <w:t xml:space="preserve">жавного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66AC3C8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lastRenderedPageBreak/>
              <w:t xml:space="preserve">1 </w:t>
            </w:r>
          </w:p>
        </w:tc>
        <w:tc>
          <w:tcPr>
            <w:tcW w:w="1134" w:type="dxa"/>
            <w:tcBorders>
              <w:top w:val="single" w:sz="4" w:space="0" w:color="000000"/>
              <w:left w:val="single" w:sz="4" w:space="0" w:color="000000"/>
              <w:bottom w:val="single" w:sz="4" w:space="0" w:color="000000"/>
              <w:right w:val="single" w:sz="4" w:space="0" w:color="000000"/>
            </w:tcBorders>
            <w:vAlign w:val="center"/>
          </w:tcPr>
          <w:p w14:paraId="7899D94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8,9 </w:t>
            </w:r>
          </w:p>
        </w:tc>
        <w:tc>
          <w:tcPr>
            <w:tcW w:w="567" w:type="dxa"/>
            <w:tcBorders>
              <w:top w:val="single" w:sz="4" w:space="0" w:color="000000"/>
              <w:left w:val="single" w:sz="4" w:space="0" w:color="000000"/>
              <w:bottom w:val="single" w:sz="4" w:space="0" w:color="000000"/>
              <w:right w:val="single" w:sz="4" w:space="0" w:color="000000"/>
            </w:tcBorders>
            <w:vAlign w:val="center"/>
          </w:tcPr>
          <w:p w14:paraId="4131ADB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 </w:t>
            </w:r>
          </w:p>
        </w:tc>
        <w:tc>
          <w:tcPr>
            <w:tcW w:w="1075" w:type="dxa"/>
            <w:tcBorders>
              <w:top w:val="single" w:sz="4" w:space="0" w:color="000000"/>
              <w:left w:val="single" w:sz="4" w:space="0" w:color="000000"/>
              <w:bottom w:val="single" w:sz="4" w:space="0" w:color="000000"/>
              <w:right w:val="single" w:sz="4" w:space="0" w:color="000000"/>
            </w:tcBorders>
            <w:vAlign w:val="center"/>
          </w:tcPr>
          <w:p w14:paraId="29E3455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20,9 </w:t>
            </w:r>
          </w:p>
        </w:tc>
        <w:tc>
          <w:tcPr>
            <w:tcW w:w="626" w:type="dxa"/>
            <w:tcBorders>
              <w:top w:val="single" w:sz="4" w:space="0" w:color="000000"/>
              <w:left w:val="single" w:sz="4" w:space="0" w:color="000000"/>
              <w:bottom w:val="single" w:sz="4" w:space="0" w:color="000000"/>
              <w:right w:val="single" w:sz="4" w:space="0" w:color="000000"/>
            </w:tcBorders>
            <w:vAlign w:val="center"/>
          </w:tcPr>
          <w:p w14:paraId="0EE7E2FD"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 </w:t>
            </w:r>
          </w:p>
        </w:tc>
        <w:tc>
          <w:tcPr>
            <w:tcW w:w="951" w:type="dxa"/>
            <w:tcBorders>
              <w:top w:val="single" w:sz="4" w:space="0" w:color="000000"/>
              <w:left w:val="single" w:sz="4" w:space="0" w:color="000000"/>
              <w:bottom w:val="single" w:sz="4" w:space="0" w:color="000000"/>
              <w:right w:val="single" w:sz="4" w:space="0" w:color="000000"/>
            </w:tcBorders>
            <w:vAlign w:val="center"/>
          </w:tcPr>
          <w:p w14:paraId="70FBC93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20,9 </w:t>
            </w:r>
          </w:p>
        </w:tc>
        <w:tc>
          <w:tcPr>
            <w:tcW w:w="608" w:type="dxa"/>
            <w:tcBorders>
              <w:top w:val="single" w:sz="4" w:space="0" w:color="000000"/>
              <w:left w:val="single" w:sz="4" w:space="0" w:color="000000"/>
              <w:bottom w:val="single" w:sz="4" w:space="0" w:color="000000"/>
              <w:right w:val="single" w:sz="4" w:space="0" w:color="000000"/>
            </w:tcBorders>
            <w:vAlign w:val="center"/>
          </w:tcPr>
          <w:p w14:paraId="066343D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 </w:t>
            </w:r>
          </w:p>
        </w:tc>
        <w:tc>
          <w:tcPr>
            <w:tcW w:w="969" w:type="dxa"/>
            <w:tcBorders>
              <w:top w:val="single" w:sz="4" w:space="0" w:color="000000"/>
              <w:left w:val="single" w:sz="4" w:space="0" w:color="000000"/>
              <w:bottom w:val="single" w:sz="4" w:space="0" w:color="000000"/>
              <w:right w:val="single" w:sz="4" w:space="0" w:color="000000"/>
            </w:tcBorders>
            <w:vAlign w:val="center"/>
          </w:tcPr>
          <w:p w14:paraId="292F129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20,9 </w:t>
            </w:r>
          </w:p>
        </w:tc>
        <w:tc>
          <w:tcPr>
            <w:tcW w:w="590" w:type="dxa"/>
            <w:tcBorders>
              <w:top w:val="single" w:sz="4" w:space="0" w:color="000000"/>
              <w:left w:val="single" w:sz="4" w:space="0" w:color="000000"/>
              <w:bottom w:val="single" w:sz="4" w:space="0" w:color="000000"/>
              <w:right w:val="single" w:sz="4" w:space="0" w:color="000000"/>
            </w:tcBorders>
            <w:vAlign w:val="center"/>
          </w:tcPr>
          <w:p w14:paraId="0DE8B8C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 </w:t>
            </w:r>
          </w:p>
        </w:tc>
        <w:tc>
          <w:tcPr>
            <w:tcW w:w="987" w:type="dxa"/>
            <w:tcBorders>
              <w:top w:val="single" w:sz="4" w:space="0" w:color="000000"/>
              <w:left w:val="single" w:sz="4" w:space="0" w:color="000000"/>
              <w:bottom w:val="single" w:sz="4" w:space="0" w:color="000000"/>
              <w:right w:val="single" w:sz="4" w:space="0" w:color="000000"/>
            </w:tcBorders>
            <w:vAlign w:val="center"/>
          </w:tcPr>
          <w:p w14:paraId="3406155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20,9 </w:t>
            </w:r>
          </w:p>
        </w:tc>
      </w:tr>
      <w:tr w:rsidR="007371E4" w:rsidRPr="0023231D" w14:paraId="22ED3795" w14:textId="77777777" w:rsidTr="0023231D">
        <w:trPr>
          <w:trHeight w:val="338"/>
        </w:trPr>
        <w:tc>
          <w:tcPr>
            <w:tcW w:w="1555" w:type="dxa"/>
            <w:tcBorders>
              <w:top w:val="single" w:sz="4" w:space="0" w:color="000000"/>
              <w:left w:val="single" w:sz="4" w:space="0" w:color="000000"/>
              <w:bottom w:val="single" w:sz="4" w:space="0" w:color="000000"/>
              <w:right w:val="single" w:sz="4" w:space="0" w:color="000000"/>
            </w:tcBorders>
          </w:tcPr>
          <w:p w14:paraId="512205A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lastRenderedPageBreak/>
              <w:t xml:space="preserve">Дендрологічні парки місцевого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2140893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1134" w:type="dxa"/>
            <w:tcBorders>
              <w:top w:val="single" w:sz="4" w:space="0" w:color="000000"/>
              <w:left w:val="single" w:sz="4" w:space="0" w:color="000000"/>
              <w:bottom w:val="single" w:sz="4" w:space="0" w:color="000000"/>
              <w:right w:val="single" w:sz="4" w:space="0" w:color="000000"/>
            </w:tcBorders>
            <w:vAlign w:val="center"/>
          </w:tcPr>
          <w:p w14:paraId="43DD459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7,6365 </w:t>
            </w:r>
          </w:p>
        </w:tc>
        <w:tc>
          <w:tcPr>
            <w:tcW w:w="567" w:type="dxa"/>
            <w:tcBorders>
              <w:top w:val="single" w:sz="4" w:space="0" w:color="000000"/>
              <w:left w:val="single" w:sz="4" w:space="0" w:color="000000"/>
              <w:bottom w:val="single" w:sz="4" w:space="0" w:color="000000"/>
              <w:right w:val="single" w:sz="4" w:space="0" w:color="000000"/>
            </w:tcBorders>
            <w:vAlign w:val="center"/>
          </w:tcPr>
          <w:p w14:paraId="1AC2C12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1075" w:type="dxa"/>
            <w:tcBorders>
              <w:top w:val="single" w:sz="4" w:space="0" w:color="000000"/>
              <w:left w:val="single" w:sz="4" w:space="0" w:color="000000"/>
              <w:bottom w:val="single" w:sz="4" w:space="0" w:color="000000"/>
              <w:right w:val="single" w:sz="4" w:space="0" w:color="000000"/>
            </w:tcBorders>
            <w:vAlign w:val="center"/>
          </w:tcPr>
          <w:p w14:paraId="3C793AE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7,6365 </w:t>
            </w:r>
          </w:p>
        </w:tc>
        <w:tc>
          <w:tcPr>
            <w:tcW w:w="626" w:type="dxa"/>
            <w:tcBorders>
              <w:top w:val="single" w:sz="4" w:space="0" w:color="000000"/>
              <w:left w:val="single" w:sz="4" w:space="0" w:color="000000"/>
              <w:bottom w:val="single" w:sz="4" w:space="0" w:color="000000"/>
              <w:right w:val="single" w:sz="4" w:space="0" w:color="000000"/>
            </w:tcBorders>
            <w:vAlign w:val="center"/>
          </w:tcPr>
          <w:p w14:paraId="11D5972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951" w:type="dxa"/>
            <w:tcBorders>
              <w:top w:val="single" w:sz="4" w:space="0" w:color="000000"/>
              <w:left w:val="single" w:sz="4" w:space="0" w:color="000000"/>
              <w:bottom w:val="single" w:sz="4" w:space="0" w:color="000000"/>
              <w:right w:val="single" w:sz="4" w:space="0" w:color="000000"/>
            </w:tcBorders>
            <w:vAlign w:val="center"/>
          </w:tcPr>
          <w:p w14:paraId="4A15320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7,6365 </w:t>
            </w:r>
          </w:p>
        </w:tc>
        <w:tc>
          <w:tcPr>
            <w:tcW w:w="608" w:type="dxa"/>
            <w:tcBorders>
              <w:top w:val="single" w:sz="4" w:space="0" w:color="000000"/>
              <w:left w:val="single" w:sz="4" w:space="0" w:color="000000"/>
              <w:bottom w:val="single" w:sz="4" w:space="0" w:color="000000"/>
              <w:right w:val="single" w:sz="4" w:space="0" w:color="000000"/>
            </w:tcBorders>
            <w:vAlign w:val="center"/>
          </w:tcPr>
          <w:p w14:paraId="2A2BFAA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969" w:type="dxa"/>
            <w:tcBorders>
              <w:top w:val="single" w:sz="4" w:space="0" w:color="000000"/>
              <w:left w:val="single" w:sz="4" w:space="0" w:color="000000"/>
              <w:bottom w:val="single" w:sz="4" w:space="0" w:color="000000"/>
              <w:right w:val="single" w:sz="4" w:space="0" w:color="000000"/>
            </w:tcBorders>
            <w:vAlign w:val="center"/>
          </w:tcPr>
          <w:p w14:paraId="743A90AE"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7,6365 </w:t>
            </w:r>
          </w:p>
        </w:tc>
        <w:tc>
          <w:tcPr>
            <w:tcW w:w="590" w:type="dxa"/>
            <w:tcBorders>
              <w:top w:val="single" w:sz="4" w:space="0" w:color="000000"/>
              <w:left w:val="single" w:sz="4" w:space="0" w:color="000000"/>
              <w:bottom w:val="single" w:sz="4" w:space="0" w:color="000000"/>
              <w:right w:val="single" w:sz="4" w:space="0" w:color="000000"/>
            </w:tcBorders>
            <w:vAlign w:val="center"/>
          </w:tcPr>
          <w:p w14:paraId="05CD6B2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 </w:t>
            </w:r>
          </w:p>
        </w:tc>
        <w:tc>
          <w:tcPr>
            <w:tcW w:w="987" w:type="dxa"/>
            <w:tcBorders>
              <w:top w:val="single" w:sz="4" w:space="0" w:color="000000"/>
              <w:left w:val="single" w:sz="4" w:space="0" w:color="000000"/>
              <w:bottom w:val="single" w:sz="4" w:space="0" w:color="000000"/>
              <w:right w:val="single" w:sz="4" w:space="0" w:color="000000"/>
            </w:tcBorders>
            <w:vAlign w:val="center"/>
          </w:tcPr>
          <w:p w14:paraId="3493BE0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7,6365 </w:t>
            </w:r>
          </w:p>
        </w:tc>
      </w:tr>
      <w:tr w:rsidR="007371E4" w:rsidRPr="0023231D" w14:paraId="791C9557" w14:textId="77777777" w:rsidTr="0023231D">
        <w:trPr>
          <w:trHeight w:val="505"/>
        </w:trPr>
        <w:tc>
          <w:tcPr>
            <w:tcW w:w="1555" w:type="dxa"/>
            <w:tcBorders>
              <w:top w:val="single" w:sz="4" w:space="0" w:color="000000"/>
              <w:left w:val="single" w:sz="4" w:space="0" w:color="000000"/>
              <w:bottom w:val="single" w:sz="4" w:space="0" w:color="000000"/>
              <w:right w:val="single" w:sz="4" w:space="0" w:color="000000"/>
            </w:tcBorders>
          </w:tcPr>
          <w:p w14:paraId="017A155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Зоологічні парки загальнодержавного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439165A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1134" w:type="dxa"/>
            <w:tcBorders>
              <w:top w:val="single" w:sz="4" w:space="0" w:color="000000"/>
              <w:left w:val="single" w:sz="4" w:space="0" w:color="000000"/>
              <w:bottom w:val="single" w:sz="4" w:space="0" w:color="000000"/>
              <w:right w:val="single" w:sz="4" w:space="0" w:color="000000"/>
            </w:tcBorders>
            <w:vAlign w:val="center"/>
          </w:tcPr>
          <w:p w14:paraId="3BF5703E"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14:paraId="51DFBEC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1075" w:type="dxa"/>
            <w:tcBorders>
              <w:top w:val="single" w:sz="4" w:space="0" w:color="000000"/>
              <w:left w:val="single" w:sz="4" w:space="0" w:color="000000"/>
              <w:bottom w:val="single" w:sz="4" w:space="0" w:color="000000"/>
              <w:right w:val="single" w:sz="4" w:space="0" w:color="000000"/>
            </w:tcBorders>
            <w:vAlign w:val="center"/>
          </w:tcPr>
          <w:p w14:paraId="0FA6EAB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626" w:type="dxa"/>
            <w:tcBorders>
              <w:top w:val="single" w:sz="4" w:space="0" w:color="000000"/>
              <w:left w:val="single" w:sz="4" w:space="0" w:color="000000"/>
              <w:bottom w:val="single" w:sz="4" w:space="0" w:color="000000"/>
              <w:right w:val="single" w:sz="4" w:space="0" w:color="000000"/>
            </w:tcBorders>
            <w:vAlign w:val="center"/>
          </w:tcPr>
          <w:p w14:paraId="1186D26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951" w:type="dxa"/>
            <w:tcBorders>
              <w:top w:val="single" w:sz="4" w:space="0" w:color="000000"/>
              <w:left w:val="single" w:sz="4" w:space="0" w:color="000000"/>
              <w:bottom w:val="single" w:sz="4" w:space="0" w:color="000000"/>
              <w:right w:val="single" w:sz="4" w:space="0" w:color="000000"/>
            </w:tcBorders>
            <w:vAlign w:val="center"/>
          </w:tcPr>
          <w:p w14:paraId="7C41CF0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608" w:type="dxa"/>
            <w:tcBorders>
              <w:top w:val="single" w:sz="4" w:space="0" w:color="000000"/>
              <w:left w:val="single" w:sz="4" w:space="0" w:color="000000"/>
              <w:bottom w:val="single" w:sz="4" w:space="0" w:color="000000"/>
              <w:right w:val="single" w:sz="4" w:space="0" w:color="000000"/>
            </w:tcBorders>
            <w:vAlign w:val="center"/>
          </w:tcPr>
          <w:p w14:paraId="03AFCF5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969" w:type="dxa"/>
            <w:tcBorders>
              <w:top w:val="single" w:sz="4" w:space="0" w:color="000000"/>
              <w:left w:val="single" w:sz="4" w:space="0" w:color="000000"/>
              <w:bottom w:val="single" w:sz="4" w:space="0" w:color="000000"/>
              <w:right w:val="single" w:sz="4" w:space="0" w:color="000000"/>
            </w:tcBorders>
            <w:vAlign w:val="center"/>
          </w:tcPr>
          <w:p w14:paraId="0AB2962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590" w:type="dxa"/>
            <w:tcBorders>
              <w:top w:val="single" w:sz="4" w:space="0" w:color="000000"/>
              <w:left w:val="single" w:sz="4" w:space="0" w:color="000000"/>
              <w:bottom w:val="single" w:sz="4" w:space="0" w:color="000000"/>
              <w:right w:val="single" w:sz="4" w:space="0" w:color="000000"/>
            </w:tcBorders>
            <w:vAlign w:val="center"/>
          </w:tcPr>
          <w:p w14:paraId="003608B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987" w:type="dxa"/>
            <w:tcBorders>
              <w:top w:val="single" w:sz="4" w:space="0" w:color="000000"/>
              <w:left w:val="single" w:sz="4" w:space="0" w:color="000000"/>
              <w:bottom w:val="single" w:sz="4" w:space="0" w:color="000000"/>
              <w:right w:val="single" w:sz="4" w:space="0" w:color="000000"/>
            </w:tcBorders>
            <w:vAlign w:val="center"/>
          </w:tcPr>
          <w:p w14:paraId="33F92C1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r>
      <w:tr w:rsidR="007371E4" w:rsidRPr="0023231D" w14:paraId="19E87204" w14:textId="77777777" w:rsidTr="0023231D">
        <w:trPr>
          <w:trHeight w:val="338"/>
        </w:trPr>
        <w:tc>
          <w:tcPr>
            <w:tcW w:w="1555" w:type="dxa"/>
            <w:tcBorders>
              <w:top w:val="single" w:sz="4" w:space="0" w:color="000000"/>
              <w:left w:val="single" w:sz="4" w:space="0" w:color="000000"/>
              <w:bottom w:val="single" w:sz="4" w:space="0" w:color="000000"/>
              <w:right w:val="single" w:sz="4" w:space="0" w:color="000000"/>
            </w:tcBorders>
          </w:tcPr>
          <w:p w14:paraId="589A1AE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Зоологічні парки місцевого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2B07B45D"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1134" w:type="dxa"/>
            <w:tcBorders>
              <w:top w:val="single" w:sz="4" w:space="0" w:color="000000"/>
              <w:left w:val="single" w:sz="4" w:space="0" w:color="000000"/>
              <w:bottom w:val="single" w:sz="4" w:space="0" w:color="000000"/>
              <w:right w:val="single" w:sz="4" w:space="0" w:color="000000"/>
            </w:tcBorders>
            <w:vAlign w:val="center"/>
          </w:tcPr>
          <w:p w14:paraId="619F2B7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14:paraId="3252C88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1075" w:type="dxa"/>
            <w:tcBorders>
              <w:top w:val="single" w:sz="4" w:space="0" w:color="000000"/>
              <w:left w:val="single" w:sz="4" w:space="0" w:color="000000"/>
              <w:bottom w:val="single" w:sz="4" w:space="0" w:color="000000"/>
              <w:right w:val="single" w:sz="4" w:space="0" w:color="000000"/>
            </w:tcBorders>
            <w:vAlign w:val="center"/>
          </w:tcPr>
          <w:p w14:paraId="2CE480A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626" w:type="dxa"/>
            <w:tcBorders>
              <w:top w:val="single" w:sz="4" w:space="0" w:color="000000"/>
              <w:left w:val="single" w:sz="4" w:space="0" w:color="000000"/>
              <w:bottom w:val="single" w:sz="4" w:space="0" w:color="000000"/>
              <w:right w:val="single" w:sz="4" w:space="0" w:color="000000"/>
            </w:tcBorders>
            <w:vAlign w:val="center"/>
          </w:tcPr>
          <w:p w14:paraId="552909D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951" w:type="dxa"/>
            <w:tcBorders>
              <w:top w:val="single" w:sz="4" w:space="0" w:color="000000"/>
              <w:left w:val="single" w:sz="4" w:space="0" w:color="000000"/>
              <w:bottom w:val="single" w:sz="4" w:space="0" w:color="000000"/>
              <w:right w:val="single" w:sz="4" w:space="0" w:color="000000"/>
            </w:tcBorders>
            <w:vAlign w:val="center"/>
          </w:tcPr>
          <w:p w14:paraId="226B88A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608" w:type="dxa"/>
            <w:tcBorders>
              <w:top w:val="single" w:sz="4" w:space="0" w:color="000000"/>
              <w:left w:val="single" w:sz="4" w:space="0" w:color="000000"/>
              <w:bottom w:val="single" w:sz="4" w:space="0" w:color="000000"/>
              <w:right w:val="single" w:sz="4" w:space="0" w:color="000000"/>
            </w:tcBorders>
            <w:vAlign w:val="center"/>
          </w:tcPr>
          <w:p w14:paraId="12651DD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969" w:type="dxa"/>
            <w:tcBorders>
              <w:top w:val="single" w:sz="4" w:space="0" w:color="000000"/>
              <w:left w:val="single" w:sz="4" w:space="0" w:color="000000"/>
              <w:bottom w:val="single" w:sz="4" w:space="0" w:color="000000"/>
              <w:right w:val="single" w:sz="4" w:space="0" w:color="000000"/>
            </w:tcBorders>
            <w:vAlign w:val="center"/>
          </w:tcPr>
          <w:p w14:paraId="4C36B86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590" w:type="dxa"/>
            <w:tcBorders>
              <w:top w:val="single" w:sz="4" w:space="0" w:color="000000"/>
              <w:left w:val="single" w:sz="4" w:space="0" w:color="000000"/>
              <w:bottom w:val="single" w:sz="4" w:space="0" w:color="000000"/>
              <w:right w:val="single" w:sz="4" w:space="0" w:color="000000"/>
            </w:tcBorders>
            <w:vAlign w:val="center"/>
          </w:tcPr>
          <w:p w14:paraId="6A4CB4C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c>
          <w:tcPr>
            <w:tcW w:w="987" w:type="dxa"/>
            <w:tcBorders>
              <w:top w:val="single" w:sz="4" w:space="0" w:color="000000"/>
              <w:left w:val="single" w:sz="4" w:space="0" w:color="000000"/>
              <w:bottom w:val="single" w:sz="4" w:space="0" w:color="000000"/>
              <w:right w:val="single" w:sz="4" w:space="0" w:color="000000"/>
            </w:tcBorders>
            <w:vAlign w:val="center"/>
          </w:tcPr>
          <w:p w14:paraId="1BBF6DE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w:t>
            </w:r>
          </w:p>
        </w:tc>
      </w:tr>
      <w:tr w:rsidR="007371E4" w:rsidRPr="0023231D" w14:paraId="76FF7211" w14:textId="77777777" w:rsidTr="0023231D">
        <w:trPr>
          <w:trHeight w:val="672"/>
        </w:trPr>
        <w:tc>
          <w:tcPr>
            <w:tcW w:w="1555" w:type="dxa"/>
            <w:tcBorders>
              <w:top w:val="single" w:sz="4" w:space="0" w:color="000000"/>
              <w:left w:val="single" w:sz="4" w:space="0" w:color="000000"/>
              <w:bottom w:val="single" w:sz="4" w:space="0" w:color="000000"/>
              <w:right w:val="single" w:sz="4" w:space="0" w:color="000000"/>
            </w:tcBorders>
          </w:tcPr>
          <w:p w14:paraId="056ACC4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Парки-пам’ятки садовопаркового мистецтва загальнодержавного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6D2BD54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 </w:t>
            </w:r>
          </w:p>
        </w:tc>
        <w:tc>
          <w:tcPr>
            <w:tcW w:w="1134" w:type="dxa"/>
            <w:tcBorders>
              <w:top w:val="single" w:sz="4" w:space="0" w:color="000000"/>
              <w:left w:val="single" w:sz="4" w:space="0" w:color="000000"/>
              <w:bottom w:val="single" w:sz="4" w:space="0" w:color="000000"/>
              <w:right w:val="single" w:sz="4" w:space="0" w:color="000000"/>
            </w:tcBorders>
            <w:vAlign w:val="center"/>
          </w:tcPr>
          <w:p w14:paraId="45A1C69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442,5 </w:t>
            </w:r>
          </w:p>
        </w:tc>
        <w:tc>
          <w:tcPr>
            <w:tcW w:w="567" w:type="dxa"/>
            <w:tcBorders>
              <w:top w:val="single" w:sz="4" w:space="0" w:color="000000"/>
              <w:left w:val="single" w:sz="4" w:space="0" w:color="000000"/>
              <w:bottom w:val="single" w:sz="4" w:space="0" w:color="000000"/>
              <w:right w:val="single" w:sz="4" w:space="0" w:color="000000"/>
            </w:tcBorders>
            <w:vAlign w:val="center"/>
          </w:tcPr>
          <w:p w14:paraId="6A4C082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 </w:t>
            </w:r>
          </w:p>
        </w:tc>
        <w:tc>
          <w:tcPr>
            <w:tcW w:w="1075" w:type="dxa"/>
            <w:tcBorders>
              <w:top w:val="single" w:sz="4" w:space="0" w:color="000000"/>
              <w:left w:val="single" w:sz="4" w:space="0" w:color="000000"/>
              <w:bottom w:val="single" w:sz="4" w:space="0" w:color="000000"/>
              <w:right w:val="single" w:sz="4" w:space="0" w:color="000000"/>
            </w:tcBorders>
            <w:vAlign w:val="center"/>
          </w:tcPr>
          <w:p w14:paraId="01E2ECE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442,5 </w:t>
            </w:r>
          </w:p>
        </w:tc>
        <w:tc>
          <w:tcPr>
            <w:tcW w:w="626" w:type="dxa"/>
            <w:tcBorders>
              <w:top w:val="single" w:sz="4" w:space="0" w:color="000000"/>
              <w:left w:val="single" w:sz="4" w:space="0" w:color="000000"/>
              <w:bottom w:val="single" w:sz="4" w:space="0" w:color="000000"/>
              <w:right w:val="single" w:sz="4" w:space="0" w:color="000000"/>
            </w:tcBorders>
            <w:vAlign w:val="center"/>
          </w:tcPr>
          <w:p w14:paraId="79A7677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 </w:t>
            </w:r>
          </w:p>
        </w:tc>
        <w:tc>
          <w:tcPr>
            <w:tcW w:w="951" w:type="dxa"/>
            <w:tcBorders>
              <w:top w:val="single" w:sz="4" w:space="0" w:color="000000"/>
              <w:left w:val="single" w:sz="4" w:space="0" w:color="000000"/>
              <w:bottom w:val="single" w:sz="4" w:space="0" w:color="000000"/>
              <w:right w:val="single" w:sz="4" w:space="0" w:color="000000"/>
            </w:tcBorders>
            <w:vAlign w:val="center"/>
          </w:tcPr>
          <w:p w14:paraId="2638D1E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442,5 </w:t>
            </w:r>
          </w:p>
        </w:tc>
        <w:tc>
          <w:tcPr>
            <w:tcW w:w="608" w:type="dxa"/>
            <w:tcBorders>
              <w:top w:val="single" w:sz="4" w:space="0" w:color="000000"/>
              <w:left w:val="single" w:sz="4" w:space="0" w:color="000000"/>
              <w:bottom w:val="single" w:sz="4" w:space="0" w:color="000000"/>
              <w:right w:val="single" w:sz="4" w:space="0" w:color="000000"/>
            </w:tcBorders>
            <w:vAlign w:val="center"/>
          </w:tcPr>
          <w:p w14:paraId="6CD9E9D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 </w:t>
            </w:r>
          </w:p>
        </w:tc>
        <w:tc>
          <w:tcPr>
            <w:tcW w:w="969" w:type="dxa"/>
            <w:tcBorders>
              <w:top w:val="single" w:sz="4" w:space="0" w:color="000000"/>
              <w:left w:val="single" w:sz="4" w:space="0" w:color="000000"/>
              <w:bottom w:val="single" w:sz="4" w:space="0" w:color="000000"/>
              <w:right w:val="single" w:sz="4" w:space="0" w:color="000000"/>
            </w:tcBorders>
            <w:vAlign w:val="center"/>
          </w:tcPr>
          <w:p w14:paraId="7EEC527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442,5 </w:t>
            </w:r>
          </w:p>
        </w:tc>
        <w:tc>
          <w:tcPr>
            <w:tcW w:w="590" w:type="dxa"/>
            <w:tcBorders>
              <w:top w:val="single" w:sz="4" w:space="0" w:color="000000"/>
              <w:left w:val="single" w:sz="4" w:space="0" w:color="000000"/>
              <w:bottom w:val="single" w:sz="4" w:space="0" w:color="000000"/>
              <w:right w:val="single" w:sz="4" w:space="0" w:color="000000"/>
            </w:tcBorders>
            <w:vAlign w:val="center"/>
          </w:tcPr>
          <w:p w14:paraId="4B24812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 </w:t>
            </w:r>
          </w:p>
        </w:tc>
        <w:tc>
          <w:tcPr>
            <w:tcW w:w="987" w:type="dxa"/>
            <w:tcBorders>
              <w:top w:val="single" w:sz="4" w:space="0" w:color="000000"/>
              <w:left w:val="single" w:sz="4" w:space="0" w:color="000000"/>
              <w:bottom w:val="single" w:sz="4" w:space="0" w:color="000000"/>
              <w:right w:val="single" w:sz="4" w:space="0" w:color="000000"/>
            </w:tcBorders>
            <w:vAlign w:val="center"/>
          </w:tcPr>
          <w:p w14:paraId="527BEB5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442,5 </w:t>
            </w:r>
          </w:p>
        </w:tc>
      </w:tr>
      <w:tr w:rsidR="007371E4" w:rsidRPr="0023231D" w14:paraId="4B649BA2" w14:textId="77777777" w:rsidTr="0023231D">
        <w:trPr>
          <w:trHeight w:val="506"/>
        </w:trPr>
        <w:tc>
          <w:tcPr>
            <w:tcW w:w="1555" w:type="dxa"/>
            <w:tcBorders>
              <w:top w:val="single" w:sz="4" w:space="0" w:color="000000"/>
              <w:left w:val="single" w:sz="4" w:space="0" w:color="000000"/>
              <w:bottom w:val="single" w:sz="4" w:space="0" w:color="000000"/>
              <w:right w:val="single" w:sz="4" w:space="0" w:color="000000"/>
            </w:tcBorders>
          </w:tcPr>
          <w:p w14:paraId="40C7E8BE"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Парки-пам’ятки садовопаркового мистецтва місцевого значення </w:t>
            </w:r>
          </w:p>
        </w:tc>
        <w:tc>
          <w:tcPr>
            <w:tcW w:w="567" w:type="dxa"/>
            <w:tcBorders>
              <w:top w:val="single" w:sz="4" w:space="0" w:color="000000"/>
              <w:left w:val="single" w:sz="4" w:space="0" w:color="000000"/>
              <w:bottom w:val="single" w:sz="4" w:space="0" w:color="000000"/>
              <w:right w:val="single" w:sz="4" w:space="0" w:color="000000"/>
            </w:tcBorders>
            <w:vAlign w:val="center"/>
          </w:tcPr>
          <w:p w14:paraId="5038908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14 </w:t>
            </w:r>
          </w:p>
        </w:tc>
        <w:tc>
          <w:tcPr>
            <w:tcW w:w="1134" w:type="dxa"/>
            <w:tcBorders>
              <w:top w:val="single" w:sz="4" w:space="0" w:color="000000"/>
              <w:left w:val="single" w:sz="4" w:space="0" w:color="000000"/>
              <w:bottom w:val="single" w:sz="4" w:space="0" w:color="000000"/>
              <w:right w:val="single" w:sz="4" w:space="0" w:color="000000"/>
            </w:tcBorders>
            <w:vAlign w:val="center"/>
          </w:tcPr>
          <w:p w14:paraId="250D33CE"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191,64 </w:t>
            </w:r>
          </w:p>
        </w:tc>
        <w:tc>
          <w:tcPr>
            <w:tcW w:w="567" w:type="dxa"/>
            <w:tcBorders>
              <w:top w:val="single" w:sz="4" w:space="0" w:color="000000"/>
              <w:left w:val="single" w:sz="4" w:space="0" w:color="000000"/>
              <w:bottom w:val="single" w:sz="4" w:space="0" w:color="000000"/>
              <w:right w:val="single" w:sz="4" w:space="0" w:color="000000"/>
            </w:tcBorders>
            <w:vAlign w:val="center"/>
          </w:tcPr>
          <w:p w14:paraId="0689387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13 </w:t>
            </w:r>
          </w:p>
        </w:tc>
        <w:tc>
          <w:tcPr>
            <w:tcW w:w="1075" w:type="dxa"/>
            <w:tcBorders>
              <w:top w:val="single" w:sz="4" w:space="0" w:color="000000"/>
              <w:left w:val="single" w:sz="4" w:space="0" w:color="000000"/>
              <w:bottom w:val="single" w:sz="4" w:space="0" w:color="000000"/>
              <w:right w:val="single" w:sz="4" w:space="0" w:color="000000"/>
            </w:tcBorders>
            <w:vAlign w:val="center"/>
          </w:tcPr>
          <w:p w14:paraId="5948ADE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179,64 </w:t>
            </w:r>
          </w:p>
        </w:tc>
        <w:tc>
          <w:tcPr>
            <w:tcW w:w="626" w:type="dxa"/>
            <w:tcBorders>
              <w:top w:val="single" w:sz="4" w:space="0" w:color="000000"/>
              <w:left w:val="single" w:sz="4" w:space="0" w:color="000000"/>
              <w:bottom w:val="single" w:sz="4" w:space="0" w:color="000000"/>
              <w:right w:val="single" w:sz="4" w:space="0" w:color="000000"/>
            </w:tcBorders>
            <w:vAlign w:val="center"/>
          </w:tcPr>
          <w:p w14:paraId="54458F3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13 </w:t>
            </w:r>
          </w:p>
        </w:tc>
        <w:tc>
          <w:tcPr>
            <w:tcW w:w="951" w:type="dxa"/>
            <w:tcBorders>
              <w:top w:val="single" w:sz="4" w:space="0" w:color="000000"/>
              <w:left w:val="single" w:sz="4" w:space="0" w:color="000000"/>
              <w:bottom w:val="single" w:sz="4" w:space="0" w:color="000000"/>
              <w:right w:val="single" w:sz="4" w:space="0" w:color="000000"/>
            </w:tcBorders>
            <w:vAlign w:val="center"/>
          </w:tcPr>
          <w:p w14:paraId="0B938E8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179,64 </w:t>
            </w:r>
          </w:p>
        </w:tc>
        <w:tc>
          <w:tcPr>
            <w:tcW w:w="608" w:type="dxa"/>
            <w:tcBorders>
              <w:top w:val="single" w:sz="4" w:space="0" w:color="000000"/>
              <w:left w:val="single" w:sz="4" w:space="0" w:color="000000"/>
              <w:bottom w:val="single" w:sz="4" w:space="0" w:color="000000"/>
              <w:right w:val="single" w:sz="4" w:space="0" w:color="000000"/>
            </w:tcBorders>
            <w:vAlign w:val="center"/>
          </w:tcPr>
          <w:p w14:paraId="36CF2283"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13 </w:t>
            </w:r>
          </w:p>
        </w:tc>
        <w:tc>
          <w:tcPr>
            <w:tcW w:w="969" w:type="dxa"/>
            <w:tcBorders>
              <w:top w:val="single" w:sz="4" w:space="0" w:color="000000"/>
              <w:left w:val="single" w:sz="4" w:space="0" w:color="000000"/>
              <w:bottom w:val="single" w:sz="4" w:space="0" w:color="000000"/>
              <w:right w:val="single" w:sz="4" w:space="0" w:color="000000"/>
            </w:tcBorders>
            <w:vAlign w:val="center"/>
          </w:tcPr>
          <w:p w14:paraId="436BDD2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179,64 </w:t>
            </w:r>
          </w:p>
        </w:tc>
        <w:tc>
          <w:tcPr>
            <w:tcW w:w="590" w:type="dxa"/>
            <w:tcBorders>
              <w:top w:val="single" w:sz="4" w:space="0" w:color="000000"/>
              <w:left w:val="single" w:sz="4" w:space="0" w:color="000000"/>
              <w:bottom w:val="single" w:sz="4" w:space="0" w:color="000000"/>
              <w:right w:val="single" w:sz="4" w:space="0" w:color="000000"/>
            </w:tcBorders>
            <w:vAlign w:val="center"/>
          </w:tcPr>
          <w:p w14:paraId="1C0FC15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13 </w:t>
            </w:r>
          </w:p>
        </w:tc>
        <w:tc>
          <w:tcPr>
            <w:tcW w:w="987" w:type="dxa"/>
            <w:tcBorders>
              <w:top w:val="single" w:sz="4" w:space="0" w:color="000000"/>
              <w:left w:val="single" w:sz="4" w:space="0" w:color="000000"/>
              <w:bottom w:val="single" w:sz="4" w:space="0" w:color="000000"/>
              <w:right w:val="single" w:sz="4" w:space="0" w:color="000000"/>
            </w:tcBorders>
            <w:vAlign w:val="center"/>
          </w:tcPr>
          <w:p w14:paraId="2377F0F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179,64</w:t>
            </w:r>
          </w:p>
        </w:tc>
      </w:tr>
      <w:tr w:rsidR="007371E4" w:rsidRPr="0023231D" w14:paraId="4A697F47" w14:textId="77777777" w:rsidTr="0023231D">
        <w:trPr>
          <w:trHeight w:val="170"/>
        </w:trPr>
        <w:tc>
          <w:tcPr>
            <w:tcW w:w="1555" w:type="dxa"/>
            <w:tcBorders>
              <w:top w:val="single" w:sz="4" w:space="0" w:color="000000"/>
              <w:left w:val="single" w:sz="4" w:space="0" w:color="000000"/>
              <w:bottom w:val="single" w:sz="4" w:space="0" w:color="000000"/>
              <w:right w:val="single" w:sz="4" w:space="0" w:color="000000"/>
            </w:tcBorders>
          </w:tcPr>
          <w:p w14:paraId="6DB37682"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РАЗОМ </w:t>
            </w:r>
          </w:p>
        </w:tc>
        <w:tc>
          <w:tcPr>
            <w:tcW w:w="567" w:type="dxa"/>
            <w:tcBorders>
              <w:top w:val="single" w:sz="4" w:space="0" w:color="000000"/>
              <w:left w:val="single" w:sz="4" w:space="0" w:color="000000"/>
              <w:bottom w:val="single" w:sz="4" w:space="0" w:color="000000"/>
              <w:right w:val="single" w:sz="4" w:space="0" w:color="000000"/>
            </w:tcBorders>
          </w:tcPr>
          <w:p w14:paraId="18D63F3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387 </w:t>
            </w:r>
          </w:p>
        </w:tc>
        <w:tc>
          <w:tcPr>
            <w:tcW w:w="1134" w:type="dxa"/>
            <w:tcBorders>
              <w:top w:val="single" w:sz="4" w:space="0" w:color="000000"/>
              <w:left w:val="single" w:sz="4" w:space="0" w:color="000000"/>
              <w:bottom w:val="single" w:sz="4" w:space="0" w:color="000000"/>
              <w:right w:val="single" w:sz="4" w:space="0" w:color="000000"/>
            </w:tcBorders>
          </w:tcPr>
          <w:p w14:paraId="6E438FF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164860,2415 </w:t>
            </w:r>
          </w:p>
        </w:tc>
        <w:tc>
          <w:tcPr>
            <w:tcW w:w="567" w:type="dxa"/>
            <w:tcBorders>
              <w:top w:val="single" w:sz="4" w:space="0" w:color="000000"/>
              <w:left w:val="single" w:sz="4" w:space="0" w:color="000000"/>
              <w:bottom w:val="single" w:sz="4" w:space="0" w:color="000000"/>
              <w:right w:val="single" w:sz="4" w:space="0" w:color="000000"/>
            </w:tcBorders>
          </w:tcPr>
          <w:p w14:paraId="30F7146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387 </w:t>
            </w:r>
          </w:p>
        </w:tc>
        <w:tc>
          <w:tcPr>
            <w:tcW w:w="1075" w:type="dxa"/>
            <w:tcBorders>
              <w:top w:val="single" w:sz="4" w:space="0" w:color="000000"/>
              <w:left w:val="single" w:sz="4" w:space="0" w:color="000000"/>
              <w:bottom w:val="single" w:sz="4" w:space="0" w:color="000000"/>
              <w:right w:val="single" w:sz="4" w:space="0" w:color="000000"/>
            </w:tcBorders>
          </w:tcPr>
          <w:p w14:paraId="11D5ADAD"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164893,9415 </w:t>
            </w:r>
          </w:p>
        </w:tc>
        <w:tc>
          <w:tcPr>
            <w:tcW w:w="626" w:type="dxa"/>
            <w:tcBorders>
              <w:top w:val="single" w:sz="4" w:space="0" w:color="000000"/>
              <w:left w:val="single" w:sz="4" w:space="0" w:color="000000"/>
              <w:bottom w:val="single" w:sz="4" w:space="0" w:color="000000"/>
              <w:right w:val="single" w:sz="4" w:space="0" w:color="000000"/>
            </w:tcBorders>
          </w:tcPr>
          <w:p w14:paraId="4D74708E"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388 </w:t>
            </w:r>
          </w:p>
        </w:tc>
        <w:tc>
          <w:tcPr>
            <w:tcW w:w="951" w:type="dxa"/>
            <w:tcBorders>
              <w:top w:val="single" w:sz="4" w:space="0" w:color="000000"/>
              <w:left w:val="single" w:sz="4" w:space="0" w:color="000000"/>
              <w:bottom w:val="single" w:sz="4" w:space="0" w:color="000000"/>
              <w:right w:val="single" w:sz="4" w:space="0" w:color="000000"/>
            </w:tcBorders>
          </w:tcPr>
          <w:p w14:paraId="070EE5F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164920,7515 </w:t>
            </w:r>
          </w:p>
        </w:tc>
        <w:tc>
          <w:tcPr>
            <w:tcW w:w="608" w:type="dxa"/>
            <w:tcBorders>
              <w:top w:val="single" w:sz="4" w:space="0" w:color="000000"/>
              <w:left w:val="single" w:sz="4" w:space="0" w:color="000000"/>
              <w:bottom w:val="single" w:sz="4" w:space="0" w:color="000000"/>
              <w:right w:val="single" w:sz="4" w:space="0" w:color="000000"/>
            </w:tcBorders>
          </w:tcPr>
          <w:p w14:paraId="6198B0D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391 </w:t>
            </w:r>
          </w:p>
        </w:tc>
        <w:tc>
          <w:tcPr>
            <w:tcW w:w="969" w:type="dxa"/>
            <w:tcBorders>
              <w:top w:val="single" w:sz="4" w:space="0" w:color="000000"/>
              <w:left w:val="single" w:sz="4" w:space="0" w:color="000000"/>
              <w:bottom w:val="single" w:sz="4" w:space="0" w:color="000000"/>
              <w:right w:val="single" w:sz="4" w:space="0" w:color="000000"/>
            </w:tcBorders>
          </w:tcPr>
          <w:p w14:paraId="39C4CA8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164997,6115 </w:t>
            </w:r>
          </w:p>
        </w:tc>
        <w:tc>
          <w:tcPr>
            <w:tcW w:w="590" w:type="dxa"/>
            <w:tcBorders>
              <w:top w:val="single" w:sz="4" w:space="0" w:color="000000"/>
              <w:left w:val="single" w:sz="4" w:space="0" w:color="000000"/>
              <w:bottom w:val="single" w:sz="4" w:space="0" w:color="000000"/>
              <w:right w:val="single" w:sz="4" w:space="0" w:color="000000"/>
            </w:tcBorders>
          </w:tcPr>
          <w:p w14:paraId="4D995249"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393 </w:t>
            </w:r>
          </w:p>
        </w:tc>
        <w:tc>
          <w:tcPr>
            <w:tcW w:w="987" w:type="dxa"/>
            <w:tcBorders>
              <w:top w:val="single" w:sz="4" w:space="0" w:color="000000"/>
              <w:left w:val="single" w:sz="4" w:space="0" w:color="000000"/>
              <w:bottom w:val="single" w:sz="4" w:space="0" w:color="000000"/>
              <w:right w:val="single" w:sz="4" w:space="0" w:color="000000"/>
            </w:tcBorders>
          </w:tcPr>
          <w:p w14:paraId="0DF6A6C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165237,1762 </w:t>
            </w:r>
          </w:p>
        </w:tc>
      </w:tr>
      <w:tr w:rsidR="007371E4" w:rsidRPr="0023231D" w14:paraId="4651E258" w14:textId="77777777" w:rsidTr="0023231D">
        <w:trPr>
          <w:trHeight w:val="339"/>
        </w:trPr>
        <w:tc>
          <w:tcPr>
            <w:tcW w:w="1555" w:type="dxa"/>
            <w:tcBorders>
              <w:top w:val="single" w:sz="4" w:space="0" w:color="000000"/>
              <w:left w:val="single" w:sz="4" w:space="0" w:color="000000"/>
              <w:bottom w:val="single" w:sz="4" w:space="0" w:color="000000"/>
              <w:right w:val="single" w:sz="4" w:space="0" w:color="000000"/>
            </w:tcBorders>
          </w:tcPr>
          <w:p w14:paraId="4C44B636"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Фактична площа ПЗФ **** </w:t>
            </w:r>
          </w:p>
        </w:tc>
        <w:tc>
          <w:tcPr>
            <w:tcW w:w="567" w:type="dxa"/>
            <w:tcBorders>
              <w:top w:val="single" w:sz="4" w:space="0" w:color="000000"/>
              <w:left w:val="single" w:sz="4" w:space="0" w:color="000000"/>
              <w:bottom w:val="single" w:sz="4" w:space="0" w:color="000000"/>
              <w:right w:val="single" w:sz="4" w:space="0" w:color="000000"/>
            </w:tcBorders>
            <w:vAlign w:val="center"/>
          </w:tcPr>
          <w:p w14:paraId="030F1348"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387 </w:t>
            </w:r>
          </w:p>
        </w:tc>
        <w:tc>
          <w:tcPr>
            <w:tcW w:w="1134" w:type="dxa"/>
            <w:tcBorders>
              <w:top w:val="single" w:sz="4" w:space="0" w:color="000000"/>
              <w:left w:val="single" w:sz="4" w:space="0" w:color="000000"/>
              <w:bottom w:val="single" w:sz="4" w:space="0" w:color="000000"/>
              <w:right w:val="single" w:sz="4" w:space="0" w:color="000000"/>
            </w:tcBorders>
            <w:vAlign w:val="center"/>
          </w:tcPr>
          <w:p w14:paraId="74636694"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142412,8215 </w:t>
            </w:r>
          </w:p>
        </w:tc>
        <w:tc>
          <w:tcPr>
            <w:tcW w:w="567" w:type="dxa"/>
            <w:tcBorders>
              <w:top w:val="single" w:sz="4" w:space="0" w:color="000000"/>
              <w:left w:val="single" w:sz="4" w:space="0" w:color="000000"/>
              <w:bottom w:val="single" w:sz="4" w:space="0" w:color="000000"/>
              <w:right w:val="single" w:sz="4" w:space="0" w:color="000000"/>
            </w:tcBorders>
            <w:vAlign w:val="center"/>
          </w:tcPr>
          <w:p w14:paraId="2463292A"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387 </w:t>
            </w:r>
          </w:p>
        </w:tc>
        <w:tc>
          <w:tcPr>
            <w:tcW w:w="1075" w:type="dxa"/>
            <w:tcBorders>
              <w:top w:val="single" w:sz="4" w:space="0" w:color="000000"/>
              <w:left w:val="single" w:sz="4" w:space="0" w:color="000000"/>
              <w:bottom w:val="single" w:sz="4" w:space="0" w:color="000000"/>
              <w:right w:val="single" w:sz="4" w:space="0" w:color="000000"/>
            </w:tcBorders>
            <w:vAlign w:val="center"/>
          </w:tcPr>
          <w:p w14:paraId="0B2F024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142446,5215 </w:t>
            </w:r>
          </w:p>
        </w:tc>
        <w:tc>
          <w:tcPr>
            <w:tcW w:w="626" w:type="dxa"/>
            <w:tcBorders>
              <w:top w:val="single" w:sz="4" w:space="0" w:color="000000"/>
              <w:left w:val="single" w:sz="4" w:space="0" w:color="000000"/>
              <w:bottom w:val="single" w:sz="4" w:space="0" w:color="000000"/>
              <w:right w:val="single" w:sz="4" w:space="0" w:color="000000"/>
            </w:tcBorders>
            <w:vAlign w:val="center"/>
          </w:tcPr>
          <w:p w14:paraId="2578403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388 </w:t>
            </w:r>
          </w:p>
        </w:tc>
        <w:tc>
          <w:tcPr>
            <w:tcW w:w="951" w:type="dxa"/>
            <w:tcBorders>
              <w:top w:val="single" w:sz="4" w:space="0" w:color="000000"/>
              <w:left w:val="single" w:sz="4" w:space="0" w:color="000000"/>
              <w:bottom w:val="single" w:sz="4" w:space="0" w:color="000000"/>
              <w:right w:val="single" w:sz="4" w:space="0" w:color="000000"/>
            </w:tcBorders>
            <w:vAlign w:val="center"/>
          </w:tcPr>
          <w:p w14:paraId="1143EAE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142473,3315 </w:t>
            </w:r>
          </w:p>
        </w:tc>
        <w:tc>
          <w:tcPr>
            <w:tcW w:w="608" w:type="dxa"/>
            <w:tcBorders>
              <w:top w:val="single" w:sz="4" w:space="0" w:color="000000"/>
              <w:left w:val="single" w:sz="4" w:space="0" w:color="000000"/>
              <w:bottom w:val="single" w:sz="4" w:space="0" w:color="000000"/>
              <w:right w:val="single" w:sz="4" w:space="0" w:color="000000"/>
            </w:tcBorders>
            <w:vAlign w:val="center"/>
          </w:tcPr>
          <w:p w14:paraId="759660F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391 </w:t>
            </w:r>
          </w:p>
        </w:tc>
        <w:tc>
          <w:tcPr>
            <w:tcW w:w="969" w:type="dxa"/>
            <w:tcBorders>
              <w:top w:val="single" w:sz="4" w:space="0" w:color="000000"/>
              <w:left w:val="single" w:sz="4" w:space="0" w:color="000000"/>
              <w:bottom w:val="single" w:sz="4" w:space="0" w:color="000000"/>
              <w:right w:val="single" w:sz="4" w:space="0" w:color="000000"/>
            </w:tcBorders>
            <w:vAlign w:val="center"/>
          </w:tcPr>
          <w:p w14:paraId="25141DB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142550,1915 </w:t>
            </w:r>
          </w:p>
        </w:tc>
        <w:tc>
          <w:tcPr>
            <w:tcW w:w="590" w:type="dxa"/>
            <w:tcBorders>
              <w:top w:val="single" w:sz="4" w:space="0" w:color="000000"/>
              <w:left w:val="single" w:sz="4" w:space="0" w:color="000000"/>
              <w:bottom w:val="single" w:sz="4" w:space="0" w:color="000000"/>
              <w:right w:val="single" w:sz="4" w:space="0" w:color="000000"/>
            </w:tcBorders>
            <w:vAlign w:val="center"/>
          </w:tcPr>
          <w:p w14:paraId="0FC57BF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393 </w:t>
            </w:r>
          </w:p>
        </w:tc>
        <w:tc>
          <w:tcPr>
            <w:tcW w:w="987" w:type="dxa"/>
            <w:tcBorders>
              <w:top w:val="single" w:sz="4" w:space="0" w:color="000000"/>
              <w:left w:val="single" w:sz="4" w:space="0" w:color="000000"/>
              <w:bottom w:val="single" w:sz="4" w:space="0" w:color="000000"/>
              <w:right w:val="single" w:sz="4" w:space="0" w:color="000000"/>
            </w:tcBorders>
            <w:vAlign w:val="center"/>
          </w:tcPr>
          <w:p w14:paraId="2631247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b/>
                <w:sz w:val="24"/>
                <w:szCs w:val="24"/>
                <w:lang w:eastAsia="uk-UA"/>
              </w:rPr>
              <w:t xml:space="preserve">142789,7562 </w:t>
            </w:r>
          </w:p>
        </w:tc>
      </w:tr>
      <w:tr w:rsidR="007371E4" w:rsidRPr="0023231D" w14:paraId="06DCC251" w14:textId="77777777" w:rsidTr="0023231D">
        <w:trPr>
          <w:trHeight w:val="338"/>
        </w:trPr>
        <w:tc>
          <w:tcPr>
            <w:tcW w:w="1555" w:type="dxa"/>
            <w:tcBorders>
              <w:top w:val="single" w:sz="4" w:space="0" w:color="000000"/>
              <w:left w:val="single" w:sz="4" w:space="0" w:color="000000"/>
              <w:bottom w:val="single" w:sz="4" w:space="0" w:color="000000"/>
              <w:right w:val="single" w:sz="4" w:space="0" w:color="000000"/>
            </w:tcBorders>
          </w:tcPr>
          <w:p w14:paraId="4E652B6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 фактичної площі ПЗФ від площі області </w:t>
            </w:r>
          </w:p>
        </w:tc>
        <w:tc>
          <w:tcPr>
            <w:tcW w:w="567" w:type="dxa"/>
            <w:tcBorders>
              <w:top w:val="single" w:sz="4" w:space="0" w:color="000000"/>
              <w:left w:val="single" w:sz="4" w:space="0" w:color="000000"/>
              <w:bottom w:val="single" w:sz="4" w:space="0" w:color="000000"/>
              <w:right w:val="single" w:sz="4" w:space="0" w:color="000000"/>
            </w:tcBorders>
            <w:vAlign w:val="center"/>
          </w:tcPr>
          <w:p w14:paraId="1A3DE0D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x </w:t>
            </w:r>
          </w:p>
        </w:tc>
        <w:tc>
          <w:tcPr>
            <w:tcW w:w="1134" w:type="dxa"/>
            <w:tcBorders>
              <w:top w:val="single" w:sz="4" w:space="0" w:color="000000"/>
              <w:left w:val="single" w:sz="4" w:space="0" w:color="000000"/>
              <w:bottom w:val="single" w:sz="4" w:space="0" w:color="000000"/>
              <w:right w:val="single" w:sz="4" w:space="0" w:color="000000"/>
            </w:tcBorders>
            <w:vAlign w:val="center"/>
          </w:tcPr>
          <w:p w14:paraId="52E6445B"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4,95 </w:t>
            </w:r>
          </w:p>
        </w:tc>
        <w:tc>
          <w:tcPr>
            <w:tcW w:w="567" w:type="dxa"/>
            <w:tcBorders>
              <w:top w:val="single" w:sz="4" w:space="0" w:color="000000"/>
              <w:left w:val="single" w:sz="4" w:space="0" w:color="000000"/>
              <w:bottom w:val="single" w:sz="4" w:space="0" w:color="000000"/>
              <w:right w:val="single" w:sz="4" w:space="0" w:color="000000"/>
            </w:tcBorders>
            <w:vAlign w:val="center"/>
          </w:tcPr>
          <w:p w14:paraId="66D94B1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x </w:t>
            </w:r>
          </w:p>
        </w:tc>
        <w:tc>
          <w:tcPr>
            <w:tcW w:w="1075" w:type="dxa"/>
            <w:tcBorders>
              <w:top w:val="single" w:sz="4" w:space="0" w:color="000000"/>
              <w:left w:val="single" w:sz="4" w:space="0" w:color="000000"/>
              <w:bottom w:val="single" w:sz="4" w:space="0" w:color="000000"/>
              <w:right w:val="single" w:sz="4" w:space="0" w:color="000000"/>
            </w:tcBorders>
            <w:vAlign w:val="center"/>
          </w:tcPr>
          <w:p w14:paraId="3923CBF7"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4,95 </w:t>
            </w:r>
          </w:p>
        </w:tc>
        <w:tc>
          <w:tcPr>
            <w:tcW w:w="626" w:type="dxa"/>
            <w:tcBorders>
              <w:top w:val="single" w:sz="4" w:space="0" w:color="000000"/>
              <w:left w:val="single" w:sz="4" w:space="0" w:color="000000"/>
              <w:bottom w:val="single" w:sz="4" w:space="0" w:color="000000"/>
              <w:right w:val="single" w:sz="4" w:space="0" w:color="000000"/>
            </w:tcBorders>
            <w:vAlign w:val="center"/>
          </w:tcPr>
          <w:p w14:paraId="2D54853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x </w:t>
            </w:r>
          </w:p>
        </w:tc>
        <w:tc>
          <w:tcPr>
            <w:tcW w:w="951" w:type="dxa"/>
            <w:tcBorders>
              <w:top w:val="single" w:sz="4" w:space="0" w:color="000000"/>
              <w:left w:val="single" w:sz="4" w:space="0" w:color="000000"/>
              <w:bottom w:val="single" w:sz="4" w:space="0" w:color="000000"/>
              <w:right w:val="single" w:sz="4" w:space="0" w:color="000000"/>
            </w:tcBorders>
            <w:vAlign w:val="center"/>
          </w:tcPr>
          <w:p w14:paraId="1E868710"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4,95 </w:t>
            </w:r>
          </w:p>
        </w:tc>
        <w:tc>
          <w:tcPr>
            <w:tcW w:w="608" w:type="dxa"/>
            <w:tcBorders>
              <w:top w:val="single" w:sz="4" w:space="0" w:color="000000"/>
              <w:left w:val="single" w:sz="4" w:space="0" w:color="000000"/>
              <w:bottom w:val="single" w:sz="4" w:space="0" w:color="000000"/>
              <w:right w:val="single" w:sz="4" w:space="0" w:color="000000"/>
            </w:tcBorders>
            <w:vAlign w:val="center"/>
          </w:tcPr>
          <w:p w14:paraId="29F8379F"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x </w:t>
            </w:r>
          </w:p>
        </w:tc>
        <w:tc>
          <w:tcPr>
            <w:tcW w:w="969" w:type="dxa"/>
            <w:tcBorders>
              <w:top w:val="single" w:sz="4" w:space="0" w:color="000000"/>
              <w:left w:val="single" w:sz="4" w:space="0" w:color="000000"/>
              <w:bottom w:val="single" w:sz="4" w:space="0" w:color="000000"/>
              <w:right w:val="single" w:sz="4" w:space="0" w:color="000000"/>
            </w:tcBorders>
            <w:vAlign w:val="center"/>
          </w:tcPr>
          <w:p w14:paraId="327A9B31"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4,95 </w:t>
            </w:r>
          </w:p>
        </w:tc>
        <w:tc>
          <w:tcPr>
            <w:tcW w:w="590" w:type="dxa"/>
            <w:tcBorders>
              <w:top w:val="single" w:sz="4" w:space="0" w:color="000000"/>
              <w:left w:val="single" w:sz="4" w:space="0" w:color="000000"/>
              <w:bottom w:val="single" w:sz="4" w:space="0" w:color="000000"/>
              <w:right w:val="single" w:sz="4" w:space="0" w:color="000000"/>
            </w:tcBorders>
            <w:vAlign w:val="center"/>
          </w:tcPr>
          <w:p w14:paraId="24A064C5"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eastAsia="Times New Roman" w:hAnsi="Times New Roman" w:cs="Times New Roman"/>
                <w:sz w:val="24"/>
                <w:szCs w:val="24"/>
                <w:lang w:eastAsia="uk-UA"/>
              </w:rPr>
              <w:t xml:space="preserve">x </w:t>
            </w:r>
          </w:p>
        </w:tc>
        <w:tc>
          <w:tcPr>
            <w:tcW w:w="987" w:type="dxa"/>
            <w:tcBorders>
              <w:top w:val="single" w:sz="4" w:space="0" w:color="000000"/>
              <w:left w:val="single" w:sz="4" w:space="0" w:color="000000"/>
              <w:bottom w:val="single" w:sz="4" w:space="0" w:color="000000"/>
              <w:right w:val="single" w:sz="4" w:space="0" w:color="000000"/>
            </w:tcBorders>
            <w:vAlign w:val="center"/>
          </w:tcPr>
          <w:p w14:paraId="3846955C" w14:textId="77777777" w:rsidR="007371E4" w:rsidRPr="0023231D" w:rsidRDefault="007371E4" w:rsidP="0023231D">
            <w:pPr>
              <w:spacing w:after="0" w:line="240" w:lineRule="auto"/>
              <w:rPr>
                <w:rFonts w:ascii="Times New Roman" w:hAnsi="Times New Roman" w:cs="Times New Roman"/>
                <w:sz w:val="24"/>
                <w:szCs w:val="24"/>
                <w:lang w:eastAsia="uk-UA"/>
              </w:rPr>
            </w:pPr>
            <w:r w:rsidRPr="0023231D">
              <w:rPr>
                <w:rFonts w:ascii="Times New Roman" w:hAnsi="Times New Roman" w:cs="Times New Roman"/>
                <w:sz w:val="24"/>
                <w:szCs w:val="24"/>
                <w:lang w:eastAsia="uk-UA"/>
              </w:rPr>
              <w:t xml:space="preserve">4,96 </w:t>
            </w:r>
          </w:p>
        </w:tc>
      </w:tr>
    </w:tbl>
    <w:p w14:paraId="5E17535F" w14:textId="77777777" w:rsidR="007371E4" w:rsidRPr="0023231D" w:rsidRDefault="007371E4" w:rsidP="007371E4">
      <w:pPr>
        <w:spacing w:after="0" w:line="240" w:lineRule="auto"/>
        <w:rPr>
          <w:rFonts w:ascii="Times New Roman" w:eastAsia="Times New Roman" w:hAnsi="Times New Roman" w:cs="Times New Roman"/>
          <w:sz w:val="24"/>
          <w:szCs w:val="24"/>
          <w:lang w:eastAsia="uk-UA"/>
        </w:rPr>
      </w:pPr>
      <w:r w:rsidRPr="0023231D">
        <w:rPr>
          <w:rFonts w:ascii="Times New Roman" w:eastAsia="Times New Roman" w:hAnsi="Times New Roman" w:cs="Times New Roman"/>
          <w:i/>
          <w:sz w:val="24"/>
          <w:szCs w:val="24"/>
          <w:lang w:eastAsia="uk-UA"/>
        </w:rPr>
        <w:t xml:space="preserve"> </w:t>
      </w:r>
    </w:p>
    <w:p w14:paraId="4346B081" w14:textId="53DB6033" w:rsidR="00AD074B" w:rsidRDefault="00AD074B" w:rsidP="00AD074B">
      <w:pPr>
        <w:spacing w:after="0" w:line="360" w:lineRule="auto"/>
        <w:ind w:firstLine="708"/>
        <w:jc w:val="both"/>
        <w:rPr>
          <w:rFonts w:ascii="Times New Roman" w:eastAsia="Calibri" w:hAnsi="Times New Roman" w:cs="Times New Roman"/>
          <w:b/>
          <w:sz w:val="28"/>
          <w:szCs w:val="28"/>
          <w:lang w:val="ru-RU"/>
        </w:rPr>
      </w:pPr>
    </w:p>
    <w:p w14:paraId="22065DB2" w14:textId="69452EFB" w:rsidR="00957AB6" w:rsidRDefault="00957AB6" w:rsidP="00AD074B">
      <w:pPr>
        <w:spacing w:after="0" w:line="360" w:lineRule="auto"/>
        <w:ind w:firstLine="708"/>
        <w:jc w:val="both"/>
        <w:rPr>
          <w:rFonts w:ascii="Times New Roman" w:eastAsia="Calibri" w:hAnsi="Times New Roman" w:cs="Times New Roman"/>
          <w:b/>
          <w:sz w:val="28"/>
          <w:szCs w:val="28"/>
          <w:lang w:val="ru-RU"/>
        </w:rPr>
      </w:pPr>
    </w:p>
    <w:p w14:paraId="1E2851AA" w14:textId="0BD1B19D" w:rsidR="00957AB6" w:rsidRDefault="00957AB6" w:rsidP="00AD074B">
      <w:pPr>
        <w:spacing w:after="0" w:line="360" w:lineRule="auto"/>
        <w:ind w:firstLine="708"/>
        <w:jc w:val="both"/>
        <w:rPr>
          <w:rFonts w:ascii="Times New Roman" w:eastAsia="Calibri" w:hAnsi="Times New Roman" w:cs="Times New Roman"/>
          <w:b/>
          <w:sz w:val="28"/>
          <w:szCs w:val="28"/>
          <w:lang w:val="ru-RU"/>
        </w:rPr>
      </w:pPr>
    </w:p>
    <w:p w14:paraId="0697991F" w14:textId="00D9FFE0" w:rsidR="00957AB6" w:rsidRDefault="00957AB6" w:rsidP="00AD074B">
      <w:pPr>
        <w:spacing w:after="0" w:line="360" w:lineRule="auto"/>
        <w:ind w:firstLine="708"/>
        <w:jc w:val="both"/>
        <w:rPr>
          <w:rFonts w:ascii="Times New Roman" w:eastAsia="Calibri" w:hAnsi="Times New Roman" w:cs="Times New Roman"/>
          <w:b/>
          <w:sz w:val="28"/>
          <w:szCs w:val="28"/>
          <w:lang w:val="ru-RU"/>
        </w:rPr>
      </w:pPr>
    </w:p>
    <w:p w14:paraId="1DEA619C" w14:textId="43AF641B" w:rsidR="00957AB6" w:rsidRDefault="00957AB6" w:rsidP="0023231D">
      <w:pPr>
        <w:spacing w:after="0" w:line="360" w:lineRule="auto"/>
        <w:jc w:val="both"/>
        <w:rPr>
          <w:rFonts w:ascii="Times New Roman" w:eastAsia="Calibri" w:hAnsi="Times New Roman" w:cs="Times New Roman"/>
          <w:b/>
          <w:sz w:val="28"/>
          <w:szCs w:val="28"/>
          <w:lang w:val="ru-RU"/>
        </w:rPr>
      </w:pPr>
    </w:p>
    <w:p w14:paraId="0CF9BA3C" w14:textId="77777777" w:rsidR="0023231D" w:rsidRDefault="0023231D" w:rsidP="0023231D">
      <w:pPr>
        <w:spacing w:after="0" w:line="360" w:lineRule="auto"/>
        <w:jc w:val="both"/>
        <w:rPr>
          <w:rFonts w:ascii="Times New Roman" w:eastAsia="Calibri" w:hAnsi="Times New Roman" w:cs="Times New Roman"/>
          <w:b/>
          <w:sz w:val="28"/>
          <w:szCs w:val="28"/>
          <w:lang w:val="ru-RU"/>
        </w:rPr>
      </w:pPr>
    </w:p>
    <w:p w14:paraId="636A4E23" w14:textId="77777777" w:rsidR="0023231D" w:rsidRDefault="0023231D" w:rsidP="0023231D">
      <w:pPr>
        <w:spacing w:after="0" w:line="360" w:lineRule="auto"/>
        <w:jc w:val="both"/>
        <w:rPr>
          <w:rFonts w:ascii="Times New Roman" w:eastAsia="Calibri" w:hAnsi="Times New Roman" w:cs="Times New Roman"/>
          <w:b/>
          <w:sz w:val="28"/>
          <w:szCs w:val="28"/>
          <w:lang w:val="ru-RU"/>
        </w:rPr>
      </w:pPr>
    </w:p>
    <w:p w14:paraId="3AA02FC2" w14:textId="2E54F80D" w:rsidR="00957AB6" w:rsidRDefault="00957AB6" w:rsidP="00AD074B">
      <w:pPr>
        <w:spacing w:after="0" w:line="360" w:lineRule="auto"/>
        <w:ind w:firstLine="708"/>
        <w:jc w:val="both"/>
        <w:rPr>
          <w:rFonts w:ascii="Times New Roman" w:eastAsia="Calibri" w:hAnsi="Times New Roman" w:cs="Times New Roman"/>
          <w:b/>
          <w:sz w:val="28"/>
          <w:szCs w:val="28"/>
          <w:lang w:val="ru-RU"/>
        </w:rPr>
      </w:pPr>
    </w:p>
    <w:p w14:paraId="6D73EAB9" w14:textId="7E9BDC21" w:rsidR="00957AB6" w:rsidRDefault="00957AB6" w:rsidP="003E72D7">
      <w:pPr>
        <w:spacing w:after="0" w:line="360" w:lineRule="auto"/>
        <w:ind w:firstLine="708"/>
        <w:jc w:val="right"/>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Додаток </w:t>
      </w:r>
      <w:r w:rsidR="003E72D7">
        <w:rPr>
          <w:rFonts w:ascii="Times New Roman" w:eastAsia="Calibri" w:hAnsi="Times New Roman" w:cs="Times New Roman"/>
          <w:b/>
          <w:sz w:val="28"/>
          <w:szCs w:val="28"/>
          <w:lang w:val="ru-RU"/>
        </w:rPr>
        <w:t>Б</w:t>
      </w:r>
    </w:p>
    <w:p w14:paraId="5A108EBE" w14:textId="65A0C187" w:rsidR="00FA39A8" w:rsidRPr="00C9047F" w:rsidRDefault="00FA39A8" w:rsidP="003E72D7">
      <w:pPr>
        <w:spacing w:after="0" w:line="360" w:lineRule="auto"/>
        <w:ind w:firstLine="708"/>
        <w:jc w:val="center"/>
        <w:rPr>
          <w:rFonts w:ascii="Times New Roman" w:eastAsia="Calibri" w:hAnsi="Times New Roman" w:cs="Times New Roman"/>
          <w:b/>
          <w:sz w:val="28"/>
          <w:szCs w:val="28"/>
          <w:lang w:val="ru-RU"/>
        </w:rPr>
      </w:pPr>
      <w:r w:rsidRPr="00C9047F">
        <w:rPr>
          <w:rFonts w:ascii="Times New Roman" w:eastAsia="Calibri" w:hAnsi="Times New Roman" w:cs="Times New Roman"/>
          <w:b/>
          <w:sz w:val="28"/>
          <w:szCs w:val="28"/>
        </w:rPr>
        <w:t xml:space="preserve">Зведена інформація про діяльність музейних закладів в Полтавській </w:t>
      </w:r>
      <w:r w:rsidR="00C9047F" w:rsidRPr="00C9047F">
        <w:rPr>
          <w:rFonts w:ascii="Times New Roman" w:eastAsia="Calibri" w:hAnsi="Times New Roman" w:cs="Times New Roman"/>
          <w:b/>
          <w:sz w:val="28"/>
          <w:szCs w:val="28"/>
        </w:rPr>
        <w:t>області</w:t>
      </w:r>
      <w:r w:rsidRPr="00C9047F">
        <w:rPr>
          <w:rFonts w:ascii="Times New Roman" w:eastAsia="Calibri" w:hAnsi="Times New Roman" w:cs="Times New Roman"/>
          <w:b/>
          <w:sz w:val="28"/>
          <w:szCs w:val="28"/>
        </w:rPr>
        <w:t xml:space="preserve"> за 2020 рік</w:t>
      </w:r>
    </w:p>
    <w:tbl>
      <w:tblPr>
        <w:tblStyle w:val="af"/>
        <w:tblW w:w="0" w:type="auto"/>
        <w:tblLook w:val="04A0" w:firstRow="1" w:lastRow="0" w:firstColumn="1" w:lastColumn="0" w:noHBand="0" w:noVBand="1"/>
      </w:tblPr>
      <w:tblGrid>
        <w:gridCol w:w="4106"/>
        <w:gridCol w:w="2410"/>
        <w:gridCol w:w="1701"/>
        <w:gridCol w:w="1412"/>
      </w:tblGrid>
      <w:tr w:rsidR="00957AB6" w14:paraId="0D411E74" w14:textId="77777777" w:rsidTr="00A46453">
        <w:tc>
          <w:tcPr>
            <w:tcW w:w="4106" w:type="dxa"/>
          </w:tcPr>
          <w:p w14:paraId="1300A4A2" w14:textId="77777777" w:rsidR="00957AB6" w:rsidRDefault="00957AB6" w:rsidP="007371E4">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Назва музею</w:t>
            </w:r>
          </w:p>
        </w:tc>
        <w:tc>
          <w:tcPr>
            <w:tcW w:w="2410" w:type="dxa"/>
          </w:tcPr>
          <w:p w14:paraId="1AB8A435" w14:textId="77777777" w:rsidR="00957AB6" w:rsidRDefault="00957AB6" w:rsidP="007371E4">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К</w:t>
            </w:r>
            <w:r w:rsidRPr="003B3D85">
              <w:rPr>
                <w:rFonts w:ascii="Times New Roman" w:eastAsia="Calibri" w:hAnsi="Times New Roman" w:cs="Times New Roman"/>
                <w:sz w:val="28"/>
                <w:szCs w:val="28"/>
              </w:rPr>
              <w:t>ількість днів на рік відкритих для відвідування</w:t>
            </w:r>
          </w:p>
        </w:tc>
        <w:tc>
          <w:tcPr>
            <w:tcW w:w="1701" w:type="dxa"/>
          </w:tcPr>
          <w:p w14:paraId="3880586D" w14:textId="77777777" w:rsidR="00957AB6" w:rsidRDefault="00957AB6" w:rsidP="007371E4">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К</w:t>
            </w:r>
            <w:r w:rsidRPr="003B3D85">
              <w:rPr>
                <w:rFonts w:ascii="Times New Roman" w:eastAsia="Calibri" w:hAnsi="Times New Roman" w:cs="Times New Roman"/>
                <w:sz w:val="28"/>
                <w:szCs w:val="28"/>
              </w:rPr>
              <w:t>ількість відвідувачів (тис</w:t>
            </w:r>
            <w:r>
              <w:rPr>
                <w:rFonts w:ascii="Times New Roman" w:eastAsia="Calibri" w:hAnsi="Times New Roman" w:cs="Times New Roman"/>
                <w:sz w:val="28"/>
                <w:szCs w:val="28"/>
              </w:rPr>
              <w:t>)</w:t>
            </w:r>
          </w:p>
        </w:tc>
        <w:tc>
          <w:tcPr>
            <w:tcW w:w="1412" w:type="dxa"/>
          </w:tcPr>
          <w:p w14:paraId="2ECD18E7" w14:textId="77777777" w:rsidR="00957AB6" w:rsidRDefault="00957AB6" w:rsidP="007371E4">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Кількість екскурсій</w:t>
            </w:r>
          </w:p>
        </w:tc>
      </w:tr>
      <w:tr w:rsidR="00957AB6" w14:paraId="655D4438" w14:textId="77777777" w:rsidTr="00A46453">
        <w:tc>
          <w:tcPr>
            <w:tcW w:w="4106" w:type="dxa"/>
          </w:tcPr>
          <w:p w14:paraId="1639F507"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ПОЛТАВСЬКИЙ КРАЄЗНАВЧИЙ МУЗЕЙ імені ВАСИЛЯ КРИЧЕВСЬКОГО</w:t>
            </w:r>
          </w:p>
        </w:tc>
        <w:tc>
          <w:tcPr>
            <w:tcW w:w="2410" w:type="dxa"/>
          </w:tcPr>
          <w:p w14:paraId="4879B97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209</w:t>
            </w:r>
          </w:p>
        </w:tc>
        <w:tc>
          <w:tcPr>
            <w:tcW w:w="1701" w:type="dxa"/>
          </w:tcPr>
          <w:p w14:paraId="00CC5B8E"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56,10</w:t>
            </w:r>
          </w:p>
        </w:tc>
        <w:tc>
          <w:tcPr>
            <w:tcW w:w="1412" w:type="dxa"/>
          </w:tcPr>
          <w:p w14:paraId="3AE103D8"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3153</w:t>
            </w:r>
          </w:p>
        </w:tc>
      </w:tr>
      <w:tr w:rsidR="00957AB6" w14:paraId="4CB06E72" w14:textId="77777777" w:rsidTr="00A46453">
        <w:tc>
          <w:tcPr>
            <w:tcW w:w="4106" w:type="dxa"/>
          </w:tcPr>
          <w:p w14:paraId="460EF9FA"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КОМУНАЛЬНА УСТАНОВА "ІСТОРИКО-КУЛЬТУРНИЙ ЗАПОВІДНИК "БІЛЬСЬК" ПОЛТАВСЬКОЇ ОБЛАСНОЇ РАДИ</w:t>
            </w:r>
          </w:p>
        </w:tc>
        <w:tc>
          <w:tcPr>
            <w:tcW w:w="2410" w:type="dxa"/>
          </w:tcPr>
          <w:p w14:paraId="4798B94C"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251</w:t>
            </w:r>
          </w:p>
        </w:tc>
        <w:tc>
          <w:tcPr>
            <w:tcW w:w="1701" w:type="dxa"/>
          </w:tcPr>
          <w:p w14:paraId="49096B68"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1,40</w:t>
            </w:r>
          </w:p>
        </w:tc>
        <w:tc>
          <w:tcPr>
            <w:tcW w:w="1412" w:type="dxa"/>
          </w:tcPr>
          <w:p w14:paraId="096A439C"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68</w:t>
            </w:r>
          </w:p>
        </w:tc>
      </w:tr>
      <w:tr w:rsidR="00957AB6" w14:paraId="56C68F11" w14:textId="77777777" w:rsidTr="00A46453">
        <w:tc>
          <w:tcPr>
            <w:tcW w:w="4106" w:type="dxa"/>
          </w:tcPr>
          <w:p w14:paraId="2789DCCA"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ПОЛТАВСЬКИЙ ХУДОЖНІЙ МУЗЕЙ (ГАЛЕРЕЯ МИСТЕЦТВ) ІМ. МИКОЛИ ЯРОШЕНКА</w:t>
            </w:r>
          </w:p>
        </w:tc>
        <w:tc>
          <w:tcPr>
            <w:tcW w:w="2410" w:type="dxa"/>
          </w:tcPr>
          <w:p w14:paraId="6EE7EEE5"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187</w:t>
            </w:r>
          </w:p>
        </w:tc>
        <w:tc>
          <w:tcPr>
            <w:tcW w:w="1701" w:type="dxa"/>
          </w:tcPr>
          <w:p w14:paraId="52C4CC4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10,10</w:t>
            </w:r>
          </w:p>
        </w:tc>
        <w:tc>
          <w:tcPr>
            <w:tcW w:w="1412" w:type="dxa"/>
          </w:tcPr>
          <w:p w14:paraId="62DD16F5"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120</w:t>
            </w:r>
          </w:p>
        </w:tc>
      </w:tr>
      <w:tr w:rsidR="00957AB6" w14:paraId="4C179BB1" w14:textId="77777777" w:rsidTr="00A46453">
        <w:tc>
          <w:tcPr>
            <w:tcW w:w="4106" w:type="dxa"/>
          </w:tcPr>
          <w:p w14:paraId="1A6B65C1"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ДЕРЖАВНИЙ ІСТОРИКО-КУЛЬТУРНИЙ ЗАПОВІДНИК «ПОЛЕ ПОЛТАВСЬКОЇ БИТВИ»</w:t>
            </w:r>
          </w:p>
        </w:tc>
        <w:tc>
          <w:tcPr>
            <w:tcW w:w="2410" w:type="dxa"/>
          </w:tcPr>
          <w:p w14:paraId="252B6A2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192</w:t>
            </w:r>
          </w:p>
        </w:tc>
        <w:tc>
          <w:tcPr>
            <w:tcW w:w="1701" w:type="dxa"/>
          </w:tcPr>
          <w:p w14:paraId="0D93B66E"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11,90</w:t>
            </w:r>
          </w:p>
        </w:tc>
        <w:tc>
          <w:tcPr>
            <w:tcW w:w="1412" w:type="dxa"/>
          </w:tcPr>
          <w:p w14:paraId="76CA5B25"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696</w:t>
            </w:r>
          </w:p>
        </w:tc>
      </w:tr>
      <w:tr w:rsidR="00957AB6" w14:paraId="2225CBD2" w14:textId="77777777" w:rsidTr="00A46453">
        <w:tc>
          <w:tcPr>
            <w:tcW w:w="4106" w:type="dxa"/>
          </w:tcPr>
          <w:p w14:paraId="40BCBBE1"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ПОЛТАВСЬКИЙ ЛІТЕРАТУРНО- МЕМОРІАЛЬНИЙ МУЗЕЙ І.П.КОТЛЯРЕВСЬКОГО</w:t>
            </w:r>
          </w:p>
        </w:tc>
        <w:tc>
          <w:tcPr>
            <w:tcW w:w="2410" w:type="dxa"/>
          </w:tcPr>
          <w:p w14:paraId="238073C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228</w:t>
            </w:r>
          </w:p>
        </w:tc>
        <w:tc>
          <w:tcPr>
            <w:tcW w:w="1701" w:type="dxa"/>
          </w:tcPr>
          <w:p w14:paraId="11E5F58E"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11,80</w:t>
            </w:r>
          </w:p>
        </w:tc>
        <w:tc>
          <w:tcPr>
            <w:tcW w:w="1412" w:type="dxa"/>
          </w:tcPr>
          <w:p w14:paraId="3E0A09C6"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507</w:t>
            </w:r>
          </w:p>
        </w:tc>
      </w:tr>
      <w:tr w:rsidR="00957AB6" w14:paraId="07BF0214" w14:textId="77777777" w:rsidTr="00A46453">
        <w:tc>
          <w:tcPr>
            <w:tcW w:w="4106" w:type="dxa"/>
          </w:tcPr>
          <w:p w14:paraId="1F08F76E"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ПОЛТАВСЬКИЙ ЛІТЕРАТУРНО-МЕМОРІАЛЬНИЙ МУЗЕЙ В.Г.КОРОЛЕНКА</w:t>
            </w:r>
          </w:p>
        </w:tc>
        <w:tc>
          <w:tcPr>
            <w:tcW w:w="2410" w:type="dxa"/>
          </w:tcPr>
          <w:p w14:paraId="3608FD05"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365</w:t>
            </w:r>
          </w:p>
        </w:tc>
        <w:tc>
          <w:tcPr>
            <w:tcW w:w="1701" w:type="dxa"/>
          </w:tcPr>
          <w:p w14:paraId="11DF7C4A"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9,20</w:t>
            </w:r>
          </w:p>
        </w:tc>
        <w:tc>
          <w:tcPr>
            <w:tcW w:w="1412" w:type="dxa"/>
          </w:tcPr>
          <w:p w14:paraId="45AFE3B2"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257</w:t>
            </w:r>
          </w:p>
        </w:tc>
      </w:tr>
      <w:tr w:rsidR="00957AB6" w14:paraId="1A6352BA" w14:textId="77777777" w:rsidTr="00A46453">
        <w:tc>
          <w:tcPr>
            <w:tcW w:w="4106" w:type="dxa"/>
          </w:tcPr>
          <w:p w14:paraId="45BF67A5"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ПОЛТАВСЬКИЙ ЛІТЕРАТУРНО- МЕМОРІАЛЬНИЙ МУЗЕЙ ПАНАСА МИРНОГО</w:t>
            </w:r>
          </w:p>
        </w:tc>
        <w:tc>
          <w:tcPr>
            <w:tcW w:w="2410" w:type="dxa"/>
          </w:tcPr>
          <w:p w14:paraId="5AF80F7D"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207</w:t>
            </w:r>
          </w:p>
        </w:tc>
        <w:tc>
          <w:tcPr>
            <w:tcW w:w="1701" w:type="dxa"/>
          </w:tcPr>
          <w:p w14:paraId="7977137C"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2,40</w:t>
            </w:r>
          </w:p>
        </w:tc>
        <w:tc>
          <w:tcPr>
            <w:tcW w:w="1412" w:type="dxa"/>
          </w:tcPr>
          <w:p w14:paraId="68337D85"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213</w:t>
            </w:r>
          </w:p>
        </w:tc>
      </w:tr>
      <w:tr w:rsidR="00957AB6" w14:paraId="55B55703" w14:textId="77777777" w:rsidTr="00A46453">
        <w:tc>
          <w:tcPr>
            <w:tcW w:w="4106" w:type="dxa"/>
          </w:tcPr>
          <w:p w14:paraId="6F696343"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КОМУНАЛЬНИЙ ЗАКЛАД ПОЛТАВСЬКОЇ ОБЛАСНОЇ РАДИ «НАЦІОНАЛЬНИЙ МУЗЕЙ-ЗАПОВІДНИК М.В.ГОГОЛЯ»</w:t>
            </w:r>
          </w:p>
        </w:tc>
        <w:tc>
          <w:tcPr>
            <w:tcW w:w="2410" w:type="dxa"/>
          </w:tcPr>
          <w:p w14:paraId="3911FC4C"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314</w:t>
            </w:r>
          </w:p>
        </w:tc>
        <w:tc>
          <w:tcPr>
            <w:tcW w:w="1701" w:type="dxa"/>
          </w:tcPr>
          <w:p w14:paraId="0208CC4D"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4,80</w:t>
            </w:r>
          </w:p>
        </w:tc>
        <w:tc>
          <w:tcPr>
            <w:tcW w:w="1412" w:type="dxa"/>
          </w:tcPr>
          <w:p w14:paraId="26924D8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519</w:t>
            </w:r>
          </w:p>
        </w:tc>
      </w:tr>
      <w:tr w:rsidR="00957AB6" w14:paraId="76893933" w14:textId="77777777" w:rsidTr="00A46453">
        <w:tc>
          <w:tcPr>
            <w:tcW w:w="4106" w:type="dxa"/>
          </w:tcPr>
          <w:p w14:paraId="28D8018E"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ЛУБЕНСЬКИЙ КРАЄЗНАВЧИЙ МУЗЕЙ імені Г.Я СТЕЛЛЕЦЬКОГО</w:t>
            </w:r>
          </w:p>
        </w:tc>
        <w:tc>
          <w:tcPr>
            <w:tcW w:w="2410" w:type="dxa"/>
          </w:tcPr>
          <w:p w14:paraId="01C07AE8"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290</w:t>
            </w:r>
          </w:p>
        </w:tc>
        <w:tc>
          <w:tcPr>
            <w:tcW w:w="1701" w:type="dxa"/>
          </w:tcPr>
          <w:p w14:paraId="5037D35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6,60</w:t>
            </w:r>
          </w:p>
        </w:tc>
        <w:tc>
          <w:tcPr>
            <w:tcW w:w="1412" w:type="dxa"/>
          </w:tcPr>
          <w:p w14:paraId="08B3D89A"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87</w:t>
            </w:r>
          </w:p>
        </w:tc>
      </w:tr>
      <w:tr w:rsidR="00957AB6" w14:paraId="768B9AF4" w14:textId="77777777" w:rsidTr="00A46453">
        <w:tc>
          <w:tcPr>
            <w:tcW w:w="4106" w:type="dxa"/>
          </w:tcPr>
          <w:p w14:paraId="09644EA5"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ЛОХВИЦЬКИЙ КРАЄЗНАВЧИЙ МУЗЕЙ ІМЕНІ Г.С. СКОВОРОДИ</w:t>
            </w:r>
          </w:p>
        </w:tc>
        <w:tc>
          <w:tcPr>
            <w:tcW w:w="2410" w:type="dxa"/>
          </w:tcPr>
          <w:p w14:paraId="6829BFD2"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221</w:t>
            </w:r>
          </w:p>
        </w:tc>
        <w:tc>
          <w:tcPr>
            <w:tcW w:w="1701" w:type="dxa"/>
          </w:tcPr>
          <w:p w14:paraId="24B0B7C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4,90</w:t>
            </w:r>
          </w:p>
        </w:tc>
        <w:tc>
          <w:tcPr>
            <w:tcW w:w="1412" w:type="dxa"/>
          </w:tcPr>
          <w:p w14:paraId="2A86202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71</w:t>
            </w:r>
          </w:p>
        </w:tc>
      </w:tr>
      <w:tr w:rsidR="00957AB6" w14:paraId="04452CB4" w14:textId="77777777" w:rsidTr="00A46453">
        <w:tc>
          <w:tcPr>
            <w:tcW w:w="4106" w:type="dxa"/>
          </w:tcPr>
          <w:p w14:paraId="64C48457"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КОМУНАЛЬНИЙ ЗАКЛАД КУЛЬТУРИ "КАРТИННА ГАЛЕРЕЯ НАТАЛІЇ ЮЗЕФОВИЧ"</w:t>
            </w:r>
          </w:p>
        </w:tc>
        <w:tc>
          <w:tcPr>
            <w:tcW w:w="2410" w:type="dxa"/>
          </w:tcPr>
          <w:p w14:paraId="6215E7A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182</w:t>
            </w:r>
          </w:p>
        </w:tc>
        <w:tc>
          <w:tcPr>
            <w:tcW w:w="1701" w:type="dxa"/>
          </w:tcPr>
          <w:p w14:paraId="7D63E626"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12,00</w:t>
            </w:r>
          </w:p>
        </w:tc>
        <w:tc>
          <w:tcPr>
            <w:tcW w:w="1412" w:type="dxa"/>
          </w:tcPr>
          <w:p w14:paraId="7C8137C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56</w:t>
            </w:r>
          </w:p>
        </w:tc>
      </w:tr>
      <w:tr w:rsidR="00957AB6" w14:paraId="1D9A71BA" w14:textId="77777777" w:rsidTr="00A46453">
        <w:tc>
          <w:tcPr>
            <w:tcW w:w="4106" w:type="dxa"/>
          </w:tcPr>
          <w:p w14:paraId="6CD0A86A"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КОМУНАЛЬНИЙ ЗАКЛАД КУЛЬТУРИ "КРЕМЕНЧУЦЬКА МІСЬКА ХУДОЖНЯ ГАЛЕРЕЯ"</w:t>
            </w:r>
          </w:p>
        </w:tc>
        <w:tc>
          <w:tcPr>
            <w:tcW w:w="2410" w:type="dxa"/>
          </w:tcPr>
          <w:p w14:paraId="1BD9DF1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182</w:t>
            </w:r>
          </w:p>
        </w:tc>
        <w:tc>
          <w:tcPr>
            <w:tcW w:w="1701" w:type="dxa"/>
          </w:tcPr>
          <w:p w14:paraId="10508DD6"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12,00</w:t>
            </w:r>
          </w:p>
        </w:tc>
        <w:tc>
          <w:tcPr>
            <w:tcW w:w="1412" w:type="dxa"/>
          </w:tcPr>
          <w:p w14:paraId="7D5E16B7"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56</w:t>
            </w:r>
          </w:p>
        </w:tc>
      </w:tr>
      <w:tr w:rsidR="00957AB6" w14:paraId="39C8A597" w14:textId="77777777" w:rsidTr="00A46453">
        <w:tc>
          <w:tcPr>
            <w:tcW w:w="4106" w:type="dxa"/>
          </w:tcPr>
          <w:p w14:paraId="4909C12A"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КОМУНАЛЬНИЙ ЗАКЛАД КУЛЬТУРИ "КРЕМЕНЧУЦЬКИЙ КРАЄЗНАВЧИЙ МУЗЕЙ"</w:t>
            </w:r>
          </w:p>
        </w:tc>
        <w:tc>
          <w:tcPr>
            <w:tcW w:w="2410" w:type="dxa"/>
          </w:tcPr>
          <w:p w14:paraId="164444DF"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65</w:t>
            </w:r>
          </w:p>
        </w:tc>
        <w:tc>
          <w:tcPr>
            <w:tcW w:w="1701" w:type="dxa"/>
          </w:tcPr>
          <w:p w14:paraId="5412E5F8"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4,50</w:t>
            </w:r>
          </w:p>
        </w:tc>
        <w:tc>
          <w:tcPr>
            <w:tcW w:w="1412" w:type="dxa"/>
          </w:tcPr>
          <w:p w14:paraId="740D357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30</w:t>
            </w:r>
          </w:p>
        </w:tc>
      </w:tr>
      <w:tr w:rsidR="00957AB6" w14:paraId="147C7C0A" w14:textId="77777777" w:rsidTr="00A46453">
        <w:tc>
          <w:tcPr>
            <w:tcW w:w="4106" w:type="dxa"/>
          </w:tcPr>
          <w:p w14:paraId="618574D6"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lastRenderedPageBreak/>
              <w:t>ВЕЛИКОСОРОЧИНСЬКИЙ КРАЄЗНАВЧИЙ МУЗЕЙ</w:t>
            </w:r>
          </w:p>
        </w:tc>
        <w:tc>
          <w:tcPr>
            <w:tcW w:w="2410" w:type="dxa"/>
          </w:tcPr>
          <w:p w14:paraId="57E00D8F"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249</w:t>
            </w:r>
          </w:p>
        </w:tc>
        <w:tc>
          <w:tcPr>
            <w:tcW w:w="1701" w:type="dxa"/>
          </w:tcPr>
          <w:p w14:paraId="4974FC4B"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1,20</w:t>
            </w:r>
          </w:p>
        </w:tc>
        <w:tc>
          <w:tcPr>
            <w:tcW w:w="1412" w:type="dxa"/>
          </w:tcPr>
          <w:p w14:paraId="27FF9ED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31</w:t>
            </w:r>
          </w:p>
        </w:tc>
      </w:tr>
      <w:tr w:rsidR="00957AB6" w14:paraId="231B0C98" w14:textId="77777777" w:rsidTr="00A46453">
        <w:tc>
          <w:tcPr>
            <w:tcW w:w="4106" w:type="dxa"/>
          </w:tcPr>
          <w:p w14:paraId="06AF4362"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ВЕЛИКОСОРОЧИНСЬКИЙ ЛІТЕРАТУРНО-МЕМОРІАЛЬНИЙ МУЗЕЙ М. В. ГОГОЛЯ</w:t>
            </w:r>
          </w:p>
        </w:tc>
        <w:tc>
          <w:tcPr>
            <w:tcW w:w="2410" w:type="dxa"/>
          </w:tcPr>
          <w:p w14:paraId="0CB8BF7A"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250</w:t>
            </w:r>
          </w:p>
        </w:tc>
        <w:tc>
          <w:tcPr>
            <w:tcW w:w="1701" w:type="dxa"/>
          </w:tcPr>
          <w:p w14:paraId="269659A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3,80</w:t>
            </w:r>
          </w:p>
        </w:tc>
        <w:tc>
          <w:tcPr>
            <w:tcW w:w="1412" w:type="dxa"/>
          </w:tcPr>
          <w:p w14:paraId="70F932B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64</w:t>
            </w:r>
          </w:p>
        </w:tc>
      </w:tr>
      <w:tr w:rsidR="00957AB6" w14:paraId="424D4C72" w14:textId="77777777" w:rsidTr="00A46453">
        <w:tc>
          <w:tcPr>
            <w:tcW w:w="4106" w:type="dxa"/>
          </w:tcPr>
          <w:p w14:paraId="5FBED798"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МИРГОРОДСЬКИЙ ЛІТЕРАТУРНО-МЕМОРІАЛЬНИЙ МУЗЕЙ Д. ГУРАМІШВІЛІ</w:t>
            </w:r>
          </w:p>
        </w:tc>
        <w:tc>
          <w:tcPr>
            <w:tcW w:w="2410" w:type="dxa"/>
          </w:tcPr>
          <w:p w14:paraId="3761BAC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244</w:t>
            </w:r>
          </w:p>
        </w:tc>
        <w:tc>
          <w:tcPr>
            <w:tcW w:w="1701" w:type="dxa"/>
          </w:tcPr>
          <w:p w14:paraId="3B477F52"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1,70</w:t>
            </w:r>
          </w:p>
        </w:tc>
        <w:tc>
          <w:tcPr>
            <w:tcW w:w="1412" w:type="dxa"/>
          </w:tcPr>
          <w:p w14:paraId="40EC3F8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57</w:t>
            </w:r>
          </w:p>
        </w:tc>
      </w:tr>
      <w:tr w:rsidR="00957AB6" w14:paraId="4D3A6F5F" w14:textId="77777777" w:rsidTr="00A46453">
        <w:tc>
          <w:tcPr>
            <w:tcW w:w="4106" w:type="dxa"/>
          </w:tcPr>
          <w:p w14:paraId="2A7A92AC"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МАНУЙЛІВСЬКИЙ ЛІТЕРАТУРНО-МЕМОРІАЛЬНИЙ МУЗЕЙ О. М. ГОРЬКОГО</w:t>
            </w:r>
          </w:p>
        </w:tc>
        <w:tc>
          <w:tcPr>
            <w:tcW w:w="2410" w:type="dxa"/>
          </w:tcPr>
          <w:p w14:paraId="3B59A17C"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199</w:t>
            </w:r>
          </w:p>
        </w:tc>
        <w:tc>
          <w:tcPr>
            <w:tcW w:w="1701" w:type="dxa"/>
          </w:tcPr>
          <w:p w14:paraId="7894D315"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0,80</w:t>
            </w:r>
          </w:p>
        </w:tc>
        <w:tc>
          <w:tcPr>
            <w:tcW w:w="1412" w:type="dxa"/>
          </w:tcPr>
          <w:p w14:paraId="0072BFF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36</w:t>
            </w:r>
          </w:p>
        </w:tc>
      </w:tr>
      <w:tr w:rsidR="00957AB6" w14:paraId="33303069" w14:textId="77777777" w:rsidTr="00A46453">
        <w:tc>
          <w:tcPr>
            <w:tcW w:w="4106" w:type="dxa"/>
          </w:tcPr>
          <w:p w14:paraId="55CF5BCA"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ГАДЯЦЬКИЙ  ІСТОРИКО-КРАЄЗНАВЧИЙ МУЗЕЙ</w:t>
            </w:r>
          </w:p>
        </w:tc>
        <w:tc>
          <w:tcPr>
            <w:tcW w:w="2410" w:type="dxa"/>
          </w:tcPr>
          <w:p w14:paraId="0F01363E"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250</w:t>
            </w:r>
          </w:p>
        </w:tc>
        <w:tc>
          <w:tcPr>
            <w:tcW w:w="1701" w:type="dxa"/>
          </w:tcPr>
          <w:p w14:paraId="3C8AA48B"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9,90</w:t>
            </w:r>
          </w:p>
        </w:tc>
        <w:tc>
          <w:tcPr>
            <w:tcW w:w="1412" w:type="dxa"/>
          </w:tcPr>
          <w:p w14:paraId="2DD72EEE"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553</w:t>
            </w:r>
          </w:p>
        </w:tc>
      </w:tr>
      <w:tr w:rsidR="00957AB6" w14:paraId="046DFAB8" w14:textId="77777777" w:rsidTr="00A46453">
        <w:tc>
          <w:tcPr>
            <w:tcW w:w="4106" w:type="dxa"/>
          </w:tcPr>
          <w:p w14:paraId="5ABDFEB7"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ЛІТЕРАТУРНО-МЕМОРІАЛЬНА МУЗЕЙ-САДИБА ОЛЕСЯ ГОНЧАРА</w:t>
            </w:r>
          </w:p>
        </w:tc>
        <w:tc>
          <w:tcPr>
            <w:tcW w:w="2410" w:type="dxa"/>
          </w:tcPr>
          <w:p w14:paraId="45E192C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259</w:t>
            </w:r>
          </w:p>
        </w:tc>
        <w:tc>
          <w:tcPr>
            <w:tcW w:w="1701" w:type="dxa"/>
          </w:tcPr>
          <w:p w14:paraId="79C82C56"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0,25</w:t>
            </w:r>
          </w:p>
        </w:tc>
        <w:tc>
          <w:tcPr>
            <w:tcW w:w="1412" w:type="dxa"/>
          </w:tcPr>
          <w:p w14:paraId="0F59D5DB"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32</w:t>
            </w:r>
          </w:p>
        </w:tc>
      </w:tr>
      <w:tr w:rsidR="00957AB6" w14:paraId="5D66A983" w14:textId="77777777" w:rsidTr="00A46453">
        <w:tc>
          <w:tcPr>
            <w:tcW w:w="4106" w:type="dxa"/>
          </w:tcPr>
          <w:p w14:paraId="0A381540"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ДИКАНСЬКИЙ ІСТОРИКО-КРАЄЗНАВЧИЙ МУЗЕЙ ІМЕНІ Д. М. ГАРМАША</w:t>
            </w:r>
          </w:p>
        </w:tc>
        <w:tc>
          <w:tcPr>
            <w:tcW w:w="2410" w:type="dxa"/>
          </w:tcPr>
          <w:p w14:paraId="2493F8C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316</w:t>
            </w:r>
          </w:p>
        </w:tc>
        <w:tc>
          <w:tcPr>
            <w:tcW w:w="1701" w:type="dxa"/>
          </w:tcPr>
          <w:p w14:paraId="5BBB39BD"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3,80</w:t>
            </w:r>
          </w:p>
        </w:tc>
        <w:tc>
          <w:tcPr>
            <w:tcW w:w="1412" w:type="dxa"/>
          </w:tcPr>
          <w:p w14:paraId="38A2ECE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149</w:t>
            </w:r>
          </w:p>
        </w:tc>
      </w:tr>
      <w:tr w:rsidR="00957AB6" w14:paraId="46C52539" w14:textId="77777777" w:rsidTr="00A46453">
        <w:tc>
          <w:tcPr>
            <w:tcW w:w="4106" w:type="dxa"/>
          </w:tcPr>
          <w:p w14:paraId="4681F9C1"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ЧОРНУХИНСЬКИЙ ЛІТЕРАТУРНО-МЕМОРІАЛЬНИЙ МУЗЕЙ Г.С. СКОВОРОДИ</w:t>
            </w:r>
          </w:p>
        </w:tc>
        <w:tc>
          <w:tcPr>
            <w:tcW w:w="2410" w:type="dxa"/>
          </w:tcPr>
          <w:p w14:paraId="035741ED"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256</w:t>
            </w:r>
          </w:p>
        </w:tc>
        <w:tc>
          <w:tcPr>
            <w:tcW w:w="1701" w:type="dxa"/>
          </w:tcPr>
          <w:p w14:paraId="4588C84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1,70</w:t>
            </w:r>
          </w:p>
        </w:tc>
        <w:tc>
          <w:tcPr>
            <w:tcW w:w="1412" w:type="dxa"/>
          </w:tcPr>
          <w:p w14:paraId="2B78724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39</w:t>
            </w:r>
          </w:p>
        </w:tc>
      </w:tr>
      <w:tr w:rsidR="00957AB6" w14:paraId="06383314" w14:textId="77777777" w:rsidTr="00A46453">
        <w:tc>
          <w:tcPr>
            <w:tcW w:w="4106" w:type="dxa"/>
          </w:tcPr>
          <w:p w14:paraId="1431D938"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КРАЄЗНАВЧИЙ МУЗЕЙ МІСТА ГОРІШНІ ПЛАВНІ</w:t>
            </w:r>
          </w:p>
        </w:tc>
        <w:tc>
          <w:tcPr>
            <w:tcW w:w="2410" w:type="dxa"/>
          </w:tcPr>
          <w:p w14:paraId="5767073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251</w:t>
            </w:r>
          </w:p>
        </w:tc>
        <w:tc>
          <w:tcPr>
            <w:tcW w:w="1701" w:type="dxa"/>
          </w:tcPr>
          <w:p w14:paraId="268BD87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0,60</w:t>
            </w:r>
          </w:p>
        </w:tc>
        <w:tc>
          <w:tcPr>
            <w:tcW w:w="1412" w:type="dxa"/>
          </w:tcPr>
          <w:p w14:paraId="5DFB2145"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29</w:t>
            </w:r>
          </w:p>
        </w:tc>
      </w:tr>
      <w:tr w:rsidR="00957AB6" w14:paraId="0054DD56" w14:textId="77777777" w:rsidTr="00A46453">
        <w:tc>
          <w:tcPr>
            <w:tcW w:w="4106" w:type="dxa"/>
          </w:tcPr>
          <w:p w14:paraId="350C4608"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ХОРОЛЬСЬКИЙ РАЙОННИЙ КРАЄЗНАВЧИЙ МУЗЕЙ</w:t>
            </w:r>
          </w:p>
        </w:tc>
        <w:tc>
          <w:tcPr>
            <w:tcW w:w="2410" w:type="dxa"/>
          </w:tcPr>
          <w:p w14:paraId="32E76A7D"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251</w:t>
            </w:r>
          </w:p>
        </w:tc>
        <w:tc>
          <w:tcPr>
            <w:tcW w:w="1701" w:type="dxa"/>
          </w:tcPr>
          <w:p w14:paraId="72ECFF1F"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1,20</w:t>
            </w:r>
          </w:p>
        </w:tc>
        <w:tc>
          <w:tcPr>
            <w:tcW w:w="1412" w:type="dxa"/>
          </w:tcPr>
          <w:p w14:paraId="09042D92"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42</w:t>
            </w:r>
          </w:p>
        </w:tc>
      </w:tr>
      <w:tr w:rsidR="00957AB6" w14:paraId="1CA7BF6D" w14:textId="77777777" w:rsidTr="00A46453">
        <w:tc>
          <w:tcPr>
            <w:tcW w:w="4106" w:type="dxa"/>
          </w:tcPr>
          <w:p w14:paraId="52BBCE8F"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КАРЛІВСЬКИЙ РАЙОННИЙ ІСТОРИКО-КРАЄЗНАВЧИЙ МУЗЕЙ</w:t>
            </w:r>
          </w:p>
        </w:tc>
        <w:tc>
          <w:tcPr>
            <w:tcW w:w="2410" w:type="dxa"/>
          </w:tcPr>
          <w:p w14:paraId="09F0252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252</w:t>
            </w:r>
          </w:p>
        </w:tc>
        <w:tc>
          <w:tcPr>
            <w:tcW w:w="1701" w:type="dxa"/>
          </w:tcPr>
          <w:p w14:paraId="5CCD61C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0,80</w:t>
            </w:r>
          </w:p>
        </w:tc>
        <w:tc>
          <w:tcPr>
            <w:tcW w:w="1412" w:type="dxa"/>
          </w:tcPr>
          <w:p w14:paraId="4E2C82EE"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132</w:t>
            </w:r>
          </w:p>
        </w:tc>
      </w:tr>
      <w:tr w:rsidR="00957AB6" w14:paraId="37BB99E3" w14:textId="77777777" w:rsidTr="00A46453">
        <w:tc>
          <w:tcPr>
            <w:tcW w:w="4106" w:type="dxa"/>
          </w:tcPr>
          <w:p w14:paraId="6A677FB4"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КОМУНАЛЬНИЙ ЗАКЛАД КУЛЬТУРИ "КРЕМЕНЧУЦЬКИЙ МУЗЕЙ ІСТОРІЇ АВІАЦІЇ І КОСМОНАВТИКИ"</w:t>
            </w:r>
          </w:p>
        </w:tc>
        <w:tc>
          <w:tcPr>
            <w:tcW w:w="2410" w:type="dxa"/>
          </w:tcPr>
          <w:p w14:paraId="1F9B04B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365</w:t>
            </w:r>
          </w:p>
        </w:tc>
        <w:tc>
          <w:tcPr>
            <w:tcW w:w="1701" w:type="dxa"/>
          </w:tcPr>
          <w:p w14:paraId="190FCE26"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2,80</w:t>
            </w:r>
          </w:p>
        </w:tc>
        <w:tc>
          <w:tcPr>
            <w:tcW w:w="1412" w:type="dxa"/>
          </w:tcPr>
          <w:p w14:paraId="0E64451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50</w:t>
            </w:r>
          </w:p>
        </w:tc>
      </w:tr>
      <w:tr w:rsidR="00957AB6" w14:paraId="2BCDA683" w14:textId="77777777" w:rsidTr="00A46453">
        <w:tc>
          <w:tcPr>
            <w:tcW w:w="4106" w:type="dxa"/>
          </w:tcPr>
          <w:p w14:paraId="330B7015"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КОМУНАЛЬНИЙ ЗАКЛАД "МУЗЕЙ ДВІЧІ ГЕРОЯ РАДЯНСЬКОГО СОЮЗУ С.А. КОВПАКА" КОТЕЛЕВСЬКОЇ РАЙОННОЇ РАДИ</w:t>
            </w:r>
          </w:p>
        </w:tc>
        <w:tc>
          <w:tcPr>
            <w:tcW w:w="2410" w:type="dxa"/>
          </w:tcPr>
          <w:p w14:paraId="58D7AE9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180</w:t>
            </w:r>
          </w:p>
        </w:tc>
        <w:tc>
          <w:tcPr>
            <w:tcW w:w="1701" w:type="dxa"/>
          </w:tcPr>
          <w:p w14:paraId="6550E1D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1,00</w:t>
            </w:r>
          </w:p>
        </w:tc>
        <w:tc>
          <w:tcPr>
            <w:tcW w:w="1412" w:type="dxa"/>
          </w:tcPr>
          <w:p w14:paraId="6AF3F367"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66</w:t>
            </w:r>
          </w:p>
        </w:tc>
      </w:tr>
      <w:tr w:rsidR="00957AB6" w14:paraId="2E1A9952" w14:textId="77777777" w:rsidTr="00A46453">
        <w:tc>
          <w:tcPr>
            <w:tcW w:w="4106" w:type="dxa"/>
          </w:tcPr>
          <w:p w14:paraId="0B79BF3E"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ПИРЯТИНСЬКИЙ РАЙОННИЙ КРАЄЗНАВЧИЙ МУЗЕЙ</w:t>
            </w:r>
          </w:p>
        </w:tc>
        <w:tc>
          <w:tcPr>
            <w:tcW w:w="2410" w:type="dxa"/>
          </w:tcPr>
          <w:p w14:paraId="58AA6438"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251</w:t>
            </w:r>
          </w:p>
        </w:tc>
        <w:tc>
          <w:tcPr>
            <w:tcW w:w="1701" w:type="dxa"/>
          </w:tcPr>
          <w:p w14:paraId="1BD3A91D"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15,00</w:t>
            </w:r>
          </w:p>
        </w:tc>
        <w:tc>
          <w:tcPr>
            <w:tcW w:w="1412" w:type="dxa"/>
          </w:tcPr>
          <w:p w14:paraId="220B7F2D"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10</w:t>
            </w:r>
          </w:p>
        </w:tc>
      </w:tr>
      <w:tr w:rsidR="00957AB6" w14:paraId="43A45EBB" w14:textId="77777777" w:rsidTr="00A46453">
        <w:tc>
          <w:tcPr>
            <w:tcW w:w="4106" w:type="dxa"/>
          </w:tcPr>
          <w:p w14:paraId="4D78AC90"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ВЕЛИКОБАГАЧАНСЬКИЙ  КРАЄЗНАВЧИЙ МУЗЕЙ</w:t>
            </w:r>
          </w:p>
        </w:tc>
        <w:tc>
          <w:tcPr>
            <w:tcW w:w="2410" w:type="dxa"/>
          </w:tcPr>
          <w:p w14:paraId="2980FEFC"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225</w:t>
            </w:r>
          </w:p>
        </w:tc>
        <w:tc>
          <w:tcPr>
            <w:tcW w:w="1701" w:type="dxa"/>
          </w:tcPr>
          <w:p w14:paraId="54C2C7E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0,60</w:t>
            </w:r>
          </w:p>
        </w:tc>
        <w:tc>
          <w:tcPr>
            <w:tcW w:w="1412" w:type="dxa"/>
          </w:tcPr>
          <w:p w14:paraId="4F7B2E1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64</w:t>
            </w:r>
          </w:p>
        </w:tc>
      </w:tr>
      <w:tr w:rsidR="00957AB6" w14:paraId="631F7ABF" w14:textId="77777777" w:rsidTr="00A46453">
        <w:tc>
          <w:tcPr>
            <w:tcW w:w="4106" w:type="dxa"/>
          </w:tcPr>
          <w:p w14:paraId="13D30A1F"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ОРЖИЦЬКИЙ РАЙОННИЙ ІСТОРИЧИЙ МУЗЕЙ ПОЛТАВСЬКОЇ ОБЛАСТІ</w:t>
            </w:r>
          </w:p>
        </w:tc>
        <w:tc>
          <w:tcPr>
            <w:tcW w:w="2410" w:type="dxa"/>
          </w:tcPr>
          <w:p w14:paraId="2238071A"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251</w:t>
            </w:r>
          </w:p>
        </w:tc>
        <w:tc>
          <w:tcPr>
            <w:tcW w:w="1701" w:type="dxa"/>
          </w:tcPr>
          <w:p w14:paraId="5A7540FE"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0,90</w:t>
            </w:r>
          </w:p>
        </w:tc>
        <w:tc>
          <w:tcPr>
            <w:tcW w:w="1412" w:type="dxa"/>
          </w:tcPr>
          <w:p w14:paraId="5F4B343A"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76</w:t>
            </w:r>
          </w:p>
        </w:tc>
      </w:tr>
      <w:tr w:rsidR="00957AB6" w14:paraId="716409ED" w14:textId="77777777" w:rsidTr="00A46453">
        <w:tc>
          <w:tcPr>
            <w:tcW w:w="4106" w:type="dxa"/>
          </w:tcPr>
          <w:p w14:paraId="49B4DDE2"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ШИШАЦЬКИЙ КРАЄЗНАВЧИЙ МУЗЕЙ</w:t>
            </w:r>
          </w:p>
        </w:tc>
        <w:tc>
          <w:tcPr>
            <w:tcW w:w="2410" w:type="dxa"/>
          </w:tcPr>
          <w:p w14:paraId="3AB1018A"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186</w:t>
            </w:r>
          </w:p>
        </w:tc>
        <w:tc>
          <w:tcPr>
            <w:tcW w:w="1701" w:type="dxa"/>
          </w:tcPr>
          <w:p w14:paraId="3394EE30"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0,90</w:t>
            </w:r>
          </w:p>
        </w:tc>
        <w:tc>
          <w:tcPr>
            <w:tcW w:w="1412" w:type="dxa"/>
          </w:tcPr>
          <w:p w14:paraId="73828638"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103</w:t>
            </w:r>
          </w:p>
        </w:tc>
      </w:tr>
      <w:tr w:rsidR="00957AB6" w14:paraId="79243293" w14:textId="77777777" w:rsidTr="00A46453">
        <w:tc>
          <w:tcPr>
            <w:tcW w:w="4106" w:type="dxa"/>
          </w:tcPr>
          <w:p w14:paraId="25DDC568"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ВОВЧИЦЬКИЙ РАЙОННИЙ КРАЄЗНАВЧИЙ МУЗЕЙ ІМ. І. І. САЄНКА</w:t>
            </w:r>
          </w:p>
        </w:tc>
        <w:tc>
          <w:tcPr>
            <w:tcW w:w="2410" w:type="dxa"/>
          </w:tcPr>
          <w:p w14:paraId="47EAE772"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251</w:t>
            </w:r>
          </w:p>
        </w:tc>
        <w:tc>
          <w:tcPr>
            <w:tcW w:w="1701" w:type="dxa"/>
          </w:tcPr>
          <w:p w14:paraId="19BDD0E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0,60</w:t>
            </w:r>
          </w:p>
        </w:tc>
        <w:tc>
          <w:tcPr>
            <w:tcW w:w="1412" w:type="dxa"/>
          </w:tcPr>
          <w:p w14:paraId="2203717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35</w:t>
            </w:r>
          </w:p>
        </w:tc>
      </w:tr>
      <w:tr w:rsidR="00957AB6" w14:paraId="61486E71" w14:textId="77777777" w:rsidTr="00A46453">
        <w:tc>
          <w:tcPr>
            <w:tcW w:w="4106" w:type="dxa"/>
          </w:tcPr>
          <w:p w14:paraId="7CB51D85"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МИРГОРОДСЬКИЙ КРАЄЗНАВЧИЙ МУЗЕЙ</w:t>
            </w:r>
          </w:p>
        </w:tc>
        <w:tc>
          <w:tcPr>
            <w:tcW w:w="2410" w:type="dxa"/>
          </w:tcPr>
          <w:p w14:paraId="4B3A7BB7"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305</w:t>
            </w:r>
          </w:p>
        </w:tc>
        <w:tc>
          <w:tcPr>
            <w:tcW w:w="1701" w:type="dxa"/>
          </w:tcPr>
          <w:p w14:paraId="1DA8F3D3"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2,60</w:t>
            </w:r>
          </w:p>
        </w:tc>
        <w:tc>
          <w:tcPr>
            <w:tcW w:w="1412" w:type="dxa"/>
          </w:tcPr>
          <w:p w14:paraId="759E9F0B"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48</w:t>
            </w:r>
          </w:p>
        </w:tc>
      </w:tr>
      <w:tr w:rsidR="00957AB6" w14:paraId="60E7F00A" w14:textId="77777777" w:rsidTr="00A46453">
        <w:tc>
          <w:tcPr>
            <w:tcW w:w="4106" w:type="dxa"/>
          </w:tcPr>
          <w:p w14:paraId="32C1D239"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lastRenderedPageBreak/>
              <w:t>КОМУНАЛЬНА УСТАНОВА КУЛЬТУРИ " ЧУТІВСЬКИЙ РАЙОННИЙ КРАЄЗНАВЧИЙ МУЗЕЙ"</w:t>
            </w:r>
          </w:p>
        </w:tc>
        <w:tc>
          <w:tcPr>
            <w:tcW w:w="2410" w:type="dxa"/>
          </w:tcPr>
          <w:p w14:paraId="50AAA122"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250</w:t>
            </w:r>
          </w:p>
        </w:tc>
        <w:tc>
          <w:tcPr>
            <w:tcW w:w="1701" w:type="dxa"/>
          </w:tcPr>
          <w:p w14:paraId="3CF479AE"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3,45</w:t>
            </w:r>
          </w:p>
        </w:tc>
        <w:tc>
          <w:tcPr>
            <w:tcW w:w="1412" w:type="dxa"/>
          </w:tcPr>
          <w:p w14:paraId="09ECEA5F"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215</w:t>
            </w:r>
          </w:p>
        </w:tc>
      </w:tr>
      <w:tr w:rsidR="00957AB6" w14:paraId="4665BC67" w14:textId="77777777" w:rsidTr="00A46453">
        <w:tc>
          <w:tcPr>
            <w:tcW w:w="4106" w:type="dxa"/>
          </w:tcPr>
          <w:p w14:paraId="3CF08BF2"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КОМУНАЛЬНИЙ ЗАКЛАД "РЕШЕТИЛІВСЬКИЙ РАЙОННИЙ КРАЄЗНАВЧИЙ МУЗЕЙ"</w:t>
            </w:r>
          </w:p>
        </w:tc>
        <w:tc>
          <w:tcPr>
            <w:tcW w:w="2410" w:type="dxa"/>
          </w:tcPr>
          <w:p w14:paraId="7335945C"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258</w:t>
            </w:r>
          </w:p>
        </w:tc>
        <w:tc>
          <w:tcPr>
            <w:tcW w:w="1701" w:type="dxa"/>
          </w:tcPr>
          <w:p w14:paraId="6989784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1,80</w:t>
            </w:r>
          </w:p>
        </w:tc>
        <w:tc>
          <w:tcPr>
            <w:tcW w:w="1412" w:type="dxa"/>
          </w:tcPr>
          <w:p w14:paraId="59D7C9CE"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18</w:t>
            </w:r>
          </w:p>
        </w:tc>
      </w:tr>
      <w:tr w:rsidR="00957AB6" w14:paraId="4AA328E8" w14:textId="77777777" w:rsidTr="00A46453">
        <w:tc>
          <w:tcPr>
            <w:tcW w:w="4106" w:type="dxa"/>
          </w:tcPr>
          <w:p w14:paraId="47F989B8"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ПОЛТАВСЬКИЙ МУЗЕЙ РУШНИКА ІМЕНІ Н.Ю. БОКОЧ</w:t>
            </w:r>
          </w:p>
        </w:tc>
        <w:tc>
          <w:tcPr>
            <w:tcW w:w="2410" w:type="dxa"/>
          </w:tcPr>
          <w:p w14:paraId="4B252A90"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250</w:t>
            </w:r>
          </w:p>
        </w:tc>
        <w:tc>
          <w:tcPr>
            <w:tcW w:w="1701" w:type="dxa"/>
          </w:tcPr>
          <w:p w14:paraId="6BDEC488"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0,50</w:t>
            </w:r>
          </w:p>
        </w:tc>
        <w:tc>
          <w:tcPr>
            <w:tcW w:w="1412" w:type="dxa"/>
          </w:tcPr>
          <w:p w14:paraId="5C2676A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21</w:t>
            </w:r>
          </w:p>
        </w:tc>
      </w:tr>
      <w:tr w:rsidR="00957AB6" w14:paraId="7DCE3443" w14:textId="77777777" w:rsidTr="00A46453">
        <w:tc>
          <w:tcPr>
            <w:tcW w:w="4106" w:type="dxa"/>
          </w:tcPr>
          <w:p w14:paraId="70651B41"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КОБЕЛЯЦЬКИЙ  ДЕРЖАВНИЙ РАЙОННИЙ МУЗЕЙ ЛІТЕРАТУРИ І МИСТЕЦТВА</w:t>
            </w:r>
          </w:p>
        </w:tc>
        <w:tc>
          <w:tcPr>
            <w:tcW w:w="2410" w:type="dxa"/>
          </w:tcPr>
          <w:p w14:paraId="71D377AF"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202</w:t>
            </w:r>
          </w:p>
        </w:tc>
        <w:tc>
          <w:tcPr>
            <w:tcW w:w="1701" w:type="dxa"/>
          </w:tcPr>
          <w:p w14:paraId="58A36424"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0,30</w:t>
            </w:r>
          </w:p>
        </w:tc>
        <w:tc>
          <w:tcPr>
            <w:tcW w:w="1412" w:type="dxa"/>
          </w:tcPr>
          <w:p w14:paraId="0F45A4C1"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8</w:t>
            </w:r>
          </w:p>
        </w:tc>
      </w:tr>
      <w:tr w:rsidR="00957AB6" w14:paraId="39AB4629" w14:textId="77777777" w:rsidTr="00A46453">
        <w:tc>
          <w:tcPr>
            <w:tcW w:w="4106" w:type="dxa"/>
          </w:tcPr>
          <w:p w14:paraId="6AB7D85C"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 xml:space="preserve"> КОБЕЛЯЦЬКИЙ РАЙОННИЙ КРАЄЗНАВЧИЙ МУЗЕЙ</w:t>
            </w:r>
          </w:p>
        </w:tc>
        <w:tc>
          <w:tcPr>
            <w:tcW w:w="2410" w:type="dxa"/>
          </w:tcPr>
          <w:p w14:paraId="29F44286"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251</w:t>
            </w:r>
          </w:p>
        </w:tc>
        <w:tc>
          <w:tcPr>
            <w:tcW w:w="1701" w:type="dxa"/>
          </w:tcPr>
          <w:p w14:paraId="1AA8E73F"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0,35</w:t>
            </w:r>
          </w:p>
        </w:tc>
        <w:tc>
          <w:tcPr>
            <w:tcW w:w="1412" w:type="dxa"/>
          </w:tcPr>
          <w:p w14:paraId="5CBC2A2F"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0,2</w:t>
            </w:r>
          </w:p>
        </w:tc>
      </w:tr>
      <w:tr w:rsidR="00957AB6" w14:paraId="198EA368" w14:textId="77777777" w:rsidTr="00A46453">
        <w:tc>
          <w:tcPr>
            <w:tcW w:w="4106" w:type="dxa"/>
          </w:tcPr>
          <w:p w14:paraId="7AAF5ABF"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ГРЕБІНКІВСЬКИЙ КРАЄЗНАВЧИЙ МУЗЕЙ</w:t>
            </w:r>
          </w:p>
        </w:tc>
        <w:tc>
          <w:tcPr>
            <w:tcW w:w="2410" w:type="dxa"/>
          </w:tcPr>
          <w:p w14:paraId="34395902"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203</w:t>
            </w:r>
          </w:p>
        </w:tc>
        <w:tc>
          <w:tcPr>
            <w:tcW w:w="1701" w:type="dxa"/>
          </w:tcPr>
          <w:p w14:paraId="171872E0"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2,66</w:t>
            </w:r>
          </w:p>
        </w:tc>
        <w:tc>
          <w:tcPr>
            <w:tcW w:w="1412" w:type="dxa"/>
          </w:tcPr>
          <w:p w14:paraId="1FFBCA5A"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96</w:t>
            </w:r>
          </w:p>
        </w:tc>
      </w:tr>
      <w:tr w:rsidR="00957AB6" w14:paraId="4B79B438" w14:textId="77777777" w:rsidTr="00A46453">
        <w:tc>
          <w:tcPr>
            <w:tcW w:w="4106" w:type="dxa"/>
          </w:tcPr>
          <w:p w14:paraId="101F95EA" w14:textId="77777777" w:rsidR="00957AB6" w:rsidRPr="00E97504" w:rsidRDefault="00957AB6" w:rsidP="007371E4">
            <w:pPr>
              <w:spacing w:line="276" w:lineRule="auto"/>
              <w:jc w:val="both"/>
              <w:rPr>
                <w:rFonts w:ascii="Times New Roman" w:eastAsia="Calibri" w:hAnsi="Times New Roman" w:cs="Times New Roman"/>
              </w:rPr>
            </w:pPr>
            <w:r w:rsidRPr="00E97504">
              <w:rPr>
                <w:rFonts w:ascii="Times New Roman" w:hAnsi="Times New Roman" w:cs="Times New Roman"/>
              </w:rPr>
              <w:t>СЕМЕНІВСЬКИЙ РАЙОННИЙ КРАЄЗНАВЧИЙ МУЗЕЙ</w:t>
            </w:r>
          </w:p>
        </w:tc>
        <w:tc>
          <w:tcPr>
            <w:tcW w:w="2410" w:type="dxa"/>
          </w:tcPr>
          <w:p w14:paraId="26C6F046"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276</w:t>
            </w:r>
          </w:p>
        </w:tc>
        <w:tc>
          <w:tcPr>
            <w:tcW w:w="1701" w:type="dxa"/>
          </w:tcPr>
          <w:p w14:paraId="38FC8519"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1,02</w:t>
            </w:r>
          </w:p>
        </w:tc>
        <w:tc>
          <w:tcPr>
            <w:tcW w:w="1412" w:type="dxa"/>
          </w:tcPr>
          <w:p w14:paraId="4A8AD77D" w14:textId="77777777" w:rsidR="00957AB6" w:rsidRPr="00E97504" w:rsidRDefault="00957AB6" w:rsidP="007371E4">
            <w:pPr>
              <w:spacing w:line="276" w:lineRule="auto"/>
              <w:jc w:val="both"/>
              <w:rPr>
                <w:rFonts w:ascii="Times New Roman" w:eastAsia="Calibri" w:hAnsi="Times New Roman" w:cs="Times New Roman"/>
                <w:sz w:val="28"/>
                <w:szCs w:val="28"/>
              </w:rPr>
            </w:pPr>
            <w:r w:rsidRPr="00E97504">
              <w:rPr>
                <w:rFonts w:ascii="Times New Roman" w:hAnsi="Times New Roman" w:cs="Times New Roman"/>
                <w:sz w:val="28"/>
                <w:szCs w:val="28"/>
              </w:rPr>
              <w:t>98</w:t>
            </w:r>
          </w:p>
        </w:tc>
      </w:tr>
      <w:tr w:rsidR="00957AB6" w14:paraId="231EFA4C" w14:textId="77777777" w:rsidTr="00A46453">
        <w:tc>
          <w:tcPr>
            <w:tcW w:w="4106" w:type="dxa"/>
          </w:tcPr>
          <w:p w14:paraId="1703B212" w14:textId="77777777" w:rsidR="00957AB6" w:rsidRDefault="00957AB6" w:rsidP="007371E4">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Всього:</w:t>
            </w:r>
          </w:p>
        </w:tc>
        <w:tc>
          <w:tcPr>
            <w:tcW w:w="2410" w:type="dxa"/>
          </w:tcPr>
          <w:p w14:paraId="03D31B55" w14:textId="77777777" w:rsidR="00957AB6" w:rsidRDefault="00957AB6" w:rsidP="007371E4">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9374</w:t>
            </w:r>
          </w:p>
        </w:tc>
        <w:tc>
          <w:tcPr>
            <w:tcW w:w="1701" w:type="dxa"/>
          </w:tcPr>
          <w:p w14:paraId="54CC4799" w14:textId="77777777" w:rsidR="00957AB6" w:rsidRDefault="00957AB6" w:rsidP="007371E4">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207,93</w:t>
            </w:r>
          </w:p>
        </w:tc>
        <w:tc>
          <w:tcPr>
            <w:tcW w:w="1412" w:type="dxa"/>
          </w:tcPr>
          <w:p w14:paraId="3BE38981" w14:textId="77777777" w:rsidR="00957AB6" w:rsidRDefault="00957AB6" w:rsidP="007371E4">
            <w:pPr>
              <w:spacing w:line="276"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7905,2</w:t>
            </w:r>
          </w:p>
        </w:tc>
      </w:tr>
    </w:tbl>
    <w:p w14:paraId="50E1BB02" w14:textId="77777777" w:rsidR="00957AB6" w:rsidRPr="00044795" w:rsidRDefault="00957AB6" w:rsidP="00957AB6">
      <w:pPr>
        <w:spacing w:after="0" w:line="360" w:lineRule="auto"/>
        <w:ind w:firstLine="708"/>
        <w:jc w:val="right"/>
        <w:rPr>
          <w:rFonts w:ascii="Times New Roman" w:eastAsia="Calibri" w:hAnsi="Times New Roman" w:cs="Times New Roman"/>
          <w:b/>
          <w:sz w:val="28"/>
          <w:szCs w:val="28"/>
          <w:lang w:val="ru-RU"/>
        </w:rPr>
      </w:pPr>
    </w:p>
    <w:sectPr w:rsidR="00957AB6" w:rsidRPr="00044795" w:rsidSect="00072DA4">
      <w:headerReference w:type="default" r:id="rId5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7F340B" w14:textId="77777777" w:rsidR="00B44D87" w:rsidRDefault="00B44D87" w:rsidP="007D0579">
      <w:pPr>
        <w:spacing w:after="0" w:line="240" w:lineRule="auto"/>
      </w:pPr>
      <w:r>
        <w:separator/>
      </w:r>
    </w:p>
  </w:endnote>
  <w:endnote w:type="continuationSeparator" w:id="0">
    <w:p w14:paraId="171956BD" w14:textId="77777777" w:rsidR="00B44D87" w:rsidRDefault="00B44D87" w:rsidP="007D05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939484" w14:textId="77777777" w:rsidR="00B44D87" w:rsidRDefault="00B44D87" w:rsidP="007D0579">
      <w:pPr>
        <w:spacing w:after="0" w:line="240" w:lineRule="auto"/>
      </w:pPr>
      <w:r>
        <w:separator/>
      </w:r>
    </w:p>
  </w:footnote>
  <w:footnote w:type="continuationSeparator" w:id="0">
    <w:p w14:paraId="153F49C4" w14:textId="77777777" w:rsidR="00B44D87" w:rsidRDefault="00B44D87" w:rsidP="007D05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3246723"/>
      <w:docPartObj>
        <w:docPartGallery w:val="Page Numbers (Top of Page)"/>
        <w:docPartUnique/>
      </w:docPartObj>
    </w:sdtPr>
    <w:sdtEndPr/>
    <w:sdtContent>
      <w:p w14:paraId="259C3472" w14:textId="788EAF35" w:rsidR="00994645" w:rsidRDefault="00994645">
        <w:pPr>
          <w:pStyle w:val="a4"/>
          <w:jc w:val="right"/>
        </w:pPr>
        <w:r>
          <w:fldChar w:fldCharType="begin"/>
        </w:r>
        <w:r>
          <w:instrText>PAGE   \* MERGEFORMAT</w:instrText>
        </w:r>
        <w:r>
          <w:fldChar w:fldCharType="separate"/>
        </w:r>
        <w:r w:rsidR="00F30193" w:rsidRPr="00F30193">
          <w:rPr>
            <w:noProof/>
            <w:lang w:val="ru-RU"/>
          </w:rPr>
          <w:t>20</w:t>
        </w:r>
        <w:r>
          <w:fldChar w:fldCharType="end"/>
        </w:r>
      </w:p>
    </w:sdtContent>
  </w:sdt>
  <w:p w14:paraId="480FEEF7" w14:textId="77777777" w:rsidR="00994645" w:rsidRDefault="00994645">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04C8C"/>
    <w:multiLevelType w:val="hybridMultilevel"/>
    <w:tmpl w:val="855ED26A"/>
    <w:lvl w:ilvl="0" w:tplc="2F705308">
      <w:start w:val="9"/>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A2F677C"/>
    <w:multiLevelType w:val="hybridMultilevel"/>
    <w:tmpl w:val="0B64519E"/>
    <w:lvl w:ilvl="0" w:tplc="A29A9B8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112E3A4A"/>
    <w:multiLevelType w:val="multilevel"/>
    <w:tmpl w:val="CB7844B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15A5A6B"/>
    <w:multiLevelType w:val="hybridMultilevel"/>
    <w:tmpl w:val="178257C2"/>
    <w:lvl w:ilvl="0" w:tplc="12606E5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12904C22"/>
    <w:multiLevelType w:val="multilevel"/>
    <w:tmpl w:val="E9B68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67321E"/>
    <w:multiLevelType w:val="hybridMultilevel"/>
    <w:tmpl w:val="E8A20B5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3B220E3"/>
    <w:multiLevelType w:val="hybridMultilevel"/>
    <w:tmpl w:val="D37A9520"/>
    <w:lvl w:ilvl="0" w:tplc="0422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7" w15:restartNumberingAfterBreak="0">
    <w:nsid w:val="276D30F5"/>
    <w:multiLevelType w:val="multilevel"/>
    <w:tmpl w:val="C0309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A05464"/>
    <w:multiLevelType w:val="hybridMultilevel"/>
    <w:tmpl w:val="8E084B0C"/>
    <w:lvl w:ilvl="0" w:tplc="0C44D4F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BB6107B"/>
    <w:multiLevelType w:val="hybridMultilevel"/>
    <w:tmpl w:val="C5F4C640"/>
    <w:lvl w:ilvl="0" w:tplc="04220001">
      <w:start w:val="1"/>
      <w:numFmt w:val="bullet"/>
      <w:lvlText w:val=""/>
      <w:lvlJc w:val="left"/>
      <w:pPr>
        <w:ind w:left="1575" w:hanging="360"/>
      </w:pPr>
      <w:rPr>
        <w:rFonts w:ascii="Symbol" w:hAnsi="Symbol" w:hint="default"/>
      </w:rPr>
    </w:lvl>
    <w:lvl w:ilvl="1" w:tplc="04220003" w:tentative="1">
      <w:start w:val="1"/>
      <w:numFmt w:val="bullet"/>
      <w:lvlText w:val="o"/>
      <w:lvlJc w:val="left"/>
      <w:pPr>
        <w:ind w:left="2295" w:hanging="360"/>
      </w:pPr>
      <w:rPr>
        <w:rFonts w:ascii="Courier New" w:hAnsi="Courier New" w:cs="Courier New" w:hint="default"/>
      </w:rPr>
    </w:lvl>
    <w:lvl w:ilvl="2" w:tplc="04220005" w:tentative="1">
      <w:start w:val="1"/>
      <w:numFmt w:val="bullet"/>
      <w:lvlText w:val=""/>
      <w:lvlJc w:val="left"/>
      <w:pPr>
        <w:ind w:left="3015" w:hanging="360"/>
      </w:pPr>
      <w:rPr>
        <w:rFonts w:ascii="Wingdings" w:hAnsi="Wingdings" w:hint="default"/>
      </w:rPr>
    </w:lvl>
    <w:lvl w:ilvl="3" w:tplc="04220001" w:tentative="1">
      <w:start w:val="1"/>
      <w:numFmt w:val="bullet"/>
      <w:lvlText w:val=""/>
      <w:lvlJc w:val="left"/>
      <w:pPr>
        <w:ind w:left="3735" w:hanging="360"/>
      </w:pPr>
      <w:rPr>
        <w:rFonts w:ascii="Symbol" w:hAnsi="Symbol" w:hint="default"/>
      </w:rPr>
    </w:lvl>
    <w:lvl w:ilvl="4" w:tplc="04220003" w:tentative="1">
      <w:start w:val="1"/>
      <w:numFmt w:val="bullet"/>
      <w:lvlText w:val="o"/>
      <w:lvlJc w:val="left"/>
      <w:pPr>
        <w:ind w:left="4455" w:hanging="360"/>
      </w:pPr>
      <w:rPr>
        <w:rFonts w:ascii="Courier New" w:hAnsi="Courier New" w:cs="Courier New" w:hint="default"/>
      </w:rPr>
    </w:lvl>
    <w:lvl w:ilvl="5" w:tplc="04220005" w:tentative="1">
      <w:start w:val="1"/>
      <w:numFmt w:val="bullet"/>
      <w:lvlText w:val=""/>
      <w:lvlJc w:val="left"/>
      <w:pPr>
        <w:ind w:left="5175" w:hanging="360"/>
      </w:pPr>
      <w:rPr>
        <w:rFonts w:ascii="Wingdings" w:hAnsi="Wingdings" w:hint="default"/>
      </w:rPr>
    </w:lvl>
    <w:lvl w:ilvl="6" w:tplc="04220001" w:tentative="1">
      <w:start w:val="1"/>
      <w:numFmt w:val="bullet"/>
      <w:lvlText w:val=""/>
      <w:lvlJc w:val="left"/>
      <w:pPr>
        <w:ind w:left="5895" w:hanging="360"/>
      </w:pPr>
      <w:rPr>
        <w:rFonts w:ascii="Symbol" w:hAnsi="Symbol" w:hint="default"/>
      </w:rPr>
    </w:lvl>
    <w:lvl w:ilvl="7" w:tplc="04220003" w:tentative="1">
      <w:start w:val="1"/>
      <w:numFmt w:val="bullet"/>
      <w:lvlText w:val="o"/>
      <w:lvlJc w:val="left"/>
      <w:pPr>
        <w:ind w:left="6615" w:hanging="360"/>
      </w:pPr>
      <w:rPr>
        <w:rFonts w:ascii="Courier New" w:hAnsi="Courier New" w:cs="Courier New" w:hint="default"/>
      </w:rPr>
    </w:lvl>
    <w:lvl w:ilvl="8" w:tplc="04220005" w:tentative="1">
      <w:start w:val="1"/>
      <w:numFmt w:val="bullet"/>
      <w:lvlText w:val=""/>
      <w:lvlJc w:val="left"/>
      <w:pPr>
        <w:ind w:left="7335" w:hanging="360"/>
      </w:pPr>
      <w:rPr>
        <w:rFonts w:ascii="Wingdings" w:hAnsi="Wingdings" w:hint="default"/>
      </w:rPr>
    </w:lvl>
  </w:abstractNum>
  <w:abstractNum w:abstractNumId="10" w15:restartNumberingAfterBreak="0">
    <w:nsid w:val="2F620B87"/>
    <w:multiLevelType w:val="hybridMultilevel"/>
    <w:tmpl w:val="DBC4905C"/>
    <w:lvl w:ilvl="0" w:tplc="0422000D">
      <w:start w:val="1"/>
      <w:numFmt w:val="bullet"/>
      <w:lvlText w:val=""/>
      <w:lvlJc w:val="left"/>
      <w:pPr>
        <w:ind w:left="1789" w:hanging="360"/>
      </w:pPr>
      <w:rPr>
        <w:rFonts w:ascii="Wingdings" w:hAnsi="Wingdings"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1" w15:restartNumberingAfterBreak="0">
    <w:nsid w:val="2FB60B98"/>
    <w:multiLevelType w:val="hybridMultilevel"/>
    <w:tmpl w:val="063A369A"/>
    <w:lvl w:ilvl="0" w:tplc="0422000D">
      <w:start w:val="1"/>
      <w:numFmt w:val="bullet"/>
      <w:lvlText w:val=""/>
      <w:lvlJc w:val="left"/>
      <w:pPr>
        <w:ind w:left="1789" w:hanging="360"/>
      </w:pPr>
      <w:rPr>
        <w:rFonts w:ascii="Wingdings" w:hAnsi="Wingdings"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2" w15:restartNumberingAfterBreak="0">
    <w:nsid w:val="30336100"/>
    <w:multiLevelType w:val="hybridMultilevel"/>
    <w:tmpl w:val="34C6FC8A"/>
    <w:lvl w:ilvl="0" w:tplc="04220005">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3" w15:restartNumberingAfterBreak="0">
    <w:nsid w:val="34DD4314"/>
    <w:multiLevelType w:val="hybridMultilevel"/>
    <w:tmpl w:val="C45A34A8"/>
    <w:lvl w:ilvl="0" w:tplc="04220005">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15:restartNumberingAfterBreak="0">
    <w:nsid w:val="36285A8A"/>
    <w:multiLevelType w:val="hybridMultilevel"/>
    <w:tmpl w:val="1D7A5086"/>
    <w:lvl w:ilvl="0" w:tplc="8E5A80F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38834524"/>
    <w:multiLevelType w:val="hybridMultilevel"/>
    <w:tmpl w:val="936874D4"/>
    <w:lvl w:ilvl="0" w:tplc="F358385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91778A8"/>
    <w:multiLevelType w:val="hybridMultilevel"/>
    <w:tmpl w:val="485A1826"/>
    <w:lvl w:ilvl="0" w:tplc="540CEADA">
      <w:start w:val="1"/>
      <w:numFmt w:val="decimal"/>
      <w:lvlText w:val="%1."/>
      <w:lvlJc w:val="left"/>
      <w:pPr>
        <w:ind w:left="720" w:hanging="360"/>
      </w:pPr>
      <w:rPr>
        <w:rFonts w:eastAsia="Calibri"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F3D3AD8"/>
    <w:multiLevelType w:val="hybridMultilevel"/>
    <w:tmpl w:val="D5221A9A"/>
    <w:lvl w:ilvl="0" w:tplc="956A8788">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464786D"/>
    <w:multiLevelType w:val="multilevel"/>
    <w:tmpl w:val="867A99A6"/>
    <w:lvl w:ilvl="0">
      <w:start w:val="1"/>
      <w:numFmt w:val="decimal"/>
      <w:lvlText w:val="%1"/>
      <w:lvlJc w:val="left"/>
      <w:pPr>
        <w:ind w:left="360" w:hanging="360"/>
      </w:pPr>
      <w:rPr>
        <w:rFonts w:hint="default"/>
      </w:rPr>
    </w:lvl>
    <w:lvl w:ilvl="1">
      <w:start w:val="1"/>
      <w:numFmt w:val="decimal"/>
      <w:lvlText w:val="%1.%2"/>
      <w:lvlJc w:val="left"/>
      <w:pPr>
        <w:ind w:left="0" w:hanging="360"/>
      </w:pPr>
      <w:rPr>
        <w:rFonts w:hint="default"/>
      </w:rPr>
    </w:lvl>
    <w:lvl w:ilvl="2">
      <w:start w:val="1"/>
      <w:numFmt w:val="decimal"/>
      <w:lvlText w:val="%1.%2.%3"/>
      <w:lvlJc w:val="left"/>
      <w:pPr>
        <w:ind w:left="0" w:hanging="720"/>
      </w:pPr>
      <w:rPr>
        <w:rFonts w:hint="default"/>
      </w:rPr>
    </w:lvl>
    <w:lvl w:ilvl="3">
      <w:start w:val="1"/>
      <w:numFmt w:val="decimal"/>
      <w:lvlText w:val="%1.%2.%3.%4"/>
      <w:lvlJc w:val="left"/>
      <w:pPr>
        <w:ind w:left="-36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480F34E4"/>
    <w:multiLevelType w:val="hybridMultilevel"/>
    <w:tmpl w:val="6A9A2C60"/>
    <w:lvl w:ilvl="0" w:tplc="0422000D">
      <w:start w:val="1"/>
      <w:numFmt w:val="bullet"/>
      <w:lvlText w:val=""/>
      <w:lvlJc w:val="left"/>
      <w:pPr>
        <w:ind w:left="1500" w:hanging="360"/>
      </w:pPr>
      <w:rPr>
        <w:rFonts w:ascii="Wingdings" w:hAnsi="Wingdings"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0" w15:restartNumberingAfterBreak="0">
    <w:nsid w:val="49F74FD6"/>
    <w:multiLevelType w:val="hybridMultilevel"/>
    <w:tmpl w:val="114840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E9979FF"/>
    <w:multiLevelType w:val="hybridMultilevel"/>
    <w:tmpl w:val="017A172C"/>
    <w:lvl w:ilvl="0" w:tplc="04220005">
      <w:start w:val="1"/>
      <w:numFmt w:val="bullet"/>
      <w:lvlText w:val=""/>
      <w:lvlJc w:val="left"/>
      <w:pPr>
        <w:ind w:left="1788" w:hanging="360"/>
      </w:pPr>
      <w:rPr>
        <w:rFonts w:ascii="Wingdings" w:hAnsi="Wingdings"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22" w15:restartNumberingAfterBreak="0">
    <w:nsid w:val="53AF3575"/>
    <w:multiLevelType w:val="hybridMultilevel"/>
    <w:tmpl w:val="26E0BD34"/>
    <w:lvl w:ilvl="0" w:tplc="F358385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5F383D0E"/>
    <w:multiLevelType w:val="multilevel"/>
    <w:tmpl w:val="0096EADA"/>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4" w15:restartNumberingAfterBreak="0">
    <w:nsid w:val="5FD957F8"/>
    <w:multiLevelType w:val="hybridMultilevel"/>
    <w:tmpl w:val="5E00B41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6A8A7EE7"/>
    <w:multiLevelType w:val="hybridMultilevel"/>
    <w:tmpl w:val="77CEA1E4"/>
    <w:lvl w:ilvl="0" w:tplc="4E98710C">
      <w:start w:val="1"/>
      <w:numFmt w:val="decimal"/>
      <w:lvlText w:val="%1."/>
      <w:lvlJc w:val="left"/>
      <w:pPr>
        <w:ind w:left="5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B740676">
      <w:start w:val="1"/>
      <w:numFmt w:val="lowerLetter"/>
      <w:lvlText w:val="%2"/>
      <w:lvlJc w:val="left"/>
      <w:pPr>
        <w:ind w:left="16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9D43898">
      <w:start w:val="1"/>
      <w:numFmt w:val="lowerRoman"/>
      <w:lvlText w:val="%3"/>
      <w:lvlJc w:val="left"/>
      <w:pPr>
        <w:ind w:left="23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444CDE8">
      <w:start w:val="1"/>
      <w:numFmt w:val="decimal"/>
      <w:lvlText w:val="%4"/>
      <w:lvlJc w:val="left"/>
      <w:pPr>
        <w:ind w:left="30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C52A5D8">
      <w:start w:val="1"/>
      <w:numFmt w:val="lowerLetter"/>
      <w:lvlText w:val="%5"/>
      <w:lvlJc w:val="left"/>
      <w:pPr>
        <w:ind w:left="38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B067B72">
      <w:start w:val="1"/>
      <w:numFmt w:val="lowerRoman"/>
      <w:lvlText w:val="%6"/>
      <w:lvlJc w:val="left"/>
      <w:pPr>
        <w:ind w:left="45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08443F8">
      <w:start w:val="1"/>
      <w:numFmt w:val="decimal"/>
      <w:lvlText w:val="%7"/>
      <w:lvlJc w:val="left"/>
      <w:pPr>
        <w:ind w:left="52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206E548">
      <w:start w:val="1"/>
      <w:numFmt w:val="lowerLetter"/>
      <w:lvlText w:val="%8"/>
      <w:lvlJc w:val="left"/>
      <w:pPr>
        <w:ind w:left="59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3125B8C">
      <w:start w:val="1"/>
      <w:numFmt w:val="lowerRoman"/>
      <w:lvlText w:val="%9"/>
      <w:lvlJc w:val="left"/>
      <w:pPr>
        <w:ind w:left="66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7210ED3"/>
    <w:multiLevelType w:val="hybridMultilevel"/>
    <w:tmpl w:val="D7CA0066"/>
    <w:lvl w:ilvl="0" w:tplc="9202CF9A">
      <w:start w:val="1"/>
      <w:numFmt w:val="decimal"/>
      <w:lvlText w:val="%1)"/>
      <w:lvlJc w:val="left"/>
      <w:pPr>
        <w:ind w:left="1369" w:hanging="660"/>
      </w:pPr>
      <w:rPr>
        <w:rFonts w:ascii="Times New Roman" w:eastAsia="Calibr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77A96BAA"/>
    <w:multiLevelType w:val="hybridMultilevel"/>
    <w:tmpl w:val="C9D0D8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BE25546"/>
    <w:multiLevelType w:val="hybridMultilevel"/>
    <w:tmpl w:val="4560D3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7C360302"/>
    <w:multiLevelType w:val="hybridMultilevel"/>
    <w:tmpl w:val="0CB493E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7"/>
    <w:lvlOverride w:ilvl="0">
      <w:lvl w:ilvl="0">
        <w:numFmt w:val="bullet"/>
        <w:lvlText w:val="o"/>
        <w:lvlJc w:val="left"/>
        <w:pPr>
          <w:tabs>
            <w:tab w:val="num" w:pos="720"/>
          </w:tabs>
          <w:ind w:left="720" w:hanging="360"/>
        </w:pPr>
        <w:rPr>
          <w:rFonts w:ascii="Courier New" w:hAnsi="Courier New" w:hint="default"/>
          <w:sz w:val="20"/>
        </w:rPr>
      </w:lvl>
    </w:lvlOverride>
  </w:num>
  <w:num w:numId="2">
    <w:abstractNumId w:val="4"/>
    <w:lvlOverride w:ilvl="0">
      <w:lvl w:ilvl="0">
        <w:numFmt w:val="bullet"/>
        <w:lvlText w:val="o"/>
        <w:lvlJc w:val="left"/>
        <w:pPr>
          <w:tabs>
            <w:tab w:val="num" w:pos="720"/>
          </w:tabs>
          <w:ind w:left="720" w:hanging="360"/>
        </w:pPr>
        <w:rPr>
          <w:rFonts w:ascii="Courier New" w:hAnsi="Courier New" w:hint="default"/>
          <w:sz w:val="20"/>
        </w:rPr>
      </w:lvl>
    </w:lvlOverride>
  </w:num>
  <w:num w:numId="3">
    <w:abstractNumId w:val="18"/>
  </w:num>
  <w:num w:numId="4">
    <w:abstractNumId w:val="2"/>
  </w:num>
  <w:num w:numId="5">
    <w:abstractNumId w:val="25"/>
  </w:num>
  <w:num w:numId="6">
    <w:abstractNumId w:val="24"/>
  </w:num>
  <w:num w:numId="7">
    <w:abstractNumId w:val="22"/>
  </w:num>
  <w:num w:numId="8">
    <w:abstractNumId w:val="15"/>
  </w:num>
  <w:num w:numId="9">
    <w:abstractNumId w:val="28"/>
  </w:num>
  <w:num w:numId="10">
    <w:abstractNumId w:val="27"/>
  </w:num>
  <w:num w:numId="11">
    <w:abstractNumId w:val="3"/>
  </w:num>
  <w:num w:numId="12">
    <w:abstractNumId w:val="8"/>
  </w:num>
  <w:num w:numId="13">
    <w:abstractNumId w:val="14"/>
  </w:num>
  <w:num w:numId="14">
    <w:abstractNumId w:val="1"/>
  </w:num>
  <w:num w:numId="15">
    <w:abstractNumId w:val="0"/>
  </w:num>
  <w:num w:numId="16">
    <w:abstractNumId w:val="11"/>
  </w:num>
  <w:num w:numId="17">
    <w:abstractNumId w:val="10"/>
  </w:num>
  <w:num w:numId="18">
    <w:abstractNumId w:val="26"/>
  </w:num>
  <w:num w:numId="19">
    <w:abstractNumId w:val="9"/>
  </w:num>
  <w:num w:numId="20">
    <w:abstractNumId w:val="20"/>
  </w:num>
  <w:num w:numId="21">
    <w:abstractNumId w:val="13"/>
  </w:num>
  <w:num w:numId="22">
    <w:abstractNumId w:val="21"/>
  </w:num>
  <w:num w:numId="23">
    <w:abstractNumId w:val="12"/>
  </w:num>
  <w:num w:numId="24">
    <w:abstractNumId w:val="19"/>
  </w:num>
  <w:num w:numId="25">
    <w:abstractNumId w:val="29"/>
  </w:num>
  <w:num w:numId="26">
    <w:abstractNumId w:val="16"/>
  </w:num>
  <w:num w:numId="27">
    <w:abstractNumId w:val="23"/>
  </w:num>
  <w:num w:numId="28">
    <w:abstractNumId w:val="5"/>
  </w:num>
  <w:num w:numId="29">
    <w:abstractNumId w:val="17"/>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393"/>
    <w:rsid w:val="000024AA"/>
    <w:rsid w:val="00004061"/>
    <w:rsid w:val="00010E72"/>
    <w:rsid w:val="0001447C"/>
    <w:rsid w:val="00023434"/>
    <w:rsid w:val="00023474"/>
    <w:rsid w:val="00023C13"/>
    <w:rsid w:val="00023D35"/>
    <w:rsid w:val="00027395"/>
    <w:rsid w:val="0003241D"/>
    <w:rsid w:val="00044795"/>
    <w:rsid w:val="00046A76"/>
    <w:rsid w:val="00047652"/>
    <w:rsid w:val="00057DF2"/>
    <w:rsid w:val="00072DA4"/>
    <w:rsid w:val="0007396A"/>
    <w:rsid w:val="00081072"/>
    <w:rsid w:val="000930F3"/>
    <w:rsid w:val="000B5DC8"/>
    <w:rsid w:val="000C38E9"/>
    <w:rsid w:val="000C5886"/>
    <w:rsid w:val="000C7083"/>
    <w:rsid w:val="000D3595"/>
    <w:rsid w:val="000D48D7"/>
    <w:rsid w:val="000D5B71"/>
    <w:rsid w:val="000E380F"/>
    <w:rsid w:val="000E6393"/>
    <w:rsid w:val="000F31D7"/>
    <w:rsid w:val="000F74A2"/>
    <w:rsid w:val="00101369"/>
    <w:rsid w:val="00102B97"/>
    <w:rsid w:val="0010349F"/>
    <w:rsid w:val="00126EE5"/>
    <w:rsid w:val="00136E29"/>
    <w:rsid w:val="001428BC"/>
    <w:rsid w:val="00145A69"/>
    <w:rsid w:val="00147FF9"/>
    <w:rsid w:val="0015179A"/>
    <w:rsid w:val="001541BB"/>
    <w:rsid w:val="001736B3"/>
    <w:rsid w:val="001743DA"/>
    <w:rsid w:val="00176CC1"/>
    <w:rsid w:val="00182EFA"/>
    <w:rsid w:val="00183283"/>
    <w:rsid w:val="00185834"/>
    <w:rsid w:val="001A585C"/>
    <w:rsid w:val="001B1C17"/>
    <w:rsid w:val="001B38A5"/>
    <w:rsid w:val="001B58F6"/>
    <w:rsid w:val="001B6510"/>
    <w:rsid w:val="001C2955"/>
    <w:rsid w:val="001C4E06"/>
    <w:rsid w:val="001C7314"/>
    <w:rsid w:val="001D630A"/>
    <w:rsid w:val="001E08BE"/>
    <w:rsid w:val="001E5CBA"/>
    <w:rsid w:val="001F0BF4"/>
    <w:rsid w:val="001F4388"/>
    <w:rsid w:val="001F7E72"/>
    <w:rsid w:val="002060D3"/>
    <w:rsid w:val="0021171F"/>
    <w:rsid w:val="00225072"/>
    <w:rsid w:val="00226E4B"/>
    <w:rsid w:val="0023231D"/>
    <w:rsid w:val="00241F6C"/>
    <w:rsid w:val="00246802"/>
    <w:rsid w:val="00246BDD"/>
    <w:rsid w:val="00254C7D"/>
    <w:rsid w:val="002561D5"/>
    <w:rsid w:val="00262C8E"/>
    <w:rsid w:val="0026322C"/>
    <w:rsid w:val="00271BEB"/>
    <w:rsid w:val="0027269B"/>
    <w:rsid w:val="00273C0B"/>
    <w:rsid w:val="0028722C"/>
    <w:rsid w:val="0029116F"/>
    <w:rsid w:val="002A3C0C"/>
    <w:rsid w:val="002B04F1"/>
    <w:rsid w:val="002B7225"/>
    <w:rsid w:val="002B7A0A"/>
    <w:rsid w:val="002C2F4E"/>
    <w:rsid w:val="002D161E"/>
    <w:rsid w:val="002D1B3E"/>
    <w:rsid w:val="002D43E4"/>
    <w:rsid w:val="002F14F3"/>
    <w:rsid w:val="002F53AE"/>
    <w:rsid w:val="002F5CF2"/>
    <w:rsid w:val="002F7F55"/>
    <w:rsid w:val="00301C3A"/>
    <w:rsid w:val="00306889"/>
    <w:rsid w:val="00311150"/>
    <w:rsid w:val="00325BC0"/>
    <w:rsid w:val="003359B2"/>
    <w:rsid w:val="003361BB"/>
    <w:rsid w:val="003403EA"/>
    <w:rsid w:val="00341F36"/>
    <w:rsid w:val="00346489"/>
    <w:rsid w:val="00355764"/>
    <w:rsid w:val="00355E1B"/>
    <w:rsid w:val="00360BF3"/>
    <w:rsid w:val="00361349"/>
    <w:rsid w:val="003B3D85"/>
    <w:rsid w:val="003C3BB0"/>
    <w:rsid w:val="003D1628"/>
    <w:rsid w:val="003D47DD"/>
    <w:rsid w:val="003D4A1C"/>
    <w:rsid w:val="003D6C9A"/>
    <w:rsid w:val="003E352A"/>
    <w:rsid w:val="003E72D7"/>
    <w:rsid w:val="003F7BA7"/>
    <w:rsid w:val="00410D00"/>
    <w:rsid w:val="004140D3"/>
    <w:rsid w:val="00415CD4"/>
    <w:rsid w:val="00420873"/>
    <w:rsid w:val="0042698E"/>
    <w:rsid w:val="00426EF4"/>
    <w:rsid w:val="004553EA"/>
    <w:rsid w:val="004574CC"/>
    <w:rsid w:val="00470DFD"/>
    <w:rsid w:val="004751CB"/>
    <w:rsid w:val="0048611D"/>
    <w:rsid w:val="004958D2"/>
    <w:rsid w:val="004A42E5"/>
    <w:rsid w:val="004B13B5"/>
    <w:rsid w:val="004B22A3"/>
    <w:rsid w:val="004B674F"/>
    <w:rsid w:val="004B6ED4"/>
    <w:rsid w:val="004D516A"/>
    <w:rsid w:val="004E0200"/>
    <w:rsid w:val="004E1D73"/>
    <w:rsid w:val="004E359B"/>
    <w:rsid w:val="004E65D6"/>
    <w:rsid w:val="004F06F9"/>
    <w:rsid w:val="004F5BF5"/>
    <w:rsid w:val="005010CD"/>
    <w:rsid w:val="00511D87"/>
    <w:rsid w:val="005137DF"/>
    <w:rsid w:val="0051719A"/>
    <w:rsid w:val="0052234D"/>
    <w:rsid w:val="00524974"/>
    <w:rsid w:val="00535360"/>
    <w:rsid w:val="0054060D"/>
    <w:rsid w:val="00563E17"/>
    <w:rsid w:val="005756D6"/>
    <w:rsid w:val="0059292B"/>
    <w:rsid w:val="00595642"/>
    <w:rsid w:val="005B23F2"/>
    <w:rsid w:val="005B7F06"/>
    <w:rsid w:val="005C2E65"/>
    <w:rsid w:val="005D3136"/>
    <w:rsid w:val="005D3645"/>
    <w:rsid w:val="005E07E7"/>
    <w:rsid w:val="005E1992"/>
    <w:rsid w:val="005E401F"/>
    <w:rsid w:val="005E63C0"/>
    <w:rsid w:val="005F2721"/>
    <w:rsid w:val="005F31CC"/>
    <w:rsid w:val="005F5DA1"/>
    <w:rsid w:val="0061412A"/>
    <w:rsid w:val="00625BD5"/>
    <w:rsid w:val="006454B6"/>
    <w:rsid w:val="006649D2"/>
    <w:rsid w:val="006732C8"/>
    <w:rsid w:val="00682CD1"/>
    <w:rsid w:val="0068304C"/>
    <w:rsid w:val="00693848"/>
    <w:rsid w:val="006948F1"/>
    <w:rsid w:val="00696CDE"/>
    <w:rsid w:val="006A3FB3"/>
    <w:rsid w:val="006A7848"/>
    <w:rsid w:val="006C1BD0"/>
    <w:rsid w:val="006E5CCD"/>
    <w:rsid w:val="006F008E"/>
    <w:rsid w:val="006F6B5D"/>
    <w:rsid w:val="00717827"/>
    <w:rsid w:val="00717BB0"/>
    <w:rsid w:val="00723975"/>
    <w:rsid w:val="00731F0D"/>
    <w:rsid w:val="00736647"/>
    <w:rsid w:val="007371E4"/>
    <w:rsid w:val="00737D44"/>
    <w:rsid w:val="00753DE6"/>
    <w:rsid w:val="00763B15"/>
    <w:rsid w:val="00765221"/>
    <w:rsid w:val="00766130"/>
    <w:rsid w:val="00784F4D"/>
    <w:rsid w:val="00785935"/>
    <w:rsid w:val="00787612"/>
    <w:rsid w:val="00792A0E"/>
    <w:rsid w:val="00792EC6"/>
    <w:rsid w:val="00794E30"/>
    <w:rsid w:val="0079643C"/>
    <w:rsid w:val="007A1926"/>
    <w:rsid w:val="007B4FFB"/>
    <w:rsid w:val="007C0137"/>
    <w:rsid w:val="007C1D39"/>
    <w:rsid w:val="007D0579"/>
    <w:rsid w:val="007D2C9D"/>
    <w:rsid w:val="007D3455"/>
    <w:rsid w:val="007E14BA"/>
    <w:rsid w:val="007E4DB5"/>
    <w:rsid w:val="007E5F71"/>
    <w:rsid w:val="007F7038"/>
    <w:rsid w:val="00802A6B"/>
    <w:rsid w:val="00816AD1"/>
    <w:rsid w:val="00842726"/>
    <w:rsid w:val="00842BD7"/>
    <w:rsid w:val="008611F5"/>
    <w:rsid w:val="008721A2"/>
    <w:rsid w:val="00880ECD"/>
    <w:rsid w:val="0088605A"/>
    <w:rsid w:val="008A08A2"/>
    <w:rsid w:val="008A0AD5"/>
    <w:rsid w:val="008A281E"/>
    <w:rsid w:val="008B5F10"/>
    <w:rsid w:val="008D41F2"/>
    <w:rsid w:val="008E02C0"/>
    <w:rsid w:val="008E374E"/>
    <w:rsid w:val="008F6343"/>
    <w:rsid w:val="008F7259"/>
    <w:rsid w:val="00900620"/>
    <w:rsid w:val="0090359C"/>
    <w:rsid w:val="0094164C"/>
    <w:rsid w:val="00946265"/>
    <w:rsid w:val="009518BC"/>
    <w:rsid w:val="00954059"/>
    <w:rsid w:val="0095682C"/>
    <w:rsid w:val="00957AB6"/>
    <w:rsid w:val="009600D5"/>
    <w:rsid w:val="00960BA4"/>
    <w:rsid w:val="00963B4C"/>
    <w:rsid w:val="00965858"/>
    <w:rsid w:val="009705AD"/>
    <w:rsid w:val="00970C11"/>
    <w:rsid w:val="00970EEE"/>
    <w:rsid w:val="00976CCB"/>
    <w:rsid w:val="00977479"/>
    <w:rsid w:val="0098203B"/>
    <w:rsid w:val="00987815"/>
    <w:rsid w:val="00990581"/>
    <w:rsid w:val="00990C2C"/>
    <w:rsid w:val="00994645"/>
    <w:rsid w:val="009A0153"/>
    <w:rsid w:val="009A0E32"/>
    <w:rsid w:val="009A2D22"/>
    <w:rsid w:val="009B2555"/>
    <w:rsid w:val="009C3A08"/>
    <w:rsid w:val="009E4921"/>
    <w:rsid w:val="009E5D1B"/>
    <w:rsid w:val="009F3412"/>
    <w:rsid w:val="009F6389"/>
    <w:rsid w:val="00A065DB"/>
    <w:rsid w:val="00A20DA8"/>
    <w:rsid w:val="00A26F7B"/>
    <w:rsid w:val="00A317C7"/>
    <w:rsid w:val="00A36F58"/>
    <w:rsid w:val="00A40CEB"/>
    <w:rsid w:val="00A40E12"/>
    <w:rsid w:val="00A4108C"/>
    <w:rsid w:val="00A44AC1"/>
    <w:rsid w:val="00A46453"/>
    <w:rsid w:val="00A57CF5"/>
    <w:rsid w:val="00A662BD"/>
    <w:rsid w:val="00A669C8"/>
    <w:rsid w:val="00A72277"/>
    <w:rsid w:val="00A82B0C"/>
    <w:rsid w:val="00A844D3"/>
    <w:rsid w:val="00A90137"/>
    <w:rsid w:val="00A95677"/>
    <w:rsid w:val="00AA66EF"/>
    <w:rsid w:val="00AB0738"/>
    <w:rsid w:val="00AC30DF"/>
    <w:rsid w:val="00AD074B"/>
    <w:rsid w:val="00AD2E53"/>
    <w:rsid w:val="00AD754F"/>
    <w:rsid w:val="00AE265B"/>
    <w:rsid w:val="00AE2803"/>
    <w:rsid w:val="00AE61DC"/>
    <w:rsid w:val="00AE7F5B"/>
    <w:rsid w:val="00AF7CBD"/>
    <w:rsid w:val="00B01BE1"/>
    <w:rsid w:val="00B101E2"/>
    <w:rsid w:val="00B1138C"/>
    <w:rsid w:val="00B24F0D"/>
    <w:rsid w:val="00B25426"/>
    <w:rsid w:val="00B36B4A"/>
    <w:rsid w:val="00B4087B"/>
    <w:rsid w:val="00B41B28"/>
    <w:rsid w:val="00B449E2"/>
    <w:rsid w:val="00B44D87"/>
    <w:rsid w:val="00B46A68"/>
    <w:rsid w:val="00B5388D"/>
    <w:rsid w:val="00B571A1"/>
    <w:rsid w:val="00B63386"/>
    <w:rsid w:val="00B8095C"/>
    <w:rsid w:val="00B87661"/>
    <w:rsid w:val="00B900A1"/>
    <w:rsid w:val="00B9359E"/>
    <w:rsid w:val="00BA631A"/>
    <w:rsid w:val="00BA7143"/>
    <w:rsid w:val="00BB3EE4"/>
    <w:rsid w:val="00BB43DB"/>
    <w:rsid w:val="00BB4CD5"/>
    <w:rsid w:val="00BB4E1F"/>
    <w:rsid w:val="00BD074F"/>
    <w:rsid w:val="00BD1AA1"/>
    <w:rsid w:val="00BD3EB4"/>
    <w:rsid w:val="00BD67F1"/>
    <w:rsid w:val="00BE431D"/>
    <w:rsid w:val="00BE7249"/>
    <w:rsid w:val="00BE7ABB"/>
    <w:rsid w:val="00BF0239"/>
    <w:rsid w:val="00BF1E84"/>
    <w:rsid w:val="00BF4175"/>
    <w:rsid w:val="00C06F76"/>
    <w:rsid w:val="00C12CF6"/>
    <w:rsid w:val="00C15B86"/>
    <w:rsid w:val="00C3496E"/>
    <w:rsid w:val="00C543A3"/>
    <w:rsid w:val="00C63E04"/>
    <w:rsid w:val="00C72BC9"/>
    <w:rsid w:val="00C73615"/>
    <w:rsid w:val="00C74BAA"/>
    <w:rsid w:val="00C74DE9"/>
    <w:rsid w:val="00C77BE1"/>
    <w:rsid w:val="00C9047F"/>
    <w:rsid w:val="00C93722"/>
    <w:rsid w:val="00C95346"/>
    <w:rsid w:val="00C96EDF"/>
    <w:rsid w:val="00CA20D7"/>
    <w:rsid w:val="00CA73DF"/>
    <w:rsid w:val="00CB32C5"/>
    <w:rsid w:val="00CB3F3E"/>
    <w:rsid w:val="00CB4242"/>
    <w:rsid w:val="00CC2FC2"/>
    <w:rsid w:val="00CE1474"/>
    <w:rsid w:val="00CE2E4E"/>
    <w:rsid w:val="00CE5523"/>
    <w:rsid w:val="00CF115B"/>
    <w:rsid w:val="00CF1389"/>
    <w:rsid w:val="00CF3643"/>
    <w:rsid w:val="00CF3C18"/>
    <w:rsid w:val="00CF6F43"/>
    <w:rsid w:val="00D1181F"/>
    <w:rsid w:val="00D16F75"/>
    <w:rsid w:val="00D207FB"/>
    <w:rsid w:val="00D241A6"/>
    <w:rsid w:val="00D30750"/>
    <w:rsid w:val="00D43177"/>
    <w:rsid w:val="00D431F5"/>
    <w:rsid w:val="00D44B7D"/>
    <w:rsid w:val="00D476C6"/>
    <w:rsid w:val="00D47BE7"/>
    <w:rsid w:val="00D55C10"/>
    <w:rsid w:val="00D56A3A"/>
    <w:rsid w:val="00D80E0E"/>
    <w:rsid w:val="00D8487F"/>
    <w:rsid w:val="00DB1EFE"/>
    <w:rsid w:val="00DC1218"/>
    <w:rsid w:val="00DC2817"/>
    <w:rsid w:val="00DC565B"/>
    <w:rsid w:val="00DD0346"/>
    <w:rsid w:val="00DD2046"/>
    <w:rsid w:val="00DD3EAA"/>
    <w:rsid w:val="00DD7E8E"/>
    <w:rsid w:val="00DF1054"/>
    <w:rsid w:val="00DF201C"/>
    <w:rsid w:val="00DF5D48"/>
    <w:rsid w:val="00DF7A5C"/>
    <w:rsid w:val="00E239BE"/>
    <w:rsid w:val="00E30D7B"/>
    <w:rsid w:val="00E3350F"/>
    <w:rsid w:val="00E45187"/>
    <w:rsid w:val="00E46EAB"/>
    <w:rsid w:val="00E552FF"/>
    <w:rsid w:val="00E64083"/>
    <w:rsid w:val="00E64B7D"/>
    <w:rsid w:val="00E65114"/>
    <w:rsid w:val="00E67FED"/>
    <w:rsid w:val="00E7015D"/>
    <w:rsid w:val="00E70275"/>
    <w:rsid w:val="00E70363"/>
    <w:rsid w:val="00E70F44"/>
    <w:rsid w:val="00E7568A"/>
    <w:rsid w:val="00E76625"/>
    <w:rsid w:val="00E7730C"/>
    <w:rsid w:val="00E80E63"/>
    <w:rsid w:val="00E93CCF"/>
    <w:rsid w:val="00E94F78"/>
    <w:rsid w:val="00E973DC"/>
    <w:rsid w:val="00E97504"/>
    <w:rsid w:val="00EB05E1"/>
    <w:rsid w:val="00EB7F9D"/>
    <w:rsid w:val="00EC4A68"/>
    <w:rsid w:val="00ED0DB9"/>
    <w:rsid w:val="00ED0E29"/>
    <w:rsid w:val="00EF5487"/>
    <w:rsid w:val="00EF57D0"/>
    <w:rsid w:val="00F1526C"/>
    <w:rsid w:val="00F26EEE"/>
    <w:rsid w:val="00F26F63"/>
    <w:rsid w:val="00F30193"/>
    <w:rsid w:val="00F36F39"/>
    <w:rsid w:val="00F428D0"/>
    <w:rsid w:val="00F431BD"/>
    <w:rsid w:val="00F44543"/>
    <w:rsid w:val="00F5315E"/>
    <w:rsid w:val="00F54187"/>
    <w:rsid w:val="00F62363"/>
    <w:rsid w:val="00F67EFD"/>
    <w:rsid w:val="00F73633"/>
    <w:rsid w:val="00F8525D"/>
    <w:rsid w:val="00F95AF8"/>
    <w:rsid w:val="00FA3464"/>
    <w:rsid w:val="00FA39A8"/>
    <w:rsid w:val="00FA60B0"/>
    <w:rsid w:val="00FB1DD7"/>
    <w:rsid w:val="00FC7381"/>
    <w:rsid w:val="00FC7888"/>
    <w:rsid w:val="00FD3E3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52ECD"/>
  <w15:chartTrackingRefBased/>
  <w15:docId w15:val="{AE4F788B-6712-4FE9-8181-8A1D81495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4388"/>
  </w:style>
  <w:style w:type="paragraph" w:styleId="1">
    <w:name w:val="heading 1"/>
    <w:basedOn w:val="a"/>
    <w:next w:val="a"/>
    <w:link w:val="10"/>
    <w:uiPriority w:val="9"/>
    <w:qFormat/>
    <w:rsid w:val="00C543A3"/>
    <w:pPr>
      <w:keepNext/>
      <w:keepLines/>
      <w:spacing w:before="240" w:after="0"/>
      <w:outlineLvl w:val="0"/>
    </w:pPr>
    <w:rPr>
      <w:rFonts w:ascii="Calibri Light" w:eastAsia="Times New Roman" w:hAnsi="Calibri Light" w:cs="Times New Roman"/>
      <w:color w:val="2E74B5"/>
      <w:sz w:val="32"/>
      <w:szCs w:val="32"/>
      <w:lang w:eastAsia="ru-RU"/>
    </w:rPr>
  </w:style>
  <w:style w:type="paragraph" w:styleId="2">
    <w:name w:val="heading 2"/>
    <w:basedOn w:val="a"/>
    <w:next w:val="a"/>
    <w:link w:val="20"/>
    <w:uiPriority w:val="9"/>
    <w:unhideWhenUsed/>
    <w:qFormat/>
    <w:rsid w:val="00C543A3"/>
    <w:pPr>
      <w:keepNext/>
      <w:keepLines/>
      <w:spacing w:before="40" w:after="0"/>
      <w:outlineLvl w:val="1"/>
    </w:pPr>
    <w:rPr>
      <w:rFonts w:ascii="Calibri Light" w:eastAsia="Times New Roman" w:hAnsi="Calibri Light" w:cs="Times New Roman"/>
      <w:color w:val="2E74B5"/>
      <w:sz w:val="26"/>
      <w:szCs w:val="26"/>
      <w:lang w:eastAsia="ru-RU"/>
    </w:rPr>
  </w:style>
  <w:style w:type="paragraph" w:styleId="3">
    <w:name w:val="heading 3"/>
    <w:basedOn w:val="a"/>
    <w:next w:val="a"/>
    <w:link w:val="30"/>
    <w:uiPriority w:val="9"/>
    <w:semiHidden/>
    <w:unhideWhenUsed/>
    <w:qFormat/>
    <w:rsid w:val="00C543A3"/>
    <w:pPr>
      <w:keepNext/>
      <w:keepLines/>
      <w:spacing w:before="40" w:after="0"/>
      <w:outlineLvl w:val="2"/>
    </w:pPr>
    <w:rPr>
      <w:rFonts w:ascii="Calibri Light" w:eastAsia="Times New Roman" w:hAnsi="Calibri Light" w:cs="Times New Roman"/>
      <w:color w:val="1F4D78"/>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543A3"/>
    <w:rPr>
      <w:rFonts w:ascii="Calibri Light" w:eastAsia="Times New Roman" w:hAnsi="Calibri Light" w:cs="Times New Roman"/>
      <w:color w:val="2E74B5"/>
      <w:sz w:val="32"/>
      <w:szCs w:val="32"/>
      <w:lang w:eastAsia="ru-RU"/>
    </w:rPr>
  </w:style>
  <w:style w:type="character" w:customStyle="1" w:styleId="20">
    <w:name w:val="Заголовок 2 Знак"/>
    <w:basedOn w:val="a0"/>
    <w:link w:val="2"/>
    <w:uiPriority w:val="9"/>
    <w:rsid w:val="00C543A3"/>
    <w:rPr>
      <w:rFonts w:ascii="Calibri Light" w:eastAsia="Times New Roman" w:hAnsi="Calibri Light" w:cs="Times New Roman"/>
      <w:color w:val="2E74B5"/>
      <w:sz w:val="26"/>
      <w:szCs w:val="26"/>
      <w:lang w:eastAsia="ru-RU"/>
    </w:rPr>
  </w:style>
  <w:style w:type="character" w:customStyle="1" w:styleId="30">
    <w:name w:val="Заголовок 3 Знак"/>
    <w:basedOn w:val="a0"/>
    <w:link w:val="3"/>
    <w:uiPriority w:val="9"/>
    <w:semiHidden/>
    <w:rsid w:val="00C543A3"/>
    <w:rPr>
      <w:rFonts w:ascii="Calibri Light" w:eastAsia="Times New Roman" w:hAnsi="Calibri Light" w:cs="Times New Roman"/>
      <w:color w:val="1F4D78"/>
      <w:sz w:val="24"/>
      <w:szCs w:val="24"/>
      <w:lang w:eastAsia="ru-RU"/>
    </w:rPr>
  </w:style>
  <w:style w:type="paragraph" w:customStyle="1" w:styleId="11">
    <w:name w:val="Заголовок 11"/>
    <w:basedOn w:val="a"/>
    <w:next w:val="a"/>
    <w:uiPriority w:val="9"/>
    <w:qFormat/>
    <w:rsid w:val="00C543A3"/>
    <w:pPr>
      <w:keepNext/>
      <w:keepLines/>
      <w:spacing w:before="240" w:after="0" w:line="240" w:lineRule="auto"/>
      <w:outlineLvl w:val="0"/>
    </w:pPr>
    <w:rPr>
      <w:rFonts w:ascii="Calibri Light" w:eastAsia="Times New Roman" w:hAnsi="Calibri Light" w:cs="Times New Roman"/>
      <w:color w:val="2E74B5"/>
      <w:sz w:val="32"/>
      <w:szCs w:val="32"/>
      <w:lang w:val="ru-RU" w:eastAsia="ru-RU"/>
    </w:rPr>
  </w:style>
  <w:style w:type="paragraph" w:customStyle="1" w:styleId="12">
    <w:name w:val="Абзац списка1"/>
    <w:basedOn w:val="a"/>
    <w:next w:val="a3"/>
    <w:uiPriority w:val="34"/>
    <w:qFormat/>
    <w:rsid w:val="00C543A3"/>
    <w:pPr>
      <w:ind w:left="720"/>
      <w:contextualSpacing/>
    </w:pPr>
    <w:rPr>
      <w:lang w:val="ru-RU"/>
    </w:rPr>
  </w:style>
  <w:style w:type="paragraph" w:styleId="a3">
    <w:name w:val="List Paragraph"/>
    <w:basedOn w:val="a"/>
    <w:uiPriority w:val="34"/>
    <w:qFormat/>
    <w:rsid w:val="00C543A3"/>
    <w:pPr>
      <w:ind w:left="720"/>
      <w:contextualSpacing/>
    </w:pPr>
  </w:style>
  <w:style w:type="table" w:customStyle="1" w:styleId="TableGrid">
    <w:name w:val="TableGrid"/>
    <w:rsid w:val="00C543A3"/>
    <w:pPr>
      <w:spacing w:after="0" w:line="240" w:lineRule="auto"/>
    </w:pPr>
    <w:rPr>
      <w:rFonts w:eastAsia="Times New Roman"/>
      <w:lang w:val="ru-RU" w:eastAsia="ru-RU"/>
    </w:rPr>
    <w:tblPr>
      <w:tblCellMar>
        <w:top w:w="0" w:type="dxa"/>
        <w:left w:w="0" w:type="dxa"/>
        <w:bottom w:w="0" w:type="dxa"/>
        <w:right w:w="0" w:type="dxa"/>
      </w:tblCellMar>
    </w:tblPr>
  </w:style>
  <w:style w:type="paragraph" w:customStyle="1" w:styleId="13">
    <w:name w:val="Верхний колонтитул1"/>
    <w:basedOn w:val="a"/>
    <w:next w:val="a4"/>
    <w:link w:val="a5"/>
    <w:uiPriority w:val="99"/>
    <w:unhideWhenUsed/>
    <w:rsid w:val="00C543A3"/>
    <w:pPr>
      <w:tabs>
        <w:tab w:val="center" w:pos="4680"/>
        <w:tab w:val="right" w:pos="9360"/>
      </w:tabs>
      <w:spacing w:after="0" w:line="240" w:lineRule="auto"/>
    </w:pPr>
    <w:rPr>
      <w:rFonts w:eastAsia="Times New Roman" w:cs="Times New Roman"/>
      <w:lang w:eastAsia="ru-RU"/>
    </w:rPr>
  </w:style>
  <w:style w:type="paragraph" w:styleId="a4">
    <w:name w:val="header"/>
    <w:basedOn w:val="a"/>
    <w:link w:val="14"/>
    <w:uiPriority w:val="99"/>
    <w:unhideWhenUsed/>
    <w:rsid w:val="00C543A3"/>
    <w:pPr>
      <w:tabs>
        <w:tab w:val="center" w:pos="4819"/>
        <w:tab w:val="right" w:pos="9639"/>
      </w:tabs>
      <w:spacing w:after="0" w:line="240" w:lineRule="auto"/>
    </w:pPr>
  </w:style>
  <w:style w:type="character" w:customStyle="1" w:styleId="14">
    <w:name w:val="Верхний колонтитул Знак1"/>
    <w:basedOn w:val="a0"/>
    <w:link w:val="a4"/>
    <w:uiPriority w:val="99"/>
    <w:rsid w:val="00C543A3"/>
  </w:style>
  <w:style w:type="character" w:customStyle="1" w:styleId="a5">
    <w:name w:val="Верхний колонтитул Знак"/>
    <w:basedOn w:val="a0"/>
    <w:link w:val="13"/>
    <w:uiPriority w:val="99"/>
    <w:rsid w:val="00C543A3"/>
    <w:rPr>
      <w:rFonts w:eastAsia="Times New Roman" w:cs="Times New Roman"/>
      <w:lang w:eastAsia="ru-RU"/>
    </w:rPr>
  </w:style>
  <w:style w:type="paragraph" w:customStyle="1" w:styleId="Default">
    <w:name w:val="Default"/>
    <w:rsid w:val="00C543A3"/>
    <w:pPr>
      <w:autoSpaceDE w:val="0"/>
      <w:autoSpaceDN w:val="0"/>
      <w:adjustRightInd w:val="0"/>
      <w:spacing w:after="0" w:line="240" w:lineRule="auto"/>
    </w:pPr>
    <w:rPr>
      <w:rFonts w:ascii="Arial" w:hAnsi="Arial" w:cs="Arial"/>
      <w:color w:val="000000"/>
      <w:sz w:val="24"/>
      <w:szCs w:val="24"/>
      <w:lang w:val="ru-RU"/>
    </w:rPr>
  </w:style>
  <w:style w:type="paragraph" w:customStyle="1" w:styleId="font9">
    <w:name w:val="font_9"/>
    <w:basedOn w:val="a"/>
    <w:rsid w:val="00C543A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6">
    <w:name w:val="Hyperlink"/>
    <w:basedOn w:val="a0"/>
    <w:uiPriority w:val="99"/>
    <w:unhideWhenUsed/>
    <w:rsid w:val="00C543A3"/>
    <w:rPr>
      <w:color w:val="0000FF"/>
      <w:u w:val="single"/>
    </w:rPr>
  </w:style>
  <w:style w:type="paragraph" w:styleId="a7">
    <w:name w:val="Normal (Web)"/>
    <w:aliases w:val="Обычный (Web)"/>
    <w:basedOn w:val="a"/>
    <w:uiPriority w:val="99"/>
    <w:unhideWhenUsed/>
    <w:rsid w:val="00C543A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5">
    <w:name w:val="Текст выноски1"/>
    <w:basedOn w:val="a"/>
    <w:next w:val="a8"/>
    <w:link w:val="a9"/>
    <w:uiPriority w:val="99"/>
    <w:semiHidden/>
    <w:unhideWhenUsed/>
    <w:rsid w:val="00C543A3"/>
    <w:pPr>
      <w:spacing w:after="0" w:line="240" w:lineRule="auto"/>
    </w:pPr>
    <w:rPr>
      <w:rFonts w:ascii="Tahoma" w:hAnsi="Tahoma" w:cs="Tahoma"/>
      <w:sz w:val="16"/>
      <w:szCs w:val="16"/>
    </w:rPr>
  </w:style>
  <w:style w:type="paragraph" w:styleId="a8">
    <w:name w:val="Balloon Text"/>
    <w:basedOn w:val="a"/>
    <w:link w:val="16"/>
    <w:uiPriority w:val="99"/>
    <w:semiHidden/>
    <w:unhideWhenUsed/>
    <w:rsid w:val="00C543A3"/>
    <w:pPr>
      <w:spacing w:after="0" w:line="240" w:lineRule="auto"/>
    </w:pPr>
    <w:rPr>
      <w:rFonts w:ascii="Segoe UI" w:hAnsi="Segoe UI" w:cs="Segoe UI"/>
      <w:sz w:val="18"/>
      <w:szCs w:val="18"/>
    </w:rPr>
  </w:style>
  <w:style w:type="character" w:customStyle="1" w:styleId="16">
    <w:name w:val="Текст выноски Знак1"/>
    <w:basedOn w:val="a0"/>
    <w:link w:val="a8"/>
    <w:uiPriority w:val="99"/>
    <w:semiHidden/>
    <w:rsid w:val="00C543A3"/>
    <w:rPr>
      <w:rFonts w:ascii="Segoe UI" w:hAnsi="Segoe UI" w:cs="Segoe UI"/>
      <w:sz w:val="18"/>
      <w:szCs w:val="18"/>
    </w:rPr>
  </w:style>
  <w:style w:type="character" w:customStyle="1" w:styleId="a9">
    <w:name w:val="Текст выноски Знак"/>
    <w:basedOn w:val="a0"/>
    <w:link w:val="15"/>
    <w:uiPriority w:val="99"/>
    <w:semiHidden/>
    <w:rsid w:val="00C543A3"/>
    <w:rPr>
      <w:rFonts w:ascii="Tahoma" w:hAnsi="Tahoma" w:cs="Tahoma"/>
      <w:sz w:val="16"/>
      <w:szCs w:val="16"/>
    </w:rPr>
  </w:style>
  <w:style w:type="character" w:styleId="aa">
    <w:name w:val="annotation reference"/>
    <w:basedOn w:val="a0"/>
    <w:uiPriority w:val="99"/>
    <w:semiHidden/>
    <w:unhideWhenUsed/>
    <w:rsid w:val="00C543A3"/>
    <w:rPr>
      <w:sz w:val="16"/>
      <w:szCs w:val="16"/>
    </w:rPr>
  </w:style>
  <w:style w:type="paragraph" w:customStyle="1" w:styleId="17">
    <w:name w:val="Текст примечания1"/>
    <w:basedOn w:val="a"/>
    <w:next w:val="ab"/>
    <w:link w:val="ac"/>
    <w:uiPriority w:val="99"/>
    <w:semiHidden/>
    <w:unhideWhenUsed/>
    <w:rsid w:val="00C543A3"/>
    <w:pPr>
      <w:spacing w:line="240" w:lineRule="auto"/>
    </w:pPr>
    <w:rPr>
      <w:sz w:val="20"/>
      <w:szCs w:val="20"/>
    </w:rPr>
  </w:style>
  <w:style w:type="paragraph" w:styleId="ab">
    <w:name w:val="annotation text"/>
    <w:basedOn w:val="a"/>
    <w:link w:val="18"/>
    <w:uiPriority w:val="99"/>
    <w:semiHidden/>
    <w:unhideWhenUsed/>
    <w:rsid w:val="00C543A3"/>
    <w:pPr>
      <w:spacing w:line="240" w:lineRule="auto"/>
    </w:pPr>
    <w:rPr>
      <w:sz w:val="20"/>
      <w:szCs w:val="20"/>
    </w:rPr>
  </w:style>
  <w:style w:type="character" w:customStyle="1" w:styleId="18">
    <w:name w:val="Текст примечания Знак1"/>
    <w:basedOn w:val="a0"/>
    <w:link w:val="ab"/>
    <w:uiPriority w:val="99"/>
    <w:semiHidden/>
    <w:rsid w:val="00C543A3"/>
    <w:rPr>
      <w:sz w:val="20"/>
      <w:szCs w:val="20"/>
    </w:rPr>
  </w:style>
  <w:style w:type="character" w:customStyle="1" w:styleId="ac">
    <w:name w:val="Текст примечания Знак"/>
    <w:basedOn w:val="a0"/>
    <w:link w:val="17"/>
    <w:uiPriority w:val="99"/>
    <w:semiHidden/>
    <w:rsid w:val="00C543A3"/>
    <w:rPr>
      <w:sz w:val="20"/>
      <w:szCs w:val="20"/>
    </w:rPr>
  </w:style>
  <w:style w:type="character" w:customStyle="1" w:styleId="110">
    <w:name w:val="Заголовок 1 Знак1"/>
    <w:basedOn w:val="a0"/>
    <w:uiPriority w:val="9"/>
    <w:rsid w:val="00C543A3"/>
    <w:rPr>
      <w:rFonts w:asciiTheme="majorHAnsi" w:eastAsiaTheme="majorEastAsia" w:hAnsiTheme="majorHAnsi" w:cstheme="majorBidi"/>
      <w:color w:val="2E74B5" w:themeColor="accent1" w:themeShade="BF"/>
      <w:sz w:val="32"/>
      <w:szCs w:val="32"/>
    </w:rPr>
  </w:style>
  <w:style w:type="character" w:customStyle="1" w:styleId="21">
    <w:name w:val="Заголовок 2 Знак1"/>
    <w:basedOn w:val="a0"/>
    <w:uiPriority w:val="9"/>
    <w:semiHidden/>
    <w:rsid w:val="00C543A3"/>
    <w:rPr>
      <w:rFonts w:asciiTheme="majorHAnsi" w:eastAsiaTheme="majorEastAsia" w:hAnsiTheme="majorHAnsi" w:cstheme="majorBidi"/>
      <w:color w:val="2E74B5" w:themeColor="accent1" w:themeShade="BF"/>
      <w:sz w:val="26"/>
      <w:szCs w:val="26"/>
    </w:rPr>
  </w:style>
  <w:style w:type="character" w:customStyle="1" w:styleId="31">
    <w:name w:val="Заголовок 3 Знак1"/>
    <w:basedOn w:val="a0"/>
    <w:uiPriority w:val="9"/>
    <w:semiHidden/>
    <w:rsid w:val="00C543A3"/>
    <w:rPr>
      <w:rFonts w:asciiTheme="majorHAnsi" w:eastAsiaTheme="majorEastAsia" w:hAnsiTheme="majorHAnsi" w:cstheme="majorBidi"/>
      <w:color w:val="1F4D78" w:themeColor="accent1" w:themeShade="7F"/>
      <w:sz w:val="24"/>
      <w:szCs w:val="24"/>
    </w:rPr>
  </w:style>
  <w:style w:type="paragraph" w:styleId="ad">
    <w:name w:val="annotation subject"/>
    <w:basedOn w:val="ab"/>
    <w:next w:val="ab"/>
    <w:link w:val="ae"/>
    <w:uiPriority w:val="99"/>
    <w:semiHidden/>
    <w:unhideWhenUsed/>
    <w:rsid w:val="00C543A3"/>
    <w:rPr>
      <w:b/>
      <w:bCs/>
    </w:rPr>
  </w:style>
  <w:style w:type="character" w:customStyle="1" w:styleId="ae">
    <w:name w:val="Тема примечания Знак"/>
    <w:basedOn w:val="ac"/>
    <w:link w:val="ad"/>
    <w:uiPriority w:val="99"/>
    <w:semiHidden/>
    <w:rsid w:val="00C543A3"/>
    <w:rPr>
      <w:b/>
      <w:bCs/>
      <w:sz w:val="20"/>
      <w:szCs w:val="20"/>
    </w:rPr>
  </w:style>
  <w:style w:type="character" w:customStyle="1" w:styleId="19">
    <w:name w:val="Тема примечания Знак1"/>
    <w:basedOn w:val="18"/>
    <w:uiPriority w:val="99"/>
    <w:semiHidden/>
    <w:rsid w:val="00C543A3"/>
    <w:rPr>
      <w:b/>
      <w:bCs/>
      <w:sz w:val="20"/>
      <w:szCs w:val="20"/>
    </w:rPr>
  </w:style>
  <w:style w:type="table" w:styleId="af">
    <w:name w:val="Table Grid"/>
    <w:basedOn w:val="a1"/>
    <w:uiPriority w:val="59"/>
    <w:rsid w:val="00816A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 Spacing"/>
    <w:uiPriority w:val="1"/>
    <w:qFormat/>
    <w:rsid w:val="00A317C7"/>
    <w:pPr>
      <w:spacing w:after="0" w:line="240" w:lineRule="auto"/>
    </w:pPr>
  </w:style>
  <w:style w:type="paragraph" w:styleId="af1">
    <w:name w:val="footer"/>
    <w:basedOn w:val="a"/>
    <w:link w:val="af2"/>
    <w:uiPriority w:val="99"/>
    <w:unhideWhenUsed/>
    <w:rsid w:val="007D0579"/>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7D0579"/>
  </w:style>
  <w:style w:type="character" w:customStyle="1" w:styleId="fontstyle01">
    <w:name w:val="fontstyle01"/>
    <w:basedOn w:val="a0"/>
    <w:rsid w:val="005D3645"/>
    <w:rPr>
      <w:rFonts w:ascii="TimesNewRomanPS-BoldMT" w:hAnsi="TimesNewRomanPS-BoldMT" w:hint="default"/>
      <w:b/>
      <w:bCs/>
      <w:i w:val="0"/>
      <w:iCs w:val="0"/>
      <w:color w:val="000000"/>
      <w:sz w:val="28"/>
      <w:szCs w:val="28"/>
    </w:rPr>
  </w:style>
  <w:style w:type="character" w:customStyle="1" w:styleId="fontstyle11">
    <w:name w:val="fontstyle11"/>
    <w:basedOn w:val="a0"/>
    <w:rsid w:val="005D3645"/>
    <w:rPr>
      <w:rFonts w:ascii="TimesNewRomanPSMT" w:hAnsi="TimesNewRomanPSMT" w:hint="default"/>
      <w:b w:val="0"/>
      <w:bCs w:val="0"/>
      <w:i w:val="0"/>
      <w:iCs w:val="0"/>
      <w:color w:val="000000"/>
      <w:sz w:val="28"/>
      <w:szCs w:val="28"/>
    </w:rPr>
  </w:style>
  <w:style w:type="paragraph" w:styleId="af3">
    <w:name w:val="Revision"/>
    <w:hidden/>
    <w:uiPriority w:val="99"/>
    <w:semiHidden/>
    <w:rsid w:val="00E30D7B"/>
    <w:pPr>
      <w:spacing w:after="0" w:line="240" w:lineRule="auto"/>
    </w:pPr>
  </w:style>
  <w:style w:type="paragraph" w:styleId="af4">
    <w:name w:val="TOC Heading"/>
    <w:basedOn w:val="1"/>
    <w:next w:val="a"/>
    <w:uiPriority w:val="39"/>
    <w:unhideWhenUsed/>
    <w:qFormat/>
    <w:rsid w:val="00A72277"/>
    <w:pPr>
      <w:outlineLvl w:val="9"/>
    </w:pPr>
    <w:rPr>
      <w:rFonts w:asciiTheme="majorHAnsi" w:eastAsiaTheme="majorEastAsia" w:hAnsiTheme="majorHAnsi" w:cstheme="majorBidi"/>
      <w:color w:val="2E74B5" w:themeColor="accent1" w:themeShade="BF"/>
      <w:lang w:eastAsia="uk-UA"/>
    </w:rPr>
  </w:style>
  <w:style w:type="paragraph" w:styleId="1a">
    <w:name w:val="toc 1"/>
    <w:basedOn w:val="a"/>
    <w:next w:val="a"/>
    <w:autoRedefine/>
    <w:uiPriority w:val="39"/>
    <w:unhideWhenUsed/>
    <w:rsid w:val="00A72277"/>
    <w:pPr>
      <w:spacing w:after="100"/>
    </w:pPr>
  </w:style>
  <w:style w:type="paragraph" w:styleId="22">
    <w:name w:val="toc 2"/>
    <w:basedOn w:val="a"/>
    <w:next w:val="a"/>
    <w:autoRedefine/>
    <w:uiPriority w:val="39"/>
    <w:unhideWhenUsed/>
    <w:rsid w:val="00A72277"/>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925321">
      <w:bodyDiv w:val="1"/>
      <w:marLeft w:val="0"/>
      <w:marRight w:val="0"/>
      <w:marTop w:val="0"/>
      <w:marBottom w:val="0"/>
      <w:divBdr>
        <w:top w:val="none" w:sz="0" w:space="0" w:color="auto"/>
        <w:left w:val="none" w:sz="0" w:space="0" w:color="auto"/>
        <w:bottom w:val="none" w:sz="0" w:space="0" w:color="auto"/>
        <w:right w:val="none" w:sz="0" w:space="0" w:color="auto"/>
      </w:divBdr>
    </w:div>
    <w:div w:id="468866177">
      <w:bodyDiv w:val="1"/>
      <w:marLeft w:val="0"/>
      <w:marRight w:val="0"/>
      <w:marTop w:val="0"/>
      <w:marBottom w:val="0"/>
      <w:divBdr>
        <w:top w:val="none" w:sz="0" w:space="0" w:color="auto"/>
        <w:left w:val="none" w:sz="0" w:space="0" w:color="auto"/>
        <w:bottom w:val="none" w:sz="0" w:space="0" w:color="auto"/>
        <w:right w:val="none" w:sz="0" w:space="0" w:color="auto"/>
      </w:divBdr>
    </w:div>
    <w:div w:id="732777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g"/><Relationship Id="rId26" Type="http://schemas.openxmlformats.org/officeDocument/2006/relationships/image" Target="media/image18.jpeg"/><Relationship Id="rId39" Type="http://schemas.openxmlformats.org/officeDocument/2006/relationships/image" Target="media/image25.png"/><Relationship Id="rId21" Type="http://schemas.openxmlformats.org/officeDocument/2006/relationships/image" Target="media/image13.jpg"/><Relationship Id="rId34" Type="http://schemas.openxmlformats.org/officeDocument/2006/relationships/chart" Target="charts/chart6.xml"/><Relationship Id="rId42" Type="http://schemas.openxmlformats.org/officeDocument/2006/relationships/image" Target="media/image27.jpg"/><Relationship Id="rId47" Type="http://schemas.openxmlformats.org/officeDocument/2006/relationships/image" Target="media/image31.jpg"/><Relationship Id="rId50" Type="http://schemas.openxmlformats.org/officeDocument/2006/relationships/image" Target="media/image34.jpg"/><Relationship Id="rId55" Type="http://schemas.openxmlformats.org/officeDocument/2006/relationships/image" Target="media/image39.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g"/><Relationship Id="rId25" Type="http://schemas.openxmlformats.org/officeDocument/2006/relationships/image" Target="media/image17.jpg"/><Relationship Id="rId33" Type="http://schemas.openxmlformats.org/officeDocument/2006/relationships/chart" Target="charts/chart5.xml"/><Relationship Id="rId38" Type="http://schemas.openxmlformats.org/officeDocument/2006/relationships/image" Target="media/image24.png"/><Relationship Id="rId46" Type="http://schemas.openxmlformats.org/officeDocument/2006/relationships/image" Target="media/image30.jp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2.jpg"/><Relationship Id="rId29" Type="http://schemas.openxmlformats.org/officeDocument/2006/relationships/chart" Target="charts/chart3.xml"/><Relationship Id="rId41" Type="http://schemas.openxmlformats.org/officeDocument/2006/relationships/image" Target="media/image26.png"/><Relationship Id="rId54" Type="http://schemas.openxmlformats.org/officeDocument/2006/relationships/image" Target="media/image38.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png"/><Relationship Id="rId32" Type="http://schemas.openxmlformats.org/officeDocument/2006/relationships/chart" Target="charts/chart4.xml"/><Relationship Id="rId37" Type="http://schemas.openxmlformats.org/officeDocument/2006/relationships/image" Target="media/image23.png"/><Relationship Id="rId40" Type="http://schemas.openxmlformats.org/officeDocument/2006/relationships/chart" Target="charts/chart8.xml"/><Relationship Id="rId45" Type="http://schemas.openxmlformats.org/officeDocument/2006/relationships/image" Target="media/image29.jpg"/><Relationship Id="rId53" Type="http://schemas.openxmlformats.org/officeDocument/2006/relationships/image" Target="media/image37.jpg"/><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5.jpeg"/><Relationship Id="rId28" Type="http://schemas.openxmlformats.org/officeDocument/2006/relationships/chart" Target="charts/chart2.xml"/><Relationship Id="rId36" Type="http://schemas.openxmlformats.org/officeDocument/2006/relationships/image" Target="media/image22.png"/><Relationship Id="rId49" Type="http://schemas.openxmlformats.org/officeDocument/2006/relationships/image" Target="media/image33.jpg"/><Relationship Id="rId57" Type="http://schemas.openxmlformats.org/officeDocument/2006/relationships/image" Target="media/image41.png"/><Relationship Id="rId10" Type="http://schemas.openxmlformats.org/officeDocument/2006/relationships/image" Target="media/image3.jpeg"/><Relationship Id="rId19" Type="http://schemas.openxmlformats.org/officeDocument/2006/relationships/chart" Target="charts/chart1.xml"/><Relationship Id="rId31" Type="http://schemas.openxmlformats.org/officeDocument/2006/relationships/image" Target="media/image21.jpg"/><Relationship Id="rId44" Type="http://schemas.openxmlformats.org/officeDocument/2006/relationships/chart" Target="charts/chart9.xml"/><Relationship Id="rId52" Type="http://schemas.openxmlformats.org/officeDocument/2006/relationships/image" Target="media/image36.jp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0.jpg"/><Relationship Id="rId35" Type="http://schemas.openxmlformats.org/officeDocument/2006/relationships/chart" Target="charts/chart7.xml"/><Relationship Id="rId43" Type="http://schemas.openxmlformats.org/officeDocument/2006/relationships/image" Target="media/image28.jpg"/><Relationship Id="rId48" Type="http://schemas.openxmlformats.org/officeDocument/2006/relationships/image" Target="media/image32.jpg"/><Relationship Id="rId56" Type="http://schemas.openxmlformats.org/officeDocument/2006/relationships/image" Target="media/image40.png"/><Relationship Id="rId8" Type="http://schemas.openxmlformats.org/officeDocument/2006/relationships/image" Target="media/image1.jpg"/><Relationship Id="rId51" Type="http://schemas.openxmlformats.org/officeDocument/2006/relationships/image" Target="media/image35.jp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cap="all" baseline="0">
                <a:solidFill>
                  <a:schemeClr val="lt1"/>
                </a:solidFill>
                <a:latin typeface="+mn-lt"/>
                <a:ea typeface="+mn-ea"/>
                <a:cs typeface="+mn-cs"/>
              </a:defRPr>
            </a:pPr>
            <a:r>
              <a:rPr lang="uk-UA"/>
              <a:t>Структура</a:t>
            </a:r>
            <a:r>
              <a:rPr lang="uk-UA" baseline="0"/>
              <a:t> пзф полтавської області за районами</a:t>
            </a:r>
            <a:endParaRPr lang="uk-UA"/>
          </a:p>
        </c:rich>
      </c:tx>
      <c:overlay val="0"/>
      <c:spPr>
        <a:noFill/>
        <a:ln>
          <a:noFill/>
        </a:ln>
        <a:effectLst/>
      </c:spPr>
      <c:txPr>
        <a:bodyPr rot="0" spcFirstLastPara="1" vertOverflow="ellipsis" vert="horz" wrap="square" anchor="ctr" anchorCtr="1"/>
        <a:lstStyle/>
        <a:p>
          <a:pPr>
            <a:defRPr sz="1800" b="0" i="0" u="none" strike="noStrike" kern="1200" cap="all" baseline="0">
              <a:solidFill>
                <a:schemeClr val="lt1"/>
              </a:solidFill>
              <a:latin typeface="+mn-lt"/>
              <a:ea typeface="+mn-ea"/>
              <a:cs typeface="+mn-cs"/>
            </a:defRPr>
          </a:pPr>
          <a:endParaRPr lang="ru-RU"/>
        </a:p>
      </c:txPr>
    </c:title>
    <c:autoTitleDeleted val="0"/>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ПЗФ місцевого значення</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Лист1!$A$2:$A$5</c:f>
              <c:strCache>
                <c:ptCount val="4"/>
                <c:pt idx="0">
                  <c:v>Кременчуцький р-н</c:v>
                </c:pt>
                <c:pt idx="1">
                  <c:v>Лубенський р-н</c:v>
                </c:pt>
                <c:pt idx="2">
                  <c:v>Миргородський р-н</c:v>
                </c:pt>
                <c:pt idx="3">
                  <c:v>Полтавський р-н</c:v>
                </c:pt>
              </c:strCache>
            </c:strRef>
          </c:cat>
          <c:val>
            <c:numRef>
              <c:f>Лист1!$B$2:$B$5</c:f>
              <c:numCache>
                <c:formatCode>General</c:formatCode>
                <c:ptCount val="4"/>
                <c:pt idx="0">
                  <c:v>45</c:v>
                </c:pt>
                <c:pt idx="1">
                  <c:v>99</c:v>
                </c:pt>
                <c:pt idx="2">
                  <c:v>83</c:v>
                </c:pt>
                <c:pt idx="3">
                  <c:v>136</c:v>
                </c:pt>
              </c:numCache>
            </c:numRef>
          </c:val>
          <c:extLst>
            <c:ext xmlns:c16="http://schemas.microsoft.com/office/drawing/2014/chart" uri="{C3380CC4-5D6E-409C-BE32-E72D297353CC}">
              <c16:uniqueId val="{00000000-16E0-419F-97E7-36D930B79251}"/>
            </c:ext>
          </c:extLst>
        </c:ser>
        <c:ser>
          <c:idx val="1"/>
          <c:order val="1"/>
          <c:tx>
            <c:strRef>
              <c:f>Лист1!$C$1</c:f>
              <c:strCache>
                <c:ptCount val="1"/>
                <c:pt idx="0">
                  <c:v>ПЗФ загальнодержавного значення</c:v>
                </c:pt>
              </c:strCache>
            </c:strRef>
          </c:tx>
          <c:spPr>
            <a:solidFill>
              <a:schemeClr val="accent5">
                <a:alpha val="88000"/>
              </a:schemeClr>
            </a:solidFill>
            <a:ln>
              <a:solidFill>
                <a:schemeClr val="accent5">
                  <a:lumMod val="50000"/>
                </a:schemeClr>
              </a:solidFill>
            </a:ln>
            <a:effectLst/>
            <a:scene3d>
              <a:camera prst="orthographicFront"/>
              <a:lightRig rig="threePt" dir="t"/>
            </a:scene3d>
            <a:sp3d prstMaterial="flat">
              <a:contourClr>
                <a:schemeClr val="accent5">
                  <a:lumMod val="50000"/>
                </a:schemeClr>
              </a:contourClr>
            </a:sp3d>
          </c:spPr>
          <c:invertIfNegative val="0"/>
          <c:dLbls>
            <c:spPr>
              <a:solidFill>
                <a:srgbClr val="4472C4">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Лист1!$A$2:$A$5</c:f>
              <c:strCache>
                <c:ptCount val="4"/>
                <c:pt idx="0">
                  <c:v>Кременчуцький р-н</c:v>
                </c:pt>
                <c:pt idx="1">
                  <c:v>Лубенський р-н</c:v>
                </c:pt>
                <c:pt idx="2">
                  <c:v>Миргородський р-н</c:v>
                </c:pt>
                <c:pt idx="3">
                  <c:v>Полтавський р-н</c:v>
                </c:pt>
              </c:strCache>
            </c:strRef>
          </c:cat>
          <c:val>
            <c:numRef>
              <c:f>Лист1!$C$2:$C$5</c:f>
              <c:numCache>
                <c:formatCode>General</c:formatCode>
                <c:ptCount val="4"/>
                <c:pt idx="0">
                  <c:v>10</c:v>
                </c:pt>
                <c:pt idx="1">
                  <c:v>8</c:v>
                </c:pt>
                <c:pt idx="2">
                  <c:v>4</c:v>
                </c:pt>
                <c:pt idx="3">
                  <c:v>8</c:v>
                </c:pt>
              </c:numCache>
            </c:numRef>
          </c:val>
          <c:extLst>
            <c:ext xmlns:c16="http://schemas.microsoft.com/office/drawing/2014/chart" uri="{C3380CC4-5D6E-409C-BE32-E72D297353CC}">
              <c16:uniqueId val="{00000001-16E0-419F-97E7-36D930B79251}"/>
            </c:ext>
          </c:extLst>
        </c:ser>
        <c:ser>
          <c:idx val="2"/>
          <c:order val="2"/>
          <c:tx>
            <c:strRef>
              <c:f>Лист1!$D$1</c:f>
              <c:strCache>
                <c:ptCount val="1"/>
                <c:pt idx="0">
                  <c:v>Всього</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Лист1!$A$2:$A$5</c:f>
              <c:strCache>
                <c:ptCount val="4"/>
                <c:pt idx="0">
                  <c:v>Кременчуцький р-н</c:v>
                </c:pt>
                <c:pt idx="1">
                  <c:v>Лубенський р-н</c:v>
                </c:pt>
                <c:pt idx="2">
                  <c:v>Миргородський р-н</c:v>
                </c:pt>
                <c:pt idx="3">
                  <c:v>Полтавський р-н</c:v>
                </c:pt>
              </c:strCache>
            </c:strRef>
          </c:cat>
          <c:val>
            <c:numRef>
              <c:f>Лист1!$D$2:$D$5</c:f>
              <c:numCache>
                <c:formatCode>General</c:formatCode>
                <c:ptCount val="4"/>
                <c:pt idx="0">
                  <c:v>55</c:v>
                </c:pt>
                <c:pt idx="1">
                  <c:v>107</c:v>
                </c:pt>
                <c:pt idx="2">
                  <c:v>87</c:v>
                </c:pt>
                <c:pt idx="3">
                  <c:v>144</c:v>
                </c:pt>
              </c:numCache>
            </c:numRef>
          </c:val>
          <c:extLst>
            <c:ext xmlns:c16="http://schemas.microsoft.com/office/drawing/2014/chart" uri="{C3380CC4-5D6E-409C-BE32-E72D297353CC}">
              <c16:uniqueId val="{00000002-16E0-419F-97E7-36D930B79251}"/>
            </c:ext>
          </c:extLst>
        </c:ser>
        <c:dLbls>
          <c:showLegendKey val="0"/>
          <c:showVal val="1"/>
          <c:showCatName val="0"/>
          <c:showSerName val="0"/>
          <c:showPercent val="0"/>
          <c:showBubbleSize val="0"/>
        </c:dLbls>
        <c:gapWidth val="84"/>
        <c:gapDepth val="53"/>
        <c:shape val="box"/>
        <c:axId val="704402704"/>
        <c:axId val="704401920"/>
        <c:axId val="0"/>
      </c:bar3DChart>
      <c:catAx>
        <c:axId val="7044027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ru-RU"/>
          </a:p>
        </c:txPr>
        <c:crossAx val="704401920"/>
        <c:crosses val="autoZero"/>
        <c:auto val="1"/>
        <c:lblAlgn val="ctr"/>
        <c:lblOffset val="100"/>
        <c:noMultiLvlLbl val="0"/>
      </c:catAx>
      <c:valAx>
        <c:axId val="704401920"/>
        <c:scaling>
          <c:orientation val="minMax"/>
        </c:scaling>
        <c:delete val="1"/>
        <c:axPos val="l"/>
        <c:numFmt formatCode="General" sourceLinked="1"/>
        <c:majorTickMark val="out"/>
        <c:minorTickMark val="none"/>
        <c:tickLblPos val="nextTo"/>
        <c:crossAx val="7044027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ru-RU"/>
        </a:p>
      </c:txPr>
    </c:legend>
    <c:plotVisOnly val="1"/>
    <c:dispBlanksAs val="gap"/>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uk-UA" sz="1500" baseline="0"/>
              <a:t>Співвідношення пам'яток культурної спадщини національного і місцевого значення в Полтавській області, в розрізі районів</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Лист1!$B$1</c:f>
              <c:strCache>
                <c:ptCount val="1"/>
                <c:pt idx="0">
                  <c:v>пам'ятки культурної спадщини національного значення</c:v>
                </c:pt>
              </c:strCache>
            </c:strRef>
          </c:tx>
          <c:spPr>
            <a:solidFill>
              <a:schemeClr val="accent4">
                <a:shade val="76000"/>
              </a:schemeClr>
            </a:solidFill>
            <a:ln>
              <a:noFill/>
            </a:ln>
            <a:effectLst/>
            <a:sp3d/>
          </c:spPr>
          <c:invertIfNegative val="0"/>
          <c:cat>
            <c:strRef>
              <c:f>Лист1!$A$2:$A$5</c:f>
              <c:strCache>
                <c:ptCount val="4"/>
                <c:pt idx="0">
                  <c:v>Кременчуцький р-н</c:v>
                </c:pt>
                <c:pt idx="1">
                  <c:v>Лубенський р-н</c:v>
                </c:pt>
                <c:pt idx="2">
                  <c:v>Миргородський р-н</c:v>
                </c:pt>
                <c:pt idx="3">
                  <c:v>Полтавський р-н</c:v>
                </c:pt>
              </c:strCache>
            </c:strRef>
          </c:cat>
          <c:val>
            <c:numRef>
              <c:f>Лист1!$B$2:$B$5</c:f>
              <c:numCache>
                <c:formatCode>General</c:formatCode>
                <c:ptCount val="4"/>
                <c:pt idx="0">
                  <c:v>0</c:v>
                </c:pt>
                <c:pt idx="1">
                  <c:v>8</c:v>
                </c:pt>
                <c:pt idx="2">
                  <c:v>7</c:v>
                </c:pt>
                <c:pt idx="3">
                  <c:v>17</c:v>
                </c:pt>
              </c:numCache>
            </c:numRef>
          </c:val>
          <c:extLst>
            <c:ext xmlns:c16="http://schemas.microsoft.com/office/drawing/2014/chart" uri="{C3380CC4-5D6E-409C-BE32-E72D297353CC}">
              <c16:uniqueId val="{00000000-EEC4-48C6-B448-4DE8E410F1E8}"/>
            </c:ext>
          </c:extLst>
        </c:ser>
        <c:ser>
          <c:idx val="1"/>
          <c:order val="1"/>
          <c:tx>
            <c:strRef>
              <c:f>Лист1!$C$1</c:f>
              <c:strCache>
                <c:ptCount val="1"/>
                <c:pt idx="0">
                  <c:v>пам'ятки культурної спадщини місцевого значення</c:v>
                </c:pt>
              </c:strCache>
            </c:strRef>
          </c:tx>
          <c:spPr>
            <a:solidFill>
              <a:schemeClr val="accent4">
                <a:tint val="77000"/>
              </a:schemeClr>
            </a:solidFill>
            <a:ln>
              <a:noFill/>
            </a:ln>
            <a:effectLst/>
            <a:sp3d/>
          </c:spPr>
          <c:invertIfNegative val="0"/>
          <c:cat>
            <c:strRef>
              <c:f>Лист1!$A$2:$A$5</c:f>
              <c:strCache>
                <c:ptCount val="4"/>
                <c:pt idx="0">
                  <c:v>Кременчуцький р-н</c:v>
                </c:pt>
                <c:pt idx="1">
                  <c:v>Лубенський р-н</c:v>
                </c:pt>
                <c:pt idx="2">
                  <c:v>Миргородський р-н</c:v>
                </c:pt>
                <c:pt idx="3">
                  <c:v>Полтавський р-н</c:v>
                </c:pt>
              </c:strCache>
            </c:strRef>
          </c:cat>
          <c:val>
            <c:numRef>
              <c:f>Лист1!$C$2:$C$5</c:f>
              <c:numCache>
                <c:formatCode>General</c:formatCode>
                <c:ptCount val="4"/>
                <c:pt idx="0">
                  <c:v>63</c:v>
                </c:pt>
                <c:pt idx="1">
                  <c:v>4</c:v>
                </c:pt>
                <c:pt idx="2">
                  <c:v>13</c:v>
                </c:pt>
                <c:pt idx="3">
                  <c:v>83</c:v>
                </c:pt>
              </c:numCache>
            </c:numRef>
          </c:val>
          <c:extLst>
            <c:ext xmlns:c16="http://schemas.microsoft.com/office/drawing/2014/chart" uri="{C3380CC4-5D6E-409C-BE32-E72D297353CC}">
              <c16:uniqueId val="{00000001-EEC4-48C6-B448-4DE8E410F1E8}"/>
            </c:ext>
          </c:extLst>
        </c:ser>
        <c:dLbls>
          <c:showLegendKey val="0"/>
          <c:showVal val="0"/>
          <c:showCatName val="0"/>
          <c:showSerName val="0"/>
          <c:showPercent val="0"/>
          <c:showBubbleSize val="0"/>
        </c:dLbls>
        <c:gapWidth val="150"/>
        <c:shape val="box"/>
        <c:axId val="704401136"/>
        <c:axId val="704400744"/>
        <c:axId val="0"/>
      </c:bar3DChart>
      <c:catAx>
        <c:axId val="7044011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704400744"/>
        <c:crosses val="autoZero"/>
        <c:auto val="1"/>
        <c:lblAlgn val="ctr"/>
        <c:lblOffset val="100"/>
        <c:noMultiLvlLbl val="0"/>
      </c:catAx>
      <c:valAx>
        <c:axId val="70440074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04401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Пам'ятки архітектури національного значення</a:t>
            </a:r>
          </a:p>
        </c:rich>
      </c:tx>
      <c:layout>
        <c:manualLayout>
          <c:xMode val="edge"/>
          <c:yMode val="edge"/>
          <c:x val="0.17150462962962965"/>
          <c:y val="1.1904761904761904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Пам'тки архітектури національного значення</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C4A5-477C-ACC0-7DBC8DA13CBB}"/>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C4A5-477C-ACC0-7DBC8DA13CBB}"/>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C4A5-477C-ACC0-7DBC8DA13CBB}"/>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C4A5-477C-ACC0-7DBC8DA13CBB}"/>
              </c:ext>
            </c:extLst>
          </c:dPt>
          <c:dPt>
            <c:idx val="4"/>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C4A5-477C-ACC0-7DBC8DA13CB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Пам’ятки містобудування і архітектури</c:v>
                </c:pt>
                <c:pt idx="1">
                  <c:v>Пам’ятки історії</c:v>
                </c:pt>
                <c:pt idx="2">
                  <c:v>Пам’ятки монументального мистецтва</c:v>
                </c:pt>
                <c:pt idx="3">
                  <c:v>Пам’ятки археології</c:v>
                </c:pt>
                <c:pt idx="4">
                  <c:v>Історико-культурні заповідники</c:v>
                </c:pt>
              </c:strCache>
            </c:strRef>
          </c:cat>
          <c:val>
            <c:numRef>
              <c:f>Лист1!$B$2:$B$6</c:f>
              <c:numCache>
                <c:formatCode>General</c:formatCode>
                <c:ptCount val="5"/>
                <c:pt idx="0">
                  <c:v>62</c:v>
                </c:pt>
                <c:pt idx="1">
                  <c:v>8</c:v>
                </c:pt>
                <c:pt idx="2">
                  <c:v>5</c:v>
                </c:pt>
                <c:pt idx="3">
                  <c:v>10</c:v>
                </c:pt>
                <c:pt idx="4">
                  <c:v>3</c:v>
                </c:pt>
              </c:numCache>
            </c:numRef>
          </c:val>
          <c:extLst>
            <c:ext xmlns:c16="http://schemas.microsoft.com/office/drawing/2014/chart" uri="{C3380CC4-5D6E-409C-BE32-E72D297353CC}">
              <c16:uniqueId val="{0000000A-C4A5-477C-ACC0-7DBC8DA13CBB}"/>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Структура музейного фонду</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BC4-45AE-BF13-F6E785D8D2F5}"/>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BC4-45AE-BF13-F6E785D8D2F5}"/>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BC4-45AE-BF13-F6E785D8D2F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3"/>
                <c:pt idx="0">
                  <c:v>Музеї, що працюють на громадських засадах</c:v>
                </c:pt>
                <c:pt idx="1">
                  <c:v>Комунальні музеї</c:v>
                </c:pt>
                <c:pt idx="2">
                  <c:v>Національні музеї</c:v>
                </c:pt>
              </c:strCache>
            </c:strRef>
          </c:cat>
          <c:val>
            <c:numRef>
              <c:f>Лист1!$B$2:$B$4</c:f>
              <c:numCache>
                <c:formatCode>General</c:formatCode>
                <c:ptCount val="3"/>
                <c:pt idx="0">
                  <c:v>106</c:v>
                </c:pt>
                <c:pt idx="1">
                  <c:v>38</c:v>
                </c:pt>
                <c:pt idx="2">
                  <c:v>1</c:v>
                </c:pt>
              </c:numCache>
            </c:numRef>
          </c:val>
          <c:extLst>
            <c:ext xmlns:c16="http://schemas.microsoft.com/office/drawing/2014/chart" uri="{C3380CC4-5D6E-409C-BE32-E72D297353CC}">
              <c16:uniqueId val="{00000006-BBC4-45AE-BF13-F6E785D8D2F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3730671306536127E-2"/>
          <c:y val="0.19159359777313847"/>
          <c:w val="0.57096955577182062"/>
          <c:h val="0.38281612501986312"/>
        </c:manualLayout>
      </c:layout>
      <c:bar3DChart>
        <c:barDir val="col"/>
        <c:grouping val="standard"/>
        <c:varyColors val="0"/>
        <c:ser>
          <c:idx val="0"/>
          <c:order val="0"/>
          <c:tx>
            <c:strRef>
              <c:f>Лист1!$B$1</c:f>
              <c:strCache>
                <c:ptCount val="1"/>
                <c:pt idx="0">
                  <c:v>Кількість днів на рік відкритих для відвідування</c:v>
                </c:pt>
              </c:strCache>
            </c:strRef>
          </c:tx>
          <c:spPr>
            <a:solidFill>
              <a:schemeClr val="accent1"/>
            </a:solidFill>
            <a:ln>
              <a:noFill/>
            </a:ln>
            <a:effectLst/>
            <a:sp3d/>
          </c:spPr>
          <c:invertIfNegative val="0"/>
          <c:cat>
            <c:strRef>
              <c:f>Лист1!$A$2:$A$43</c:f>
              <c:strCache>
                <c:ptCount val="39"/>
                <c:pt idx="0">
                  <c:v>ВАСИЛЯ КРИЧЕВСЬКОГО</c:v>
                </c:pt>
                <c:pt idx="1">
                  <c:v>"БІЛЬСЬК" </c:v>
                </c:pt>
                <c:pt idx="2">
                  <c:v>ГАЛЕРЕЯ МИСТЕЦТВ ІМ. МИКОЛИ ЯРОШЕНКА</c:v>
                </c:pt>
                <c:pt idx="3">
                  <c:v> «ПОЛЕ ПОЛТАВСЬКОЇ БИТВИ»</c:v>
                </c:pt>
                <c:pt idx="4">
                  <c:v>І.П.КОТЛЯРЕВСЬКОГО</c:v>
                </c:pt>
                <c:pt idx="5">
                  <c:v> В.Г.КОРОЛЕНКА</c:v>
                </c:pt>
                <c:pt idx="6">
                  <c:v>ПАНАСА МИРНОГО</c:v>
                </c:pt>
                <c:pt idx="7">
                  <c:v> МУЗЕЙ-ЗАПОВІДНИК М.В.ГОГОЛЯ»</c:v>
                </c:pt>
                <c:pt idx="8">
                  <c:v>ЛУБЕНСЬКИЙ КРАЄЗНАВЧИЙ МУЗЕЙ імені Г.Я СТЕЛЛЕЦЬКОГО</c:v>
                </c:pt>
                <c:pt idx="9">
                  <c:v>ЛОХВИЦЬКИЙ КРАЄЗНАВЧИЙ МУЗЕЙ ІМЕНІ Г.С. СКОВОРОДИ</c:v>
                </c:pt>
                <c:pt idx="10">
                  <c:v>КАРТИННА ГАЛЕРЕЯ НАТАЛІЇ ЮЗЕФОВИЧ</c:v>
                </c:pt>
                <c:pt idx="11">
                  <c:v>КРЕМЕНЧУЦЬКА МІСЬКА ХУДОЖНЯ ГАЛЕРЕЯ</c:v>
                </c:pt>
                <c:pt idx="12">
                  <c:v>КРЕМЕНЧУЦЬКИЙ КРАЄЗНАВЧИЙ МУЗЕЙ</c:v>
                </c:pt>
                <c:pt idx="13">
                  <c:v>ВЕЛИКОСОРОЧИНСЬКИЙ КРАЄЗНАВЧИЙ МУЗЕЙ</c:v>
                </c:pt>
                <c:pt idx="14">
                  <c:v>ВЕЛИКОСОРОЧИНСЬКИЙ ЛІТЕРАТУРНО-МЕМОРІАЛЬНИЙ МУЗЕЙ М. В. ГОГОЛЯ</c:v>
                </c:pt>
                <c:pt idx="15">
                  <c:v>МИРГОРОДСЬКИЙ ЛІТЕРАТУРНО-МЕМОРІАЛЬНИЙ МУЗЕЙ Д. ГУРАМІШВІЛІ</c:v>
                </c:pt>
                <c:pt idx="16">
                  <c:v>МАНУЙЛІВСЬКИЙ ЛІТЕРАТУРНО-МЕМОРІАЛЬНИЙ МУЗЕЙ О. М. ГОРЬКОГО</c:v>
                </c:pt>
                <c:pt idx="17">
                  <c:v>ГАДЯЦЬКИЙ  ІСТОРИКО-КРАЄЗНАВЧИЙ МУЗЕЙ</c:v>
                </c:pt>
                <c:pt idx="18">
                  <c:v>ЛІТЕРАТУРНО-МЕМОРІАЛЬНА МУЗЕЙ-САДИБА ОЛЕСЯ ГОНЧАРА</c:v>
                </c:pt>
                <c:pt idx="19">
                  <c:v>ДИКАНСЬКИЙ ІСТОРИКО-КРАЄЗНАВЧИЙ МУЗЕЙ ІМЕНІ Д. М. ГАРМАША</c:v>
                </c:pt>
                <c:pt idx="20">
                  <c:v>ЧОРНУХИНСЬКИЙ ЛІТЕРАТУРНО-МЕМОРІАЛЬНИЙ МУЗЕЙ Г.С. СКОВОРОДИ</c:v>
                </c:pt>
                <c:pt idx="21">
                  <c:v>КРАЄЗНАВЧИЙ МУЗЕЙ МІСТА ГОРІШНІ ПЛАВНІ</c:v>
                </c:pt>
                <c:pt idx="22">
                  <c:v>ХОРОЛЬСЬКИЙ КРАЄЗНАВЧИЙ МУЗЕЙ</c:v>
                </c:pt>
                <c:pt idx="23">
                  <c:v>КАРЛІВСЬКИЙ ІСТОРИКО-КРАЄЗНАВЧИЙ МУЗЕЙ</c:v>
                </c:pt>
                <c:pt idx="24">
                  <c:v>КРЕМЕНЧУЦЬКИЙ МУЗЕЙ ІСТОРІЇ АВІАЦІЇ І КОСМОНАВТИКИ</c:v>
                </c:pt>
                <c:pt idx="25">
                  <c:v>МУЗЕЙ ДВІЧІ ГЕРОЯ РАДЯНСЬКОГО СОЮЗУ С.А. КОВПАКАКОТЕЛЕВСЬКОЇ РАЙОННОЇ РАДИ</c:v>
                </c:pt>
                <c:pt idx="26">
                  <c:v>ПИРЯТИНСЬКИЙ КРАЄЗНАВЧИЙ МУЗЕЙ</c:v>
                </c:pt>
                <c:pt idx="27">
                  <c:v>ВЕЛИКОБАГАЧАНСЬКИЙ  КРАЄЗНАВЧИЙ МУЗЕЙ</c:v>
                </c:pt>
                <c:pt idx="28">
                  <c:v>ОРЖИЦЬКИЙ ІСТОРИЧИЙ МУЗЕЙ ПОЛТАВСЬКОЇ ОБЛАСТІ</c:v>
                </c:pt>
                <c:pt idx="29">
                  <c:v>ШИШАЦЬКИЙ КРАЄЗНАВЧИЙ МУЗЕЙ</c:v>
                </c:pt>
                <c:pt idx="30">
                  <c:v>ВОВЧИЦЬКИЙ  КРАЄЗНАВЧИЙ МУЗЕЙ ІМ. І. І. САЄНКА</c:v>
                </c:pt>
                <c:pt idx="31">
                  <c:v>МИРГОРОДСЬКИЙ КРАЄЗНАВЧИЙ МУЗЕЙ</c:v>
                </c:pt>
                <c:pt idx="32">
                  <c:v>ЧУТІВСЬКИЙ КРАЄЗНАВЧИЙ МУЗЕЙ</c:v>
                </c:pt>
                <c:pt idx="33">
                  <c:v>РЕШЕТИЛІВСЬКИЙ КРАЄЗНАВЧИЙ МУЗЕЙ</c:v>
                </c:pt>
                <c:pt idx="34">
                  <c:v>ПОЛТАВСЬКИЙ МУЗЕЙ РУШНИКА ІМЕНІ Н.Ю. БОКОЧ</c:v>
                </c:pt>
                <c:pt idx="35">
                  <c:v>КОБЕЛЯЦЬКИЙ  ДЕРЖАВНИЙ РАЙОННИЙ МУЗЕЙ ЛІТЕРАТУРИ І МИСТЕЦТВА</c:v>
                </c:pt>
                <c:pt idx="36">
                  <c:v> КОБЕЛЯЦЬКИЙ КРАЄЗНАВЧИЙ МУЗЕЙ</c:v>
                </c:pt>
                <c:pt idx="37">
                  <c:v>ГРЕБІНКІВСЬКИЙ КРАЄЗНАВЧИЙ МУЗЕЙ</c:v>
                </c:pt>
                <c:pt idx="38">
                  <c:v>СЕМЕНІВСЬКИЙ КРАЄЗНАВЧИЙ МУЗЕЙ</c:v>
                </c:pt>
              </c:strCache>
            </c:strRef>
          </c:cat>
          <c:val>
            <c:numRef>
              <c:f>Лист1!$B$2:$B$43</c:f>
              <c:numCache>
                <c:formatCode>General</c:formatCode>
                <c:ptCount val="39"/>
                <c:pt idx="0">
                  <c:v>209</c:v>
                </c:pt>
                <c:pt idx="1">
                  <c:v>251</c:v>
                </c:pt>
                <c:pt idx="2">
                  <c:v>187</c:v>
                </c:pt>
                <c:pt idx="3">
                  <c:v>192</c:v>
                </c:pt>
                <c:pt idx="4">
                  <c:v>228</c:v>
                </c:pt>
                <c:pt idx="5">
                  <c:v>365</c:v>
                </c:pt>
                <c:pt idx="6">
                  <c:v>207</c:v>
                </c:pt>
                <c:pt idx="7">
                  <c:v>314</c:v>
                </c:pt>
                <c:pt idx="8">
                  <c:v>290</c:v>
                </c:pt>
                <c:pt idx="9">
                  <c:v>221</c:v>
                </c:pt>
                <c:pt idx="10">
                  <c:v>182</c:v>
                </c:pt>
                <c:pt idx="11">
                  <c:v>182</c:v>
                </c:pt>
                <c:pt idx="12">
                  <c:v>65</c:v>
                </c:pt>
                <c:pt idx="13">
                  <c:v>249</c:v>
                </c:pt>
                <c:pt idx="14">
                  <c:v>250</c:v>
                </c:pt>
                <c:pt idx="15">
                  <c:v>244</c:v>
                </c:pt>
                <c:pt idx="16">
                  <c:v>199</c:v>
                </c:pt>
                <c:pt idx="17">
                  <c:v>250</c:v>
                </c:pt>
                <c:pt idx="18">
                  <c:v>259</c:v>
                </c:pt>
                <c:pt idx="19">
                  <c:v>316</c:v>
                </c:pt>
                <c:pt idx="20">
                  <c:v>256</c:v>
                </c:pt>
                <c:pt idx="21">
                  <c:v>251</c:v>
                </c:pt>
                <c:pt idx="22">
                  <c:v>251</c:v>
                </c:pt>
                <c:pt idx="23">
                  <c:v>252</c:v>
                </c:pt>
                <c:pt idx="24">
                  <c:v>365</c:v>
                </c:pt>
                <c:pt idx="25">
                  <c:v>180</c:v>
                </c:pt>
                <c:pt idx="26">
                  <c:v>251</c:v>
                </c:pt>
                <c:pt idx="27">
                  <c:v>225</c:v>
                </c:pt>
                <c:pt idx="28">
                  <c:v>251</c:v>
                </c:pt>
                <c:pt idx="29">
                  <c:v>186</c:v>
                </c:pt>
                <c:pt idx="30">
                  <c:v>251</c:v>
                </c:pt>
                <c:pt idx="31">
                  <c:v>305</c:v>
                </c:pt>
                <c:pt idx="32">
                  <c:v>250</c:v>
                </c:pt>
                <c:pt idx="33">
                  <c:v>258</c:v>
                </c:pt>
                <c:pt idx="34">
                  <c:v>250</c:v>
                </c:pt>
                <c:pt idx="35">
                  <c:v>202</c:v>
                </c:pt>
                <c:pt idx="36">
                  <c:v>251</c:v>
                </c:pt>
                <c:pt idx="37">
                  <c:v>203</c:v>
                </c:pt>
                <c:pt idx="38">
                  <c:v>276</c:v>
                </c:pt>
              </c:numCache>
            </c:numRef>
          </c:val>
          <c:extLst>
            <c:ext xmlns:c16="http://schemas.microsoft.com/office/drawing/2014/chart" uri="{C3380CC4-5D6E-409C-BE32-E72D297353CC}">
              <c16:uniqueId val="{00000000-4E01-44E8-AFD3-28AD49A16275}"/>
            </c:ext>
          </c:extLst>
        </c:ser>
        <c:dLbls>
          <c:showLegendKey val="0"/>
          <c:showVal val="0"/>
          <c:showCatName val="0"/>
          <c:showSerName val="0"/>
          <c:showPercent val="0"/>
          <c:showBubbleSize val="0"/>
        </c:dLbls>
        <c:gapWidth val="150"/>
        <c:shape val="box"/>
        <c:axId val="704399176"/>
        <c:axId val="704398784"/>
        <c:axId val="704920600"/>
      </c:bar3DChart>
      <c:catAx>
        <c:axId val="704399176"/>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704398784"/>
        <c:crosses val="autoZero"/>
        <c:auto val="1"/>
        <c:lblAlgn val="ctr"/>
        <c:lblOffset val="100"/>
        <c:noMultiLvlLbl val="0"/>
      </c:catAx>
      <c:valAx>
        <c:axId val="704398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04399176"/>
        <c:crosses val="autoZero"/>
        <c:crossBetween val="between"/>
      </c:valAx>
      <c:serAx>
        <c:axId val="704920600"/>
        <c:scaling>
          <c:orientation val="minMax"/>
        </c:scaling>
        <c:delete val="1"/>
        <c:axPos val="b"/>
        <c:majorTickMark val="out"/>
        <c:minorTickMark val="none"/>
        <c:tickLblPos val="nextTo"/>
        <c:crossAx val="704398784"/>
        <c:crosses val="autoZero"/>
      </c:serAx>
      <c:spPr>
        <a:noFill/>
        <a:ln>
          <a:noFill/>
        </a:ln>
        <a:effectLst/>
      </c:spPr>
    </c:plotArea>
    <c:legend>
      <c:legendPos val="r"/>
      <c:layout>
        <c:manualLayout>
          <c:xMode val="edge"/>
          <c:yMode val="edge"/>
          <c:x val="0.67604357419924277"/>
          <c:y val="0.86275687210486796"/>
          <c:w val="0.30924978900605621"/>
          <c:h val="0.111112056938828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0" i="0" u="none" strike="noStrike" kern="1200" cap="all" baseline="0">
              <a:solidFill>
                <a:schemeClr val="lt1"/>
              </a:solidFill>
              <a:latin typeface="+mn-lt"/>
              <a:ea typeface="+mn-ea"/>
              <a:cs typeface="+mn-cs"/>
            </a:defRPr>
          </a:pPr>
          <a:endParaRPr lang="ru-RU"/>
        </a:p>
      </c:txPr>
    </c:title>
    <c:autoTitleDeleted val="0"/>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Кількість відвідувачів музейних установ, 2020 р.</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Лист1!$A$2:$A$6</c:f>
              <c:strCache>
                <c:ptCount val="5"/>
                <c:pt idx="0">
                  <c:v>Полтавський краєзнавчий музей ім. Василя Кричевського</c:v>
                </c:pt>
                <c:pt idx="1">
                  <c:v>Пирятинський районний краєзнавчий музей</c:v>
                </c:pt>
                <c:pt idx="2">
                  <c:v>Кременчуцька міська художня галерея</c:v>
                </c:pt>
                <c:pt idx="3">
                  <c:v>Картинна галерея Наталії Юзефович </c:v>
                </c:pt>
                <c:pt idx="4">
                  <c:v>Державний історико-культурний заповідник Поле Полтавської битви</c:v>
                </c:pt>
              </c:strCache>
            </c:strRef>
          </c:cat>
          <c:val>
            <c:numRef>
              <c:f>Лист1!$B$2:$B$6</c:f>
              <c:numCache>
                <c:formatCode>General</c:formatCode>
                <c:ptCount val="5"/>
                <c:pt idx="0">
                  <c:v>56.1</c:v>
                </c:pt>
                <c:pt idx="1">
                  <c:v>15</c:v>
                </c:pt>
                <c:pt idx="2">
                  <c:v>12</c:v>
                </c:pt>
                <c:pt idx="3">
                  <c:v>12</c:v>
                </c:pt>
                <c:pt idx="4">
                  <c:v>11.9</c:v>
                </c:pt>
              </c:numCache>
            </c:numRef>
          </c:val>
          <c:extLst>
            <c:ext xmlns:c16="http://schemas.microsoft.com/office/drawing/2014/chart" uri="{C3380CC4-5D6E-409C-BE32-E72D297353CC}">
              <c16:uniqueId val="{00000000-B867-4B50-8F64-51A0852A0417}"/>
            </c:ext>
          </c:extLst>
        </c:ser>
        <c:dLbls>
          <c:showLegendKey val="0"/>
          <c:showVal val="1"/>
          <c:showCatName val="0"/>
          <c:showSerName val="0"/>
          <c:showPercent val="0"/>
          <c:showBubbleSize val="0"/>
        </c:dLbls>
        <c:gapWidth val="84"/>
        <c:gapDepth val="53"/>
        <c:shape val="box"/>
        <c:axId val="704398000"/>
        <c:axId val="704420344"/>
        <c:axId val="0"/>
      </c:bar3DChart>
      <c:catAx>
        <c:axId val="7043980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ru-RU"/>
          </a:p>
        </c:txPr>
        <c:crossAx val="704420344"/>
        <c:crosses val="autoZero"/>
        <c:auto val="1"/>
        <c:lblAlgn val="ctr"/>
        <c:lblOffset val="100"/>
        <c:noMultiLvlLbl val="0"/>
      </c:catAx>
      <c:valAx>
        <c:axId val="704420344"/>
        <c:scaling>
          <c:orientation val="minMax"/>
        </c:scaling>
        <c:delete val="1"/>
        <c:axPos val="l"/>
        <c:numFmt formatCode="General" sourceLinked="1"/>
        <c:majorTickMark val="out"/>
        <c:minorTickMark val="none"/>
        <c:tickLblPos val="nextTo"/>
        <c:crossAx val="70439800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ru-RU"/>
        </a:p>
      </c:txPr>
    </c:legend>
    <c:plotVisOnly val="1"/>
    <c:dispBlanksAs val="gap"/>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0" i="0" u="none" strike="noStrike" kern="1200" cap="all" baseline="0">
              <a:solidFill>
                <a:schemeClr val="lt1"/>
              </a:solidFill>
              <a:latin typeface="+mn-lt"/>
              <a:ea typeface="+mn-ea"/>
              <a:cs typeface="+mn-cs"/>
            </a:defRPr>
          </a:pPr>
          <a:endParaRPr lang="ru-RU"/>
        </a:p>
      </c:txPr>
    </c:title>
    <c:autoTitleDeleted val="0"/>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Кількість екскурсій проведена в музейних установах за рік</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Лист1!$A$2:$A$6</c:f>
              <c:strCache>
                <c:ptCount val="5"/>
                <c:pt idx="0">
                  <c:v>Полтавський краєзнавчий музей ім. Василя Кричевського</c:v>
                </c:pt>
                <c:pt idx="1">
                  <c:v>Державний історико-культурний заповідник Поле Полтавської битви</c:v>
                </c:pt>
                <c:pt idx="2">
                  <c:v>Гадяцький історико-краєзнавчий музей</c:v>
                </c:pt>
                <c:pt idx="3">
                  <c:v>Національний музей-заповідник ім. Миколи Гоголя</c:v>
                </c:pt>
                <c:pt idx="4">
                  <c:v>Полтавський літературно-меморіальний музей ім. Івана Котляревського</c:v>
                </c:pt>
              </c:strCache>
            </c:strRef>
          </c:cat>
          <c:val>
            <c:numRef>
              <c:f>Лист1!$B$2:$B$6</c:f>
              <c:numCache>
                <c:formatCode>General</c:formatCode>
                <c:ptCount val="5"/>
                <c:pt idx="0">
                  <c:v>3153</c:v>
                </c:pt>
                <c:pt idx="1">
                  <c:v>696</c:v>
                </c:pt>
                <c:pt idx="2">
                  <c:v>553</c:v>
                </c:pt>
                <c:pt idx="3">
                  <c:v>519</c:v>
                </c:pt>
                <c:pt idx="4">
                  <c:v>507</c:v>
                </c:pt>
              </c:numCache>
            </c:numRef>
          </c:val>
          <c:extLst>
            <c:ext xmlns:c16="http://schemas.microsoft.com/office/drawing/2014/chart" uri="{C3380CC4-5D6E-409C-BE32-E72D297353CC}">
              <c16:uniqueId val="{00000000-CD79-4D12-9A2A-1ECFF7D11AC8}"/>
            </c:ext>
          </c:extLst>
        </c:ser>
        <c:dLbls>
          <c:showLegendKey val="0"/>
          <c:showVal val="1"/>
          <c:showCatName val="0"/>
          <c:showSerName val="0"/>
          <c:showPercent val="0"/>
          <c:showBubbleSize val="0"/>
        </c:dLbls>
        <c:gapWidth val="84"/>
        <c:gapDepth val="53"/>
        <c:shape val="box"/>
        <c:axId val="704419952"/>
        <c:axId val="704419560"/>
        <c:axId val="0"/>
      </c:bar3DChart>
      <c:catAx>
        <c:axId val="7044199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ru-RU"/>
          </a:p>
        </c:txPr>
        <c:crossAx val="704419560"/>
        <c:crosses val="autoZero"/>
        <c:auto val="1"/>
        <c:lblAlgn val="ctr"/>
        <c:lblOffset val="100"/>
        <c:noMultiLvlLbl val="0"/>
      </c:catAx>
      <c:valAx>
        <c:axId val="704419560"/>
        <c:scaling>
          <c:orientation val="minMax"/>
        </c:scaling>
        <c:delete val="1"/>
        <c:axPos val="l"/>
        <c:numFmt formatCode="General" sourceLinked="1"/>
        <c:majorTickMark val="out"/>
        <c:minorTickMark val="none"/>
        <c:tickLblPos val="nextTo"/>
        <c:crossAx val="7044199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ru-RU"/>
        </a:p>
      </c:txPr>
    </c:legend>
    <c:plotVisOnly val="1"/>
    <c:dispBlanksAs val="gap"/>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r>
              <a:rPr lang="uk-UA"/>
              <a:t>Динаміка туристичних потоків Полтавської області</a:t>
            </a:r>
          </a:p>
        </c:rich>
      </c:tx>
      <c:overlay val="0"/>
      <c:spPr>
        <a:noFill/>
        <a:ln>
          <a:noFill/>
        </a:ln>
        <a:effectLst/>
      </c:spPr>
      <c:txPr>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Ряд 1</c:v>
                </c:pt>
              </c:strCache>
            </c:strRef>
          </c:tx>
          <c:spPr>
            <a:ln w="25400" cap="rnd">
              <a:solidFill>
                <a:schemeClr val="lt1"/>
              </a:solidFill>
              <a:round/>
            </a:ln>
            <a:effectLst>
              <a:outerShdw dist="25400" dir="2700000" algn="tl" rotWithShape="0">
                <a:schemeClr val="accent3"/>
              </a:outerShdw>
            </a:effectLst>
          </c:spPr>
          <c:marker>
            <c:symbol val="none"/>
          </c:marker>
          <c:dLbls>
            <c:spPr>
              <a:solidFill>
                <a:srgbClr val="A5A5A5"/>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accent3">
                          <a:lumMod val="60000"/>
                          <a:lumOff val="40000"/>
                        </a:schemeClr>
                      </a:solidFill>
                    </a:ln>
                    <a:effectLst/>
                  </c:spPr>
                </c15:leaderLines>
              </c:ext>
            </c:extLst>
          </c:dLbls>
          <c:cat>
            <c:numRef>
              <c:f>Лист1!$A$2:$A$11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Лист1!$B$2:$B$11</c:f>
              <c:numCache>
                <c:formatCode>General</c:formatCode>
                <c:ptCount val="10"/>
                <c:pt idx="0">
                  <c:v>43049</c:v>
                </c:pt>
                <c:pt idx="1">
                  <c:v>26887</c:v>
                </c:pt>
                <c:pt idx="2">
                  <c:v>27895</c:v>
                </c:pt>
                <c:pt idx="3">
                  <c:v>20125</c:v>
                </c:pt>
                <c:pt idx="4">
                  <c:v>12947</c:v>
                </c:pt>
                <c:pt idx="5">
                  <c:v>9497</c:v>
                </c:pt>
                <c:pt idx="6">
                  <c:v>14608</c:v>
                </c:pt>
                <c:pt idx="7">
                  <c:v>19032</c:v>
                </c:pt>
                <c:pt idx="8">
                  <c:v>32007</c:v>
                </c:pt>
                <c:pt idx="9">
                  <c:v>36847</c:v>
                </c:pt>
              </c:numCache>
            </c:numRef>
          </c:val>
          <c:smooth val="0"/>
          <c:extLst>
            <c:ext xmlns:c16="http://schemas.microsoft.com/office/drawing/2014/chart" uri="{C3380CC4-5D6E-409C-BE32-E72D297353CC}">
              <c16:uniqueId val="{00000000-8C5D-4DCF-AB86-FB954A11CDED}"/>
            </c:ext>
          </c:extLst>
        </c:ser>
        <c:dLbls>
          <c:dLblPos val="ctr"/>
          <c:showLegendKey val="0"/>
          <c:showVal val="1"/>
          <c:showCatName val="0"/>
          <c:showSerName val="0"/>
          <c:showPercent val="0"/>
          <c:showBubbleSize val="0"/>
        </c:dLbls>
        <c:dropLines>
          <c:spPr>
            <a:ln w="9525" cap="flat" cmpd="sng" algn="ctr">
              <a:gradFill>
                <a:gsLst>
                  <a:gs pos="0">
                    <a:schemeClr val="lt1"/>
                  </a:gs>
                  <a:gs pos="100000">
                    <a:schemeClr val="lt1">
                      <a:alpha val="0"/>
                    </a:schemeClr>
                  </a:gs>
                </a:gsLst>
                <a:lin ang="5400000" scaled="0"/>
              </a:gradFill>
              <a:round/>
            </a:ln>
            <a:effectLst/>
          </c:spPr>
        </c:dropLines>
        <c:smooth val="0"/>
        <c:axId val="704418776"/>
        <c:axId val="704417992"/>
      </c:lineChart>
      <c:catAx>
        <c:axId val="7044187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30" baseline="0">
                <a:solidFill>
                  <a:schemeClr val="lt1"/>
                </a:solidFill>
                <a:latin typeface="+mn-lt"/>
                <a:ea typeface="+mn-ea"/>
                <a:cs typeface="+mn-cs"/>
              </a:defRPr>
            </a:pPr>
            <a:endParaRPr lang="ru-RU"/>
          </a:p>
        </c:txPr>
        <c:crossAx val="704417992"/>
        <c:crosses val="autoZero"/>
        <c:auto val="1"/>
        <c:lblAlgn val="ctr"/>
        <c:lblOffset val="100"/>
        <c:noMultiLvlLbl val="0"/>
      </c:catAx>
      <c:valAx>
        <c:axId val="704417992"/>
        <c:scaling>
          <c:orientation val="minMax"/>
        </c:scaling>
        <c:delete val="1"/>
        <c:axPos val="l"/>
        <c:numFmt formatCode="General" sourceLinked="1"/>
        <c:majorTickMark val="none"/>
        <c:minorTickMark val="none"/>
        <c:tickLblPos val="nextTo"/>
        <c:crossAx val="704418776"/>
        <c:crosses val="autoZero"/>
        <c:crossBetween val="between"/>
      </c:valAx>
      <c:spPr>
        <a:noFill/>
        <a:ln>
          <a:noFill/>
        </a:ln>
        <a:effectLst/>
      </c:spPr>
    </c:plotArea>
    <c:plotVisOnly val="1"/>
    <c:dispBlanksAs val="gap"/>
    <c:showDLblsOverMax val="0"/>
  </c:chart>
  <c:spPr>
    <a:solidFill>
      <a:schemeClr val="accent3"/>
    </a:solidFill>
    <a:ln w="9525" cap="flat" cmpd="sng" algn="ctr">
      <a:solidFill>
        <a:schemeClr val="lt1">
          <a:lumMod val="8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Концентрація закладів розміщення та харчування в розрізі районів</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Заклади розміщення</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Лист1!$A$2:$A$5</c:f>
              <c:strCache>
                <c:ptCount val="4"/>
                <c:pt idx="0">
                  <c:v>Кременчуцький р-н</c:v>
                </c:pt>
                <c:pt idx="1">
                  <c:v>Лубенський р-н</c:v>
                </c:pt>
                <c:pt idx="2">
                  <c:v>Миргородський р-н</c:v>
                </c:pt>
                <c:pt idx="3">
                  <c:v>Полтавський р-н</c:v>
                </c:pt>
              </c:strCache>
            </c:strRef>
          </c:cat>
          <c:val>
            <c:numRef>
              <c:f>Лист1!$B$2:$B$5</c:f>
              <c:numCache>
                <c:formatCode>General</c:formatCode>
                <c:ptCount val="4"/>
                <c:pt idx="0">
                  <c:v>15</c:v>
                </c:pt>
                <c:pt idx="1">
                  <c:v>10</c:v>
                </c:pt>
                <c:pt idx="2">
                  <c:v>24</c:v>
                </c:pt>
                <c:pt idx="3">
                  <c:v>66</c:v>
                </c:pt>
              </c:numCache>
            </c:numRef>
          </c:val>
          <c:extLst>
            <c:ext xmlns:c16="http://schemas.microsoft.com/office/drawing/2014/chart" uri="{C3380CC4-5D6E-409C-BE32-E72D297353CC}">
              <c16:uniqueId val="{00000000-DBC6-4812-BA78-ACA66BEE0CD8}"/>
            </c:ext>
          </c:extLst>
        </c:ser>
        <c:ser>
          <c:idx val="1"/>
          <c:order val="1"/>
          <c:tx>
            <c:strRef>
              <c:f>Лист1!$C$1</c:f>
              <c:strCache>
                <c:ptCount val="1"/>
                <c:pt idx="0">
                  <c:v>Заклади харчування</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cat>
            <c:strRef>
              <c:f>Лист1!$A$2:$A$5</c:f>
              <c:strCache>
                <c:ptCount val="4"/>
                <c:pt idx="0">
                  <c:v>Кременчуцький р-н</c:v>
                </c:pt>
                <c:pt idx="1">
                  <c:v>Лубенський р-н</c:v>
                </c:pt>
                <c:pt idx="2">
                  <c:v>Миргородський р-н</c:v>
                </c:pt>
                <c:pt idx="3">
                  <c:v>Полтавський р-н</c:v>
                </c:pt>
              </c:strCache>
            </c:strRef>
          </c:cat>
          <c:val>
            <c:numRef>
              <c:f>Лист1!$C$2:$C$5</c:f>
              <c:numCache>
                <c:formatCode>General</c:formatCode>
                <c:ptCount val="4"/>
                <c:pt idx="0">
                  <c:v>45</c:v>
                </c:pt>
                <c:pt idx="1">
                  <c:v>29</c:v>
                </c:pt>
                <c:pt idx="2">
                  <c:v>24</c:v>
                </c:pt>
                <c:pt idx="3">
                  <c:v>76</c:v>
                </c:pt>
              </c:numCache>
            </c:numRef>
          </c:val>
          <c:extLst>
            <c:ext xmlns:c16="http://schemas.microsoft.com/office/drawing/2014/chart" uri="{C3380CC4-5D6E-409C-BE32-E72D297353CC}">
              <c16:uniqueId val="{00000001-DBC6-4812-BA78-ACA66BEE0CD8}"/>
            </c:ext>
          </c:extLst>
        </c:ser>
        <c:dLbls>
          <c:showLegendKey val="0"/>
          <c:showVal val="0"/>
          <c:showCatName val="0"/>
          <c:showSerName val="0"/>
          <c:showPercent val="0"/>
          <c:showBubbleSize val="0"/>
        </c:dLbls>
        <c:gapWidth val="65"/>
        <c:shape val="box"/>
        <c:axId val="704417208"/>
        <c:axId val="704416816"/>
        <c:axId val="0"/>
      </c:bar3DChart>
      <c:catAx>
        <c:axId val="70441720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704416816"/>
        <c:crosses val="autoZero"/>
        <c:auto val="1"/>
        <c:lblAlgn val="ctr"/>
        <c:lblOffset val="100"/>
        <c:noMultiLvlLbl val="0"/>
      </c:catAx>
      <c:valAx>
        <c:axId val="704416816"/>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70441720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7">
  <a:schemeClr val="accent4"/>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2.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7.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8.xml><?xml version="1.0" encoding="utf-8"?>
<cs:chartStyle xmlns:cs="http://schemas.microsoft.com/office/drawing/2012/chartStyle" xmlns:a="http://schemas.openxmlformats.org/drawingml/2006/main" id="238">
  <cs:axisTitle>
    <cs:lnRef idx="0"/>
    <cs:fillRef idx="0"/>
    <cs:effectRef idx="0"/>
    <cs:fontRef idx="minor">
      <a:schemeClr val="lt1"/>
    </cs:fontRef>
    <cs:defRPr sz="900" b="1" kern="1200"/>
  </cs:axisTitle>
  <cs:categoryAxis>
    <cs:lnRef idx="0">
      <cs:styleClr val="0"/>
    </cs:lnRef>
    <cs:fillRef idx="0"/>
    <cs:effectRef idx="0"/>
    <cs:fontRef idx="minor">
      <a:schemeClr val="lt1"/>
    </cs:fontRef>
    <cs:defRPr sz="900" kern="1200" spc="3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lt1">
            <a:lumMod val="85000"/>
          </a:schemeClr>
        </a:solidFill>
        <a:round/>
      </a:ln>
    </cs:spPr>
    <cs:defRPr sz="1000" kern="1200"/>
  </cs:chartArea>
  <cs:dataLabel>
    <cs:lnRef idx="0"/>
    <cs:fillRef idx="0">
      <cs:styleClr val="0"/>
    </cs:fillRef>
    <cs:effectRef idx="0"/>
    <cs:fontRef idx="minor">
      <a:schemeClr val="lt1"/>
    </cs:fontRef>
    <cs:spPr>
      <a:solidFill>
        <a:schemeClr val="phClr"/>
      </a:solidFill>
    </cs:spPr>
    <cs:defRPr sz="900" b="1"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25400"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cs:spPr>
  </cs:dataPointMarker>
  <cs:dataPointMarkerLayout symbol="circle" size="14"/>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fillRef idx="0"/>
    <cs:effectRef idx="0"/>
    <cs:fontRef idx="minor">
      <a:schemeClr val="dk1"/>
    </cs:fontRef>
    <cs:spPr>
      <a:ln w="9525" cap="flat" cmpd="sng" algn="ctr">
        <a:gradFill>
          <a:gsLst>
            <a:gs pos="0">
              <a:schemeClr val="lt1"/>
            </a:gs>
            <a:gs pos="100000">
              <a:schemeClr val="lt1">
                <a:alpha val="0"/>
              </a:schemeClr>
            </a:gs>
          </a:gsLst>
          <a:lin ang="5400000" scaled="0"/>
        </a:gradFill>
        <a:round/>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F23E0-AEB1-4637-A68F-BD1464C0D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8467</TotalTime>
  <Pages>1</Pages>
  <Words>15243</Words>
  <Characters>86890</Characters>
  <Application>Microsoft Office Word</Application>
  <DocSecurity>0</DocSecurity>
  <Lines>724</Lines>
  <Paragraphs>203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101930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User</cp:lastModifiedBy>
  <cp:revision>66</cp:revision>
  <dcterms:created xsi:type="dcterms:W3CDTF">2021-09-13T13:31:00Z</dcterms:created>
  <dcterms:modified xsi:type="dcterms:W3CDTF">2022-01-04T11:09:00Z</dcterms:modified>
</cp:coreProperties>
</file>