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E5D4D" w:rsidRDefault="00EE5D4D" w:rsidP="00EE5D4D">
      <w:pPr>
        <w:spacing w:line="240" w:lineRule="auto"/>
        <w:jc w:val="center"/>
        <w:rPr>
          <w:rFonts w:ascii="Times New Roman" w:hAnsi="Times New Roman"/>
          <w:b/>
          <w:sz w:val="28"/>
          <w:szCs w:val="28"/>
        </w:rPr>
      </w:pPr>
      <w:proofErr w:type="spellStart"/>
      <w:r>
        <w:rPr>
          <w:rFonts w:ascii="Times New Roman" w:hAnsi="Times New Roman"/>
          <w:b/>
          <w:sz w:val="28"/>
          <w:szCs w:val="28"/>
        </w:rPr>
        <w:t>Міністерство</w:t>
      </w:r>
      <w:proofErr w:type="spellEnd"/>
      <w:r>
        <w:rPr>
          <w:rFonts w:ascii="Times New Roman" w:hAnsi="Times New Roman"/>
          <w:b/>
          <w:sz w:val="28"/>
          <w:szCs w:val="28"/>
        </w:rPr>
        <w:t xml:space="preserve"> </w:t>
      </w:r>
      <w:proofErr w:type="spellStart"/>
      <w:r>
        <w:rPr>
          <w:rFonts w:ascii="Times New Roman" w:hAnsi="Times New Roman"/>
          <w:b/>
          <w:sz w:val="28"/>
          <w:szCs w:val="28"/>
        </w:rPr>
        <w:t>освіти</w:t>
      </w:r>
      <w:proofErr w:type="spellEnd"/>
      <w:r>
        <w:rPr>
          <w:rFonts w:ascii="Times New Roman" w:hAnsi="Times New Roman"/>
          <w:b/>
          <w:sz w:val="28"/>
          <w:szCs w:val="28"/>
        </w:rPr>
        <w:t xml:space="preserve"> і науки </w:t>
      </w:r>
      <w:proofErr w:type="spellStart"/>
      <w:r>
        <w:rPr>
          <w:rFonts w:ascii="Times New Roman" w:hAnsi="Times New Roman"/>
          <w:b/>
          <w:sz w:val="28"/>
          <w:szCs w:val="28"/>
        </w:rPr>
        <w:t>України</w:t>
      </w:r>
      <w:proofErr w:type="spellEnd"/>
    </w:p>
    <w:p w:rsidR="00EE5D4D" w:rsidRDefault="00EE5D4D" w:rsidP="00EE5D4D">
      <w:pPr>
        <w:spacing w:line="240" w:lineRule="auto"/>
        <w:jc w:val="center"/>
        <w:rPr>
          <w:rFonts w:ascii="Times New Roman" w:hAnsi="Times New Roman"/>
          <w:b/>
          <w:sz w:val="28"/>
          <w:szCs w:val="28"/>
        </w:rPr>
      </w:pPr>
      <w:proofErr w:type="spellStart"/>
      <w:r>
        <w:rPr>
          <w:rFonts w:ascii="Times New Roman" w:hAnsi="Times New Roman"/>
          <w:b/>
          <w:sz w:val="28"/>
          <w:szCs w:val="28"/>
        </w:rPr>
        <w:t>Ніжинський</w:t>
      </w:r>
      <w:proofErr w:type="spellEnd"/>
      <w:r>
        <w:rPr>
          <w:rFonts w:ascii="Times New Roman" w:hAnsi="Times New Roman"/>
          <w:b/>
          <w:sz w:val="28"/>
          <w:szCs w:val="28"/>
        </w:rPr>
        <w:t xml:space="preserve"> </w:t>
      </w:r>
      <w:proofErr w:type="spellStart"/>
      <w:r>
        <w:rPr>
          <w:rFonts w:ascii="Times New Roman" w:hAnsi="Times New Roman"/>
          <w:b/>
          <w:sz w:val="28"/>
          <w:szCs w:val="28"/>
        </w:rPr>
        <w:t>державний</w:t>
      </w:r>
      <w:proofErr w:type="spellEnd"/>
      <w:r>
        <w:rPr>
          <w:rFonts w:ascii="Times New Roman" w:hAnsi="Times New Roman"/>
          <w:b/>
          <w:sz w:val="28"/>
          <w:szCs w:val="28"/>
        </w:rPr>
        <w:t xml:space="preserve"> </w:t>
      </w:r>
      <w:proofErr w:type="spellStart"/>
      <w:r>
        <w:rPr>
          <w:rFonts w:ascii="Times New Roman" w:hAnsi="Times New Roman"/>
          <w:b/>
          <w:sz w:val="28"/>
          <w:szCs w:val="28"/>
        </w:rPr>
        <w:t>університет</w:t>
      </w:r>
      <w:proofErr w:type="spellEnd"/>
      <w:r>
        <w:rPr>
          <w:rFonts w:ascii="Times New Roman" w:hAnsi="Times New Roman"/>
          <w:b/>
          <w:sz w:val="28"/>
          <w:szCs w:val="28"/>
        </w:rPr>
        <w:t xml:space="preserve"> </w:t>
      </w:r>
      <w:proofErr w:type="spellStart"/>
      <w:r>
        <w:rPr>
          <w:rFonts w:ascii="Times New Roman" w:hAnsi="Times New Roman"/>
          <w:b/>
          <w:sz w:val="28"/>
          <w:szCs w:val="28"/>
        </w:rPr>
        <w:t>імені</w:t>
      </w:r>
      <w:proofErr w:type="spellEnd"/>
      <w:r>
        <w:rPr>
          <w:rFonts w:ascii="Times New Roman" w:hAnsi="Times New Roman"/>
          <w:b/>
          <w:sz w:val="28"/>
          <w:szCs w:val="28"/>
        </w:rPr>
        <w:t xml:space="preserve"> </w:t>
      </w:r>
      <w:proofErr w:type="spellStart"/>
      <w:r>
        <w:rPr>
          <w:rFonts w:ascii="Times New Roman" w:hAnsi="Times New Roman"/>
          <w:b/>
          <w:sz w:val="28"/>
          <w:szCs w:val="28"/>
        </w:rPr>
        <w:t>Миколи</w:t>
      </w:r>
      <w:proofErr w:type="spellEnd"/>
      <w:r>
        <w:rPr>
          <w:rFonts w:ascii="Times New Roman" w:hAnsi="Times New Roman"/>
          <w:b/>
          <w:sz w:val="28"/>
          <w:szCs w:val="28"/>
        </w:rPr>
        <w:t xml:space="preserve"> Гоголя</w:t>
      </w:r>
    </w:p>
    <w:p w:rsidR="00EE5D4D" w:rsidRDefault="00EE5D4D" w:rsidP="00EE5D4D">
      <w:pPr>
        <w:spacing w:line="240" w:lineRule="auto"/>
        <w:jc w:val="center"/>
        <w:rPr>
          <w:rFonts w:ascii="Times New Roman" w:hAnsi="Times New Roman"/>
          <w:b/>
          <w:sz w:val="28"/>
          <w:szCs w:val="28"/>
        </w:rPr>
      </w:pPr>
      <w:r>
        <w:rPr>
          <w:rFonts w:ascii="Times New Roman" w:hAnsi="Times New Roman"/>
          <w:b/>
          <w:sz w:val="28"/>
          <w:szCs w:val="28"/>
        </w:rPr>
        <w:t xml:space="preserve">Факультет </w:t>
      </w:r>
      <w:proofErr w:type="spellStart"/>
      <w:r>
        <w:rPr>
          <w:rFonts w:ascii="Times New Roman" w:hAnsi="Times New Roman"/>
          <w:b/>
          <w:sz w:val="28"/>
          <w:szCs w:val="28"/>
        </w:rPr>
        <w:t>природничо-географічних</w:t>
      </w:r>
      <w:proofErr w:type="spellEnd"/>
      <w:r>
        <w:rPr>
          <w:rFonts w:ascii="Times New Roman" w:hAnsi="Times New Roman"/>
          <w:b/>
          <w:sz w:val="28"/>
          <w:szCs w:val="28"/>
        </w:rPr>
        <w:t xml:space="preserve"> </w:t>
      </w:r>
      <w:r w:rsidR="000668BB">
        <w:rPr>
          <w:rFonts w:ascii="Times New Roman" w:hAnsi="Times New Roman"/>
          <w:b/>
          <w:sz w:val="28"/>
          <w:szCs w:val="28"/>
          <w:lang w:val="uk-UA"/>
        </w:rPr>
        <w:t>і</w:t>
      </w:r>
      <w:r>
        <w:rPr>
          <w:rFonts w:ascii="Times New Roman" w:hAnsi="Times New Roman"/>
          <w:b/>
          <w:sz w:val="28"/>
          <w:szCs w:val="28"/>
        </w:rPr>
        <w:t xml:space="preserve"> </w:t>
      </w:r>
      <w:proofErr w:type="spellStart"/>
      <w:r>
        <w:rPr>
          <w:rFonts w:ascii="Times New Roman" w:hAnsi="Times New Roman"/>
          <w:b/>
          <w:sz w:val="28"/>
          <w:szCs w:val="28"/>
        </w:rPr>
        <w:t>точних</w:t>
      </w:r>
      <w:proofErr w:type="spellEnd"/>
      <w:r>
        <w:rPr>
          <w:rFonts w:ascii="Times New Roman" w:hAnsi="Times New Roman"/>
          <w:b/>
          <w:sz w:val="28"/>
          <w:szCs w:val="28"/>
        </w:rPr>
        <w:t xml:space="preserve"> наук</w:t>
      </w:r>
    </w:p>
    <w:p w:rsidR="00EE5D4D" w:rsidRDefault="00EE5D4D" w:rsidP="00EE5D4D">
      <w:pPr>
        <w:jc w:val="center"/>
        <w:rPr>
          <w:rStyle w:val="style36"/>
          <w:rFonts w:ascii="Times New Roman" w:hAnsi="Times New Roman"/>
          <w:b/>
          <w:sz w:val="28"/>
          <w:szCs w:val="28"/>
        </w:rPr>
      </w:pPr>
      <w:r w:rsidRPr="00441B5D">
        <w:rPr>
          <w:rStyle w:val="style36"/>
          <w:rFonts w:ascii="Times New Roman" w:hAnsi="Times New Roman"/>
          <w:b/>
          <w:sz w:val="28"/>
          <w:szCs w:val="28"/>
        </w:rPr>
        <w:t xml:space="preserve">Кафедра </w:t>
      </w:r>
      <w:proofErr w:type="spellStart"/>
      <w:r w:rsidRPr="00441B5D">
        <w:rPr>
          <w:rStyle w:val="style36"/>
          <w:rFonts w:ascii="Times New Roman" w:hAnsi="Times New Roman"/>
          <w:b/>
          <w:sz w:val="28"/>
          <w:szCs w:val="28"/>
        </w:rPr>
        <w:t>біології</w:t>
      </w:r>
      <w:proofErr w:type="spellEnd"/>
    </w:p>
    <w:p w:rsidR="00EE5D4D" w:rsidRDefault="00EE5D4D" w:rsidP="00EE5D4D">
      <w:pPr>
        <w:tabs>
          <w:tab w:val="left" w:pos="0"/>
        </w:tabs>
        <w:spacing w:after="0" w:line="240" w:lineRule="auto"/>
        <w:ind w:firstLine="4678"/>
        <w:jc w:val="both"/>
        <w:rPr>
          <w:rStyle w:val="style36"/>
          <w:rFonts w:ascii="Times New Roman" w:hAnsi="Times New Roman"/>
          <w:b/>
          <w:sz w:val="28"/>
          <w:szCs w:val="28"/>
        </w:rPr>
      </w:pPr>
    </w:p>
    <w:p w:rsidR="00EE5D4D" w:rsidRDefault="00EE5D4D" w:rsidP="00EE5D4D">
      <w:pPr>
        <w:tabs>
          <w:tab w:val="left" w:pos="0"/>
        </w:tabs>
        <w:spacing w:after="0" w:line="240" w:lineRule="auto"/>
        <w:ind w:firstLine="4678"/>
        <w:jc w:val="both"/>
        <w:rPr>
          <w:rStyle w:val="style36"/>
          <w:rFonts w:ascii="Times New Roman" w:hAnsi="Times New Roman"/>
          <w:b/>
          <w:sz w:val="28"/>
          <w:szCs w:val="28"/>
        </w:rPr>
      </w:pPr>
      <w:proofErr w:type="spellStart"/>
      <w:r>
        <w:rPr>
          <w:rStyle w:val="style36"/>
          <w:rFonts w:ascii="Times New Roman" w:hAnsi="Times New Roman"/>
          <w:b/>
          <w:sz w:val="28"/>
          <w:szCs w:val="28"/>
        </w:rPr>
        <w:t>Середня</w:t>
      </w:r>
      <w:proofErr w:type="spellEnd"/>
      <w:r>
        <w:rPr>
          <w:rStyle w:val="style36"/>
          <w:rFonts w:ascii="Times New Roman" w:hAnsi="Times New Roman"/>
          <w:b/>
          <w:sz w:val="28"/>
          <w:szCs w:val="28"/>
        </w:rPr>
        <w:t xml:space="preserve"> </w:t>
      </w:r>
      <w:proofErr w:type="spellStart"/>
      <w:r>
        <w:rPr>
          <w:rStyle w:val="style36"/>
          <w:rFonts w:ascii="Times New Roman" w:hAnsi="Times New Roman"/>
          <w:b/>
          <w:sz w:val="28"/>
          <w:szCs w:val="28"/>
        </w:rPr>
        <w:t>освіта</w:t>
      </w:r>
      <w:proofErr w:type="spellEnd"/>
      <w:r>
        <w:rPr>
          <w:rStyle w:val="style36"/>
          <w:rFonts w:ascii="Times New Roman" w:hAnsi="Times New Roman"/>
          <w:b/>
          <w:sz w:val="28"/>
          <w:szCs w:val="28"/>
        </w:rPr>
        <w:t xml:space="preserve"> </w:t>
      </w:r>
      <w:r w:rsidRPr="00441B5D">
        <w:rPr>
          <w:rStyle w:val="style36"/>
          <w:rFonts w:ascii="Times New Roman" w:hAnsi="Times New Roman"/>
          <w:b/>
          <w:sz w:val="28"/>
          <w:szCs w:val="28"/>
        </w:rPr>
        <w:t>«</w:t>
      </w:r>
      <w:proofErr w:type="spellStart"/>
      <w:r w:rsidRPr="00441B5D">
        <w:rPr>
          <w:rStyle w:val="style36"/>
          <w:rFonts w:ascii="Times New Roman" w:hAnsi="Times New Roman"/>
          <w:b/>
          <w:sz w:val="28"/>
          <w:szCs w:val="28"/>
        </w:rPr>
        <w:t>Біологія</w:t>
      </w:r>
      <w:proofErr w:type="spellEnd"/>
      <w:r w:rsidRPr="00441B5D">
        <w:rPr>
          <w:rStyle w:val="style36"/>
          <w:rFonts w:ascii="Times New Roman" w:hAnsi="Times New Roman"/>
          <w:b/>
          <w:sz w:val="28"/>
          <w:szCs w:val="28"/>
        </w:rPr>
        <w:t xml:space="preserve">» </w:t>
      </w:r>
    </w:p>
    <w:p w:rsidR="00EE5D4D" w:rsidRDefault="00EE5D4D" w:rsidP="00EE5D4D">
      <w:pPr>
        <w:tabs>
          <w:tab w:val="left" w:pos="4253"/>
          <w:tab w:val="left" w:pos="4536"/>
        </w:tabs>
        <w:spacing w:after="0" w:line="240" w:lineRule="auto"/>
        <w:ind w:left="4678"/>
        <w:jc w:val="both"/>
        <w:rPr>
          <w:rStyle w:val="style36"/>
          <w:rFonts w:ascii="Times New Roman" w:hAnsi="Times New Roman"/>
          <w:b/>
          <w:sz w:val="28"/>
          <w:szCs w:val="28"/>
        </w:rPr>
      </w:pPr>
      <w:r w:rsidRPr="00441B5D">
        <w:rPr>
          <w:rStyle w:val="style36"/>
          <w:rFonts w:ascii="Times New Roman" w:hAnsi="Times New Roman"/>
          <w:b/>
          <w:sz w:val="28"/>
          <w:szCs w:val="28"/>
        </w:rPr>
        <w:t>0</w:t>
      </w:r>
      <w:r>
        <w:rPr>
          <w:rStyle w:val="style36"/>
          <w:rFonts w:ascii="Times New Roman" w:hAnsi="Times New Roman"/>
          <w:b/>
          <w:sz w:val="28"/>
          <w:szCs w:val="28"/>
        </w:rPr>
        <w:t xml:space="preserve">14 </w:t>
      </w:r>
      <w:proofErr w:type="spellStart"/>
      <w:r>
        <w:rPr>
          <w:rStyle w:val="style36"/>
          <w:rFonts w:ascii="Times New Roman" w:hAnsi="Times New Roman"/>
          <w:b/>
          <w:sz w:val="28"/>
          <w:szCs w:val="28"/>
        </w:rPr>
        <w:t>Середня</w:t>
      </w:r>
      <w:proofErr w:type="spellEnd"/>
      <w:r>
        <w:rPr>
          <w:rStyle w:val="style36"/>
          <w:rFonts w:ascii="Times New Roman" w:hAnsi="Times New Roman"/>
          <w:b/>
          <w:sz w:val="28"/>
          <w:szCs w:val="28"/>
        </w:rPr>
        <w:t xml:space="preserve"> </w:t>
      </w:r>
      <w:proofErr w:type="spellStart"/>
      <w:r>
        <w:rPr>
          <w:rStyle w:val="style36"/>
          <w:rFonts w:ascii="Times New Roman" w:hAnsi="Times New Roman"/>
          <w:b/>
          <w:sz w:val="28"/>
          <w:szCs w:val="28"/>
        </w:rPr>
        <w:t>освіта</w:t>
      </w:r>
      <w:proofErr w:type="spellEnd"/>
      <w:r>
        <w:rPr>
          <w:rStyle w:val="style36"/>
          <w:rFonts w:ascii="Times New Roman" w:hAnsi="Times New Roman"/>
          <w:b/>
          <w:sz w:val="28"/>
          <w:szCs w:val="28"/>
        </w:rPr>
        <w:t xml:space="preserve"> (</w:t>
      </w:r>
      <w:proofErr w:type="spellStart"/>
      <w:r w:rsidRPr="00441B5D">
        <w:rPr>
          <w:rStyle w:val="style36"/>
          <w:rFonts w:ascii="Times New Roman" w:hAnsi="Times New Roman"/>
          <w:b/>
          <w:sz w:val="28"/>
          <w:szCs w:val="28"/>
        </w:rPr>
        <w:t>Біологія</w:t>
      </w:r>
      <w:proofErr w:type="spellEnd"/>
      <w:r>
        <w:rPr>
          <w:rStyle w:val="style36"/>
          <w:rFonts w:ascii="Times New Roman" w:hAnsi="Times New Roman"/>
          <w:b/>
          <w:sz w:val="28"/>
          <w:szCs w:val="28"/>
        </w:rPr>
        <w:t xml:space="preserve"> та </w:t>
      </w:r>
      <w:proofErr w:type="spellStart"/>
      <w:r>
        <w:rPr>
          <w:rStyle w:val="style36"/>
          <w:rFonts w:ascii="Times New Roman" w:hAnsi="Times New Roman"/>
          <w:b/>
          <w:sz w:val="28"/>
          <w:szCs w:val="28"/>
        </w:rPr>
        <w:t>здоров’я</w:t>
      </w:r>
      <w:proofErr w:type="spellEnd"/>
      <w:r>
        <w:rPr>
          <w:rStyle w:val="style36"/>
          <w:rFonts w:ascii="Times New Roman" w:hAnsi="Times New Roman"/>
          <w:b/>
          <w:sz w:val="28"/>
          <w:szCs w:val="28"/>
        </w:rPr>
        <w:t xml:space="preserve"> </w:t>
      </w:r>
      <w:proofErr w:type="spellStart"/>
      <w:r>
        <w:rPr>
          <w:rStyle w:val="style36"/>
          <w:rFonts w:ascii="Times New Roman" w:hAnsi="Times New Roman"/>
          <w:b/>
          <w:sz w:val="28"/>
          <w:szCs w:val="28"/>
        </w:rPr>
        <w:t>людини</w:t>
      </w:r>
      <w:proofErr w:type="spellEnd"/>
      <w:r>
        <w:rPr>
          <w:rStyle w:val="style36"/>
          <w:rFonts w:ascii="Times New Roman" w:hAnsi="Times New Roman"/>
          <w:b/>
          <w:sz w:val="28"/>
          <w:szCs w:val="28"/>
        </w:rPr>
        <w:t>)</w:t>
      </w:r>
    </w:p>
    <w:p w:rsidR="00EE5D4D" w:rsidRDefault="00EE5D4D" w:rsidP="00EE5D4D">
      <w:pPr>
        <w:spacing w:line="240" w:lineRule="auto"/>
        <w:rPr>
          <w:rFonts w:ascii="Times New Roman" w:hAnsi="Times New Roman"/>
          <w:b/>
          <w:sz w:val="28"/>
          <w:szCs w:val="28"/>
        </w:rPr>
      </w:pPr>
    </w:p>
    <w:p w:rsidR="00EE5D4D" w:rsidRPr="00A71D64" w:rsidRDefault="00EE5D4D" w:rsidP="00EE5D4D">
      <w:pPr>
        <w:spacing w:after="0" w:line="360" w:lineRule="auto"/>
        <w:ind w:firstLine="709"/>
        <w:contextualSpacing/>
        <w:jc w:val="center"/>
        <w:rPr>
          <w:rFonts w:ascii="Times New Roman" w:hAnsi="Times New Roman"/>
          <w:b/>
          <w:sz w:val="28"/>
          <w:szCs w:val="28"/>
        </w:rPr>
      </w:pPr>
      <w:r w:rsidRPr="00A71D64">
        <w:rPr>
          <w:rFonts w:ascii="Times New Roman" w:hAnsi="Times New Roman"/>
          <w:b/>
          <w:sz w:val="28"/>
          <w:szCs w:val="28"/>
        </w:rPr>
        <w:t>КВАЛІФІКАЦІЙНА РОБОТА</w:t>
      </w:r>
    </w:p>
    <w:p w:rsidR="00EE5D4D" w:rsidRDefault="00EE5D4D" w:rsidP="00EE5D4D">
      <w:pPr>
        <w:spacing w:after="0" w:line="360" w:lineRule="auto"/>
        <w:ind w:firstLine="709"/>
        <w:contextualSpacing/>
        <w:jc w:val="center"/>
        <w:rPr>
          <w:rFonts w:ascii="Times New Roman" w:hAnsi="Times New Roman"/>
          <w:b/>
          <w:sz w:val="32"/>
          <w:szCs w:val="32"/>
        </w:rPr>
      </w:pPr>
      <w:r w:rsidRPr="00CC236E">
        <w:rPr>
          <w:rFonts w:ascii="Times New Roman" w:hAnsi="Times New Roman"/>
          <w:b/>
          <w:sz w:val="32"/>
          <w:szCs w:val="32"/>
        </w:rPr>
        <w:t xml:space="preserve">на </w:t>
      </w:r>
      <w:proofErr w:type="spellStart"/>
      <w:r w:rsidRPr="00CC236E">
        <w:rPr>
          <w:rFonts w:ascii="Times New Roman" w:hAnsi="Times New Roman"/>
          <w:b/>
          <w:sz w:val="32"/>
          <w:szCs w:val="32"/>
        </w:rPr>
        <w:t>здобуття</w:t>
      </w:r>
      <w:proofErr w:type="spellEnd"/>
      <w:r w:rsidRPr="00CC236E">
        <w:rPr>
          <w:rFonts w:ascii="Times New Roman" w:hAnsi="Times New Roman"/>
          <w:b/>
          <w:sz w:val="32"/>
          <w:szCs w:val="32"/>
        </w:rPr>
        <w:t xml:space="preserve"> </w:t>
      </w:r>
      <w:proofErr w:type="spellStart"/>
      <w:r w:rsidRPr="00CC236E">
        <w:rPr>
          <w:rFonts w:ascii="Times New Roman" w:hAnsi="Times New Roman"/>
          <w:b/>
          <w:sz w:val="32"/>
          <w:szCs w:val="32"/>
        </w:rPr>
        <w:t>освітнього</w:t>
      </w:r>
      <w:proofErr w:type="spellEnd"/>
      <w:r w:rsidRPr="00CC236E">
        <w:rPr>
          <w:rFonts w:ascii="Times New Roman" w:hAnsi="Times New Roman"/>
          <w:b/>
          <w:sz w:val="32"/>
          <w:szCs w:val="32"/>
        </w:rPr>
        <w:t xml:space="preserve"> </w:t>
      </w:r>
      <w:proofErr w:type="spellStart"/>
      <w:r w:rsidRPr="00CC236E">
        <w:rPr>
          <w:rFonts w:ascii="Times New Roman" w:hAnsi="Times New Roman"/>
          <w:b/>
          <w:sz w:val="32"/>
          <w:szCs w:val="32"/>
        </w:rPr>
        <w:t>ступеня</w:t>
      </w:r>
      <w:proofErr w:type="spellEnd"/>
      <w:r>
        <w:rPr>
          <w:rFonts w:ascii="Times New Roman" w:hAnsi="Times New Roman"/>
          <w:b/>
          <w:sz w:val="32"/>
          <w:szCs w:val="32"/>
        </w:rPr>
        <w:t xml:space="preserve"> </w:t>
      </w:r>
      <w:proofErr w:type="spellStart"/>
      <w:r>
        <w:rPr>
          <w:rFonts w:ascii="Times New Roman" w:hAnsi="Times New Roman"/>
          <w:b/>
          <w:sz w:val="32"/>
          <w:szCs w:val="32"/>
        </w:rPr>
        <w:t>магістра</w:t>
      </w:r>
      <w:proofErr w:type="spellEnd"/>
    </w:p>
    <w:p w:rsidR="00EE5D4D" w:rsidRDefault="00EE5D4D" w:rsidP="00EE5D4D">
      <w:pPr>
        <w:suppressAutoHyphens/>
        <w:spacing w:after="0" w:line="240" w:lineRule="auto"/>
        <w:jc w:val="center"/>
        <w:rPr>
          <w:rFonts w:ascii="Times New Roman" w:hAnsi="Times New Roman"/>
          <w:b/>
          <w:sz w:val="28"/>
          <w:szCs w:val="28"/>
        </w:rPr>
      </w:pPr>
    </w:p>
    <w:p w:rsidR="00EE5D4D" w:rsidRPr="002B6952" w:rsidRDefault="00EE5D4D" w:rsidP="00EE5D4D">
      <w:pPr>
        <w:suppressAutoHyphens/>
        <w:spacing w:after="0" w:line="240" w:lineRule="auto"/>
        <w:jc w:val="center"/>
        <w:rPr>
          <w:rFonts w:ascii="Times New Roman" w:hAnsi="Times New Roman"/>
          <w:b/>
          <w:sz w:val="28"/>
          <w:szCs w:val="28"/>
        </w:rPr>
      </w:pPr>
      <w:r w:rsidRPr="002B6952">
        <w:rPr>
          <w:rFonts w:ascii="Times New Roman" w:hAnsi="Times New Roman"/>
          <w:b/>
          <w:sz w:val="28"/>
          <w:szCs w:val="28"/>
        </w:rPr>
        <w:tab/>
        <w:t xml:space="preserve">ЗНАЧЕННЯ БІОХІМІЧНИХ ПОКАЗНИКІВ КРОВІ ЗДОРОВИХ ОСІБ </w:t>
      </w:r>
      <w:proofErr w:type="gramStart"/>
      <w:r w:rsidRPr="002B6952">
        <w:rPr>
          <w:rFonts w:ascii="Times New Roman" w:hAnsi="Times New Roman"/>
          <w:b/>
          <w:sz w:val="28"/>
          <w:szCs w:val="28"/>
        </w:rPr>
        <w:t>МОЛОДОГО</w:t>
      </w:r>
      <w:proofErr w:type="gramEnd"/>
      <w:r w:rsidRPr="002B6952">
        <w:rPr>
          <w:rFonts w:ascii="Times New Roman" w:hAnsi="Times New Roman"/>
          <w:b/>
          <w:sz w:val="28"/>
          <w:szCs w:val="28"/>
        </w:rPr>
        <w:t xml:space="preserve"> ВІКУ ДЛЯ ФОРМУВАННЯ ГРУП РИЗИКУ РОЗВИТКУ СЕРЦЕВО-СУДИННИХ ЗАХВОРЮВАНЬ</w:t>
      </w:r>
    </w:p>
    <w:p w:rsidR="00EE5D4D" w:rsidRPr="002B6952" w:rsidRDefault="00EE5D4D" w:rsidP="00EE5D4D">
      <w:pPr>
        <w:spacing w:line="360" w:lineRule="auto"/>
        <w:jc w:val="center"/>
        <w:rPr>
          <w:rFonts w:ascii="Times New Roman" w:hAnsi="Times New Roman"/>
          <w:sz w:val="28"/>
          <w:szCs w:val="28"/>
        </w:rPr>
      </w:pPr>
      <w:r>
        <w:rPr>
          <w:rStyle w:val="style36"/>
          <w:rFonts w:ascii="Times New Roman" w:hAnsi="Times New Roman"/>
          <w:sz w:val="28"/>
          <w:szCs w:val="28"/>
        </w:rPr>
        <w:t>Студентки</w:t>
      </w:r>
      <w:proofErr w:type="gramStart"/>
      <w:r>
        <w:rPr>
          <w:rStyle w:val="style36"/>
          <w:rFonts w:ascii="Times New Roman" w:hAnsi="Times New Roman"/>
          <w:sz w:val="28"/>
          <w:szCs w:val="28"/>
        </w:rPr>
        <w:t xml:space="preserve"> </w:t>
      </w:r>
      <w:proofErr w:type="spellStart"/>
      <w:r>
        <w:rPr>
          <w:rFonts w:ascii="Times New Roman" w:hAnsi="Times New Roman"/>
          <w:b/>
          <w:sz w:val="28"/>
          <w:szCs w:val="28"/>
        </w:rPr>
        <w:t>В</w:t>
      </w:r>
      <w:proofErr w:type="gramEnd"/>
      <w:r>
        <w:rPr>
          <w:rFonts w:ascii="Times New Roman" w:hAnsi="Times New Roman"/>
          <w:b/>
          <w:sz w:val="28"/>
          <w:szCs w:val="28"/>
        </w:rPr>
        <w:t>ітик</w:t>
      </w:r>
      <w:proofErr w:type="spellEnd"/>
      <w:r>
        <w:rPr>
          <w:rFonts w:ascii="Times New Roman" w:hAnsi="Times New Roman"/>
          <w:b/>
          <w:sz w:val="28"/>
          <w:szCs w:val="28"/>
        </w:rPr>
        <w:t xml:space="preserve"> </w:t>
      </w:r>
      <w:proofErr w:type="spellStart"/>
      <w:r>
        <w:rPr>
          <w:rFonts w:ascii="Times New Roman" w:hAnsi="Times New Roman"/>
          <w:b/>
          <w:sz w:val="28"/>
          <w:szCs w:val="28"/>
        </w:rPr>
        <w:t>Марини</w:t>
      </w:r>
      <w:proofErr w:type="spellEnd"/>
      <w:r>
        <w:rPr>
          <w:rFonts w:ascii="Times New Roman" w:hAnsi="Times New Roman"/>
          <w:b/>
          <w:sz w:val="28"/>
          <w:szCs w:val="28"/>
        </w:rPr>
        <w:t xml:space="preserve"> </w:t>
      </w:r>
      <w:proofErr w:type="spellStart"/>
      <w:r>
        <w:rPr>
          <w:rFonts w:ascii="Times New Roman" w:hAnsi="Times New Roman"/>
          <w:b/>
          <w:sz w:val="28"/>
          <w:szCs w:val="28"/>
        </w:rPr>
        <w:t>Вікторівни</w:t>
      </w:r>
      <w:proofErr w:type="spellEnd"/>
    </w:p>
    <w:p w:rsidR="00EE5D4D" w:rsidRPr="00821796" w:rsidRDefault="00EE5D4D" w:rsidP="00EE5D4D">
      <w:pPr>
        <w:spacing w:after="0" w:line="240" w:lineRule="auto"/>
        <w:ind w:left="4111" w:right="-2" w:firstLine="851"/>
        <w:rPr>
          <w:rFonts w:ascii="Times New Roman" w:hAnsi="Times New Roman"/>
          <w:b/>
          <w:sz w:val="28"/>
          <w:szCs w:val="28"/>
        </w:rPr>
      </w:pPr>
      <w:proofErr w:type="spellStart"/>
      <w:r w:rsidRPr="00821796">
        <w:rPr>
          <w:rFonts w:ascii="Times New Roman" w:hAnsi="Times New Roman"/>
          <w:b/>
          <w:sz w:val="28"/>
          <w:szCs w:val="28"/>
        </w:rPr>
        <w:t>Науковий</w:t>
      </w:r>
      <w:proofErr w:type="spellEnd"/>
      <w:r w:rsidRPr="00821796">
        <w:rPr>
          <w:rFonts w:ascii="Times New Roman" w:hAnsi="Times New Roman"/>
          <w:b/>
          <w:sz w:val="28"/>
          <w:szCs w:val="28"/>
        </w:rPr>
        <w:t xml:space="preserve"> </w:t>
      </w:r>
      <w:proofErr w:type="spellStart"/>
      <w:r w:rsidRPr="00821796">
        <w:rPr>
          <w:rFonts w:ascii="Times New Roman" w:hAnsi="Times New Roman"/>
          <w:b/>
          <w:sz w:val="28"/>
          <w:szCs w:val="28"/>
        </w:rPr>
        <w:t>керівник</w:t>
      </w:r>
      <w:proofErr w:type="spellEnd"/>
      <w:r w:rsidRPr="00821796">
        <w:rPr>
          <w:rFonts w:ascii="Times New Roman" w:hAnsi="Times New Roman"/>
          <w:b/>
          <w:sz w:val="28"/>
          <w:szCs w:val="28"/>
        </w:rPr>
        <w:t>:</w:t>
      </w:r>
    </w:p>
    <w:p w:rsidR="00EE5D4D" w:rsidRPr="000D41DC" w:rsidRDefault="00EE5D4D" w:rsidP="00EE5D4D">
      <w:pPr>
        <w:spacing w:after="0" w:line="240" w:lineRule="auto"/>
        <w:ind w:left="4111" w:right="-2" w:firstLine="851"/>
        <w:rPr>
          <w:rFonts w:ascii="Times New Roman" w:hAnsi="Times New Roman"/>
          <w:sz w:val="28"/>
          <w:szCs w:val="28"/>
        </w:rPr>
      </w:pPr>
      <w:proofErr w:type="gramStart"/>
      <w:r>
        <w:rPr>
          <w:rFonts w:ascii="Times New Roman" w:hAnsi="Times New Roman"/>
          <w:sz w:val="28"/>
          <w:szCs w:val="28"/>
        </w:rPr>
        <w:t>д</w:t>
      </w:r>
      <w:r w:rsidRPr="000D41DC">
        <w:rPr>
          <w:rFonts w:ascii="Times New Roman" w:hAnsi="Times New Roman"/>
          <w:sz w:val="28"/>
          <w:szCs w:val="28"/>
        </w:rPr>
        <w:t>.б</w:t>
      </w:r>
      <w:proofErr w:type="gramEnd"/>
      <w:r w:rsidRPr="000D41DC">
        <w:rPr>
          <w:rFonts w:ascii="Times New Roman" w:hAnsi="Times New Roman"/>
          <w:sz w:val="28"/>
          <w:szCs w:val="28"/>
        </w:rPr>
        <w:t xml:space="preserve">.н., </w:t>
      </w:r>
      <w:proofErr w:type="spellStart"/>
      <w:r>
        <w:rPr>
          <w:rFonts w:ascii="Times New Roman" w:hAnsi="Times New Roman"/>
          <w:sz w:val="28"/>
          <w:szCs w:val="28"/>
        </w:rPr>
        <w:t>професор</w:t>
      </w:r>
      <w:proofErr w:type="spellEnd"/>
      <w:r w:rsidRPr="000D41DC">
        <w:rPr>
          <w:rFonts w:ascii="Times New Roman" w:hAnsi="Times New Roman"/>
          <w:sz w:val="28"/>
          <w:szCs w:val="28"/>
        </w:rPr>
        <w:t xml:space="preserve"> </w:t>
      </w:r>
      <w:proofErr w:type="spellStart"/>
      <w:r w:rsidRPr="000D41DC">
        <w:rPr>
          <w:rFonts w:ascii="Times New Roman" w:hAnsi="Times New Roman"/>
          <w:sz w:val="28"/>
          <w:szCs w:val="28"/>
        </w:rPr>
        <w:t>кафедри</w:t>
      </w:r>
      <w:proofErr w:type="spellEnd"/>
      <w:r w:rsidRPr="000D41DC">
        <w:rPr>
          <w:rFonts w:ascii="Times New Roman" w:hAnsi="Times New Roman"/>
          <w:sz w:val="28"/>
          <w:szCs w:val="28"/>
        </w:rPr>
        <w:t xml:space="preserve"> </w:t>
      </w:r>
      <w:proofErr w:type="spellStart"/>
      <w:r w:rsidRPr="000D41DC">
        <w:rPr>
          <w:rFonts w:ascii="Times New Roman" w:hAnsi="Times New Roman"/>
          <w:sz w:val="28"/>
          <w:szCs w:val="28"/>
        </w:rPr>
        <w:t>біології</w:t>
      </w:r>
      <w:proofErr w:type="spellEnd"/>
    </w:p>
    <w:p w:rsidR="00EE5D4D" w:rsidRPr="009954A0" w:rsidRDefault="00EE5D4D" w:rsidP="00EE5D4D">
      <w:pPr>
        <w:spacing w:after="0" w:line="240" w:lineRule="auto"/>
        <w:ind w:left="4111" w:right="-2" w:firstLine="851"/>
        <w:rPr>
          <w:rFonts w:ascii="Times New Roman" w:hAnsi="Times New Roman"/>
          <w:b/>
          <w:sz w:val="28"/>
          <w:szCs w:val="28"/>
        </w:rPr>
      </w:pPr>
      <w:r>
        <w:rPr>
          <w:rFonts w:ascii="Times New Roman" w:hAnsi="Times New Roman"/>
          <w:b/>
          <w:sz w:val="28"/>
          <w:szCs w:val="28"/>
        </w:rPr>
        <w:t xml:space="preserve">Кучменко </w:t>
      </w:r>
      <w:proofErr w:type="spellStart"/>
      <w:r>
        <w:rPr>
          <w:rFonts w:ascii="Times New Roman" w:hAnsi="Times New Roman"/>
          <w:b/>
          <w:sz w:val="28"/>
          <w:szCs w:val="28"/>
        </w:rPr>
        <w:t>Олена</w:t>
      </w:r>
      <w:proofErr w:type="spellEnd"/>
      <w:r>
        <w:rPr>
          <w:rFonts w:ascii="Times New Roman" w:hAnsi="Times New Roman"/>
          <w:b/>
          <w:sz w:val="28"/>
          <w:szCs w:val="28"/>
        </w:rPr>
        <w:t xml:space="preserve"> </w:t>
      </w:r>
      <w:proofErr w:type="spellStart"/>
      <w:r>
        <w:rPr>
          <w:rFonts w:ascii="Times New Roman" w:hAnsi="Times New Roman"/>
          <w:b/>
          <w:sz w:val="28"/>
          <w:szCs w:val="28"/>
        </w:rPr>
        <w:t>Борисівна</w:t>
      </w:r>
      <w:proofErr w:type="spellEnd"/>
    </w:p>
    <w:p w:rsidR="00EE5D4D" w:rsidRDefault="00EE5D4D" w:rsidP="00EE5D4D">
      <w:pPr>
        <w:spacing w:after="0" w:line="240" w:lineRule="auto"/>
        <w:ind w:left="4111" w:right="-2" w:firstLine="851"/>
        <w:rPr>
          <w:rFonts w:ascii="Times New Roman" w:hAnsi="Times New Roman"/>
          <w:b/>
          <w:sz w:val="28"/>
          <w:szCs w:val="28"/>
        </w:rPr>
      </w:pPr>
    </w:p>
    <w:p w:rsidR="00EE5D4D" w:rsidRPr="00821796" w:rsidRDefault="00EE5D4D" w:rsidP="00EE5D4D">
      <w:pPr>
        <w:spacing w:after="0" w:line="240" w:lineRule="auto"/>
        <w:ind w:left="4111" w:right="-2" w:firstLine="851"/>
        <w:rPr>
          <w:rFonts w:ascii="Times New Roman" w:hAnsi="Times New Roman"/>
          <w:b/>
          <w:sz w:val="28"/>
          <w:szCs w:val="28"/>
        </w:rPr>
      </w:pPr>
      <w:proofErr w:type="spellStart"/>
      <w:r w:rsidRPr="00821796">
        <w:rPr>
          <w:rFonts w:ascii="Times New Roman" w:hAnsi="Times New Roman"/>
          <w:b/>
          <w:sz w:val="28"/>
          <w:szCs w:val="28"/>
        </w:rPr>
        <w:t>Рецензенти</w:t>
      </w:r>
      <w:proofErr w:type="spellEnd"/>
      <w:r w:rsidRPr="00821796">
        <w:rPr>
          <w:rFonts w:ascii="Times New Roman" w:hAnsi="Times New Roman"/>
          <w:b/>
          <w:sz w:val="28"/>
          <w:szCs w:val="28"/>
        </w:rPr>
        <w:t>:</w:t>
      </w:r>
    </w:p>
    <w:p w:rsidR="00EE5D4D" w:rsidRDefault="00EE5D4D" w:rsidP="00EE5D4D">
      <w:pPr>
        <w:spacing w:after="0" w:line="240" w:lineRule="auto"/>
        <w:ind w:left="4962"/>
        <w:rPr>
          <w:rFonts w:ascii="Times New Roman" w:hAnsi="Times New Roman"/>
          <w:sz w:val="28"/>
          <w:szCs w:val="28"/>
        </w:rPr>
      </w:pPr>
      <w:proofErr w:type="gramStart"/>
      <w:r>
        <w:rPr>
          <w:rFonts w:ascii="Times New Roman" w:hAnsi="Times New Roman"/>
          <w:sz w:val="28"/>
          <w:szCs w:val="28"/>
        </w:rPr>
        <w:t>к</w:t>
      </w:r>
      <w:r w:rsidRPr="00BC3BE9">
        <w:rPr>
          <w:rFonts w:ascii="Times New Roman" w:hAnsi="Times New Roman"/>
          <w:sz w:val="28"/>
          <w:szCs w:val="28"/>
        </w:rPr>
        <w:t>.б</w:t>
      </w:r>
      <w:proofErr w:type="gramEnd"/>
      <w:r w:rsidRPr="00BC3BE9">
        <w:rPr>
          <w:rFonts w:ascii="Times New Roman" w:hAnsi="Times New Roman"/>
          <w:sz w:val="28"/>
          <w:szCs w:val="28"/>
        </w:rPr>
        <w:t xml:space="preserve">.н., </w:t>
      </w:r>
      <w:r>
        <w:rPr>
          <w:rFonts w:ascii="Times New Roman" w:hAnsi="Times New Roman"/>
          <w:sz w:val="28"/>
          <w:szCs w:val="28"/>
        </w:rPr>
        <w:t>доцент</w:t>
      </w:r>
      <w:r w:rsidRPr="00BC3BE9">
        <w:rPr>
          <w:rFonts w:ascii="Times New Roman" w:hAnsi="Times New Roman"/>
          <w:sz w:val="28"/>
          <w:szCs w:val="28"/>
        </w:rPr>
        <w:t xml:space="preserve"> </w:t>
      </w:r>
      <w:proofErr w:type="spellStart"/>
      <w:r>
        <w:rPr>
          <w:rFonts w:ascii="Times New Roman" w:hAnsi="Times New Roman"/>
          <w:sz w:val="28"/>
          <w:szCs w:val="28"/>
        </w:rPr>
        <w:t>кафедри</w:t>
      </w:r>
      <w:proofErr w:type="spellEnd"/>
      <w:r>
        <w:rPr>
          <w:rFonts w:ascii="Times New Roman" w:hAnsi="Times New Roman"/>
          <w:sz w:val="28"/>
          <w:szCs w:val="28"/>
        </w:rPr>
        <w:t xml:space="preserve"> </w:t>
      </w:r>
      <w:proofErr w:type="spellStart"/>
      <w:r>
        <w:rPr>
          <w:rFonts w:ascii="Times New Roman" w:hAnsi="Times New Roman"/>
          <w:sz w:val="28"/>
          <w:szCs w:val="28"/>
        </w:rPr>
        <w:t>біології</w:t>
      </w:r>
      <w:proofErr w:type="spellEnd"/>
    </w:p>
    <w:p w:rsidR="00EE5D4D" w:rsidRDefault="00EE5D4D" w:rsidP="00EE5D4D">
      <w:pPr>
        <w:spacing w:after="0" w:line="240" w:lineRule="auto"/>
        <w:ind w:left="4962"/>
        <w:rPr>
          <w:rFonts w:ascii="Times New Roman" w:hAnsi="Times New Roman"/>
          <w:sz w:val="28"/>
          <w:szCs w:val="28"/>
        </w:rPr>
      </w:pPr>
      <w:proofErr w:type="spellStart"/>
      <w:r>
        <w:rPr>
          <w:rFonts w:ascii="Times New Roman" w:hAnsi="Times New Roman"/>
          <w:sz w:val="28"/>
          <w:szCs w:val="28"/>
        </w:rPr>
        <w:t>Ніжинського</w:t>
      </w:r>
      <w:proofErr w:type="spellEnd"/>
      <w:r>
        <w:rPr>
          <w:rFonts w:ascii="Times New Roman" w:hAnsi="Times New Roman"/>
          <w:sz w:val="28"/>
          <w:szCs w:val="28"/>
        </w:rPr>
        <w:t xml:space="preserve"> державного         </w:t>
      </w:r>
      <w:proofErr w:type="spellStart"/>
      <w:r>
        <w:rPr>
          <w:rFonts w:ascii="Times New Roman" w:hAnsi="Times New Roman"/>
          <w:sz w:val="28"/>
          <w:szCs w:val="28"/>
        </w:rPr>
        <w:t>університету</w:t>
      </w:r>
      <w:proofErr w:type="spellEnd"/>
      <w:r>
        <w:rPr>
          <w:rFonts w:ascii="Times New Roman" w:hAnsi="Times New Roman"/>
          <w:sz w:val="28"/>
          <w:szCs w:val="28"/>
        </w:rPr>
        <w:t xml:space="preserve"> </w:t>
      </w:r>
      <w:proofErr w:type="spellStart"/>
      <w:r>
        <w:rPr>
          <w:rFonts w:ascii="Times New Roman" w:hAnsi="Times New Roman"/>
          <w:sz w:val="28"/>
          <w:szCs w:val="28"/>
        </w:rPr>
        <w:t>імені</w:t>
      </w:r>
      <w:proofErr w:type="spellEnd"/>
      <w:r>
        <w:rPr>
          <w:rFonts w:ascii="Times New Roman" w:hAnsi="Times New Roman"/>
          <w:sz w:val="28"/>
          <w:szCs w:val="28"/>
        </w:rPr>
        <w:t xml:space="preserve"> </w:t>
      </w:r>
      <w:proofErr w:type="spellStart"/>
      <w:r>
        <w:rPr>
          <w:rFonts w:ascii="Times New Roman" w:hAnsi="Times New Roman"/>
          <w:sz w:val="28"/>
          <w:szCs w:val="28"/>
        </w:rPr>
        <w:t>Миколи</w:t>
      </w:r>
      <w:proofErr w:type="spellEnd"/>
      <w:r>
        <w:rPr>
          <w:rFonts w:ascii="Times New Roman" w:hAnsi="Times New Roman"/>
          <w:sz w:val="28"/>
          <w:szCs w:val="28"/>
        </w:rPr>
        <w:t xml:space="preserve"> Гоголя</w:t>
      </w:r>
    </w:p>
    <w:p w:rsidR="00EE5D4D" w:rsidRDefault="00EE5D4D" w:rsidP="00EE5D4D">
      <w:pPr>
        <w:spacing w:after="0" w:line="240" w:lineRule="auto"/>
        <w:ind w:left="4962"/>
        <w:rPr>
          <w:rFonts w:ascii="Times New Roman" w:hAnsi="Times New Roman"/>
          <w:b/>
          <w:sz w:val="28"/>
          <w:szCs w:val="28"/>
        </w:rPr>
      </w:pPr>
      <w:proofErr w:type="spellStart"/>
      <w:r>
        <w:rPr>
          <w:rFonts w:ascii="Times New Roman" w:hAnsi="Times New Roman"/>
          <w:b/>
          <w:sz w:val="28"/>
          <w:szCs w:val="28"/>
        </w:rPr>
        <w:t>Гавій</w:t>
      </w:r>
      <w:proofErr w:type="spellEnd"/>
      <w:r>
        <w:rPr>
          <w:rFonts w:ascii="Times New Roman" w:hAnsi="Times New Roman"/>
          <w:b/>
          <w:sz w:val="28"/>
          <w:szCs w:val="28"/>
        </w:rPr>
        <w:t xml:space="preserve"> Валентина </w:t>
      </w:r>
      <w:proofErr w:type="spellStart"/>
      <w:r>
        <w:rPr>
          <w:rFonts w:ascii="Times New Roman" w:hAnsi="Times New Roman"/>
          <w:b/>
          <w:sz w:val="28"/>
          <w:szCs w:val="28"/>
        </w:rPr>
        <w:t>Миколаївна</w:t>
      </w:r>
      <w:proofErr w:type="spellEnd"/>
    </w:p>
    <w:p w:rsidR="00EE5D4D" w:rsidRDefault="00EE5D4D" w:rsidP="00EE5D4D">
      <w:pPr>
        <w:spacing w:after="0" w:line="240" w:lineRule="auto"/>
        <w:ind w:left="4962"/>
        <w:rPr>
          <w:rFonts w:ascii="Times New Roman" w:hAnsi="Times New Roman"/>
          <w:sz w:val="28"/>
          <w:szCs w:val="28"/>
        </w:rPr>
      </w:pPr>
      <w:proofErr w:type="spellStart"/>
      <w:r>
        <w:rPr>
          <w:rFonts w:ascii="Times New Roman" w:hAnsi="Times New Roman"/>
          <w:sz w:val="28"/>
          <w:szCs w:val="28"/>
        </w:rPr>
        <w:t>к</w:t>
      </w:r>
      <w:proofErr w:type="gramStart"/>
      <w:r>
        <w:rPr>
          <w:rFonts w:ascii="Times New Roman" w:hAnsi="Times New Roman"/>
          <w:sz w:val="28"/>
          <w:szCs w:val="28"/>
        </w:rPr>
        <w:t>.м</w:t>
      </w:r>
      <w:proofErr w:type="gramEnd"/>
      <w:r>
        <w:rPr>
          <w:rFonts w:ascii="Times New Roman" w:hAnsi="Times New Roman"/>
          <w:sz w:val="28"/>
          <w:szCs w:val="28"/>
        </w:rPr>
        <w:t>ед.н</w:t>
      </w:r>
      <w:proofErr w:type="spellEnd"/>
      <w:r>
        <w:rPr>
          <w:rFonts w:ascii="Times New Roman" w:hAnsi="Times New Roman"/>
          <w:sz w:val="28"/>
          <w:szCs w:val="28"/>
        </w:rPr>
        <w:t>.</w:t>
      </w:r>
      <w:r w:rsidRPr="00BC3BE9">
        <w:rPr>
          <w:rFonts w:ascii="Times New Roman" w:hAnsi="Times New Roman"/>
          <w:sz w:val="28"/>
          <w:szCs w:val="28"/>
        </w:rPr>
        <w:t xml:space="preserve">, </w:t>
      </w:r>
      <w:proofErr w:type="spellStart"/>
      <w:r>
        <w:rPr>
          <w:rFonts w:ascii="Times New Roman" w:hAnsi="Times New Roman"/>
          <w:sz w:val="28"/>
          <w:szCs w:val="28"/>
        </w:rPr>
        <w:t>науковий</w:t>
      </w:r>
      <w:proofErr w:type="spellEnd"/>
      <w:r>
        <w:rPr>
          <w:rFonts w:ascii="Times New Roman" w:hAnsi="Times New Roman"/>
          <w:sz w:val="28"/>
          <w:szCs w:val="28"/>
        </w:rPr>
        <w:t xml:space="preserve"> </w:t>
      </w:r>
      <w:proofErr w:type="spellStart"/>
      <w:r>
        <w:rPr>
          <w:rFonts w:ascii="Times New Roman" w:hAnsi="Times New Roman"/>
          <w:sz w:val="28"/>
          <w:szCs w:val="28"/>
        </w:rPr>
        <w:t>співробітник</w:t>
      </w:r>
      <w:proofErr w:type="spellEnd"/>
      <w:r>
        <w:rPr>
          <w:rFonts w:ascii="Times New Roman" w:hAnsi="Times New Roman"/>
          <w:sz w:val="28"/>
          <w:szCs w:val="28"/>
        </w:rPr>
        <w:t xml:space="preserve"> </w:t>
      </w:r>
    </w:p>
    <w:p w:rsidR="00EE5D4D" w:rsidRDefault="00EE5D4D" w:rsidP="00EE5D4D">
      <w:pPr>
        <w:spacing w:after="0" w:line="240" w:lineRule="auto"/>
        <w:ind w:left="4962"/>
        <w:rPr>
          <w:rFonts w:ascii="Times New Roman" w:hAnsi="Times New Roman"/>
          <w:sz w:val="28"/>
          <w:szCs w:val="28"/>
        </w:rPr>
      </w:pPr>
      <w:proofErr w:type="spellStart"/>
      <w:r>
        <w:rPr>
          <w:rFonts w:ascii="Times New Roman" w:hAnsi="Times New Roman"/>
          <w:sz w:val="28"/>
          <w:szCs w:val="28"/>
        </w:rPr>
        <w:t>відділу</w:t>
      </w:r>
      <w:proofErr w:type="spellEnd"/>
      <w:r>
        <w:rPr>
          <w:rFonts w:ascii="Times New Roman" w:hAnsi="Times New Roman"/>
          <w:sz w:val="28"/>
          <w:szCs w:val="28"/>
        </w:rPr>
        <w:t xml:space="preserve"> </w:t>
      </w:r>
      <w:proofErr w:type="spellStart"/>
      <w:r>
        <w:rPr>
          <w:rFonts w:ascii="Times New Roman" w:hAnsi="Times New Roman"/>
          <w:sz w:val="28"/>
          <w:szCs w:val="28"/>
        </w:rPr>
        <w:t>клінічної</w:t>
      </w:r>
      <w:proofErr w:type="spellEnd"/>
      <w:r>
        <w:rPr>
          <w:rFonts w:ascii="Times New Roman" w:hAnsi="Times New Roman"/>
          <w:sz w:val="28"/>
          <w:szCs w:val="28"/>
        </w:rPr>
        <w:t xml:space="preserve"> </w:t>
      </w:r>
      <w:proofErr w:type="spellStart"/>
      <w:r>
        <w:rPr>
          <w:rFonts w:ascii="Times New Roman" w:hAnsi="Times New Roman"/>
          <w:sz w:val="28"/>
          <w:szCs w:val="28"/>
        </w:rPr>
        <w:t>фізіології</w:t>
      </w:r>
      <w:proofErr w:type="spellEnd"/>
      <w:r>
        <w:rPr>
          <w:rFonts w:ascii="Times New Roman" w:hAnsi="Times New Roman"/>
          <w:sz w:val="28"/>
          <w:szCs w:val="28"/>
        </w:rPr>
        <w:t xml:space="preserve"> та генетики</w:t>
      </w:r>
    </w:p>
    <w:p w:rsidR="00EE5D4D" w:rsidRDefault="00EE5D4D" w:rsidP="00EE5D4D">
      <w:pPr>
        <w:spacing w:after="0" w:line="240" w:lineRule="auto"/>
        <w:ind w:left="4962"/>
        <w:rPr>
          <w:rFonts w:ascii="Times New Roman" w:hAnsi="Times New Roman"/>
          <w:sz w:val="28"/>
          <w:szCs w:val="28"/>
        </w:rPr>
      </w:pPr>
      <w:proofErr w:type="spellStart"/>
      <w:r>
        <w:rPr>
          <w:rFonts w:ascii="Times New Roman" w:hAnsi="Times New Roman"/>
          <w:sz w:val="28"/>
          <w:szCs w:val="28"/>
        </w:rPr>
        <w:t>Національного</w:t>
      </w:r>
      <w:proofErr w:type="spellEnd"/>
      <w:r>
        <w:rPr>
          <w:rFonts w:ascii="Times New Roman" w:hAnsi="Times New Roman"/>
          <w:sz w:val="28"/>
          <w:szCs w:val="28"/>
        </w:rPr>
        <w:t xml:space="preserve"> </w:t>
      </w:r>
      <w:proofErr w:type="spellStart"/>
      <w:r>
        <w:rPr>
          <w:rFonts w:ascii="Times New Roman" w:hAnsi="Times New Roman"/>
          <w:sz w:val="28"/>
          <w:szCs w:val="28"/>
        </w:rPr>
        <w:t>наукового</w:t>
      </w:r>
      <w:proofErr w:type="spellEnd"/>
      <w:r>
        <w:rPr>
          <w:rFonts w:ascii="Times New Roman" w:hAnsi="Times New Roman"/>
          <w:sz w:val="28"/>
          <w:szCs w:val="28"/>
        </w:rPr>
        <w:t xml:space="preserve"> центру «</w:t>
      </w:r>
      <w:proofErr w:type="spellStart"/>
      <w:r>
        <w:rPr>
          <w:rFonts w:ascii="Times New Roman" w:hAnsi="Times New Roman"/>
          <w:sz w:val="28"/>
          <w:szCs w:val="28"/>
        </w:rPr>
        <w:t>Інститут</w:t>
      </w:r>
      <w:proofErr w:type="spellEnd"/>
      <w:r>
        <w:rPr>
          <w:rFonts w:ascii="Times New Roman" w:hAnsi="Times New Roman"/>
          <w:sz w:val="28"/>
          <w:szCs w:val="28"/>
        </w:rPr>
        <w:t xml:space="preserve"> </w:t>
      </w:r>
      <w:proofErr w:type="spellStart"/>
      <w:r>
        <w:rPr>
          <w:rFonts w:ascii="Times New Roman" w:hAnsi="Times New Roman"/>
          <w:sz w:val="28"/>
          <w:szCs w:val="28"/>
        </w:rPr>
        <w:t>кардіології</w:t>
      </w:r>
      <w:proofErr w:type="spellEnd"/>
      <w:r>
        <w:rPr>
          <w:rFonts w:ascii="Times New Roman" w:hAnsi="Times New Roman"/>
          <w:sz w:val="28"/>
          <w:szCs w:val="28"/>
        </w:rPr>
        <w:t xml:space="preserve"> </w:t>
      </w:r>
      <w:proofErr w:type="spellStart"/>
      <w:r>
        <w:rPr>
          <w:rFonts w:ascii="Times New Roman" w:hAnsi="Times New Roman"/>
          <w:sz w:val="28"/>
          <w:szCs w:val="28"/>
        </w:rPr>
        <w:t>ім</w:t>
      </w:r>
      <w:proofErr w:type="spellEnd"/>
      <w:r>
        <w:rPr>
          <w:rFonts w:ascii="Times New Roman" w:hAnsi="Times New Roman"/>
          <w:sz w:val="28"/>
          <w:szCs w:val="28"/>
        </w:rPr>
        <w:t xml:space="preserve">. </w:t>
      </w:r>
      <w:proofErr w:type="spellStart"/>
      <w:r>
        <w:rPr>
          <w:rFonts w:ascii="Times New Roman" w:hAnsi="Times New Roman"/>
          <w:sz w:val="28"/>
          <w:szCs w:val="28"/>
        </w:rPr>
        <w:t>М.Д.Стражеска</w:t>
      </w:r>
      <w:proofErr w:type="spellEnd"/>
      <w:r>
        <w:rPr>
          <w:rFonts w:ascii="Times New Roman" w:hAnsi="Times New Roman"/>
          <w:sz w:val="28"/>
          <w:szCs w:val="28"/>
        </w:rPr>
        <w:t xml:space="preserve"> НАМН </w:t>
      </w:r>
      <w:proofErr w:type="spellStart"/>
      <w:r>
        <w:rPr>
          <w:rFonts w:ascii="Times New Roman" w:hAnsi="Times New Roman"/>
          <w:sz w:val="28"/>
          <w:szCs w:val="28"/>
        </w:rPr>
        <w:t>України</w:t>
      </w:r>
      <w:proofErr w:type="spellEnd"/>
      <w:r>
        <w:rPr>
          <w:rFonts w:ascii="Times New Roman" w:hAnsi="Times New Roman"/>
          <w:sz w:val="28"/>
          <w:szCs w:val="28"/>
        </w:rPr>
        <w:t>»</w:t>
      </w:r>
    </w:p>
    <w:p w:rsidR="00EE5D4D" w:rsidRPr="009954A0" w:rsidRDefault="00EE5D4D" w:rsidP="00EE5D4D">
      <w:pPr>
        <w:spacing w:after="0" w:line="240" w:lineRule="auto"/>
        <w:ind w:left="4962"/>
        <w:rPr>
          <w:rFonts w:ascii="Times New Roman" w:hAnsi="Times New Roman"/>
          <w:b/>
          <w:sz w:val="28"/>
          <w:szCs w:val="28"/>
          <w:lang w:eastAsia="en-US"/>
        </w:rPr>
      </w:pPr>
      <w:proofErr w:type="spellStart"/>
      <w:r>
        <w:rPr>
          <w:rFonts w:ascii="Times New Roman" w:hAnsi="Times New Roman"/>
          <w:b/>
          <w:sz w:val="28"/>
          <w:szCs w:val="28"/>
          <w:lang w:eastAsia="en-US"/>
        </w:rPr>
        <w:t>Василинчук</w:t>
      </w:r>
      <w:proofErr w:type="spellEnd"/>
      <w:r>
        <w:rPr>
          <w:rFonts w:ascii="Times New Roman" w:hAnsi="Times New Roman"/>
          <w:b/>
          <w:sz w:val="28"/>
          <w:szCs w:val="28"/>
          <w:lang w:eastAsia="en-US"/>
        </w:rPr>
        <w:t xml:space="preserve"> </w:t>
      </w:r>
      <w:proofErr w:type="spellStart"/>
      <w:proofErr w:type="gramStart"/>
      <w:r>
        <w:rPr>
          <w:rFonts w:ascii="Times New Roman" w:hAnsi="Times New Roman"/>
          <w:b/>
          <w:sz w:val="28"/>
          <w:szCs w:val="28"/>
          <w:lang w:eastAsia="en-US"/>
        </w:rPr>
        <w:t>Наталія</w:t>
      </w:r>
      <w:proofErr w:type="spellEnd"/>
      <w:proofErr w:type="gramEnd"/>
      <w:r>
        <w:rPr>
          <w:rFonts w:ascii="Times New Roman" w:hAnsi="Times New Roman"/>
          <w:b/>
          <w:sz w:val="28"/>
          <w:szCs w:val="28"/>
          <w:lang w:eastAsia="en-US"/>
        </w:rPr>
        <w:t xml:space="preserve"> </w:t>
      </w:r>
      <w:proofErr w:type="spellStart"/>
      <w:r>
        <w:rPr>
          <w:rFonts w:ascii="Times New Roman" w:hAnsi="Times New Roman"/>
          <w:b/>
          <w:sz w:val="28"/>
          <w:szCs w:val="28"/>
          <w:lang w:eastAsia="en-US"/>
        </w:rPr>
        <w:t>Миколаївна</w:t>
      </w:r>
      <w:proofErr w:type="spellEnd"/>
    </w:p>
    <w:p w:rsidR="00EE5D4D" w:rsidRPr="009954A0" w:rsidRDefault="00EE5D4D" w:rsidP="00EE5D4D">
      <w:pPr>
        <w:spacing w:after="0"/>
        <w:ind w:left="4962" w:firstLine="851"/>
        <w:jc w:val="both"/>
        <w:rPr>
          <w:rFonts w:ascii="Times New Roman" w:hAnsi="Times New Roman"/>
          <w:b/>
          <w:sz w:val="28"/>
          <w:szCs w:val="28"/>
        </w:rPr>
      </w:pPr>
    </w:p>
    <w:p w:rsidR="00EE5D4D" w:rsidRPr="009954A0" w:rsidRDefault="00EE5D4D" w:rsidP="00EE5D4D">
      <w:pPr>
        <w:spacing w:after="0"/>
        <w:ind w:left="4962" w:firstLine="851"/>
        <w:jc w:val="center"/>
        <w:rPr>
          <w:rFonts w:ascii="Times New Roman" w:hAnsi="Times New Roman"/>
          <w:b/>
          <w:sz w:val="28"/>
          <w:szCs w:val="28"/>
        </w:rPr>
      </w:pPr>
      <w:r>
        <w:rPr>
          <w:rFonts w:ascii="Times New Roman" w:hAnsi="Times New Roman"/>
          <w:b/>
          <w:sz w:val="28"/>
          <w:szCs w:val="28"/>
        </w:rPr>
        <w:t xml:space="preserve">    </w:t>
      </w:r>
      <w:r w:rsidRPr="009954A0">
        <w:rPr>
          <w:rFonts w:ascii="Times New Roman" w:hAnsi="Times New Roman"/>
          <w:b/>
          <w:sz w:val="28"/>
          <w:szCs w:val="28"/>
        </w:rPr>
        <w:t xml:space="preserve">Допущено до </w:t>
      </w:r>
      <w:proofErr w:type="spellStart"/>
      <w:r w:rsidRPr="009954A0">
        <w:rPr>
          <w:rFonts w:ascii="Times New Roman" w:hAnsi="Times New Roman"/>
          <w:b/>
          <w:sz w:val="28"/>
          <w:szCs w:val="28"/>
        </w:rPr>
        <w:t>захисту</w:t>
      </w:r>
      <w:proofErr w:type="spellEnd"/>
    </w:p>
    <w:p w:rsidR="00EE5D4D" w:rsidRDefault="00EE5D4D" w:rsidP="00EE5D4D">
      <w:pPr>
        <w:spacing w:after="0" w:line="240" w:lineRule="auto"/>
        <w:jc w:val="right"/>
        <w:rPr>
          <w:rFonts w:ascii="Times New Roman" w:hAnsi="Times New Roman"/>
          <w:sz w:val="28"/>
          <w:szCs w:val="28"/>
        </w:rPr>
      </w:pPr>
      <w:proofErr w:type="spellStart"/>
      <w:r w:rsidRPr="009954A0">
        <w:rPr>
          <w:rFonts w:ascii="Times New Roman" w:hAnsi="Times New Roman"/>
          <w:sz w:val="28"/>
          <w:szCs w:val="28"/>
        </w:rPr>
        <w:t>Завідувач</w:t>
      </w:r>
      <w:proofErr w:type="spellEnd"/>
      <w:r w:rsidRPr="009954A0">
        <w:rPr>
          <w:rFonts w:ascii="Times New Roman" w:hAnsi="Times New Roman"/>
          <w:sz w:val="28"/>
          <w:szCs w:val="28"/>
        </w:rPr>
        <w:t xml:space="preserve"> </w:t>
      </w:r>
      <w:proofErr w:type="spellStart"/>
      <w:r w:rsidRPr="009954A0">
        <w:rPr>
          <w:rFonts w:ascii="Times New Roman" w:hAnsi="Times New Roman"/>
          <w:sz w:val="28"/>
          <w:szCs w:val="28"/>
        </w:rPr>
        <w:t>кафедри</w:t>
      </w:r>
      <w:proofErr w:type="spellEnd"/>
      <w:r w:rsidRPr="009954A0">
        <w:rPr>
          <w:rFonts w:ascii="Times New Roman" w:hAnsi="Times New Roman"/>
          <w:sz w:val="28"/>
          <w:szCs w:val="28"/>
        </w:rPr>
        <w:t xml:space="preserve"> </w:t>
      </w:r>
      <w:proofErr w:type="spellStart"/>
      <w:r w:rsidRPr="009954A0">
        <w:rPr>
          <w:rFonts w:ascii="Times New Roman" w:hAnsi="Times New Roman"/>
          <w:sz w:val="28"/>
          <w:szCs w:val="28"/>
        </w:rPr>
        <w:t>біології</w:t>
      </w:r>
      <w:proofErr w:type="spellEnd"/>
    </w:p>
    <w:p w:rsidR="00EE5D4D" w:rsidRDefault="00EE5D4D" w:rsidP="00EE5D4D">
      <w:pPr>
        <w:spacing w:after="0" w:line="360" w:lineRule="auto"/>
        <w:ind w:left="4820"/>
        <w:rPr>
          <w:rFonts w:ascii="Times New Roman" w:hAnsi="Times New Roman"/>
          <w:b/>
          <w:sz w:val="28"/>
          <w:szCs w:val="28"/>
        </w:rPr>
      </w:pPr>
      <w:r>
        <w:rPr>
          <w:rFonts w:ascii="Times New Roman" w:hAnsi="Times New Roman"/>
          <w:b/>
          <w:sz w:val="28"/>
          <w:szCs w:val="28"/>
        </w:rPr>
        <w:t xml:space="preserve">  ____________________________</w:t>
      </w:r>
    </w:p>
    <w:p w:rsidR="00EE5D4D" w:rsidRPr="00EE5D4D" w:rsidRDefault="00EE5D4D" w:rsidP="00EE5D4D">
      <w:pPr>
        <w:spacing w:after="0" w:line="360" w:lineRule="auto"/>
        <w:ind w:left="4820"/>
        <w:rPr>
          <w:sz w:val="21"/>
          <w:szCs w:val="21"/>
        </w:rPr>
      </w:pPr>
      <w:r>
        <w:rPr>
          <w:sz w:val="21"/>
          <w:szCs w:val="21"/>
        </w:rPr>
        <w:t>(посада) (</w:t>
      </w:r>
      <w:proofErr w:type="spellStart"/>
      <w:proofErr w:type="gramStart"/>
      <w:r>
        <w:rPr>
          <w:sz w:val="21"/>
          <w:szCs w:val="21"/>
        </w:rPr>
        <w:t>п</w:t>
      </w:r>
      <w:proofErr w:type="gramEnd"/>
      <w:r>
        <w:rPr>
          <w:sz w:val="21"/>
          <w:szCs w:val="21"/>
        </w:rPr>
        <w:t>ідпис</w:t>
      </w:r>
      <w:proofErr w:type="spellEnd"/>
      <w:r>
        <w:rPr>
          <w:sz w:val="21"/>
          <w:szCs w:val="21"/>
        </w:rPr>
        <w:t>) (дата) (</w:t>
      </w:r>
      <w:proofErr w:type="spellStart"/>
      <w:r>
        <w:rPr>
          <w:sz w:val="21"/>
          <w:szCs w:val="21"/>
        </w:rPr>
        <w:t>ініціали</w:t>
      </w:r>
      <w:proofErr w:type="spellEnd"/>
      <w:r>
        <w:rPr>
          <w:sz w:val="21"/>
          <w:szCs w:val="21"/>
        </w:rPr>
        <w:t xml:space="preserve"> та </w:t>
      </w:r>
      <w:proofErr w:type="spellStart"/>
      <w:r>
        <w:rPr>
          <w:sz w:val="21"/>
          <w:szCs w:val="21"/>
        </w:rPr>
        <w:t>прізвище</w:t>
      </w:r>
      <w:proofErr w:type="spellEnd"/>
      <w:r>
        <w:rPr>
          <w:sz w:val="21"/>
          <w:szCs w:val="21"/>
        </w:rPr>
        <w:t>)</w:t>
      </w:r>
    </w:p>
    <w:p w:rsidR="00EE5D4D" w:rsidRDefault="00EE5D4D" w:rsidP="00EE5D4D">
      <w:pPr>
        <w:jc w:val="center"/>
        <w:rPr>
          <w:rFonts w:ascii="Times New Roman" w:hAnsi="Times New Roman"/>
          <w:sz w:val="28"/>
          <w:szCs w:val="28"/>
          <w:lang w:val="uk-UA"/>
        </w:rPr>
      </w:pPr>
      <w:proofErr w:type="spellStart"/>
      <w:r>
        <w:rPr>
          <w:rFonts w:ascii="Times New Roman" w:hAnsi="Times New Roman"/>
          <w:sz w:val="28"/>
          <w:szCs w:val="28"/>
        </w:rPr>
        <w:t>Ніжин</w:t>
      </w:r>
      <w:proofErr w:type="spellEnd"/>
      <w:r>
        <w:rPr>
          <w:rFonts w:ascii="Times New Roman" w:hAnsi="Times New Roman"/>
          <w:sz w:val="28"/>
          <w:szCs w:val="28"/>
        </w:rPr>
        <w:t xml:space="preserve"> – 2020</w:t>
      </w:r>
    </w:p>
    <w:p w:rsidR="000668BB" w:rsidRDefault="000668BB" w:rsidP="00EE5D4D">
      <w:pPr>
        <w:jc w:val="center"/>
        <w:rPr>
          <w:rFonts w:ascii="Times New Roman" w:hAnsi="Times New Roman"/>
          <w:sz w:val="28"/>
          <w:szCs w:val="28"/>
          <w:lang w:val="uk-UA"/>
        </w:rPr>
      </w:pPr>
      <w:r>
        <w:rPr>
          <w:rFonts w:ascii="Times New Roman" w:hAnsi="Times New Roman"/>
          <w:sz w:val="28"/>
          <w:szCs w:val="28"/>
          <w:lang w:val="uk-UA"/>
        </w:rPr>
        <w:lastRenderedPageBreak/>
        <w:t xml:space="preserve">АНОТАЦІЯ </w:t>
      </w:r>
    </w:p>
    <w:p w:rsidR="000668BB" w:rsidRDefault="000668BB" w:rsidP="000749D1">
      <w:pPr>
        <w:spacing w:line="360" w:lineRule="auto"/>
        <w:ind w:firstLine="567"/>
        <w:contextualSpacing/>
        <w:jc w:val="both"/>
        <w:rPr>
          <w:rFonts w:ascii="Times New Roman" w:hAnsi="Times New Roman" w:cs="Times New Roman"/>
          <w:sz w:val="28"/>
          <w:szCs w:val="28"/>
          <w:lang w:val="uk-UA"/>
        </w:rPr>
      </w:pPr>
      <w:r>
        <w:rPr>
          <w:rFonts w:ascii="Times New Roman" w:hAnsi="Times New Roman"/>
          <w:sz w:val="28"/>
          <w:szCs w:val="28"/>
          <w:lang w:val="uk-UA"/>
        </w:rPr>
        <w:tab/>
        <w:t xml:space="preserve">Метою роботи є </w:t>
      </w:r>
      <w:r w:rsidRPr="000072EB">
        <w:rPr>
          <w:rFonts w:ascii="Times New Roman" w:hAnsi="Times New Roman" w:cs="Times New Roman"/>
          <w:sz w:val="28"/>
          <w:szCs w:val="28"/>
          <w:lang w:val="uk-UA"/>
        </w:rPr>
        <w:t xml:space="preserve">дослідження </w:t>
      </w:r>
      <w:r>
        <w:rPr>
          <w:rFonts w:ascii="Times New Roman" w:hAnsi="Times New Roman" w:cs="Times New Roman"/>
          <w:sz w:val="28"/>
          <w:szCs w:val="28"/>
          <w:lang w:val="uk-UA"/>
        </w:rPr>
        <w:t>біохімічних показників крові здорових осіб молодого віку для формування груп ризику розвитку серцево-судинних захворювань.</w:t>
      </w:r>
      <w:r w:rsidR="000749D1">
        <w:rPr>
          <w:rFonts w:ascii="Times New Roman" w:hAnsi="Times New Roman" w:cs="Times New Roman"/>
          <w:sz w:val="28"/>
          <w:szCs w:val="28"/>
          <w:lang w:val="uk-UA"/>
        </w:rPr>
        <w:t xml:space="preserve"> </w:t>
      </w:r>
      <w:r w:rsidRPr="000668BB">
        <w:rPr>
          <w:rFonts w:ascii="Times New Roman" w:hAnsi="Times New Roman" w:cs="Times New Roman"/>
          <w:sz w:val="28"/>
          <w:szCs w:val="28"/>
          <w:lang w:val="uk-UA"/>
        </w:rPr>
        <w:t xml:space="preserve">В результаті проведених досліджень було показано, що </w:t>
      </w:r>
      <w:r w:rsidRPr="000668BB">
        <w:rPr>
          <w:rFonts w:ascii="Times New Roman" w:hAnsi="Times New Roman" w:cs="Times New Roman"/>
          <w:sz w:val="28"/>
          <w:szCs w:val="28"/>
          <w:lang w:val="uk-UA"/>
        </w:rPr>
        <w:t>у здорових осіб молодого віку не спостерігається суттєвих змін вмісту ліпідів в крові.</w:t>
      </w:r>
      <w:r>
        <w:rPr>
          <w:rFonts w:ascii="Times New Roman" w:hAnsi="Times New Roman" w:cs="Times New Roman"/>
          <w:sz w:val="28"/>
          <w:szCs w:val="28"/>
          <w:lang w:val="uk-UA"/>
        </w:rPr>
        <w:t xml:space="preserve"> </w:t>
      </w:r>
      <w:r w:rsidRPr="000668BB">
        <w:rPr>
          <w:rFonts w:ascii="Times New Roman" w:hAnsi="Times New Roman" w:cs="Times New Roman"/>
          <w:sz w:val="28"/>
          <w:szCs w:val="28"/>
          <w:lang w:val="uk-UA"/>
        </w:rPr>
        <w:t xml:space="preserve">У здорових осіб молодого віку спостерігається зростання вмісту продуктів </w:t>
      </w:r>
      <w:proofErr w:type="spellStart"/>
      <w:r w:rsidRPr="000668BB">
        <w:rPr>
          <w:rFonts w:ascii="Times New Roman" w:hAnsi="Times New Roman" w:cs="Times New Roman"/>
          <w:sz w:val="28"/>
          <w:szCs w:val="28"/>
          <w:lang w:val="uk-UA"/>
        </w:rPr>
        <w:t>вільнорадикального</w:t>
      </w:r>
      <w:proofErr w:type="spellEnd"/>
      <w:r w:rsidRPr="000668BB">
        <w:rPr>
          <w:rFonts w:ascii="Times New Roman" w:hAnsi="Times New Roman" w:cs="Times New Roman"/>
          <w:sz w:val="28"/>
          <w:szCs w:val="28"/>
          <w:lang w:val="uk-UA"/>
        </w:rPr>
        <w:t xml:space="preserve"> окислення білків в сироватці крові та </w:t>
      </w:r>
      <w:proofErr w:type="spellStart"/>
      <w:r w:rsidRPr="000668BB">
        <w:rPr>
          <w:rFonts w:ascii="Times New Roman" w:hAnsi="Times New Roman" w:cs="Times New Roman"/>
          <w:sz w:val="28"/>
          <w:szCs w:val="28"/>
          <w:lang w:val="uk-UA"/>
        </w:rPr>
        <w:t>ліпопротеїнових</w:t>
      </w:r>
      <w:proofErr w:type="spellEnd"/>
      <w:r w:rsidRPr="000668BB">
        <w:rPr>
          <w:rFonts w:ascii="Times New Roman" w:hAnsi="Times New Roman" w:cs="Times New Roman"/>
          <w:sz w:val="28"/>
          <w:szCs w:val="28"/>
          <w:lang w:val="uk-UA"/>
        </w:rPr>
        <w:t xml:space="preserve"> фракціях, зниження </w:t>
      </w:r>
      <w:proofErr w:type="spellStart"/>
      <w:r w:rsidRPr="000668BB">
        <w:rPr>
          <w:rFonts w:ascii="Times New Roman" w:hAnsi="Times New Roman" w:cs="Times New Roman"/>
          <w:sz w:val="28"/>
          <w:szCs w:val="28"/>
          <w:lang w:val="uk-UA"/>
        </w:rPr>
        <w:t>арилестеразної</w:t>
      </w:r>
      <w:proofErr w:type="spellEnd"/>
      <w:r w:rsidRPr="000668BB">
        <w:rPr>
          <w:rFonts w:ascii="Times New Roman" w:hAnsi="Times New Roman" w:cs="Times New Roman"/>
          <w:sz w:val="28"/>
          <w:szCs w:val="28"/>
          <w:lang w:val="uk-UA"/>
        </w:rPr>
        <w:t xml:space="preserve"> активності параоксонази-1 та зростання активності </w:t>
      </w:r>
      <w:proofErr w:type="spellStart"/>
      <w:r w:rsidRPr="000668BB">
        <w:rPr>
          <w:rFonts w:ascii="Times New Roman" w:hAnsi="Times New Roman" w:cs="Times New Roman"/>
          <w:sz w:val="28"/>
          <w:szCs w:val="28"/>
          <w:lang w:val="uk-UA"/>
        </w:rPr>
        <w:t>мієлопероксидази</w:t>
      </w:r>
      <w:proofErr w:type="spellEnd"/>
      <w:r w:rsidRPr="000668BB">
        <w:rPr>
          <w:rFonts w:ascii="Times New Roman" w:hAnsi="Times New Roman" w:cs="Times New Roman"/>
          <w:sz w:val="28"/>
          <w:szCs w:val="28"/>
          <w:lang w:val="uk-UA"/>
        </w:rPr>
        <w:t xml:space="preserve">, що може свідчити про розвиток окислювального стресу, інтенсифікацію запальної реакції та може призводити до зростання </w:t>
      </w:r>
      <w:proofErr w:type="spellStart"/>
      <w:r w:rsidRPr="000668BB">
        <w:rPr>
          <w:rFonts w:ascii="Times New Roman" w:hAnsi="Times New Roman" w:cs="Times New Roman"/>
          <w:sz w:val="28"/>
          <w:szCs w:val="28"/>
          <w:lang w:val="uk-UA"/>
        </w:rPr>
        <w:t>атерогенного</w:t>
      </w:r>
      <w:proofErr w:type="spellEnd"/>
      <w:r w:rsidRPr="000668BB">
        <w:rPr>
          <w:rFonts w:ascii="Times New Roman" w:hAnsi="Times New Roman" w:cs="Times New Roman"/>
          <w:sz w:val="28"/>
          <w:szCs w:val="28"/>
          <w:lang w:val="uk-UA"/>
        </w:rPr>
        <w:t xml:space="preserve"> потенціалу крові. Активність параоксонази-1 і </w:t>
      </w:r>
      <w:proofErr w:type="spellStart"/>
      <w:r w:rsidRPr="000668BB">
        <w:rPr>
          <w:rFonts w:ascii="Times New Roman" w:hAnsi="Times New Roman" w:cs="Times New Roman"/>
          <w:sz w:val="28"/>
          <w:szCs w:val="28"/>
          <w:lang w:val="uk-UA"/>
        </w:rPr>
        <w:t>мієлопероксидази</w:t>
      </w:r>
      <w:proofErr w:type="spellEnd"/>
      <w:r w:rsidRPr="000668BB">
        <w:rPr>
          <w:rFonts w:ascii="Times New Roman" w:hAnsi="Times New Roman" w:cs="Times New Roman"/>
          <w:sz w:val="28"/>
          <w:szCs w:val="28"/>
          <w:lang w:val="uk-UA"/>
        </w:rPr>
        <w:t xml:space="preserve"> може бути використана в якості маркера наявності запальної реакції та для оцінки ризику розвитку та/або прогресування атеросклеротичного процесу у здорових осіб молодого віку.</w:t>
      </w:r>
    </w:p>
    <w:p w:rsidR="000668BB" w:rsidRDefault="000668BB" w:rsidP="000668B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Ключові слова: серцево-судинні захворювання, артеріальна гіпертензія, ішемічна хвороба серця, атеросклероз.</w:t>
      </w:r>
    </w:p>
    <w:p w:rsidR="000749D1" w:rsidRPr="000749D1" w:rsidRDefault="000749D1" w:rsidP="000749D1">
      <w:pPr>
        <w:spacing w:after="0" w:line="360" w:lineRule="auto"/>
        <w:ind w:firstLine="567"/>
        <w:jc w:val="both"/>
        <w:rPr>
          <w:rFonts w:ascii="Times New Roman" w:hAnsi="Times New Roman" w:cs="Times New Roman"/>
          <w:sz w:val="28"/>
          <w:szCs w:val="28"/>
          <w:lang w:val="uk-UA"/>
        </w:rPr>
      </w:pPr>
      <w:r w:rsidRPr="000749D1">
        <w:rPr>
          <w:rFonts w:ascii="Times New Roman" w:hAnsi="Times New Roman" w:cs="Times New Roman"/>
          <w:sz w:val="28"/>
          <w:szCs w:val="28"/>
          <w:lang w:val="uk-UA"/>
        </w:rPr>
        <w:t>ANNOTATION</w:t>
      </w:r>
    </w:p>
    <w:p w:rsidR="000749D1" w:rsidRPr="000749D1" w:rsidRDefault="000749D1" w:rsidP="000749D1">
      <w:pPr>
        <w:spacing w:after="0" w:line="360" w:lineRule="auto"/>
        <w:ind w:firstLine="567"/>
        <w:jc w:val="both"/>
        <w:rPr>
          <w:rFonts w:ascii="Times New Roman" w:hAnsi="Times New Roman" w:cs="Times New Roman"/>
          <w:sz w:val="28"/>
          <w:szCs w:val="28"/>
          <w:lang w:val="uk-UA"/>
        </w:rPr>
      </w:pPr>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The</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aim</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of</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the</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work</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is</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to</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study</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the</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biochemical</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parameters</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of</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the</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blood</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of</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healthy</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young</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people</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for</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the</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formation</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the</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risk</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groups</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for</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the</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developm</w:t>
      </w:r>
      <w:r>
        <w:rPr>
          <w:rFonts w:ascii="Times New Roman" w:hAnsi="Times New Roman" w:cs="Times New Roman"/>
          <w:sz w:val="28"/>
          <w:szCs w:val="28"/>
          <w:lang w:val="uk-UA"/>
        </w:rPr>
        <w:t>ent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cardiovascular</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diseases</w:t>
      </w:r>
      <w:proofErr w:type="spellEnd"/>
      <w:r>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As</w:t>
      </w:r>
      <w:proofErr w:type="spellEnd"/>
      <w:r w:rsidRPr="000749D1">
        <w:rPr>
          <w:rFonts w:ascii="Times New Roman" w:hAnsi="Times New Roman" w:cs="Times New Roman"/>
          <w:sz w:val="28"/>
          <w:szCs w:val="28"/>
          <w:lang w:val="uk-UA"/>
        </w:rPr>
        <w:t xml:space="preserve"> a </w:t>
      </w:r>
      <w:proofErr w:type="spellStart"/>
      <w:r w:rsidRPr="000749D1">
        <w:rPr>
          <w:rFonts w:ascii="Times New Roman" w:hAnsi="Times New Roman" w:cs="Times New Roman"/>
          <w:sz w:val="28"/>
          <w:szCs w:val="28"/>
          <w:lang w:val="uk-UA"/>
        </w:rPr>
        <w:t>result</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of</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the</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studies</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it</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was</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shown</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that</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there</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are</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no</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significant</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changes</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in</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the</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content</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of</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lipids</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in</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the</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blood</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of</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healthy</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young</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people</w:t>
      </w:r>
      <w:proofErr w:type="spellEnd"/>
      <w:r w:rsidRPr="000749D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There</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is</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an</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increase</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in</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the</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content</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of</w:t>
      </w:r>
      <w:proofErr w:type="spellEnd"/>
      <w:r w:rsidRPr="000749D1">
        <w:rPr>
          <w:rFonts w:ascii="Times New Roman" w:hAnsi="Times New Roman" w:cs="Times New Roman"/>
          <w:sz w:val="28"/>
          <w:szCs w:val="28"/>
          <w:lang w:val="uk-UA"/>
        </w:rPr>
        <w:t xml:space="preserve"> FRO </w:t>
      </w:r>
      <w:proofErr w:type="spellStart"/>
      <w:r w:rsidRPr="000749D1">
        <w:rPr>
          <w:rFonts w:ascii="Times New Roman" w:hAnsi="Times New Roman" w:cs="Times New Roman"/>
          <w:sz w:val="28"/>
          <w:szCs w:val="28"/>
          <w:lang w:val="uk-UA"/>
        </w:rPr>
        <w:t>protein</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products</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in</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the</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blood</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serum</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and</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lipoprotein</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fractions</w:t>
      </w:r>
      <w:proofErr w:type="spellEnd"/>
      <w:r w:rsidRPr="000749D1">
        <w:rPr>
          <w:rFonts w:ascii="Times New Roman" w:hAnsi="Times New Roman" w:cs="Times New Roman"/>
          <w:sz w:val="28"/>
          <w:szCs w:val="28"/>
          <w:lang w:val="uk-UA"/>
        </w:rPr>
        <w:t xml:space="preserve">, a </w:t>
      </w:r>
      <w:proofErr w:type="spellStart"/>
      <w:r w:rsidRPr="000749D1">
        <w:rPr>
          <w:rFonts w:ascii="Times New Roman" w:hAnsi="Times New Roman" w:cs="Times New Roman"/>
          <w:sz w:val="28"/>
          <w:szCs w:val="28"/>
          <w:lang w:val="uk-UA"/>
        </w:rPr>
        <w:t>decrease</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in</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the</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arylesterase</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activity</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of</w:t>
      </w:r>
      <w:proofErr w:type="spellEnd"/>
      <w:r w:rsidRPr="000749D1">
        <w:rPr>
          <w:rFonts w:ascii="Times New Roman" w:hAnsi="Times New Roman" w:cs="Times New Roman"/>
          <w:sz w:val="28"/>
          <w:szCs w:val="28"/>
          <w:lang w:val="uk-UA"/>
        </w:rPr>
        <w:t xml:space="preserve"> paraoxonase-1 </w:t>
      </w:r>
      <w:proofErr w:type="spellStart"/>
      <w:r w:rsidRPr="000749D1">
        <w:rPr>
          <w:rFonts w:ascii="Times New Roman" w:hAnsi="Times New Roman" w:cs="Times New Roman"/>
          <w:sz w:val="28"/>
          <w:szCs w:val="28"/>
          <w:lang w:val="uk-UA"/>
        </w:rPr>
        <w:t>and</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an</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increase</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in</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the</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activity</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of</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myeloperoxidase</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which</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may</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indicate</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the</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development</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of</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oxidative</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stress</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an</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intensification</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of</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the</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inflammatory</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reaction</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and</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can</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lead</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to</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an</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increase</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in</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the</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atherogenic</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potential</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of</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the</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blood</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as</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for</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the</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healthy</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young</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people</w:t>
      </w:r>
      <w:proofErr w:type="spellEnd"/>
    </w:p>
    <w:p w:rsidR="00830F0E" w:rsidRPr="000668BB" w:rsidRDefault="000749D1" w:rsidP="000749D1">
      <w:pPr>
        <w:spacing w:after="0" w:line="360" w:lineRule="auto"/>
        <w:ind w:firstLine="567"/>
        <w:jc w:val="both"/>
        <w:rPr>
          <w:rFonts w:ascii="Times New Roman" w:hAnsi="Times New Roman" w:cs="Times New Roman"/>
          <w:sz w:val="28"/>
          <w:szCs w:val="28"/>
          <w:lang w:val="uk-UA"/>
        </w:rPr>
      </w:pPr>
      <w:proofErr w:type="spellStart"/>
      <w:r w:rsidRPr="000749D1">
        <w:rPr>
          <w:rFonts w:ascii="Times New Roman" w:hAnsi="Times New Roman" w:cs="Times New Roman"/>
          <w:sz w:val="28"/>
          <w:szCs w:val="28"/>
          <w:lang w:val="uk-UA"/>
        </w:rPr>
        <w:t>The</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activity</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of</w:t>
      </w:r>
      <w:proofErr w:type="spellEnd"/>
      <w:r w:rsidRPr="000749D1">
        <w:rPr>
          <w:rFonts w:ascii="Times New Roman" w:hAnsi="Times New Roman" w:cs="Times New Roman"/>
          <w:sz w:val="28"/>
          <w:szCs w:val="28"/>
          <w:lang w:val="uk-UA"/>
        </w:rPr>
        <w:t xml:space="preserve"> paraoxonase-1 </w:t>
      </w:r>
      <w:proofErr w:type="spellStart"/>
      <w:r w:rsidRPr="000749D1">
        <w:rPr>
          <w:rFonts w:ascii="Times New Roman" w:hAnsi="Times New Roman" w:cs="Times New Roman"/>
          <w:sz w:val="28"/>
          <w:szCs w:val="28"/>
          <w:lang w:val="uk-UA"/>
        </w:rPr>
        <w:t>and</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myeloperoxidase</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can</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be</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used</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as</w:t>
      </w:r>
      <w:proofErr w:type="spellEnd"/>
      <w:r w:rsidRPr="000749D1">
        <w:rPr>
          <w:rFonts w:ascii="Times New Roman" w:hAnsi="Times New Roman" w:cs="Times New Roman"/>
          <w:sz w:val="28"/>
          <w:szCs w:val="28"/>
          <w:lang w:val="uk-UA"/>
        </w:rPr>
        <w:t xml:space="preserve"> a </w:t>
      </w:r>
      <w:proofErr w:type="spellStart"/>
      <w:r w:rsidRPr="000749D1">
        <w:rPr>
          <w:rFonts w:ascii="Times New Roman" w:hAnsi="Times New Roman" w:cs="Times New Roman"/>
          <w:sz w:val="28"/>
          <w:szCs w:val="28"/>
          <w:lang w:val="uk-UA"/>
        </w:rPr>
        <w:t>marker</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of</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the</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presence</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of</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an</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inflammatory</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reaction</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and</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to</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assess</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the</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risk</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of</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development</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and</w:t>
      </w:r>
      <w:proofErr w:type="spellEnd"/>
      <w:r w:rsidRPr="000749D1">
        <w:rPr>
          <w:rFonts w:ascii="Times New Roman" w:hAnsi="Times New Roman" w:cs="Times New Roman"/>
          <w:sz w:val="28"/>
          <w:szCs w:val="28"/>
          <w:lang w:val="uk-UA"/>
        </w:rPr>
        <w:t xml:space="preserve"> / </w:t>
      </w:r>
      <w:proofErr w:type="spellStart"/>
      <w:r w:rsidRPr="000749D1">
        <w:rPr>
          <w:rFonts w:ascii="Times New Roman" w:hAnsi="Times New Roman" w:cs="Times New Roman"/>
          <w:sz w:val="28"/>
          <w:szCs w:val="28"/>
          <w:lang w:val="uk-UA"/>
        </w:rPr>
        <w:t>or</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progression</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of</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an</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atherosclerotic</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process</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for</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the</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healthy</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young</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people</w:t>
      </w:r>
      <w:proofErr w:type="spellEnd"/>
      <w:r w:rsidRPr="000749D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Key</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words</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cardiovascular</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diseases</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arterial</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hypertension</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ischemic</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heart</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disease</w:t>
      </w:r>
      <w:proofErr w:type="spellEnd"/>
      <w:r w:rsidRPr="000749D1">
        <w:rPr>
          <w:rFonts w:ascii="Times New Roman" w:hAnsi="Times New Roman" w:cs="Times New Roman"/>
          <w:sz w:val="28"/>
          <w:szCs w:val="28"/>
          <w:lang w:val="uk-UA"/>
        </w:rPr>
        <w:t xml:space="preserve">, </w:t>
      </w:r>
      <w:proofErr w:type="spellStart"/>
      <w:r w:rsidRPr="000749D1">
        <w:rPr>
          <w:rFonts w:ascii="Times New Roman" w:hAnsi="Times New Roman" w:cs="Times New Roman"/>
          <w:sz w:val="28"/>
          <w:szCs w:val="28"/>
          <w:lang w:val="uk-UA"/>
        </w:rPr>
        <w:t>atherosclerosis</w:t>
      </w:r>
      <w:proofErr w:type="spellEnd"/>
      <w:r w:rsidRPr="000749D1">
        <w:rPr>
          <w:rFonts w:ascii="Times New Roman" w:hAnsi="Times New Roman" w:cs="Times New Roman"/>
          <w:sz w:val="28"/>
          <w:szCs w:val="28"/>
          <w:lang w:val="uk-UA"/>
        </w:rPr>
        <w:t>.</w:t>
      </w:r>
    </w:p>
    <w:p w:rsidR="00CA6FE3" w:rsidRPr="00EE5D4D" w:rsidRDefault="00CA6FE3" w:rsidP="005775CD">
      <w:pPr>
        <w:jc w:val="center"/>
      </w:pPr>
      <w:bookmarkStart w:id="0" w:name="_GoBack"/>
      <w:bookmarkEnd w:id="0"/>
      <w:r w:rsidRPr="00CA6FE3">
        <w:rPr>
          <w:rFonts w:ascii="Times New Roman" w:hAnsi="Times New Roman" w:cs="Times New Roman"/>
          <w:noProof/>
          <w:sz w:val="28"/>
          <w:szCs w:val="28"/>
          <w:lang w:val="uk-UA"/>
        </w:rPr>
        <w:lastRenderedPageBreak/>
        <w:t>ЗМІСТ</w:t>
      </w:r>
    </w:p>
    <w:p w:rsidR="00CA6FE3" w:rsidRPr="00CA6FE3" w:rsidRDefault="00326511" w:rsidP="00CA6FE3">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ПЕРЕЛІК УМОВНИХ СКОРОЧЕНЬ………………………</w:t>
      </w:r>
      <w:r w:rsidR="00EE5D4D">
        <w:rPr>
          <w:rFonts w:ascii="Times New Roman" w:hAnsi="Times New Roman" w:cs="Times New Roman"/>
          <w:noProof/>
          <w:sz w:val="28"/>
          <w:szCs w:val="28"/>
          <w:lang w:val="uk-UA"/>
        </w:rPr>
        <w:t>……</w:t>
      </w:r>
      <w:r w:rsidR="00830F0E">
        <w:rPr>
          <w:rFonts w:ascii="Times New Roman" w:hAnsi="Times New Roman" w:cs="Times New Roman"/>
          <w:noProof/>
          <w:sz w:val="28"/>
          <w:szCs w:val="28"/>
          <w:lang w:val="uk-UA"/>
        </w:rPr>
        <w:t>…………………5</w:t>
      </w:r>
    </w:p>
    <w:p w:rsidR="00CA6FE3" w:rsidRPr="00CA6FE3" w:rsidRDefault="00326511" w:rsidP="00CA6FE3">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ВСТУП………………………………………………………</w:t>
      </w:r>
      <w:r w:rsidR="00EE5D4D">
        <w:rPr>
          <w:rFonts w:ascii="Times New Roman" w:hAnsi="Times New Roman" w:cs="Times New Roman"/>
          <w:noProof/>
          <w:sz w:val="28"/>
          <w:szCs w:val="28"/>
          <w:lang w:val="uk-UA"/>
        </w:rPr>
        <w:t>……</w:t>
      </w:r>
      <w:r w:rsidR="00830F0E">
        <w:rPr>
          <w:rFonts w:ascii="Times New Roman" w:hAnsi="Times New Roman" w:cs="Times New Roman"/>
          <w:noProof/>
          <w:sz w:val="28"/>
          <w:szCs w:val="28"/>
          <w:lang w:val="uk-UA"/>
        </w:rPr>
        <w:t>…………………..6</w:t>
      </w:r>
    </w:p>
    <w:p w:rsidR="0007370D" w:rsidRDefault="00CA6FE3" w:rsidP="0007370D">
      <w:pPr>
        <w:spacing w:line="360" w:lineRule="auto"/>
        <w:jc w:val="both"/>
        <w:rPr>
          <w:rFonts w:ascii="Times New Roman" w:hAnsi="Times New Roman" w:cs="Times New Roman"/>
          <w:noProof/>
          <w:sz w:val="28"/>
          <w:szCs w:val="28"/>
          <w:lang w:val="uk-UA"/>
        </w:rPr>
      </w:pPr>
      <w:r w:rsidRPr="00CA6FE3">
        <w:rPr>
          <w:rFonts w:ascii="Times New Roman" w:hAnsi="Times New Roman" w:cs="Times New Roman"/>
          <w:noProof/>
          <w:sz w:val="28"/>
          <w:szCs w:val="28"/>
          <w:lang w:val="uk-UA"/>
        </w:rPr>
        <w:t>РОЗДІ</w:t>
      </w:r>
      <w:r>
        <w:rPr>
          <w:rFonts w:ascii="Times New Roman" w:hAnsi="Times New Roman" w:cs="Times New Roman"/>
          <w:noProof/>
          <w:sz w:val="28"/>
          <w:szCs w:val="28"/>
          <w:lang w:val="uk-UA"/>
        </w:rPr>
        <w:t>Л 1. ОСНОВНІ ФАКТОРИ РИЗИКУ РОЗВИТКУ СЕРЦЕВО-СУДИННИХ ЗАХВОРЮВАНЬ</w:t>
      </w:r>
      <w:r w:rsidR="0095727F">
        <w:rPr>
          <w:rFonts w:ascii="Times New Roman" w:hAnsi="Times New Roman" w:cs="Times New Roman"/>
          <w:noProof/>
          <w:sz w:val="28"/>
          <w:szCs w:val="28"/>
          <w:lang w:val="uk-UA"/>
        </w:rPr>
        <w:t>………………………………</w:t>
      </w:r>
      <w:r w:rsidR="00EE5D4D">
        <w:rPr>
          <w:rFonts w:ascii="Times New Roman" w:hAnsi="Times New Roman" w:cs="Times New Roman"/>
          <w:noProof/>
          <w:sz w:val="28"/>
          <w:szCs w:val="28"/>
          <w:lang w:val="uk-UA"/>
        </w:rPr>
        <w:t>……</w:t>
      </w:r>
      <w:r w:rsidR="0095727F">
        <w:rPr>
          <w:rFonts w:ascii="Times New Roman" w:hAnsi="Times New Roman" w:cs="Times New Roman"/>
          <w:noProof/>
          <w:sz w:val="28"/>
          <w:szCs w:val="28"/>
          <w:lang w:val="uk-UA"/>
        </w:rPr>
        <w:t>……………….</w:t>
      </w:r>
      <w:r w:rsidR="00830F0E">
        <w:rPr>
          <w:rFonts w:ascii="Times New Roman" w:hAnsi="Times New Roman" w:cs="Times New Roman"/>
          <w:noProof/>
          <w:sz w:val="28"/>
          <w:szCs w:val="28"/>
          <w:lang w:val="uk-UA"/>
        </w:rPr>
        <w:t>9</w:t>
      </w:r>
    </w:p>
    <w:p w:rsidR="0007370D" w:rsidRPr="0007370D" w:rsidRDefault="00DA3787" w:rsidP="0007370D">
      <w:pPr>
        <w:pStyle w:val="a3"/>
        <w:numPr>
          <w:ilvl w:val="1"/>
          <w:numId w:val="3"/>
        </w:numPr>
        <w:spacing w:line="360" w:lineRule="auto"/>
        <w:jc w:val="both"/>
        <w:rPr>
          <w:rFonts w:ascii="Times New Roman" w:hAnsi="Times New Roman" w:cs="Times New Roman"/>
          <w:noProof/>
          <w:sz w:val="28"/>
          <w:szCs w:val="28"/>
          <w:lang w:val="uk-UA"/>
        </w:rPr>
      </w:pPr>
      <w:r w:rsidRPr="0007370D">
        <w:rPr>
          <w:rFonts w:ascii="Times New Roman" w:hAnsi="Times New Roman" w:cs="Times New Roman"/>
          <w:noProof/>
          <w:sz w:val="28"/>
          <w:szCs w:val="28"/>
          <w:lang w:val="uk-UA"/>
        </w:rPr>
        <w:t>Куріння як фатор розвитку серцево-судинних захворювань</w:t>
      </w:r>
      <w:r w:rsidR="0095727F">
        <w:rPr>
          <w:rFonts w:ascii="Times New Roman" w:hAnsi="Times New Roman" w:cs="Times New Roman"/>
          <w:noProof/>
          <w:sz w:val="28"/>
          <w:szCs w:val="28"/>
          <w:lang w:val="uk-UA"/>
        </w:rPr>
        <w:t>……………………………………</w:t>
      </w:r>
      <w:r w:rsidR="00EE5D4D">
        <w:rPr>
          <w:rFonts w:ascii="Times New Roman" w:hAnsi="Times New Roman" w:cs="Times New Roman"/>
          <w:noProof/>
          <w:sz w:val="28"/>
          <w:szCs w:val="28"/>
          <w:lang w:val="uk-UA"/>
        </w:rPr>
        <w:t>……</w:t>
      </w:r>
      <w:r w:rsidR="0095727F">
        <w:rPr>
          <w:rFonts w:ascii="Times New Roman" w:hAnsi="Times New Roman" w:cs="Times New Roman"/>
          <w:noProof/>
          <w:sz w:val="28"/>
          <w:szCs w:val="28"/>
          <w:lang w:val="uk-UA"/>
        </w:rPr>
        <w:t>……………..</w:t>
      </w:r>
      <w:r w:rsidR="00830F0E">
        <w:rPr>
          <w:rFonts w:ascii="Times New Roman" w:hAnsi="Times New Roman" w:cs="Times New Roman"/>
          <w:noProof/>
          <w:sz w:val="28"/>
          <w:szCs w:val="28"/>
          <w:lang w:val="uk-UA"/>
        </w:rPr>
        <w:t>9</w:t>
      </w:r>
    </w:p>
    <w:p w:rsidR="00DA3787" w:rsidRDefault="00DA3787" w:rsidP="0007370D">
      <w:pPr>
        <w:pStyle w:val="a3"/>
        <w:numPr>
          <w:ilvl w:val="1"/>
          <w:numId w:val="3"/>
        </w:numPr>
        <w:spacing w:line="360" w:lineRule="auto"/>
        <w:jc w:val="both"/>
        <w:rPr>
          <w:rFonts w:ascii="Times New Roman" w:hAnsi="Times New Roman" w:cs="Times New Roman"/>
          <w:noProof/>
          <w:sz w:val="28"/>
          <w:szCs w:val="28"/>
          <w:lang w:val="uk-UA"/>
        </w:rPr>
      </w:pPr>
      <w:r w:rsidRPr="0007370D">
        <w:rPr>
          <w:rFonts w:ascii="Times New Roman" w:hAnsi="Times New Roman" w:cs="Times New Roman"/>
          <w:noProof/>
          <w:sz w:val="28"/>
          <w:szCs w:val="28"/>
          <w:lang w:val="uk-UA"/>
        </w:rPr>
        <w:t>Зайва вага та її вплив на</w:t>
      </w:r>
      <w:r w:rsidRPr="0007370D">
        <w:rPr>
          <w:rFonts w:ascii="Times New Roman" w:hAnsi="Times New Roman" w:cs="Times New Roman"/>
          <w:noProof/>
          <w:sz w:val="28"/>
          <w:szCs w:val="28"/>
        </w:rPr>
        <w:t xml:space="preserve"> серцево-судинн</w:t>
      </w:r>
      <w:r w:rsidRPr="0007370D">
        <w:rPr>
          <w:rFonts w:ascii="Times New Roman" w:hAnsi="Times New Roman" w:cs="Times New Roman"/>
          <w:noProof/>
          <w:sz w:val="28"/>
          <w:szCs w:val="28"/>
          <w:lang w:val="uk-UA"/>
        </w:rPr>
        <w:t>у</w:t>
      </w:r>
      <w:r w:rsidRPr="0007370D">
        <w:rPr>
          <w:rFonts w:ascii="Times New Roman" w:hAnsi="Times New Roman" w:cs="Times New Roman"/>
          <w:noProof/>
          <w:sz w:val="28"/>
          <w:szCs w:val="28"/>
        </w:rPr>
        <w:t xml:space="preserve"> систем</w:t>
      </w:r>
      <w:r w:rsidRPr="0007370D">
        <w:rPr>
          <w:rFonts w:ascii="Times New Roman" w:hAnsi="Times New Roman" w:cs="Times New Roman"/>
          <w:noProof/>
          <w:sz w:val="28"/>
          <w:szCs w:val="28"/>
          <w:lang w:val="uk-UA"/>
        </w:rPr>
        <w:t>у</w:t>
      </w:r>
      <w:r w:rsidR="0095727F">
        <w:rPr>
          <w:rFonts w:ascii="Times New Roman" w:hAnsi="Times New Roman" w:cs="Times New Roman"/>
          <w:noProof/>
          <w:sz w:val="28"/>
          <w:szCs w:val="28"/>
          <w:lang w:val="uk-UA"/>
        </w:rPr>
        <w:t>…</w:t>
      </w:r>
      <w:r w:rsidR="00EE5D4D">
        <w:rPr>
          <w:rFonts w:ascii="Times New Roman" w:hAnsi="Times New Roman" w:cs="Times New Roman"/>
          <w:noProof/>
          <w:sz w:val="28"/>
          <w:szCs w:val="28"/>
          <w:lang w:val="uk-UA"/>
        </w:rPr>
        <w:t>……</w:t>
      </w:r>
      <w:r w:rsidR="0095727F">
        <w:rPr>
          <w:rFonts w:ascii="Times New Roman" w:hAnsi="Times New Roman" w:cs="Times New Roman"/>
          <w:noProof/>
          <w:sz w:val="28"/>
          <w:szCs w:val="28"/>
          <w:lang w:val="uk-UA"/>
        </w:rPr>
        <w:t>……</w:t>
      </w:r>
      <w:r w:rsidR="00830F0E">
        <w:rPr>
          <w:rFonts w:ascii="Times New Roman" w:hAnsi="Times New Roman" w:cs="Times New Roman"/>
          <w:noProof/>
          <w:sz w:val="28"/>
          <w:szCs w:val="28"/>
          <w:lang w:val="uk-UA"/>
        </w:rPr>
        <w:t>13</w:t>
      </w:r>
    </w:p>
    <w:p w:rsidR="00DA3787" w:rsidRDefault="00DA3787" w:rsidP="0007370D">
      <w:pPr>
        <w:pStyle w:val="a3"/>
        <w:numPr>
          <w:ilvl w:val="1"/>
          <w:numId w:val="3"/>
        </w:numPr>
        <w:spacing w:line="360" w:lineRule="auto"/>
        <w:jc w:val="both"/>
        <w:rPr>
          <w:rFonts w:ascii="Times New Roman" w:hAnsi="Times New Roman" w:cs="Times New Roman"/>
          <w:noProof/>
          <w:sz w:val="28"/>
          <w:szCs w:val="28"/>
          <w:lang w:val="uk-UA"/>
        </w:rPr>
      </w:pPr>
      <w:r w:rsidRPr="0007370D">
        <w:rPr>
          <w:rFonts w:ascii="Times New Roman" w:hAnsi="Times New Roman" w:cs="Times New Roman"/>
          <w:noProof/>
          <w:sz w:val="28"/>
          <w:szCs w:val="28"/>
          <w:lang w:val="uk-UA"/>
        </w:rPr>
        <w:t>Гіподинамія.</w:t>
      </w:r>
      <w:r w:rsidR="0007370D">
        <w:rPr>
          <w:rFonts w:ascii="Times New Roman" w:hAnsi="Times New Roman" w:cs="Times New Roman"/>
          <w:noProof/>
          <w:sz w:val="28"/>
          <w:szCs w:val="28"/>
          <w:lang w:val="uk-UA"/>
        </w:rPr>
        <w:t xml:space="preserve"> Хвороба ХХ століття</w:t>
      </w:r>
      <w:r w:rsidR="0095727F">
        <w:rPr>
          <w:rFonts w:ascii="Times New Roman" w:hAnsi="Times New Roman" w:cs="Times New Roman"/>
          <w:noProof/>
          <w:sz w:val="28"/>
          <w:szCs w:val="28"/>
          <w:lang w:val="uk-UA"/>
        </w:rPr>
        <w:t>………………</w:t>
      </w:r>
      <w:r w:rsidR="00EE5D4D">
        <w:rPr>
          <w:rFonts w:ascii="Times New Roman" w:hAnsi="Times New Roman" w:cs="Times New Roman"/>
          <w:noProof/>
          <w:sz w:val="28"/>
          <w:szCs w:val="28"/>
          <w:lang w:val="uk-UA"/>
        </w:rPr>
        <w:t>……</w:t>
      </w:r>
      <w:r w:rsidR="0095727F">
        <w:rPr>
          <w:rFonts w:ascii="Times New Roman" w:hAnsi="Times New Roman" w:cs="Times New Roman"/>
          <w:noProof/>
          <w:sz w:val="28"/>
          <w:szCs w:val="28"/>
          <w:lang w:val="uk-UA"/>
        </w:rPr>
        <w:t>………...</w:t>
      </w:r>
      <w:r w:rsidR="00830F0E">
        <w:rPr>
          <w:rFonts w:ascii="Times New Roman" w:hAnsi="Times New Roman" w:cs="Times New Roman"/>
          <w:noProof/>
          <w:sz w:val="28"/>
          <w:szCs w:val="28"/>
          <w:lang w:val="uk-UA"/>
        </w:rPr>
        <w:t>21</w:t>
      </w:r>
    </w:p>
    <w:p w:rsidR="00DA3787" w:rsidRDefault="00DA3787" w:rsidP="0007370D">
      <w:pPr>
        <w:pStyle w:val="a3"/>
        <w:numPr>
          <w:ilvl w:val="1"/>
          <w:numId w:val="3"/>
        </w:numPr>
        <w:spacing w:line="360" w:lineRule="auto"/>
        <w:jc w:val="both"/>
        <w:rPr>
          <w:rFonts w:ascii="Times New Roman" w:hAnsi="Times New Roman" w:cs="Times New Roman"/>
          <w:noProof/>
          <w:sz w:val="28"/>
          <w:szCs w:val="28"/>
          <w:lang w:val="uk-UA"/>
        </w:rPr>
      </w:pPr>
      <w:r w:rsidRPr="0007370D">
        <w:rPr>
          <w:rFonts w:ascii="Times New Roman" w:hAnsi="Times New Roman" w:cs="Times New Roman"/>
          <w:noProof/>
          <w:sz w:val="28"/>
          <w:szCs w:val="28"/>
          <w:lang w:val="uk-UA"/>
        </w:rPr>
        <w:t>Запалення та серцево-судинна система людини</w:t>
      </w:r>
      <w:r w:rsidR="0095727F">
        <w:rPr>
          <w:rFonts w:ascii="Times New Roman" w:hAnsi="Times New Roman" w:cs="Times New Roman"/>
          <w:noProof/>
          <w:sz w:val="28"/>
          <w:szCs w:val="28"/>
          <w:lang w:val="uk-UA"/>
        </w:rPr>
        <w:t>………</w:t>
      </w:r>
      <w:r w:rsidR="00EE5D4D">
        <w:rPr>
          <w:rFonts w:ascii="Times New Roman" w:hAnsi="Times New Roman" w:cs="Times New Roman"/>
          <w:noProof/>
          <w:sz w:val="28"/>
          <w:szCs w:val="28"/>
          <w:lang w:val="uk-UA"/>
        </w:rPr>
        <w:t>……</w:t>
      </w:r>
      <w:r w:rsidR="0095727F">
        <w:rPr>
          <w:rFonts w:ascii="Times New Roman" w:hAnsi="Times New Roman" w:cs="Times New Roman"/>
          <w:noProof/>
          <w:sz w:val="28"/>
          <w:szCs w:val="28"/>
          <w:lang w:val="uk-UA"/>
        </w:rPr>
        <w:t>….</w:t>
      </w:r>
      <w:r w:rsidR="00830F0E">
        <w:rPr>
          <w:rFonts w:ascii="Times New Roman" w:hAnsi="Times New Roman" w:cs="Times New Roman"/>
          <w:noProof/>
          <w:sz w:val="28"/>
          <w:szCs w:val="28"/>
          <w:lang w:val="uk-UA"/>
        </w:rPr>
        <w:t>30</w:t>
      </w:r>
    </w:p>
    <w:p w:rsidR="00C274EC" w:rsidRPr="00C274EC" w:rsidRDefault="00DA3787" w:rsidP="00C274EC">
      <w:pPr>
        <w:pStyle w:val="a3"/>
        <w:numPr>
          <w:ilvl w:val="1"/>
          <w:numId w:val="3"/>
        </w:numPr>
        <w:spacing w:line="360" w:lineRule="auto"/>
        <w:jc w:val="both"/>
        <w:rPr>
          <w:rFonts w:ascii="Times New Roman" w:hAnsi="Times New Roman" w:cs="Times New Roman"/>
          <w:noProof/>
          <w:sz w:val="28"/>
          <w:szCs w:val="28"/>
          <w:lang w:val="uk-UA"/>
        </w:rPr>
      </w:pPr>
      <w:r w:rsidRPr="0007370D">
        <w:rPr>
          <w:rFonts w:ascii="Times New Roman" w:hAnsi="Times New Roman" w:cs="Times New Roman"/>
          <w:noProof/>
          <w:sz w:val="28"/>
          <w:szCs w:val="28"/>
          <w:lang w:val="uk-UA"/>
        </w:rPr>
        <w:t>Взаємозв</w:t>
      </w:r>
      <w:r w:rsidRPr="0095727F">
        <w:rPr>
          <w:rFonts w:ascii="Times New Roman" w:hAnsi="Times New Roman" w:cs="Times New Roman"/>
          <w:noProof/>
          <w:sz w:val="28"/>
          <w:szCs w:val="28"/>
          <w:lang w:val="uk-UA"/>
        </w:rPr>
        <w:t>’язок харчування та здоров’</w:t>
      </w:r>
      <w:r w:rsidRPr="0007370D">
        <w:rPr>
          <w:rFonts w:ascii="Times New Roman" w:hAnsi="Times New Roman" w:cs="Times New Roman"/>
          <w:noProof/>
          <w:sz w:val="28"/>
          <w:szCs w:val="28"/>
          <w:lang w:val="uk-UA"/>
        </w:rPr>
        <w:t xml:space="preserve">я </w:t>
      </w:r>
      <w:r w:rsidRPr="0095727F">
        <w:rPr>
          <w:rFonts w:ascii="Times New Roman" w:hAnsi="Times New Roman" w:cs="Times New Roman"/>
          <w:noProof/>
          <w:sz w:val="28"/>
          <w:szCs w:val="28"/>
          <w:lang w:val="uk-UA"/>
        </w:rPr>
        <w:t>серцево-судинно</w:t>
      </w:r>
      <w:r w:rsidRPr="0007370D">
        <w:rPr>
          <w:rFonts w:ascii="Times New Roman" w:hAnsi="Times New Roman" w:cs="Times New Roman"/>
          <w:noProof/>
          <w:sz w:val="28"/>
          <w:szCs w:val="28"/>
          <w:lang w:val="uk-UA"/>
        </w:rPr>
        <w:t>ї</w:t>
      </w:r>
      <w:r w:rsidRPr="0095727F">
        <w:rPr>
          <w:rFonts w:ascii="Times New Roman" w:hAnsi="Times New Roman" w:cs="Times New Roman"/>
          <w:noProof/>
          <w:sz w:val="28"/>
          <w:szCs w:val="28"/>
          <w:lang w:val="uk-UA"/>
        </w:rPr>
        <w:t xml:space="preserve"> системи</w:t>
      </w:r>
      <w:r w:rsidR="0095727F">
        <w:rPr>
          <w:rFonts w:ascii="Times New Roman" w:hAnsi="Times New Roman" w:cs="Times New Roman"/>
          <w:noProof/>
          <w:sz w:val="28"/>
          <w:szCs w:val="28"/>
          <w:lang w:val="uk-UA"/>
        </w:rPr>
        <w:t>………………………………………</w:t>
      </w:r>
      <w:r w:rsidR="00EE5D4D">
        <w:rPr>
          <w:rFonts w:ascii="Times New Roman" w:hAnsi="Times New Roman" w:cs="Times New Roman"/>
          <w:noProof/>
          <w:sz w:val="28"/>
          <w:szCs w:val="28"/>
          <w:lang w:val="uk-UA"/>
        </w:rPr>
        <w:t>……</w:t>
      </w:r>
      <w:r w:rsidR="0095727F">
        <w:rPr>
          <w:rFonts w:ascii="Times New Roman" w:hAnsi="Times New Roman" w:cs="Times New Roman"/>
          <w:noProof/>
          <w:sz w:val="28"/>
          <w:szCs w:val="28"/>
          <w:lang w:val="uk-UA"/>
        </w:rPr>
        <w:t>………………</w:t>
      </w:r>
      <w:r w:rsidR="00830F0E">
        <w:rPr>
          <w:rFonts w:ascii="Times New Roman" w:hAnsi="Times New Roman" w:cs="Times New Roman"/>
          <w:noProof/>
          <w:sz w:val="28"/>
          <w:szCs w:val="28"/>
          <w:lang w:val="uk-UA"/>
        </w:rPr>
        <w:t>35</w:t>
      </w:r>
    </w:p>
    <w:p w:rsidR="00C274EC" w:rsidRPr="00C274EC" w:rsidRDefault="00C274EC" w:rsidP="00C274EC">
      <w:pPr>
        <w:spacing w:line="360" w:lineRule="auto"/>
        <w:jc w:val="both"/>
        <w:rPr>
          <w:rFonts w:ascii="Times New Roman" w:hAnsi="Times New Roman" w:cs="Times New Roman"/>
          <w:noProof/>
          <w:sz w:val="28"/>
          <w:szCs w:val="28"/>
          <w:lang w:val="uk-UA"/>
        </w:rPr>
      </w:pPr>
      <w:r w:rsidRPr="00C274EC">
        <w:rPr>
          <w:rFonts w:ascii="Times New Roman" w:hAnsi="Times New Roman" w:cs="Times New Roman"/>
          <w:noProof/>
          <w:sz w:val="28"/>
          <w:szCs w:val="28"/>
          <w:lang w:val="uk-UA"/>
        </w:rPr>
        <w:t>РОЗДІЛ ІІ МАТЕРІАЛИ ТА МЕТОДИ ДОСЛІДЖЕННЯ</w:t>
      </w:r>
      <w:r w:rsidR="0095727F">
        <w:rPr>
          <w:rFonts w:ascii="Times New Roman" w:hAnsi="Times New Roman" w:cs="Times New Roman"/>
          <w:noProof/>
          <w:sz w:val="28"/>
          <w:szCs w:val="28"/>
          <w:lang w:val="uk-UA"/>
        </w:rPr>
        <w:t>………</w:t>
      </w:r>
      <w:r w:rsidR="00EE5D4D">
        <w:rPr>
          <w:rFonts w:ascii="Times New Roman" w:hAnsi="Times New Roman" w:cs="Times New Roman"/>
          <w:noProof/>
          <w:sz w:val="28"/>
          <w:szCs w:val="28"/>
          <w:lang w:val="uk-UA"/>
        </w:rPr>
        <w:t>……</w:t>
      </w:r>
      <w:r w:rsidR="0095727F">
        <w:rPr>
          <w:rFonts w:ascii="Times New Roman" w:hAnsi="Times New Roman" w:cs="Times New Roman"/>
          <w:noProof/>
          <w:sz w:val="28"/>
          <w:szCs w:val="28"/>
          <w:lang w:val="uk-UA"/>
        </w:rPr>
        <w:t>…………</w:t>
      </w:r>
      <w:r w:rsidR="00830F0E">
        <w:rPr>
          <w:rFonts w:ascii="Times New Roman" w:hAnsi="Times New Roman" w:cs="Times New Roman"/>
          <w:noProof/>
          <w:sz w:val="28"/>
          <w:szCs w:val="28"/>
          <w:lang w:val="uk-UA"/>
        </w:rPr>
        <w:t>42</w:t>
      </w:r>
    </w:p>
    <w:p w:rsidR="00C274EC" w:rsidRPr="00C274EC" w:rsidRDefault="00C274EC" w:rsidP="00C274EC">
      <w:pPr>
        <w:spacing w:line="360" w:lineRule="auto"/>
        <w:ind w:firstLine="708"/>
        <w:jc w:val="both"/>
        <w:rPr>
          <w:rFonts w:ascii="Times New Roman" w:hAnsi="Times New Roman" w:cs="Times New Roman"/>
          <w:noProof/>
          <w:sz w:val="28"/>
          <w:szCs w:val="28"/>
          <w:lang w:val="uk-UA"/>
        </w:rPr>
      </w:pPr>
      <w:r w:rsidRPr="00C274EC">
        <w:rPr>
          <w:rFonts w:ascii="Times New Roman" w:hAnsi="Times New Roman" w:cs="Times New Roman"/>
          <w:noProof/>
          <w:sz w:val="28"/>
          <w:szCs w:val="28"/>
          <w:lang w:val="uk-UA"/>
        </w:rPr>
        <w:t>2.1. Об’єкт та матеріали дослідження</w:t>
      </w:r>
      <w:r w:rsidR="0095727F">
        <w:rPr>
          <w:rFonts w:ascii="Times New Roman" w:hAnsi="Times New Roman" w:cs="Times New Roman"/>
          <w:noProof/>
          <w:sz w:val="28"/>
          <w:szCs w:val="28"/>
          <w:lang w:val="uk-UA"/>
        </w:rPr>
        <w:t>…………………………</w:t>
      </w:r>
      <w:r w:rsidR="00EE5D4D">
        <w:rPr>
          <w:rFonts w:ascii="Times New Roman" w:hAnsi="Times New Roman" w:cs="Times New Roman"/>
          <w:noProof/>
          <w:sz w:val="28"/>
          <w:szCs w:val="28"/>
          <w:lang w:val="uk-UA"/>
        </w:rPr>
        <w:t>……</w:t>
      </w:r>
      <w:r w:rsidR="0095727F">
        <w:rPr>
          <w:rFonts w:ascii="Times New Roman" w:hAnsi="Times New Roman" w:cs="Times New Roman"/>
          <w:noProof/>
          <w:sz w:val="28"/>
          <w:szCs w:val="28"/>
          <w:lang w:val="uk-UA"/>
        </w:rPr>
        <w:t>……...</w:t>
      </w:r>
      <w:r w:rsidR="00830F0E">
        <w:rPr>
          <w:rFonts w:ascii="Times New Roman" w:hAnsi="Times New Roman" w:cs="Times New Roman"/>
          <w:noProof/>
          <w:sz w:val="28"/>
          <w:szCs w:val="28"/>
          <w:lang w:val="uk-UA"/>
        </w:rPr>
        <w:t>42</w:t>
      </w:r>
    </w:p>
    <w:p w:rsidR="00C274EC" w:rsidRPr="00C274EC" w:rsidRDefault="00C274EC" w:rsidP="00C274EC">
      <w:pPr>
        <w:spacing w:line="360" w:lineRule="auto"/>
        <w:ind w:firstLine="708"/>
        <w:jc w:val="both"/>
        <w:rPr>
          <w:rFonts w:ascii="Times New Roman" w:hAnsi="Times New Roman" w:cs="Times New Roman"/>
          <w:noProof/>
          <w:sz w:val="28"/>
          <w:szCs w:val="28"/>
          <w:lang w:val="uk-UA"/>
        </w:rPr>
      </w:pPr>
      <w:r w:rsidRPr="00C274EC">
        <w:rPr>
          <w:rFonts w:ascii="Times New Roman" w:hAnsi="Times New Roman" w:cs="Times New Roman"/>
          <w:noProof/>
          <w:sz w:val="28"/>
          <w:szCs w:val="28"/>
          <w:lang w:val="uk-UA"/>
        </w:rPr>
        <w:t>2.2. Методи дослідження</w:t>
      </w:r>
      <w:r w:rsidR="0095727F">
        <w:rPr>
          <w:rFonts w:ascii="Times New Roman" w:hAnsi="Times New Roman" w:cs="Times New Roman"/>
          <w:noProof/>
          <w:sz w:val="28"/>
          <w:szCs w:val="28"/>
          <w:lang w:val="uk-UA"/>
        </w:rPr>
        <w:t>………………………………………</w:t>
      </w:r>
      <w:r w:rsidR="00830F0E">
        <w:rPr>
          <w:rFonts w:ascii="Times New Roman" w:hAnsi="Times New Roman" w:cs="Times New Roman"/>
          <w:noProof/>
          <w:sz w:val="28"/>
          <w:szCs w:val="28"/>
          <w:lang w:val="uk-UA"/>
        </w:rPr>
        <w:t>……………42</w:t>
      </w:r>
    </w:p>
    <w:p w:rsidR="00C274EC" w:rsidRDefault="00C274EC" w:rsidP="00EE5D4D">
      <w:pPr>
        <w:spacing w:line="360" w:lineRule="auto"/>
        <w:ind w:left="708"/>
        <w:jc w:val="both"/>
        <w:rPr>
          <w:rFonts w:ascii="Times New Roman" w:hAnsi="Times New Roman" w:cs="Times New Roman"/>
          <w:noProof/>
          <w:sz w:val="28"/>
          <w:szCs w:val="28"/>
          <w:lang w:val="uk-UA"/>
        </w:rPr>
      </w:pPr>
      <w:r w:rsidRPr="00C274EC">
        <w:rPr>
          <w:rFonts w:ascii="Times New Roman" w:hAnsi="Times New Roman" w:cs="Times New Roman"/>
          <w:noProof/>
          <w:sz w:val="28"/>
          <w:szCs w:val="28"/>
          <w:lang w:val="uk-UA"/>
        </w:rPr>
        <w:t>2.2.1. Визначення величин показників ліпідного обміну в сироватці крові</w:t>
      </w:r>
      <w:r w:rsidR="0095727F">
        <w:rPr>
          <w:rFonts w:ascii="Times New Roman" w:hAnsi="Times New Roman" w:cs="Times New Roman"/>
          <w:noProof/>
          <w:sz w:val="28"/>
          <w:szCs w:val="28"/>
          <w:lang w:val="uk-UA"/>
        </w:rPr>
        <w:t>……………………………………………………</w:t>
      </w:r>
      <w:r w:rsidR="00EE5D4D">
        <w:rPr>
          <w:rFonts w:ascii="Times New Roman" w:hAnsi="Times New Roman" w:cs="Times New Roman"/>
          <w:noProof/>
          <w:sz w:val="28"/>
          <w:szCs w:val="28"/>
          <w:lang w:val="uk-UA"/>
        </w:rPr>
        <w:t>………………..</w:t>
      </w:r>
      <w:r w:rsidR="0095727F">
        <w:rPr>
          <w:rFonts w:ascii="Times New Roman" w:hAnsi="Times New Roman" w:cs="Times New Roman"/>
          <w:noProof/>
          <w:sz w:val="28"/>
          <w:szCs w:val="28"/>
          <w:lang w:val="uk-UA"/>
        </w:rPr>
        <w:t>…...</w:t>
      </w:r>
      <w:r w:rsidRPr="00C274EC">
        <w:rPr>
          <w:rFonts w:ascii="Times New Roman" w:hAnsi="Times New Roman" w:cs="Times New Roman"/>
          <w:noProof/>
          <w:sz w:val="28"/>
          <w:szCs w:val="28"/>
          <w:lang w:val="uk-UA"/>
        </w:rPr>
        <w:t>.</w:t>
      </w:r>
      <w:r w:rsidR="00830F0E">
        <w:rPr>
          <w:rFonts w:ascii="Times New Roman" w:hAnsi="Times New Roman" w:cs="Times New Roman"/>
          <w:noProof/>
          <w:sz w:val="28"/>
          <w:szCs w:val="28"/>
          <w:lang w:val="uk-UA"/>
        </w:rPr>
        <w:t>42</w:t>
      </w:r>
    </w:p>
    <w:p w:rsidR="00C274EC" w:rsidRPr="00C274EC" w:rsidRDefault="00C274EC" w:rsidP="00EE5D4D">
      <w:pPr>
        <w:spacing w:line="360" w:lineRule="auto"/>
        <w:ind w:left="708"/>
        <w:jc w:val="both"/>
        <w:rPr>
          <w:rFonts w:ascii="Times New Roman" w:hAnsi="Times New Roman" w:cs="Times New Roman"/>
          <w:noProof/>
          <w:sz w:val="28"/>
          <w:szCs w:val="28"/>
          <w:lang w:val="uk-UA"/>
        </w:rPr>
      </w:pPr>
      <w:r w:rsidRPr="00C274EC">
        <w:rPr>
          <w:rFonts w:ascii="Times New Roman" w:hAnsi="Times New Roman" w:cs="Times New Roman"/>
          <w:noProof/>
          <w:sz w:val="28"/>
          <w:szCs w:val="28"/>
          <w:lang w:val="uk-UA"/>
        </w:rPr>
        <w:t>2.2.2. Визначення вмісту продуктів окислення протеїнів в сироватц</w:t>
      </w:r>
      <w:r w:rsidR="009F206E">
        <w:rPr>
          <w:rFonts w:ascii="Times New Roman" w:hAnsi="Times New Roman" w:cs="Times New Roman"/>
          <w:noProof/>
          <w:sz w:val="28"/>
          <w:szCs w:val="28"/>
          <w:lang w:val="uk-UA"/>
        </w:rPr>
        <w:t>і крові та фракціях ЛПВЩ</w:t>
      </w:r>
      <w:r w:rsidR="002E7FB6">
        <w:rPr>
          <w:rFonts w:ascii="Times New Roman" w:hAnsi="Times New Roman" w:cs="Times New Roman"/>
          <w:noProof/>
          <w:sz w:val="28"/>
          <w:szCs w:val="28"/>
          <w:lang w:val="uk-UA"/>
        </w:rPr>
        <w:t xml:space="preserve"> та ЛПНЩ+ЛПДНЩ</w:t>
      </w:r>
      <w:r w:rsidR="009F206E">
        <w:rPr>
          <w:rFonts w:ascii="Times New Roman" w:hAnsi="Times New Roman" w:cs="Times New Roman"/>
          <w:noProof/>
          <w:sz w:val="28"/>
          <w:szCs w:val="28"/>
          <w:lang w:val="uk-UA"/>
        </w:rPr>
        <w:t>……</w:t>
      </w:r>
      <w:r w:rsidR="00EE5D4D">
        <w:rPr>
          <w:rFonts w:ascii="Times New Roman" w:hAnsi="Times New Roman" w:cs="Times New Roman"/>
          <w:noProof/>
          <w:sz w:val="28"/>
          <w:szCs w:val="28"/>
          <w:lang w:val="uk-UA"/>
        </w:rPr>
        <w:t>………………………..</w:t>
      </w:r>
      <w:r w:rsidR="009F206E">
        <w:rPr>
          <w:rFonts w:ascii="Times New Roman" w:hAnsi="Times New Roman" w:cs="Times New Roman"/>
          <w:noProof/>
          <w:sz w:val="28"/>
          <w:szCs w:val="28"/>
          <w:lang w:val="uk-UA"/>
        </w:rPr>
        <w:t>……</w:t>
      </w:r>
      <w:r w:rsidR="00830F0E">
        <w:rPr>
          <w:rFonts w:ascii="Times New Roman" w:hAnsi="Times New Roman" w:cs="Times New Roman"/>
          <w:noProof/>
          <w:sz w:val="28"/>
          <w:szCs w:val="28"/>
          <w:lang w:val="uk-UA"/>
        </w:rPr>
        <w:t>43</w:t>
      </w:r>
    </w:p>
    <w:p w:rsidR="00C274EC" w:rsidRPr="00C274EC" w:rsidRDefault="00C274EC" w:rsidP="00EE5D4D">
      <w:pPr>
        <w:spacing w:line="360" w:lineRule="auto"/>
        <w:ind w:left="708"/>
        <w:jc w:val="both"/>
        <w:rPr>
          <w:rFonts w:ascii="Times New Roman" w:hAnsi="Times New Roman" w:cs="Times New Roman"/>
          <w:noProof/>
          <w:sz w:val="28"/>
          <w:szCs w:val="28"/>
          <w:lang w:val="uk-UA"/>
        </w:rPr>
      </w:pPr>
      <w:r w:rsidRPr="00C274EC">
        <w:rPr>
          <w:rFonts w:ascii="Times New Roman" w:hAnsi="Times New Roman" w:cs="Times New Roman"/>
          <w:noProof/>
          <w:sz w:val="28"/>
          <w:szCs w:val="28"/>
          <w:lang w:val="uk-UA"/>
        </w:rPr>
        <w:t>2.2.3. Визначення індесу перекисної модифікації атерогенних ліпопротеїнів сроватки крові</w:t>
      </w:r>
      <w:r w:rsidR="0095727F">
        <w:rPr>
          <w:rFonts w:ascii="Times New Roman" w:hAnsi="Times New Roman" w:cs="Times New Roman"/>
          <w:noProof/>
          <w:sz w:val="28"/>
          <w:szCs w:val="28"/>
          <w:lang w:val="uk-UA"/>
        </w:rPr>
        <w:t>……………………………</w:t>
      </w:r>
      <w:r w:rsidR="00830F0E">
        <w:rPr>
          <w:rFonts w:ascii="Times New Roman" w:hAnsi="Times New Roman" w:cs="Times New Roman"/>
          <w:noProof/>
          <w:sz w:val="28"/>
          <w:szCs w:val="28"/>
          <w:lang w:val="uk-UA"/>
        </w:rPr>
        <w:t>…………………..43</w:t>
      </w:r>
    </w:p>
    <w:p w:rsidR="00C274EC" w:rsidRPr="00C274EC" w:rsidRDefault="00C274EC" w:rsidP="00EE5D4D">
      <w:pPr>
        <w:spacing w:line="360" w:lineRule="auto"/>
        <w:ind w:left="708"/>
        <w:jc w:val="both"/>
        <w:rPr>
          <w:rFonts w:ascii="Times New Roman" w:hAnsi="Times New Roman" w:cs="Times New Roman"/>
          <w:noProof/>
          <w:sz w:val="28"/>
          <w:szCs w:val="28"/>
          <w:lang w:val="uk-UA"/>
        </w:rPr>
      </w:pPr>
      <w:r w:rsidRPr="00C274EC">
        <w:rPr>
          <w:rFonts w:ascii="Times New Roman" w:hAnsi="Times New Roman" w:cs="Times New Roman"/>
          <w:noProof/>
          <w:sz w:val="28"/>
          <w:szCs w:val="28"/>
          <w:lang w:val="uk-UA"/>
        </w:rPr>
        <w:t>2.2.4. Визначення вмісту продуків, що реагують з тіобарбітуровою кислотою</w:t>
      </w:r>
      <w:r w:rsidR="0095727F">
        <w:rPr>
          <w:rFonts w:ascii="Times New Roman" w:hAnsi="Times New Roman" w:cs="Times New Roman"/>
          <w:noProof/>
          <w:sz w:val="28"/>
          <w:szCs w:val="28"/>
          <w:lang w:val="uk-UA"/>
        </w:rPr>
        <w:t>…………………………………………</w:t>
      </w:r>
      <w:r w:rsidR="00830F0E">
        <w:rPr>
          <w:rFonts w:ascii="Times New Roman" w:hAnsi="Times New Roman" w:cs="Times New Roman"/>
          <w:noProof/>
          <w:sz w:val="28"/>
          <w:szCs w:val="28"/>
          <w:lang w:val="uk-UA"/>
        </w:rPr>
        <w:t>……………………….….43</w:t>
      </w:r>
    </w:p>
    <w:p w:rsidR="00C274EC" w:rsidRPr="00C274EC" w:rsidRDefault="00C274EC" w:rsidP="00EE5D4D">
      <w:pPr>
        <w:spacing w:line="360" w:lineRule="auto"/>
        <w:ind w:firstLine="708"/>
        <w:jc w:val="both"/>
        <w:rPr>
          <w:rFonts w:ascii="Times New Roman" w:hAnsi="Times New Roman" w:cs="Times New Roman"/>
          <w:noProof/>
          <w:sz w:val="28"/>
          <w:szCs w:val="28"/>
          <w:lang w:val="uk-UA"/>
        </w:rPr>
      </w:pPr>
      <w:r w:rsidRPr="00C274EC">
        <w:rPr>
          <w:rFonts w:ascii="Times New Roman" w:hAnsi="Times New Roman" w:cs="Times New Roman"/>
          <w:noProof/>
          <w:sz w:val="28"/>
          <w:szCs w:val="28"/>
          <w:lang w:val="uk-UA"/>
        </w:rPr>
        <w:t>2.2.5. Визначення супероксиддисмутазної активності</w:t>
      </w:r>
      <w:r w:rsidR="0095727F">
        <w:rPr>
          <w:rFonts w:ascii="Times New Roman" w:hAnsi="Times New Roman" w:cs="Times New Roman"/>
          <w:noProof/>
          <w:sz w:val="28"/>
          <w:szCs w:val="28"/>
          <w:lang w:val="uk-UA"/>
        </w:rPr>
        <w:t>…</w:t>
      </w:r>
      <w:r w:rsidR="00EE5D4D">
        <w:rPr>
          <w:rFonts w:ascii="Times New Roman" w:hAnsi="Times New Roman" w:cs="Times New Roman"/>
          <w:noProof/>
          <w:sz w:val="28"/>
          <w:szCs w:val="28"/>
          <w:lang w:val="uk-UA"/>
        </w:rPr>
        <w:t>……</w:t>
      </w:r>
      <w:r w:rsidR="0095727F">
        <w:rPr>
          <w:rFonts w:ascii="Times New Roman" w:hAnsi="Times New Roman" w:cs="Times New Roman"/>
          <w:noProof/>
          <w:sz w:val="28"/>
          <w:szCs w:val="28"/>
          <w:lang w:val="uk-UA"/>
        </w:rPr>
        <w:t>…</w:t>
      </w:r>
      <w:r w:rsidR="00830F0E">
        <w:rPr>
          <w:rFonts w:ascii="Times New Roman" w:hAnsi="Times New Roman" w:cs="Times New Roman"/>
          <w:noProof/>
          <w:sz w:val="28"/>
          <w:szCs w:val="28"/>
          <w:lang w:val="uk-UA"/>
        </w:rPr>
        <w:t>……..…..43</w:t>
      </w:r>
    </w:p>
    <w:p w:rsidR="00C274EC" w:rsidRPr="00C274EC" w:rsidRDefault="00C274EC" w:rsidP="00EE5D4D">
      <w:pPr>
        <w:spacing w:line="360" w:lineRule="auto"/>
        <w:ind w:left="708"/>
        <w:jc w:val="both"/>
        <w:rPr>
          <w:rFonts w:ascii="Times New Roman" w:hAnsi="Times New Roman" w:cs="Times New Roman"/>
          <w:noProof/>
          <w:sz w:val="28"/>
          <w:szCs w:val="28"/>
          <w:lang w:val="uk-UA"/>
        </w:rPr>
      </w:pPr>
      <w:r w:rsidRPr="00C274EC">
        <w:rPr>
          <w:rFonts w:ascii="Times New Roman" w:hAnsi="Times New Roman" w:cs="Times New Roman"/>
          <w:noProof/>
          <w:sz w:val="28"/>
          <w:szCs w:val="28"/>
          <w:lang w:val="uk-UA"/>
        </w:rPr>
        <w:lastRenderedPageBreak/>
        <w:t>2.2.6. Визначення швидкості спонтанного окислення адреналіну</w:t>
      </w:r>
      <w:r w:rsidR="0095727F">
        <w:rPr>
          <w:rFonts w:ascii="Times New Roman" w:hAnsi="Times New Roman" w:cs="Times New Roman"/>
          <w:noProof/>
          <w:sz w:val="28"/>
          <w:szCs w:val="28"/>
          <w:lang w:val="uk-UA"/>
        </w:rPr>
        <w:t>…………………………………………………………</w:t>
      </w:r>
      <w:r w:rsidR="00830F0E">
        <w:rPr>
          <w:rFonts w:ascii="Times New Roman" w:hAnsi="Times New Roman" w:cs="Times New Roman"/>
          <w:noProof/>
          <w:sz w:val="28"/>
          <w:szCs w:val="28"/>
          <w:lang w:val="uk-UA"/>
        </w:rPr>
        <w:t>…………43</w:t>
      </w:r>
    </w:p>
    <w:p w:rsidR="00C274EC" w:rsidRPr="00C274EC" w:rsidRDefault="00C274EC" w:rsidP="00EE5D4D">
      <w:pPr>
        <w:spacing w:line="360" w:lineRule="auto"/>
        <w:ind w:firstLine="708"/>
        <w:jc w:val="both"/>
        <w:rPr>
          <w:rFonts w:ascii="Times New Roman" w:hAnsi="Times New Roman" w:cs="Times New Roman"/>
          <w:noProof/>
          <w:sz w:val="28"/>
          <w:szCs w:val="28"/>
          <w:lang w:val="uk-UA"/>
        </w:rPr>
      </w:pPr>
      <w:r w:rsidRPr="00C274EC">
        <w:rPr>
          <w:rFonts w:ascii="Times New Roman" w:hAnsi="Times New Roman" w:cs="Times New Roman"/>
          <w:noProof/>
          <w:sz w:val="28"/>
          <w:szCs w:val="28"/>
          <w:lang w:val="uk-UA"/>
        </w:rPr>
        <w:t>2.2.7. Визначення активності каталази</w:t>
      </w:r>
      <w:r w:rsidR="0095727F">
        <w:rPr>
          <w:rFonts w:ascii="Times New Roman" w:hAnsi="Times New Roman" w:cs="Times New Roman"/>
          <w:noProof/>
          <w:sz w:val="28"/>
          <w:szCs w:val="28"/>
          <w:lang w:val="uk-UA"/>
        </w:rPr>
        <w:t>……………………</w:t>
      </w:r>
      <w:r w:rsidR="00EE5D4D">
        <w:rPr>
          <w:rFonts w:ascii="Times New Roman" w:hAnsi="Times New Roman" w:cs="Times New Roman"/>
          <w:noProof/>
          <w:sz w:val="28"/>
          <w:szCs w:val="28"/>
          <w:lang w:val="uk-UA"/>
        </w:rPr>
        <w:t>…………..</w:t>
      </w:r>
      <w:r w:rsidR="0095727F">
        <w:rPr>
          <w:rFonts w:ascii="Times New Roman" w:hAnsi="Times New Roman" w:cs="Times New Roman"/>
          <w:noProof/>
          <w:sz w:val="28"/>
          <w:szCs w:val="28"/>
          <w:lang w:val="uk-UA"/>
        </w:rPr>
        <w:t>…...</w:t>
      </w:r>
      <w:r w:rsidRPr="00C274EC">
        <w:rPr>
          <w:rFonts w:ascii="Times New Roman" w:hAnsi="Times New Roman" w:cs="Times New Roman"/>
          <w:noProof/>
          <w:sz w:val="28"/>
          <w:szCs w:val="28"/>
          <w:lang w:val="uk-UA"/>
        </w:rPr>
        <w:t>.</w:t>
      </w:r>
      <w:r w:rsidR="00830F0E">
        <w:rPr>
          <w:rFonts w:ascii="Times New Roman" w:hAnsi="Times New Roman" w:cs="Times New Roman"/>
          <w:noProof/>
          <w:sz w:val="28"/>
          <w:szCs w:val="28"/>
          <w:lang w:val="uk-UA"/>
        </w:rPr>
        <w:t>44</w:t>
      </w:r>
    </w:p>
    <w:p w:rsidR="00C274EC" w:rsidRPr="00C274EC" w:rsidRDefault="00C274EC" w:rsidP="00EE5D4D">
      <w:pPr>
        <w:spacing w:line="360" w:lineRule="auto"/>
        <w:ind w:left="708"/>
        <w:jc w:val="both"/>
        <w:rPr>
          <w:rFonts w:ascii="Times New Roman" w:hAnsi="Times New Roman" w:cs="Times New Roman"/>
          <w:noProof/>
          <w:sz w:val="28"/>
          <w:szCs w:val="28"/>
          <w:lang w:val="uk-UA"/>
        </w:rPr>
      </w:pPr>
      <w:r w:rsidRPr="00C274EC">
        <w:rPr>
          <w:rFonts w:ascii="Times New Roman" w:hAnsi="Times New Roman" w:cs="Times New Roman"/>
          <w:noProof/>
          <w:sz w:val="28"/>
          <w:szCs w:val="28"/>
          <w:lang w:val="uk-UA"/>
        </w:rPr>
        <w:t>2.2.8. Визначення арилестаразної активності параоксонази</w:t>
      </w:r>
      <w:r w:rsidR="0095727F">
        <w:rPr>
          <w:rFonts w:ascii="Times New Roman" w:hAnsi="Times New Roman" w:cs="Times New Roman"/>
          <w:noProof/>
          <w:sz w:val="28"/>
          <w:szCs w:val="28"/>
          <w:lang w:val="uk-UA"/>
        </w:rPr>
        <w:t>…</w:t>
      </w:r>
      <w:r w:rsidR="00830F0E">
        <w:rPr>
          <w:rFonts w:ascii="Times New Roman" w:hAnsi="Times New Roman" w:cs="Times New Roman"/>
          <w:noProof/>
          <w:sz w:val="28"/>
          <w:szCs w:val="28"/>
          <w:lang w:val="uk-UA"/>
        </w:rPr>
        <w:t>…………...44</w:t>
      </w:r>
    </w:p>
    <w:p w:rsidR="00C274EC" w:rsidRPr="00C274EC" w:rsidRDefault="00C274EC" w:rsidP="00EE5D4D">
      <w:pPr>
        <w:spacing w:line="360" w:lineRule="auto"/>
        <w:ind w:left="708"/>
        <w:jc w:val="both"/>
        <w:rPr>
          <w:rFonts w:ascii="Times New Roman" w:hAnsi="Times New Roman" w:cs="Times New Roman"/>
          <w:noProof/>
          <w:sz w:val="28"/>
          <w:szCs w:val="28"/>
          <w:lang w:val="uk-UA"/>
        </w:rPr>
      </w:pPr>
      <w:r w:rsidRPr="00C274EC">
        <w:rPr>
          <w:rFonts w:ascii="Times New Roman" w:hAnsi="Times New Roman" w:cs="Times New Roman"/>
          <w:noProof/>
          <w:sz w:val="28"/>
          <w:szCs w:val="28"/>
          <w:lang w:val="uk-UA"/>
        </w:rPr>
        <w:t>2.2.9. Визначення пероксидазної активності мієлопероксидази в плазмі крові</w:t>
      </w:r>
      <w:r w:rsidR="0095727F">
        <w:rPr>
          <w:rFonts w:ascii="Times New Roman" w:hAnsi="Times New Roman" w:cs="Times New Roman"/>
          <w:noProof/>
          <w:sz w:val="28"/>
          <w:szCs w:val="28"/>
          <w:lang w:val="uk-UA"/>
        </w:rPr>
        <w:t>…………………………………………………………</w:t>
      </w:r>
      <w:r w:rsidR="00EE5D4D">
        <w:rPr>
          <w:rFonts w:ascii="Times New Roman" w:hAnsi="Times New Roman" w:cs="Times New Roman"/>
          <w:noProof/>
          <w:sz w:val="28"/>
          <w:szCs w:val="28"/>
          <w:lang w:val="uk-UA"/>
        </w:rPr>
        <w:t>……………….</w:t>
      </w:r>
      <w:r w:rsidRPr="00C274EC">
        <w:rPr>
          <w:rFonts w:ascii="Times New Roman" w:hAnsi="Times New Roman" w:cs="Times New Roman"/>
          <w:noProof/>
          <w:sz w:val="28"/>
          <w:szCs w:val="28"/>
          <w:lang w:val="uk-UA"/>
        </w:rPr>
        <w:t>.</w:t>
      </w:r>
      <w:r w:rsidR="00830F0E">
        <w:rPr>
          <w:rFonts w:ascii="Times New Roman" w:hAnsi="Times New Roman" w:cs="Times New Roman"/>
          <w:noProof/>
          <w:sz w:val="28"/>
          <w:szCs w:val="28"/>
          <w:lang w:val="uk-UA"/>
        </w:rPr>
        <w:t>44</w:t>
      </w:r>
    </w:p>
    <w:p w:rsidR="00C274EC" w:rsidRPr="00C274EC" w:rsidRDefault="00C274EC" w:rsidP="00EE5D4D">
      <w:pPr>
        <w:spacing w:line="360" w:lineRule="auto"/>
        <w:ind w:firstLine="708"/>
        <w:jc w:val="both"/>
        <w:rPr>
          <w:rFonts w:ascii="Times New Roman" w:hAnsi="Times New Roman" w:cs="Times New Roman"/>
          <w:noProof/>
          <w:sz w:val="28"/>
          <w:szCs w:val="28"/>
          <w:lang w:val="uk-UA"/>
        </w:rPr>
      </w:pPr>
      <w:r w:rsidRPr="00C274EC">
        <w:rPr>
          <w:rFonts w:ascii="Times New Roman" w:hAnsi="Times New Roman" w:cs="Times New Roman"/>
          <w:noProof/>
          <w:sz w:val="28"/>
          <w:szCs w:val="28"/>
          <w:lang w:val="uk-UA"/>
        </w:rPr>
        <w:t>2.2.10. Обробка результатів</w:t>
      </w:r>
      <w:r w:rsidR="0095727F">
        <w:rPr>
          <w:rFonts w:ascii="Times New Roman" w:hAnsi="Times New Roman" w:cs="Times New Roman"/>
          <w:noProof/>
          <w:sz w:val="28"/>
          <w:szCs w:val="28"/>
          <w:lang w:val="uk-UA"/>
        </w:rPr>
        <w:t>………………………………</w:t>
      </w:r>
      <w:r w:rsidR="00EE5D4D">
        <w:rPr>
          <w:rFonts w:ascii="Times New Roman" w:hAnsi="Times New Roman" w:cs="Times New Roman"/>
          <w:noProof/>
          <w:sz w:val="28"/>
          <w:szCs w:val="28"/>
          <w:lang w:val="uk-UA"/>
        </w:rPr>
        <w:t>……</w:t>
      </w:r>
      <w:r w:rsidR="00830F0E">
        <w:rPr>
          <w:rFonts w:ascii="Times New Roman" w:hAnsi="Times New Roman" w:cs="Times New Roman"/>
          <w:noProof/>
          <w:sz w:val="28"/>
          <w:szCs w:val="28"/>
          <w:lang w:val="uk-UA"/>
        </w:rPr>
        <w:t>……..……..44</w:t>
      </w:r>
    </w:p>
    <w:p w:rsidR="00C274EC" w:rsidRPr="00C274EC" w:rsidRDefault="00C274EC" w:rsidP="00C274EC">
      <w:pPr>
        <w:spacing w:line="360" w:lineRule="auto"/>
        <w:jc w:val="both"/>
        <w:rPr>
          <w:rFonts w:ascii="Times New Roman" w:hAnsi="Times New Roman" w:cs="Times New Roman"/>
          <w:noProof/>
          <w:sz w:val="28"/>
          <w:szCs w:val="28"/>
          <w:lang w:val="uk-UA"/>
        </w:rPr>
      </w:pPr>
      <w:r w:rsidRPr="00C274EC">
        <w:rPr>
          <w:rFonts w:ascii="Times New Roman" w:hAnsi="Times New Roman" w:cs="Times New Roman"/>
          <w:noProof/>
          <w:sz w:val="28"/>
          <w:szCs w:val="28"/>
          <w:lang w:val="uk-UA"/>
        </w:rPr>
        <w:t>РОЗДІЛ ІІІ РЕЗУЛЬТАТИ ТА ОБГОВОРЕННЯ</w:t>
      </w:r>
      <w:r w:rsidR="0095727F">
        <w:rPr>
          <w:rFonts w:ascii="Times New Roman" w:hAnsi="Times New Roman" w:cs="Times New Roman"/>
          <w:noProof/>
          <w:sz w:val="28"/>
          <w:szCs w:val="28"/>
          <w:lang w:val="uk-UA"/>
        </w:rPr>
        <w:t>………………</w:t>
      </w:r>
      <w:r w:rsidR="00830F0E">
        <w:rPr>
          <w:rFonts w:ascii="Times New Roman" w:hAnsi="Times New Roman" w:cs="Times New Roman"/>
          <w:noProof/>
          <w:sz w:val="28"/>
          <w:szCs w:val="28"/>
          <w:lang w:val="uk-UA"/>
        </w:rPr>
        <w:t>…………………45</w:t>
      </w:r>
    </w:p>
    <w:p w:rsidR="00C274EC" w:rsidRPr="00C274EC" w:rsidRDefault="00C274EC" w:rsidP="00C274EC">
      <w:pPr>
        <w:spacing w:line="360" w:lineRule="auto"/>
        <w:ind w:firstLine="708"/>
        <w:jc w:val="both"/>
        <w:rPr>
          <w:rFonts w:ascii="Times New Roman" w:hAnsi="Times New Roman" w:cs="Times New Roman"/>
          <w:noProof/>
          <w:sz w:val="28"/>
          <w:szCs w:val="28"/>
          <w:lang w:val="uk-UA"/>
        </w:rPr>
      </w:pPr>
      <w:r w:rsidRPr="00C274EC">
        <w:rPr>
          <w:rFonts w:ascii="Times New Roman" w:hAnsi="Times New Roman" w:cs="Times New Roman"/>
          <w:noProof/>
          <w:sz w:val="28"/>
          <w:szCs w:val="28"/>
          <w:lang w:val="uk-UA"/>
        </w:rPr>
        <w:t>3.1. Оцінка показників ліпідного обміну в крові обстежених студентів</w:t>
      </w:r>
      <w:r w:rsidR="0095727F">
        <w:rPr>
          <w:rFonts w:ascii="Times New Roman" w:hAnsi="Times New Roman" w:cs="Times New Roman"/>
          <w:noProof/>
          <w:sz w:val="28"/>
          <w:szCs w:val="28"/>
          <w:lang w:val="uk-UA"/>
        </w:rPr>
        <w:t>………………………………………………………………</w:t>
      </w:r>
      <w:r w:rsidR="00EE5D4D">
        <w:rPr>
          <w:rFonts w:ascii="Times New Roman" w:hAnsi="Times New Roman" w:cs="Times New Roman"/>
          <w:noProof/>
          <w:sz w:val="28"/>
          <w:szCs w:val="28"/>
          <w:lang w:val="uk-UA"/>
        </w:rPr>
        <w:t>……</w:t>
      </w:r>
      <w:r w:rsidR="0095727F">
        <w:rPr>
          <w:rFonts w:ascii="Times New Roman" w:hAnsi="Times New Roman" w:cs="Times New Roman"/>
          <w:noProof/>
          <w:sz w:val="28"/>
          <w:szCs w:val="28"/>
          <w:lang w:val="uk-UA"/>
        </w:rPr>
        <w:t>………</w:t>
      </w:r>
      <w:r w:rsidRPr="00C274EC">
        <w:rPr>
          <w:rFonts w:ascii="Times New Roman" w:hAnsi="Times New Roman" w:cs="Times New Roman"/>
          <w:noProof/>
          <w:sz w:val="28"/>
          <w:szCs w:val="28"/>
          <w:lang w:val="uk-UA"/>
        </w:rPr>
        <w:t>.</w:t>
      </w:r>
      <w:r w:rsidR="00830F0E">
        <w:rPr>
          <w:rFonts w:ascii="Times New Roman" w:hAnsi="Times New Roman" w:cs="Times New Roman"/>
          <w:noProof/>
          <w:sz w:val="28"/>
          <w:szCs w:val="28"/>
          <w:lang w:val="uk-UA"/>
        </w:rPr>
        <w:t>45</w:t>
      </w:r>
    </w:p>
    <w:p w:rsidR="00C274EC" w:rsidRDefault="00C274EC" w:rsidP="00C274EC">
      <w:pPr>
        <w:spacing w:line="360" w:lineRule="auto"/>
        <w:ind w:firstLine="708"/>
        <w:jc w:val="both"/>
        <w:rPr>
          <w:rFonts w:ascii="Times New Roman" w:hAnsi="Times New Roman" w:cs="Times New Roman"/>
          <w:noProof/>
          <w:sz w:val="28"/>
          <w:szCs w:val="28"/>
          <w:lang w:val="uk-UA"/>
        </w:rPr>
      </w:pPr>
      <w:r w:rsidRPr="00C274EC">
        <w:rPr>
          <w:rFonts w:ascii="Times New Roman" w:hAnsi="Times New Roman" w:cs="Times New Roman"/>
          <w:noProof/>
          <w:sz w:val="28"/>
          <w:szCs w:val="28"/>
          <w:lang w:val="uk-UA"/>
        </w:rPr>
        <w:t>3.2. Оцінка вмісту продуктів вільнорадикального окиснення білків, ліпідів, активність параоксонази-1, каталази, супероксиддисмутази, мієлопероксидази у обстежених студентів</w:t>
      </w:r>
      <w:r w:rsidR="0095727F">
        <w:rPr>
          <w:rFonts w:ascii="Times New Roman" w:hAnsi="Times New Roman" w:cs="Times New Roman"/>
          <w:noProof/>
          <w:sz w:val="28"/>
          <w:szCs w:val="28"/>
          <w:lang w:val="uk-UA"/>
        </w:rPr>
        <w:t>…………………………</w:t>
      </w:r>
      <w:r w:rsidR="00830F0E">
        <w:rPr>
          <w:rFonts w:ascii="Times New Roman" w:hAnsi="Times New Roman" w:cs="Times New Roman"/>
          <w:noProof/>
          <w:sz w:val="28"/>
          <w:szCs w:val="28"/>
          <w:lang w:val="uk-UA"/>
        </w:rPr>
        <w:t>…………….47</w:t>
      </w:r>
    </w:p>
    <w:p w:rsidR="00CA6FE3" w:rsidRPr="00CA6FE3" w:rsidRDefault="0095727F" w:rsidP="00C274EC">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ВИСНОВКИ…………………………………………………………</w:t>
      </w:r>
      <w:r w:rsidR="00830F0E">
        <w:rPr>
          <w:rFonts w:ascii="Times New Roman" w:hAnsi="Times New Roman" w:cs="Times New Roman"/>
          <w:noProof/>
          <w:sz w:val="28"/>
          <w:szCs w:val="28"/>
          <w:lang w:val="uk-UA"/>
        </w:rPr>
        <w:t>……………...50</w:t>
      </w:r>
    </w:p>
    <w:p w:rsidR="00CA6FE3" w:rsidRPr="00CA6FE3" w:rsidRDefault="0095727F" w:rsidP="00CA6FE3">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СПИСОК ВИКОРИСТАНОЇ ЛІТЕРАТУРИ……………………</w:t>
      </w:r>
      <w:r w:rsidR="00830F0E">
        <w:rPr>
          <w:rFonts w:ascii="Times New Roman" w:hAnsi="Times New Roman" w:cs="Times New Roman"/>
          <w:noProof/>
          <w:sz w:val="28"/>
          <w:szCs w:val="28"/>
          <w:lang w:val="uk-UA"/>
        </w:rPr>
        <w:t>………………...51</w:t>
      </w:r>
    </w:p>
    <w:p w:rsidR="00CA6FE3" w:rsidRPr="00C274EC" w:rsidRDefault="00CA6FE3" w:rsidP="00CA6FE3">
      <w:pPr>
        <w:spacing w:line="360" w:lineRule="auto"/>
        <w:jc w:val="center"/>
        <w:rPr>
          <w:rFonts w:ascii="Times New Roman" w:hAnsi="Times New Roman" w:cs="Times New Roman"/>
          <w:b/>
          <w:noProof/>
          <w:sz w:val="28"/>
          <w:szCs w:val="28"/>
          <w:lang w:val="uk-UA"/>
        </w:rPr>
      </w:pPr>
    </w:p>
    <w:p w:rsidR="00A515E9" w:rsidRDefault="00A515E9" w:rsidP="00EA7EEB">
      <w:pPr>
        <w:spacing w:line="360" w:lineRule="auto"/>
        <w:jc w:val="both"/>
        <w:rPr>
          <w:rFonts w:ascii="Times New Roman" w:hAnsi="Times New Roman" w:cs="Times New Roman"/>
          <w:b/>
          <w:noProof/>
          <w:sz w:val="28"/>
          <w:szCs w:val="28"/>
          <w:lang w:val="uk-UA"/>
        </w:rPr>
      </w:pPr>
    </w:p>
    <w:p w:rsidR="005F0ECC" w:rsidRDefault="005F0ECC" w:rsidP="00EA7EEB">
      <w:pPr>
        <w:spacing w:line="360" w:lineRule="auto"/>
        <w:jc w:val="both"/>
        <w:rPr>
          <w:rFonts w:ascii="Times New Roman" w:hAnsi="Times New Roman" w:cs="Times New Roman"/>
          <w:b/>
          <w:noProof/>
          <w:sz w:val="28"/>
          <w:szCs w:val="28"/>
          <w:lang w:val="uk-UA"/>
        </w:rPr>
      </w:pPr>
    </w:p>
    <w:p w:rsidR="005F0ECC" w:rsidRDefault="005F0ECC" w:rsidP="00EA7EEB">
      <w:pPr>
        <w:spacing w:line="360" w:lineRule="auto"/>
        <w:jc w:val="both"/>
        <w:rPr>
          <w:rFonts w:ascii="Times New Roman" w:hAnsi="Times New Roman" w:cs="Times New Roman"/>
          <w:b/>
          <w:noProof/>
          <w:sz w:val="28"/>
          <w:szCs w:val="28"/>
          <w:lang w:val="uk-UA"/>
        </w:rPr>
      </w:pPr>
    </w:p>
    <w:p w:rsidR="005F0ECC" w:rsidRDefault="005F0ECC" w:rsidP="00EA7EEB">
      <w:pPr>
        <w:spacing w:line="360" w:lineRule="auto"/>
        <w:jc w:val="both"/>
        <w:rPr>
          <w:rFonts w:ascii="Times New Roman" w:hAnsi="Times New Roman" w:cs="Times New Roman"/>
          <w:b/>
          <w:noProof/>
          <w:sz w:val="28"/>
          <w:szCs w:val="28"/>
          <w:lang w:val="uk-UA"/>
        </w:rPr>
      </w:pPr>
    </w:p>
    <w:p w:rsidR="005F0ECC" w:rsidRPr="00C274EC" w:rsidRDefault="005F0ECC" w:rsidP="00EA7EEB">
      <w:pPr>
        <w:spacing w:line="360" w:lineRule="auto"/>
        <w:jc w:val="both"/>
        <w:rPr>
          <w:rFonts w:ascii="Times New Roman" w:hAnsi="Times New Roman" w:cs="Times New Roman"/>
          <w:b/>
          <w:noProof/>
          <w:sz w:val="28"/>
          <w:szCs w:val="28"/>
          <w:lang w:val="uk-UA"/>
        </w:rPr>
      </w:pPr>
    </w:p>
    <w:p w:rsidR="00C274EC" w:rsidRDefault="00C274EC" w:rsidP="00EA7EEB">
      <w:pPr>
        <w:spacing w:line="360" w:lineRule="auto"/>
        <w:jc w:val="both"/>
        <w:rPr>
          <w:rFonts w:ascii="Times New Roman" w:hAnsi="Times New Roman" w:cs="Times New Roman"/>
          <w:b/>
          <w:noProof/>
          <w:sz w:val="28"/>
          <w:szCs w:val="28"/>
          <w:lang w:val="uk-UA"/>
        </w:rPr>
      </w:pPr>
    </w:p>
    <w:p w:rsidR="001B1EA9" w:rsidRDefault="001B1EA9" w:rsidP="00EA7EEB">
      <w:pPr>
        <w:spacing w:line="360" w:lineRule="auto"/>
        <w:jc w:val="both"/>
        <w:rPr>
          <w:rFonts w:ascii="Times New Roman" w:hAnsi="Times New Roman" w:cs="Times New Roman"/>
          <w:b/>
          <w:noProof/>
          <w:sz w:val="28"/>
          <w:szCs w:val="28"/>
          <w:lang w:val="uk-UA"/>
        </w:rPr>
      </w:pPr>
    </w:p>
    <w:p w:rsidR="001B1EA9" w:rsidRDefault="001B1EA9" w:rsidP="00EA7EEB">
      <w:pPr>
        <w:spacing w:line="360" w:lineRule="auto"/>
        <w:jc w:val="both"/>
        <w:rPr>
          <w:rFonts w:ascii="Times New Roman" w:hAnsi="Times New Roman" w:cs="Times New Roman"/>
          <w:b/>
          <w:noProof/>
          <w:sz w:val="28"/>
          <w:szCs w:val="28"/>
          <w:lang w:val="uk-UA"/>
        </w:rPr>
      </w:pPr>
      <w:r>
        <w:rPr>
          <w:rFonts w:ascii="Times New Roman" w:hAnsi="Times New Roman" w:cs="Times New Roman"/>
          <w:b/>
          <w:noProof/>
          <w:sz w:val="28"/>
          <w:szCs w:val="28"/>
          <w:lang w:val="uk-UA"/>
        </w:rPr>
        <w:lastRenderedPageBreak/>
        <w:t>ПЕРЕЛІК УМОВНИХ СКОРОЧЕНЬ</w:t>
      </w:r>
    </w:p>
    <w:p w:rsidR="000F74DB" w:rsidRDefault="000F74DB" w:rsidP="00EA7EEB">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ССЗ – серцево-судинні захворювання</w:t>
      </w:r>
    </w:p>
    <w:p w:rsidR="000F74DB" w:rsidRDefault="000F74DB" w:rsidP="00EA7EEB">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ССС – серцево-судинна система</w:t>
      </w:r>
    </w:p>
    <w:p w:rsidR="00FE1660" w:rsidRDefault="00FE1660" w:rsidP="00EA7EEB">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ІМ – інфаркт міокарду</w:t>
      </w:r>
    </w:p>
    <w:p w:rsidR="00FE1660" w:rsidRDefault="00FE1660" w:rsidP="00EA7EEB">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ІХС – ішемічна хвороба серця</w:t>
      </w:r>
    </w:p>
    <w:p w:rsidR="00326511" w:rsidRPr="00326511" w:rsidRDefault="00326511" w:rsidP="00326511">
      <w:pPr>
        <w:spacing w:line="360" w:lineRule="auto"/>
        <w:jc w:val="both"/>
        <w:rPr>
          <w:rFonts w:ascii="Times New Roman" w:hAnsi="Times New Roman" w:cs="Times New Roman"/>
          <w:noProof/>
          <w:sz w:val="28"/>
          <w:szCs w:val="28"/>
          <w:lang w:val="uk-UA"/>
        </w:rPr>
      </w:pPr>
      <w:r w:rsidRPr="00326511">
        <w:rPr>
          <w:rFonts w:ascii="Times New Roman" w:hAnsi="Times New Roman" w:cs="Times New Roman"/>
          <w:noProof/>
          <w:sz w:val="28"/>
          <w:szCs w:val="28"/>
          <w:lang w:val="uk-UA"/>
        </w:rPr>
        <w:t xml:space="preserve">МІ </w:t>
      </w:r>
      <w:r>
        <w:rPr>
          <w:rFonts w:ascii="Times New Roman" w:hAnsi="Times New Roman" w:cs="Times New Roman"/>
          <w:noProof/>
          <w:sz w:val="28"/>
          <w:szCs w:val="28"/>
          <w:lang w:val="uk-UA"/>
        </w:rPr>
        <w:t>–</w:t>
      </w:r>
      <w:r w:rsidRPr="00326511">
        <w:rPr>
          <w:rFonts w:ascii="Times New Roman" w:hAnsi="Times New Roman" w:cs="Times New Roman"/>
          <w:noProof/>
          <w:sz w:val="28"/>
          <w:szCs w:val="28"/>
          <w:lang w:val="uk-UA"/>
        </w:rPr>
        <w:t xml:space="preserve"> мозковий інсульт</w:t>
      </w:r>
    </w:p>
    <w:p w:rsidR="00326511" w:rsidRPr="00326511" w:rsidRDefault="00326511" w:rsidP="00326511">
      <w:pPr>
        <w:spacing w:line="360" w:lineRule="auto"/>
        <w:jc w:val="both"/>
        <w:rPr>
          <w:rFonts w:ascii="Times New Roman" w:hAnsi="Times New Roman" w:cs="Times New Roman"/>
          <w:noProof/>
          <w:sz w:val="28"/>
          <w:szCs w:val="28"/>
          <w:lang w:val="uk-UA"/>
        </w:rPr>
      </w:pPr>
      <w:r w:rsidRPr="00326511">
        <w:rPr>
          <w:rFonts w:ascii="Times New Roman" w:hAnsi="Times New Roman" w:cs="Times New Roman"/>
          <w:noProof/>
          <w:sz w:val="28"/>
          <w:szCs w:val="28"/>
          <w:lang w:val="uk-UA"/>
        </w:rPr>
        <w:t xml:space="preserve">АГ </w:t>
      </w:r>
      <w:r>
        <w:rPr>
          <w:rFonts w:ascii="Times New Roman" w:hAnsi="Times New Roman" w:cs="Times New Roman"/>
          <w:noProof/>
          <w:sz w:val="28"/>
          <w:szCs w:val="28"/>
          <w:lang w:val="uk-UA"/>
        </w:rPr>
        <w:t>–</w:t>
      </w:r>
      <w:r w:rsidRPr="00326511">
        <w:rPr>
          <w:rFonts w:ascii="Times New Roman" w:hAnsi="Times New Roman" w:cs="Times New Roman"/>
          <w:noProof/>
          <w:sz w:val="28"/>
          <w:szCs w:val="28"/>
          <w:lang w:val="uk-UA"/>
        </w:rPr>
        <w:t xml:space="preserve"> артеріальна гіпертензія</w:t>
      </w:r>
    </w:p>
    <w:p w:rsidR="00326511" w:rsidRPr="00326511" w:rsidRDefault="00326511" w:rsidP="00326511">
      <w:pPr>
        <w:spacing w:line="360" w:lineRule="auto"/>
        <w:jc w:val="both"/>
        <w:rPr>
          <w:rFonts w:ascii="Times New Roman" w:hAnsi="Times New Roman" w:cs="Times New Roman"/>
          <w:noProof/>
          <w:sz w:val="28"/>
          <w:szCs w:val="28"/>
          <w:lang w:val="uk-UA"/>
        </w:rPr>
      </w:pPr>
      <w:r w:rsidRPr="00326511">
        <w:rPr>
          <w:rFonts w:ascii="Times New Roman" w:hAnsi="Times New Roman" w:cs="Times New Roman"/>
          <w:noProof/>
          <w:sz w:val="28"/>
          <w:szCs w:val="28"/>
          <w:lang w:val="uk-UA"/>
        </w:rPr>
        <w:t xml:space="preserve">ІМТ </w:t>
      </w:r>
      <w:r>
        <w:rPr>
          <w:rFonts w:ascii="Times New Roman" w:hAnsi="Times New Roman" w:cs="Times New Roman"/>
          <w:noProof/>
          <w:sz w:val="28"/>
          <w:szCs w:val="28"/>
          <w:lang w:val="uk-UA"/>
        </w:rPr>
        <w:t>–</w:t>
      </w:r>
      <w:r w:rsidRPr="00326511">
        <w:rPr>
          <w:rFonts w:ascii="Times New Roman" w:hAnsi="Times New Roman" w:cs="Times New Roman"/>
          <w:noProof/>
          <w:sz w:val="28"/>
          <w:szCs w:val="28"/>
          <w:lang w:val="uk-UA"/>
        </w:rPr>
        <w:t xml:space="preserve"> індекс маси тіла</w:t>
      </w:r>
    </w:p>
    <w:p w:rsidR="00326511" w:rsidRPr="00326511" w:rsidRDefault="00326511" w:rsidP="00326511">
      <w:pPr>
        <w:spacing w:line="360" w:lineRule="auto"/>
        <w:jc w:val="both"/>
        <w:rPr>
          <w:rFonts w:ascii="Times New Roman" w:hAnsi="Times New Roman" w:cs="Times New Roman"/>
          <w:noProof/>
          <w:sz w:val="28"/>
          <w:szCs w:val="28"/>
          <w:lang w:val="uk-UA"/>
        </w:rPr>
      </w:pPr>
      <w:r w:rsidRPr="00326511">
        <w:rPr>
          <w:rFonts w:ascii="Times New Roman" w:hAnsi="Times New Roman" w:cs="Times New Roman"/>
          <w:noProof/>
          <w:sz w:val="28"/>
          <w:szCs w:val="28"/>
          <w:lang w:val="uk-UA"/>
        </w:rPr>
        <w:t xml:space="preserve">АТ </w:t>
      </w:r>
      <w:r>
        <w:rPr>
          <w:rFonts w:ascii="Times New Roman" w:hAnsi="Times New Roman" w:cs="Times New Roman"/>
          <w:noProof/>
          <w:sz w:val="28"/>
          <w:szCs w:val="28"/>
          <w:lang w:val="uk-UA"/>
        </w:rPr>
        <w:t>–</w:t>
      </w:r>
      <w:r w:rsidRPr="00326511">
        <w:rPr>
          <w:rFonts w:ascii="Times New Roman" w:hAnsi="Times New Roman" w:cs="Times New Roman"/>
          <w:noProof/>
          <w:sz w:val="28"/>
          <w:szCs w:val="28"/>
          <w:lang w:val="uk-UA"/>
        </w:rPr>
        <w:t xml:space="preserve"> артеріальний тиск</w:t>
      </w:r>
    </w:p>
    <w:p w:rsidR="00326511" w:rsidRPr="00326511" w:rsidRDefault="00326511" w:rsidP="00326511">
      <w:pPr>
        <w:spacing w:line="360" w:lineRule="auto"/>
        <w:jc w:val="both"/>
        <w:rPr>
          <w:rFonts w:ascii="Times New Roman" w:hAnsi="Times New Roman" w:cs="Times New Roman"/>
          <w:noProof/>
          <w:sz w:val="28"/>
          <w:szCs w:val="28"/>
          <w:lang w:val="uk-UA"/>
        </w:rPr>
      </w:pPr>
      <w:r w:rsidRPr="00326511">
        <w:rPr>
          <w:rFonts w:ascii="Times New Roman" w:hAnsi="Times New Roman" w:cs="Times New Roman"/>
          <w:noProof/>
          <w:sz w:val="28"/>
          <w:szCs w:val="28"/>
          <w:lang w:val="uk-UA"/>
        </w:rPr>
        <w:t xml:space="preserve">МТ </w:t>
      </w:r>
      <w:r>
        <w:rPr>
          <w:rFonts w:ascii="Times New Roman" w:hAnsi="Times New Roman" w:cs="Times New Roman"/>
          <w:noProof/>
          <w:sz w:val="28"/>
          <w:szCs w:val="28"/>
          <w:lang w:val="uk-UA"/>
        </w:rPr>
        <w:t>–</w:t>
      </w:r>
      <w:r w:rsidRPr="00326511">
        <w:rPr>
          <w:rFonts w:ascii="Times New Roman" w:hAnsi="Times New Roman" w:cs="Times New Roman"/>
          <w:noProof/>
          <w:sz w:val="28"/>
          <w:szCs w:val="28"/>
          <w:lang w:val="uk-UA"/>
        </w:rPr>
        <w:t xml:space="preserve"> маса тіла</w:t>
      </w:r>
    </w:p>
    <w:p w:rsidR="00326511" w:rsidRPr="00326511" w:rsidRDefault="00326511" w:rsidP="00326511">
      <w:pPr>
        <w:spacing w:line="360" w:lineRule="auto"/>
        <w:jc w:val="both"/>
        <w:rPr>
          <w:rFonts w:ascii="Times New Roman" w:hAnsi="Times New Roman" w:cs="Times New Roman"/>
          <w:noProof/>
          <w:sz w:val="28"/>
          <w:szCs w:val="28"/>
          <w:lang w:val="uk-UA"/>
        </w:rPr>
      </w:pPr>
      <w:r w:rsidRPr="00326511">
        <w:rPr>
          <w:rFonts w:ascii="Times New Roman" w:hAnsi="Times New Roman" w:cs="Times New Roman"/>
          <w:noProof/>
          <w:sz w:val="28"/>
          <w:szCs w:val="28"/>
          <w:lang w:val="uk-UA"/>
        </w:rPr>
        <w:t xml:space="preserve">ОЦК </w:t>
      </w:r>
      <w:r>
        <w:rPr>
          <w:rFonts w:ascii="Times New Roman" w:hAnsi="Times New Roman" w:cs="Times New Roman"/>
          <w:noProof/>
          <w:sz w:val="28"/>
          <w:szCs w:val="28"/>
          <w:lang w:val="uk-UA"/>
        </w:rPr>
        <w:t>–</w:t>
      </w:r>
      <w:r w:rsidRPr="00326511">
        <w:rPr>
          <w:rFonts w:ascii="Times New Roman" w:hAnsi="Times New Roman" w:cs="Times New Roman"/>
          <w:noProof/>
          <w:sz w:val="28"/>
          <w:szCs w:val="28"/>
          <w:lang w:val="uk-UA"/>
        </w:rPr>
        <w:t xml:space="preserve"> об’єм циркулюючої крові </w:t>
      </w:r>
    </w:p>
    <w:p w:rsidR="00326511" w:rsidRPr="00326511" w:rsidRDefault="00326511" w:rsidP="00326511">
      <w:pPr>
        <w:spacing w:line="360" w:lineRule="auto"/>
        <w:jc w:val="both"/>
        <w:rPr>
          <w:rFonts w:ascii="Times New Roman" w:hAnsi="Times New Roman" w:cs="Times New Roman"/>
          <w:noProof/>
          <w:sz w:val="28"/>
          <w:szCs w:val="28"/>
          <w:lang w:val="uk-UA"/>
        </w:rPr>
      </w:pPr>
      <w:r w:rsidRPr="00326511">
        <w:rPr>
          <w:rFonts w:ascii="Times New Roman" w:hAnsi="Times New Roman" w:cs="Times New Roman"/>
          <w:noProof/>
          <w:sz w:val="28"/>
          <w:szCs w:val="28"/>
          <w:lang w:val="uk-UA"/>
        </w:rPr>
        <w:t xml:space="preserve">СРБ </w:t>
      </w:r>
      <w:r>
        <w:rPr>
          <w:rFonts w:ascii="Times New Roman" w:hAnsi="Times New Roman" w:cs="Times New Roman"/>
          <w:noProof/>
          <w:sz w:val="28"/>
          <w:szCs w:val="28"/>
          <w:lang w:val="uk-UA"/>
        </w:rPr>
        <w:t>–</w:t>
      </w:r>
      <w:r w:rsidRPr="00326511">
        <w:rPr>
          <w:rFonts w:ascii="Times New Roman" w:hAnsi="Times New Roman" w:cs="Times New Roman"/>
          <w:noProof/>
          <w:sz w:val="28"/>
          <w:szCs w:val="28"/>
          <w:lang w:val="uk-UA"/>
        </w:rPr>
        <w:t xml:space="preserve"> С-реактивний білок</w:t>
      </w:r>
    </w:p>
    <w:p w:rsidR="00326511" w:rsidRPr="00326511" w:rsidRDefault="00326511" w:rsidP="00326511">
      <w:pPr>
        <w:spacing w:line="360" w:lineRule="auto"/>
        <w:jc w:val="both"/>
        <w:rPr>
          <w:rFonts w:ascii="Times New Roman" w:hAnsi="Times New Roman" w:cs="Times New Roman"/>
          <w:noProof/>
          <w:sz w:val="28"/>
          <w:szCs w:val="28"/>
          <w:lang w:val="uk-UA"/>
        </w:rPr>
      </w:pPr>
      <w:r w:rsidRPr="00326511">
        <w:rPr>
          <w:rFonts w:ascii="Times New Roman" w:hAnsi="Times New Roman" w:cs="Times New Roman"/>
          <w:noProof/>
          <w:sz w:val="28"/>
          <w:szCs w:val="28"/>
          <w:lang w:val="uk-UA"/>
        </w:rPr>
        <w:t xml:space="preserve">РА </w:t>
      </w:r>
      <w:r>
        <w:rPr>
          <w:rFonts w:ascii="Times New Roman" w:hAnsi="Times New Roman" w:cs="Times New Roman"/>
          <w:noProof/>
          <w:sz w:val="28"/>
          <w:szCs w:val="28"/>
          <w:lang w:val="uk-UA"/>
        </w:rPr>
        <w:t>–</w:t>
      </w:r>
      <w:r w:rsidRPr="00326511">
        <w:rPr>
          <w:rFonts w:ascii="Times New Roman" w:hAnsi="Times New Roman" w:cs="Times New Roman"/>
          <w:noProof/>
          <w:sz w:val="28"/>
          <w:szCs w:val="28"/>
          <w:lang w:val="uk-UA"/>
        </w:rPr>
        <w:t xml:space="preserve"> ревматоїдний артрит </w:t>
      </w:r>
    </w:p>
    <w:p w:rsidR="00326511" w:rsidRPr="00326511" w:rsidRDefault="00326511" w:rsidP="00326511">
      <w:pPr>
        <w:spacing w:line="360" w:lineRule="auto"/>
        <w:jc w:val="both"/>
        <w:rPr>
          <w:rFonts w:ascii="Times New Roman" w:hAnsi="Times New Roman" w:cs="Times New Roman"/>
          <w:noProof/>
          <w:sz w:val="28"/>
          <w:szCs w:val="28"/>
          <w:lang w:val="uk-UA"/>
        </w:rPr>
      </w:pPr>
      <w:r w:rsidRPr="00326511">
        <w:rPr>
          <w:rFonts w:ascii="Times New Roman" w:hAnsi="Times New Roman" w:cs="Times New Roman"/>
          <w:noProof/>
          <w:sz w:val="28"/>
          <w:szCs w:val="28"/>
          <w:lang w:val="uk-UA"/>
        </w:rPr>
        <w:t xml:space="preserve">ІМ </w:t>
      </w:r>
      <w:r>
        <w:rPr>
          <w:rFonts w:ascii="Times New Roman" w:hAnsi="Times New Roman" w:cs="Times New Roman"/>
          <w:noProof/>
          <w:sz w:val="28"/>
          <w:szCs w:val="28"/>
          <w:lang w:val="uk-UA"/>
        </w:rPr>
        <w:t>–</w:t>
      </w:r>
      <w:r w:rsidRPr="00326511">
        <w:rPr>
          <w:rFonts w:ascii="Times New Roman" w:hAnsi="Times New Roman" w:cs="Times New Roman"/>
          <w:noProof/>
          <w:sz w:val="28"/>
          <w:szCs w:val="28"/>
          <w:lang w:val="uk-UA"/>
        </w:rPr>
        <w:t xml:space="preserve"> інфаркт міокарду</w:t>
      </w:r>
    </w:p>
    <w:p w:rsidR="00326511" w:rsidRPr="00326511" w:rsidRDefault="00326511" w:rsidP="00326511">
      <w:pPr>
        <w:spacing w:line="360" w:lineRule="auto"/>
        <w:jc w:val="both"/>
        <w:rPr>
          <w:rFonts w:ascii="Times New Roman" w:hAnsi="Times New Roman" w:cs="Times New Roman"/>
          <w:noProof/>
          <w:sz w:val="28"/>
          <w:szCs w:val="28"/>
          <w:lang w:val="uk-UA"/>
        </w:rPr>
      </w:pPr>
      <w:r w:rsidRPr="00326511">
        <w:rPr>
          <w:rFonts w:ascii="Times New Roman" w:hAnsi="Times New Roman" w:cs="Times New Roman"/>
          <w:noProof/>
          <w:sz w:val="28"/>
          <w:szCs w:val="28"/>
          <w:lang w:val="uk-UA"/>
        </w:rPr>
        <w:t xml:space="preserve">ЛПВЩ </w:t>
      </w:r>
      <w:r>
        <w:rPr>
          <w:rFonts w:ascii="Times New Roman" w:hAnsi="Times New Roman" w:cs="Times New Roman"/>
          <w:noProof/>
          <w:sz w:val="28"/>
          <w:szCs w:val="28"/>
          <w:lang w:val="uk-UA"/>
        </w:rPr>
        <w:t>–</w:t>
      </w:r>
      <w:r w:rsidRPr="00326511">
        <w:rPr>
          <w:rFonts w:ascii="Times New Roman" w:hAnsi="Times New Roman" w:cs="Times New Roman"/>
          <w:noProof/>
          <w:sz w:val="28"/>
          <w:szCs w:val="28"/>
          <w:lang w:val="uk-UA"/>
        </w:rPr>
        <w:t xml:space="preserve"> ліпопротеїни високої щільності </w:t>
      </w:r>
    </w:p>
    <w:p w:rsidR="00326511" w:rsidRPr="00326511" w:rsidRDefault="00326511" w:rsidP="00326511">
      <w:pPr>
        <w:spacing w:line="360" w:lineRule="auto"/>
        <w:jc w:val="both"/>
        <w:rPr>
          <w:rFonts w:ascii="Times New Roman" w:hAnsi="Times New Roman" w:cs="Times New Roman"/>
          <w:noProof/>
          <w:sz w:val="28"/>
          <w:szCs w:val="28"/>
          <w:lang w:val="uk-UA"/>
        </w:rPr>
      </w:pPr>
      <w:r w:rsidRPr="00326511">
        <w:rPr>
          <w:rFonts w:ascii="Times New Roman" w:hAnsi="Times New Roman" w:cs="Times New Roman"/>
          <w:noProof/>
          <w:sz w:val="28"/>
          <w:szCs w:val="28"/>
          <w:lang w:val="uk-UA"/>
        </w:rPr>
        <w:t xml:space="preserve">ЛПНЩ </w:t>
      </w:r>
      <w:r>
        <w:rPr>
          <w:rFonts w:ascii="Times New Roman" w:hAnsi="Times New Roman" w:cs="Times New Roman"/>
          <w:noProof/>
          <w:sz w:val="28"/>
          <w:szCs w:val="28"/>
          <w:lang w:val="uk-UA"/>
        </w:rPr>
        <w:t>–</w:t>
      </w:r>
      <w:r w:rsidRPr="00326511">
        <w:rPr>
          <w:rFonts w:ascii="Times New Roman" w:hAnsi="Times New Roman" w:cs="Times New Roman"/>
          <w:noProof/>
          <w:sz w:val="28"/>
          <w:szCs w:val="28"/>
          <w:lang w:val="uk-UA"/>
        </w:rPr>
        <w:t xml:space="preserve"> ліпопротеїни низької щільності </w:t>
      </w:r>
    </w:p>
    <w:p w:rsidR="00326511" w:rsidRPr="00326511" w:rsidRDefault="00326511" w:rsidP="00326511">
      <w:pPr>
        <w:spacing w:line="360" w:lineRule="auto"/>
        <w:jc w:val="both"/>
        <w:rPr>
          <w:rFonts w:ascii="Times New Roman" w:hAnsi="Times New Roman" w:cs="Times New Roman"/>
          <w:noProof/>
          <w:sz w:val="28"/>
          <w:szCs w:val="28"/>
          <w:lang w:val="uk-UA"/>
        </w:rPr>
      </w:pPr>
      <w:r w:rsidRPr="00326511">
        <w:rPr>
          <w:rFonts w:ascii="Times New Roman" w:hAnsi="Times New Roman" w:cs="Times New Roman"/>
          <w:noProof/>
          <w:sz w:val="28"/>
          <w:szCs w:val="28"/>
          <w:lang w:val="uk-UA"/>
        </w:rPr>
        <w:t xml:space="preserve">ХС </w:t>
      </w:r>
      <w:r>
        <w:rPr>
          <w:rFonts w:ascii="Times New Roman" w:hAnsi="Times New Roman" w:cs="Times New Roman"/>
          <w:noProof/>
          <w:sz w:val="28"/>
          <w:szCs w:val="28"/>
          <w:lang w:val="uk-UA"/>
        </w:rPr>
        <w:t>–</w:t>
      </w:r>
      <w:r w:rsidRPr="00326511">
        <w:rPr>
          <w:rFonts w:ascii="Times New Roman" w:hAnsi="Times New Roman" w:cs="Times New Roman"/>
          <w:noProof/>
          <w:sz w:val="28"/>
          <w:szCs w:val="28"/>
          <w:lang w:val="uk-UA"/>
        </w:rPr>
        <w:t xml:space="preserve"> холестерин</w:t>
      </w:r>
    </w:p>
    <w:p w:rsidR="00326511" w:rsidRDefault="00326511" w:rsidP="00326511">
      <w:pPr>
        <w:spacing w:line="360" w:lineRule="auto"/>
        <w:jc w:val="both"/>
        <w:rPr>
          <w:rFonts w:ascii="Times New Roman" w:hAnsi="Times New Roman" w:cs="Times New Roman"/>
          <w:noProof/>
          <w:sz w:val="28"/>
          <w:szCs w:val="28"/>
          <w:lang w:val="uk-UA"/>
        </w:rPr>
      </w:pPr>
      <w:r w:rsidRPr="00326511">
        <w:rPr>
          <w:rFonts w:ascii="Times New Roman" w:hAnsi="Times New Roman" w:cs="Times New Roman"/>
          <w:noProof/>
          <w:sz w:val="28"/>
          <w:szCs w:val="28"/>
          <w:lang w:val="uk-UA"/>
        </w:rPr>
        <w:t xml:space="preserve">МНЖК </w:t>
      </w:r>
      <w:r>
        <w:rPr>
          <w:rFonts w:ascii="Times New Roman" w:hAnsi="Times New Roman" w:cs="Times New Roman"/>
          <w:noProof/>
          <w:sz w:val="28"/>
          <w:szCs w:val="28"/>
          <w:lang w:val="uk-UA"/>
        </w:rPr>
        <w:t>–</w:t>
      </w:r>
      <w:r w:rsidRPr="00326511">
        <w:rPr>
          <w:rFonts w:ascii="Times New Roman" w:hAnsi="Times New Roman" w:cs="Times New Roman"/>
          <w:noProof/>
          <w:sz w:val="28"/>
          <w:szCs w:val="28"/>
          <w:lang w:val="uk-UA"/>
        </w:rPr>
        <w:t xml:space="preserve"> мононенасчені жирні кислоти</w:t>
      </w:r>
    </w:p>
    <w:p w:rsidR="00FE1660" w:rsidRDefault="00FE1660" w:rsidP="00EA7EEB">
      <w:pPr>
        <w:spacing w:line="360" w:lineRule="auto"/>
        <w:jc w:val="both"/>
        <w:rPr>
          <w:rFonts w:ascii="Times New Roman" w:hAnsi="Times New Roman" w:cs="Times New Roman"/>
          <w:noProof/>
          <w:sz w:val="28"/>
          <w:szCs w:val="28"/>
          <w:lang w:val="uk-UA"/>
        </w:rPr>
      </w:pPr>
    </w:p>
    <w:p w:rsidR="000F74DB" w:rsidRPr="000F74DB" w:rsidRDefault="000F74DB" w:rsidP="00EA7EEB">
      <w:pPr>
        <w:spacing w:line="360" w:lineRule="auto"/>
        <w:jc w:val="both"/>
        <w:rPr>
          <w:rFonts w:ascii="Times New Roman" w:hAnsi="Times New Roman" w:cs="Times New Roman"/>
          <w:noProof/>
          <w:sz w:val="28"/>
          <w:szCs w:val="28"/>
          <w:lang w:val="uk-UA"/>
        </w:rPr>
      </w:pPr>
    </w:p>
    <w:p w:rsidR="00625254" w:rsidRPr="00C274EC" w:rsidRDefault="00625254" w:rsidP="00EA7EEB">
      <w:pPr>
        <w:spacing w:line="360" w:lineRule="auto"/>
        <w:jc w:val="both"/>
        <w:rPr>
          <w:rFonts w:ascii="Times New Roman" w:hAnsi="Times New Roman" w:cs="Times New Roman"/>
          <w:noProof/>
          <w:sz w:val="28"/>
          <w:szCs w:val="28"/>
          <w:lang w:val="uk-UA"/>
        </w:rPr>
      </w:pPr>
    </w:p>
    <w:p w:rsidR="009F3489" w:rsidRPr="000B2CA3" w:rsidRDefault="00C274EC" w:rsidP="000B2CA3">
      <w:pPr>
        <w:spacing w:line="360" w:lineRule="auto"/>
        <w:jc w:val="center"/>
        <w:rPr>
          <w:rFonts w:ascii="Times New Roman" w:hAnsi="Times New Roman" w:cs="Times New Roman"/>
          <w:b/>
          <w:noProof/>
          <w:sz w:val="28"/>
          <w:szCs w:val="28"/>
          <w:lang w:val="uk-UA"/>
        </w:rPr>
      </w:pPr>
      <w:r w:rsidRPr="000B2CA3">
        <w:rPr>
          <w:rFonts w:ascii="Times New Roman" w:hAnsi="Times New Roman" w:cs="Times New Roman"/>
          <w:b/>
          <w:noProof/>
          <w:sz w:val="28"/>
          <w:szCs w:val="28"/>
          <w:lang w:val="uk-UA"/>
        </w:rPr>
        <w:lastRenderedPageBreak/>
        <w:t>ВСТУП</w:t>
      </w:r>
    </w:p>
    <w:p w:rsidR="006C4C4B" w:rsidRPr="006C4C4B" w:rsidRDefault="000B2CA3" w:rsidP="002D2E52">
      <w:pPr>
        <w:spacing w:line="360" w:lineRule="auto"/>
        <w:ind w:firstLine="708"/>
        <w:jc w:val="both"/>
        <w:rPr>
          <w:rFonts w:ascii="Times New Roman" w:hAnsi="Times New Roman" w:cs="Times New Roman"/>
          <w:noProof/>
          <w:sz w:val="28"/>
          <w:szCs w:val="28"/>
          <w:lang w:val="uk-UA"/>
        </w:rPr>
      </w:pPr>
      <w:r>
        <w:rPr>
          <w:rFonts w:ascii="Times New Roman" w:hAnsi="Times New Roman" w:cs="Times New Roman"/>
          <w:b/>
          <w:noProof/>
          <w:sz w:val="28"/>
          <w:szCs w:val="28"/>
          <w:lang w:val="uk-UA"/>
        </w:rPr>
        <w:t xml:space="preserve">Актуальність дослідження. </w:t>
      </w:r>
      <w:r w:rsidR="00B85900" w:rsidRPr="00625254">
        <w:rPr>
          <w:rFonts w:ascii="Times New Roman" w:hAnsi="Times New Roman" w:cs="Times New Roman"/>
          <w:noProof/>
          <w:sz w:val="28"/>
          <w:szCs w:val="28"/>
          <w:lang w:val="uk-UA"/>
        </w:rPr>
        <w:t>Се</w:t>
      </w:r>
      <w:r w:rsidR="000F74DB">
        <w:rPr>
          <w:rFonts w:ascii="Times New Roman" w:hAnsi="Times New Roman" w:cs="Times New Roman"/>
          <w:noProof/>
          <w:sz w:val="28"/>
          <w:szCs w:val="28"/>
          <w:lang w:val="uk-UA"/>
        </w:rPr>
        <w:t>рцево-судинні захворювання</w:t>
      </w:r>
      <w:r w:rsidR="00B85900" w:rsidRPr="00625254">
        <w:rPr>
          <w:rFonts w:ascii="Times New Roman" w:hAnsi="Times New Roman" w:cs="Times New Roman"/>
          <w:noProof/>
          <w:sz w:val="28"/>
          <w:szCs w:val="28"/>
          <w:lang w:val="uk-UA"/>
        </w:rPr>
        <w:t>, етіологічним фактором яких є атеросклероз, є хронічними захворюваннями, які розвиваються непомітно впродовж усього життя, як прави</w:t>
      </w:r>
      <w:r w:rsidR="002D2E52">
        <w:rPr>
          <w:rFonts w:ascii="Times New Roman" w:hAnsi="Times New Roman" w:cs="Times New Roman"/>
          <w:noProof/>
          <w:sz w:val="28"/>
          <w:szCs w:val="28"/>
          <w:lang w:val="uk-UA"/>
        </w:rPr>
        <w:t>ло, з прогресуванням симптомів.</w:t>
      </w:r>
      <w:r w:rsidR="00625254">
        <w:rPr>
          <w:rFonts w:ascii="Times New Roman" w:hAnsi="Times New Roman" w:cs="Times New Roman"/>
          <w:noProof/>
          <w:sz w:val="28"/>
          <w:szCs w:val="28"/>
          <w:lang w:val="uk-UA"/>
        </w:rPr>
        <w:t xml:space="preserve"> </w:t>
      </w:r>
      <w:r w:rsidR="002D2E52" w:rsidRPr="002D2E52">
        <w:rPr>
          <w:rFonts w:ascii="Times New Roman" w:hAnsi="Times New Roman" w:cs="Times New Roman"/>
          <w:noProof/>
          <w:sz w:val="28"/>
          <w:szCs w:val="28"/>
          <w:lang w:val="uk-UA"/>
        </w:rPr>
        <w:t xml:space="preserve">Кожен шостий житель України страждає на серцево-судинні захворювання. </w:t>
      </w:r>
      <w:r w:rsidR="00B85900" w:rsidRPr="00625254">
        <w:rPr>
          <w:rFonts w:ascii="Times New Roman" w:hAnsi="Times New Roman" w:cs="Times New Roman"/>
          <w:noProof/>
          <w:sz w:val="28"/>
          <w:szCs w:val="28"/>
          <w:lang w:val="uk-UA"/>
        </w:rPr>
        <w:t>Вважається, що на сьогоднішній день понад 80% від загального числа смертей від ССЗ припа</w:t>
      </w:r>
      <w:r w:rsidR="006C4C4B" w:rsidRPr="00625254">
        <w:rPr>
          <w:rFonts w:ascii="Times New Roman" w:hAnsi="Times New Roman" w:cs="Times New Roman"/>
          <w:noProof/>
          <w:sz w:val="28"/>
          <w:szCs w:val="28"/>
          <w:lang w:val="uk-UA"/>
        </w:rPr>
        <w:t>дає на країни, що розвиваються</w:t>
      </w:r>
      <w:r w:rsidR="006C4C4B">
        <w:rPr>
          <w:rFonts w:ascii="Times New Roman" w:hAnsi="Times New Roman" w:cs="Times New Roman"/>
          <w:noProof/>
          <w:sz w:val="28"/>
          <w:szCs w:val="28"/>
          <w:lang w:val="uk-UA"/>
        </w:rPr>
        <w:t>, адже люди в країнах з низьким та середнім рівнем прибутку часто не мають доступу до якісної та ефективної діагностики та лікування. В результаті багато хто помирає в більш молодому віці від ССЗ.</w:t>
      </w:r>
      <w:r w:rsidR="00673D3A">
        <w:rPr>
          <w:rFonts w:ascii="Times New Roman" w:hAnsi="Times New Roman" w:cs="Times New Roman"/>
          <w:noProof/>
          <w:sz w:val="28"/>
          <w:szCs w:val="28"/>
          <w:lang w:val="uk-UA"/>
        </w:rPr>
        <w:t xml:space="preserve"> </w:t>
      </w:r>
    </w:p>
    <w:p w:rsidR="00625254" w:rsidRDefault="00625254" w:rsidP="000B2CA3">
      <w:pPr>
        <w:spacing w:line="360" w:lineRule="auto"/>
        <w:ind w:firstLine="708"/>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Артеріальна гіпертензія, ішемічна хвороба серця, інфаркт міокарду – останніми десятиріччями ці хвороби стали основною причиною смертності та зниження працездатності населення. Неможливо не відмітити той факт, що відбувається невпинне зростання кількості цих хвороб саме у осіб молодого віку, а це негативно впливає на їх працездатність</w:t>
      </w:r>
    </w:p>
    <w:p w:rsidR="006C4C4B" w:rsidRDefault="00625254" w:rsidP="000B2CA3">
      <w:pPr>
        <w:spacing w:line="360" w:lineRule="auto"/>
        <w:ind w:firstLine="708"/>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Майже в усьому світі спостерігається тенденція до помолодшання серцево-</w:t>
      </w:r>
      <w:r w:rsidR="00D61A9B">
        <w:rPr>
          <w:rFonts w:ascii="Times New Roman" w:hAnsi="Times New Roman" w:cs="Times New Roman"/>
          <w:noProof/>
          <w:sz w:val="28"/>
          <w:szCs w:val="28"/>
          <w:lang w:val="uk-UA"/>
        </w:rPr>
        <w:t>с</w:t>
      </w:r>
      <w:r>
        <w:rPr>
          <w:rFonts w:ascii="Times New Roman" w:hAnsi="Times New Roman" w:cs="Times New Roman"/>
          <w:noProof/>
          <w:sz w:val="28"/>
          <w:szCs w:val="28"/>
          <w:lang w:val="uk-UA"/>
        </w:rPr>
        <w:t>удинних захворювань. Боротьба з цією проблемою стає все більш соціально значущою, а також стоїть в пріорітеті органів охорони здоров</w:t>
      </w:r>
      <w:r w:rsidRPr="00625254">
        <w:rPr>
          <w:rFonts w:ascii="Times New Roman" w:hAnsi="Times New Roman" w:cs="Times New Roman"/>
          <w:noProof/>
          <w:sz w:val="28"/>
          <w:szCs w:val="28"/>
          <w:lang w:val="uk-UA"/>
        </w:rPr>
        <w:t>’</w:t>
      </w:r>
      <w:r>
        <w:rPr>
          <w:rFonts w:ascii="Times New Roman" w:hAnsi="Times New Roman" w:cs="Times New Roman"/>
          <w:noProof/>
          <w:sz w:val="28"/>
          <w:szCs w:val="28"/>
          <w:lang w:val="uk-UA"/>
        </w:rPr>
        <w:t xml:space="preserve">я. </w:t>
      </w:r>
    </w:p>
    <w:p w:rsidR="000B2CA3" w:rsidRPr="000072EB" w:rsidRDefault="000B2CA3" w:rsidP="000B2CA3">
      <w:pPr>
        <w:spacing w:line="360" w:lineRule="auto"/>
        <w:ind w:firstLine="567"/>
        <w:contextualSpacing/>
        <w:jc w:val="both"/>
        <w:rPr>
          <w:rFonts w:ascii="Times New Roman" w:hAnsi="Times New Roman" w:cs="Times New Roman"/>
          <w:sz w:val="28"/>
          <w:szCs w:val="28"/>
          <w:lang w:val="uk-UA"/>
        </w:rPr>
      </w:pPr>
      <w:r w:rsidRPr="000072EB">
        <w:rPr>
          <w:rFonts w:ascii="Times New Roman" w:hAnsi="Times New Roman" w:cs="Times New Roman"/>
          <w:b/>
          <w:bCs/>
          <w:sz w:val="28"/>
          <w:szCs w:val="28"/>
          <w:lang w:val="uk-UA"/>
        </w:rPr>
        <w:t xml:space="preserve">Мета роботи: </w:t>
      </w:r>
      <w:r w:rsidRPr="000072EB">
        <w:rPr>
          <w:rFonts w:ascii="Times New Roman" w:hAnsi="Times New Roman" w:cs="Times New Roman"/>
          <w:sz w:val="28"/>
          <w:szCs w:val="28"/>
          <w:lang w:val="uk-UA"/>
        </w:rPr>
        <w:t xml:space="preserve">дослідження </w:t>
      </w:r>
      <w:r w:rsidR="007F51F4">
        <w:rPr>
          <w:rFonts w:ascii="Times New Roman" w:hAnsi="Times New Roman" w:cs="Times New Roman"/>
          <w:sz w:val="28"/>
          <w:szCs w:val="28"/>
          <w:lang w:val="uk-UA"/>
        </w:rPr>
        <w:t>біохімічних показників крові здорових осіб молодого віку для формування груп ризику розвитку серцево-судинних захворювань.</w:t>
      </w:r>
    </w:p>
    <w:p w:rsidR="000B2CA3" w:rsidRPr="000072EB" w:rsidRDefault="000B2CA3" w:rsidP="000B2CA3">
      <w:pPr>
        <w:spacing w:line="360" w:lineRule="auto"/>
        <w:ind w:firstLine="567"/>
        <w:contextualSpacing/>
        <w:jc w:val="both"/>
        <w:rPr>
          <w:rFonts w:ascii="Times New Roman" w:hAnsi="Times New Roman" w:cs="Times New Roman"/>
          <w:b/>
          <w:bCs/>
          <w:sz w:val="28"/>
          <w:szCs w:val="28"/>
          <w:lang w:val="uk-UA"/>
        </w:rPr>
      </w:pPr>
      <w:r w:rsidRPr="000072EB">
        <w:rPr>
          <w:rFonts w:ascii="Times New Roman" w:hAnsi="Times New Roman" w:cs="Times New Roman"/>
          <w:b/>
          <w:bCs/>
          <w:sz w:val="28"/>
          <w:szCs w:val="28"/>
          <w:lang w:val="uk-UA"/>
        </w:rPr>
        <w:t>Завдання дослідження:</w:t>
      </w:r>
    </w:p>
    <w:p w:rsidR="000B2CA3" w:rsidRPr="000072EB" w:rsidRDefault="000B2CA3" w:rsidP="0009688E">
      <w:pPr>
        <w:pStyle w:val="a3"/>
        <w:numPr>
          <w:ilvl w:val="0"/>
          <w:numId w:val="8"/>
        </w:numPr>
        <w:spacing w:after="0" w:line="360" w:lineRule="auto"/>
        <w:ind w:left="426"/>
        <w:jc w:val="both"/>
        <w:rPr>
          <w:rFonts w:ascii="Times New Roman" w:hAnsi="Times New Roman" w:cs="Times New Roman"/>
          <w:sz w:val="28"/>
          <w:szCs w:val="28"/>
          <w:lang w:val="uk-UA"/>
        </w:rPr>
      </w:pPr>
      <w:r w:rsidRPr="000072EB">
        <w:rPr>
          <w:rFonts w:ascii="Times New Roman" w:hAnsi="Times New Roman" w:cs="Times New Roman"/>
          <w:sz w:val="28"/>
          <w:szCs w:val="28"/>
          <w:lang w:val="uk-UA"/>
        </w:rPr>
        <w:t xml:space="preserve">Визначити </w:t>
      </w:r>
      <w:r w:rsidR="00CD11D8">
        <w:rPr>
          <w:rFonts w:ascii="Times New Roman" w:hAnsi="Times New Roman" w:cs="Times New Roman"/>
          <w:sz w:val="28"/>
          <w:szCs w:val="28"/>
          <w:lang w:val="uk-UA"/>
        </w:rPr>
        <w:t>вміст ліпідів (</w:t>
      </w:r>
      <w:proofErr w:type="spellStart"/>
      <w:r w:rsidR="00CD11D8">
        <w:rPr>
          <w:rFonts w:ascii="Times New Roman" w:hAnsi="Times New Roman" w:cs="Times New Roman"/>
          <w:sz w:val="28"/>
          <w:szCs w:val="28"/>
          <w:lang w:val="uk-UA"/>
        </w:rPr>
        <w:t>холестеролу</w:t>
      </w:r>
      <w:proofErr w:type="spellEnd"/>
      <w:r w:rsidR="00CD11D8">
        <w:rPr>
          <w:rFonts w:ascii="Times New Roman" w:hAnsi="Times New Roman" w:cs="Times New Roman"/>
          <w:sz w:val="28"/>
          <w:szCs w:val="28"/>
          <w:lang w:val="uk-UA"/>
        </w:rPr>
        <w:t xml:space="preserve">, </w:t>
      </w:r>
      <w:proofErr w:type="spellStart"/>
      <w:r w:rsidR="00CD11D8">
        <w:rPr>
          <w:rFonts w:ascii="Times New Roman" w:hAnsi="Times New Roman" w:cs="Times New Roman"/>
          <w:sz w:val="28"/>
          <w:szCs w:val="28"/>
          <w:lang w:val="uk-UA"/>
        </w:rPr>
        <w:t>тригліцеридів</w:t>
      </w:r>
      <w:proofErr w:type="spellEnd"/>
      <w:r w:rsidR="00CD11D8">
        <w:rPr>
          <w:rFonts w:ascii="Times New Roman" w:hAnsi="Times New Roman" w:cs="Times New Roman"/>
          <w:sz w:val="28"/>
          <w:szCs w:val="28"/>
          <w:lang w:val="uk-UA"/>
        </w:rPr>
        <w:t xml:space="preserve">, </w:t>
      </w:r>
      <w:proofErr w:type="spellStart"/>
      <w:r w:rsidR="00CD11D8">
        <w:rPr>
          <w:rFonts w:ascii="Times New Roman" w:hAnsi="Times New Roman" w:cs="Times New Roman"/>
          <w:sz w:val="28"/>
          <w:szCs w:val="28"/>
          <w:lang w:val="uk-UA"/>
        </w:rPr>
        <w:t>холест</w:t>
      </w:r>
      <w:r w:rsidR="002E7FB6">
        <w:rPr>
          <w:rFonts w:ascii="Times New Roman" w:hAnsi="Times New Roman" w:cs="Times New Roman"/>
          <w:sz w:val="28"/>
          <w:szCs w:val="28"/>
          <w:lang w:val="uk-UA"/>
        </w:rPr>
        <w:t>еролу</w:t>
      </w:r>
      <w:proofErr w:type="spellEnd"/>
      <w:r w:rsidR="002E7FB6">
        <w:rPr>
          <w:rFonts w:ascii="Times New Roman" w:hAnsi="Times New Roman" w:cs="Times New Roman"/>
          <w:sz w:val="28"/>
          <w:szCs w:val="28"/>
          <w:lang w:val="uk-UA"/>
        </w:rPr>
        <w:t xml:space="preserve"> в ЛПНЩ і ЛПВЩ</w:t>
      </w:r>
      <w:r w:rsidR="00CD11D8">
        <w:rPr>
          <w:rFonts w:ascii="Times New Roman" w:hAnsi="Times New Roman" w:cs="Times New Roman"/>
          <w:sz w:val="28"/>
          <w:szCs w:val="28"/>
          <w:lang w:val="uk-UA"/>
        </w:rPr>
        <w:t>) в</w:t>
      </w:r>
      <w:r w:rsidRPr="000072EB">
        <w:rPr>
          <w:rFonts w:ascii="Times New Roman" w:hAnsi="Times New Roman" w:cs="Times New Roman"/>
          <w:sz w:val="28"/>
          <w:szCs w:val="28"/>
          <w:lang w:val="uk-UA"/>
        </w:rPr>
        <w:t xml:space="preserve"> крові здорових осіб</w:t>
      </w:r>
      <w:r w:rsidR="00CD11D8">
        <w:rPr>
          <w:rFonts w:ascii="Times New Roman" w:hAnsi="Times New Roman" w:cs="Times New Roman"/>
          <w:sz w:val="28"/>
          <w:szCs w:val="28"/>
          <w:lang w:val="uk-UA"/>
        </w:rPr>
        <w:t xml:space="preserve"> молодого віку.</w:t>
      </w:r>
    </w:p>
    <w:p w:rsidR="000B2CA3" w:rsidRPr="000072EB" w:rsidRDefault="0009688E" w:rsidP="0009688E">
      <w:pPr>
        <w:pStyle w:val="a3"/>
        <w:numPr>
          <w:ilvl w:val="0"/>
          <w:numId w:val="8"/>
        </w:numPr>
        <w:spacing w:after="0" w:line="360" w:lineRule="auto"/>
        <w:ind w:left="426"/>
        <w:jc w:val="both"/>
        <w:rPr>
          <w:rFonts w:ascii="Times New Roman" w:hAnsi="Times New Roman" w:cs="Times New Roman"/>
          <w:sz w:val="28"/>
          <w:szCs w:val="28"/>
          <w:lang w:val="uk-UA"/>
        </w:rPr>
      </w:pPr>
      <w:r w:rsidRPr="000072EB">
        <w:rPr>
          <w:rFonts w:ascii="Times New Roman" w:hAnsi="Times New Roman" w:cs="Times New Roman"/>
          <w:sz w:val="28"/>
          <w:szCs w:val="28"/>
          <w:lang w:val="uk-UA"/>
        </w:rPr>
        <w:t xml:space="preserve">Визначити </w:t>
      </w:r>
      <w:proofErr w:type="spellStart"/>
      <w:r w:rsidRPr="000072EB">
        <w:rPr>
          <w:rFonts w:ascii="Times New Roman" w:hAnsi="Times New Roman" w:cs="Times New Roman"/>
          <w:sz w:val="28"/>
          <w:szCs w:val="28"/>
          <w:lang w:val="uk-UA"/>
        </w:rPr>
        <w:t>арилестеразну</w:t>
      </w:r>
      <w:proofErr w:type="spellEnd"/>
      <w:r w:rsidRPr="000072EB">
        <w:rPr>
          <w:rFonts w:ascii="Times New Roman" w:hAnsi="Times New Roman" w:cs="Times New Roman"/>
          <w:sz w:val="28"/>
          <w:szCs w:val="28"/>
          <w:lang w:val="uk-UA"/>
        </w:rPr>
        <w:t xml:space="preserve"> активність параоксонази-1</w:t>
      </w:r>
      <w:r w:rsidR="000B2CA3" w:rsidRPr="000072EB">
        <w:rPr>
          <w:rFonts w:ascii="Times New Roman" w:hAnsi="Times New Roman" w:cs="Times New Roman"/>
          <w:sz w:val="28"/>
          <w:szCs w:val="28"/>
          <w:lang w:val="uk-UA"/>
        </w:rPr>
        <w:t xml:space="preserve"> в сироватці крові </w:t>
      </w:r>
      <w:r w:rsidRPr="000072EB">
        <w:rPr>
          <w:rFonts w:ascii="Times New Roman" w:hAnsi="Times New Roman" w:cs="Times New Roman"/>
          <w:sz w:val="28"/>
          <w:szCs w:val="28"/>
          <w:lang w:val="uk-UA"/>
        </w:rPr>
        <w:t>здорових осіб</w:t>
      </w:r>
      <w:r>
        <w:rPr>
          <w:rFonts w:ascii="Times New Roman" w:hAnsi="Times New Roman" w:cs="Times New Roman"/>
          <w:sz w:val="28"/>
          <w:szCs w:val="28"/>
          <w:lang w:val="uk-UA"/>
        </w:rPr>
        <w:t xml:space="preserve"> молодого віку.</w:t>
      </w:r>
    </w:p>
    <w:p w:rsidR="0009688E" w:rsidRPr="000072EB" w:rsidRDefault="0009688E" w:rsidP="0009688E">
      <w:pPr>
        <w:pStyle w:val="a3"/>
        <w:numPr>
          <w:ilvl w:val="0"/>
          <w:numId w:val="8"/>
        </w:numPr>
        <w:spacing w:after="0" w:line="360" w:lineRule="auto"/>
        <w:ind w:left="426"/>
        <w:jc w:val="both"/>
        <w:rPr>
          <w:rFonts w:ascii="Times New Roman" w:hAnsi="Times New Roman" w:cs="Times New Roman"/>
          <w:sz w:val="28"/>
          <w:szCs w:val="28"/>
          <w:lang w:val="uk-UA"/>
        </w:rPr>
      </w:pPr>
      <w:r w:rsidRPr="0009688E">
        <w:rPr>
          <w:rFonts w:ascii="Times New Roman" w:hAnsi="Times New Roman" w:cs="Times New Roman"/>
          <w:sz w:val="28"/>
          <w:szCs w:val="28"/>
          <w:lang w:val="uk-UA"/>
        </w:rPr>
        <w:t xml:space="preserve">Визначити </w:t>
      </w:r>
      <w:proofErr w:type="spellStart"/>
      <w:r w:rsidRPr="0009688E">
        <w:rPr>
          <w:rFonts w:ascii="Times New Roman" w:hAnsi="Times New Roman" w:cs="Times New Roman"/>
          <w:sz w:val="28"/>
          <w:szCs w:val="28"/>
          <w:lang w:val="uk-UA"/>
        </w:rPr>
        <w:t>мієлопероксидазну</w:t>
      </w:r>
      <w:proofErr w:type="spellEnd"/>
      <w:r w:rsidRPr="0009688E">
        <w:rPr>
          <w:rFonts w:ascii="Times New Roman" w:hAnsi="Times New Roman" w:cs="Times New Roman"/>
          <w:sz w:val="28"/>
          <w:szCs w:val="28"/>
          <w:lang w:val="uk-UA"/>
        </w:rPr>
        <w:t xml:space="preserve"> активність в сироватці крові </w:t>
      </w:r>
      <w:r w:rsidRPr="000072EB">
        <w:rPr>
          <w:rFonts w:ascii="Times New Roman" w:hAnsi="Times New Roman" w:cs="Times New Roman"/>
          <w:sz w:val="28"/>
          <w:szCs w:val="28"/>
          <w:lang w:val="uk-UA"/>
        </w:rPr>
        <w:t>здорових осіб</w:t>
      </w:r>
      <w:r>
        <w:rPr>
          <w:rFonts w:ascii="Times New Roman" w:hAnsi="Times New Roman" w:cs="Times New Roman"/>
          <w:sz w:val="28"/>
          <w:szCs w:val="28"/>
          <w:lang w:val="uk-UA"/>
        </w:rPr>
        <w:t xml:space="preserve"> молодого віку.</w:t>
      </w:r>
    </w:p>
    <w:p w:rsidR="0009688E" w:rsidRPr="000072EB" w:rsidRDefault="000B2CA3" w:rsidP="0009688E">
      <w:pPr>
        <w:pStyle w:val="a3"/>
        <w:numPr>
          <w:ilvl w:val="0"/>
          <w:numId w:val="8"/>
        </w:numPr>
        <w:spacing w:after="0" w:line="360" w:lineRule="auto"/>
        <w:ind w:left="426"/>
        <w:jc w:val="both"/>
        <w:rPr>
          <w:rFonts w:ascii="Times New Roman" w:hAnsi="Times New Roman" w:cs="Times New Roman"/>
          <w:sz w:val="28"/>
          <w:szCs w:val="28"/>
          <w:lang w:val="uk-UA"/>
        </w:rPr>
      </w:pPr>
      <w:r w:rsidRPr="0009688E">
        <w:rPr>
          <w:rFonts w:ascii="Times New Roman" w:hAnsi="Times New Roman" w:cs="Times New Roman"/>
          <w:sz w:val="28"/>
          <w:szCs w:val="28"/>
          <w:lang w:val="uk-UA"/>
        </w:rPr>
        <w:lastRenderedPageBreak/>
        <w:t xml:space="preserve">Визначити </w:t>
      </w:r>
      <w:r w:rsidR="0009688E" w:rsidRPr="0009688E">
        <w:rPr>
          <w:rFonts w:ascii="Times New Roman" w:hAnsi="Times New Roman" w:cs="Times New Roman"/>
          <w:sz w:val="28"/>
          <w:szCs w:val="28"/>
          <w:lang w:val="uk-UA"/>
        </w:rPr>
        <w:t xml:space="preserve">вміст продуктів </w:t>
      </w:r>
      <w:proofErr w:type="spellStart"/>
      <w:r w:rsidR="0009688E" w:rsidRPr="0009688E">
        <w:rPr>
          <w:rFonts w:ascii="Times New Roman" w:hAnsi="Times New Roman" w:cs="Times New Roman"/>
          <w:sz w:val="28"/>
          <w:szCs w:val="28"/>
          <w:lang w:val="uk-UA"/>
        </w:rPr>
        <w:t>вільнорадикального</w:t>
      </w:r>
      <w:proofErr w:type="spellEnd"/>
      <w:r w:rsidR="0009688E" w:rsidRPr="0009688E">
        <w:rPr>
          <w:rFonts w:ascii="Times New Roman" w:hAnsi="Times New Roman" w:cs="Times New Roman"/>
          <w:sz w:val="28"/>
          <w:szCs w:val="28"/>
          <w:lang w:val="uk-UA"/>
        </w:rPr>
        <w:t xml:space="preserve"> окислення білків</w:t>
      </w:r>
      <w:r w:rsidRPr="0009688E">
        <w:rPr>
          <w:rFonts w:ascii="Times New Roman" w:hAnsi="Times New Roman" w:cs="Times New Roman"/>
          <w:sz w:val="28"/>
          <w:szCs w:val="28"/>
          <w:lang w:val="uk-UA"/>
        </w:rPr>
        <w:t xml:space="preserve"> в сироватці крові </w:t>
      </w:r>
      <w:r w:rsidR="002E7FB6">
        <w:rPr>
          <w:rFonts w:ascii="Times New Roman" w:hAnsi="Times New Roman" w:cs="Times New Roman"/>
          <w:sz w:val="28"/>
          <w:szCs w:val="28"/>
          <w:lang w:val="uk-UA"/>
        </w:rPr>
        <w:t>та фракціях ЛПНЩ і ЛПВЩ</w:t>
      </w:r>
      <w:r w:rsidR="0009688E" w:rsidRPr="0009688E">
        <w:rPr>
          <w:rFonts w:ascii="Times New Roman" w:hAnsi="Times New Roman" w:cs="Times New Roman"/>
          <w:sz w:val="28"/>
          <w:szCs w:val="28"/>
          <w:lang w:val="uk-UA"/>
        </w:rPr>
        <w:t xml:space="preserve"> </w:t>
      </w:r>
      <w:r w:rsidR="0009688E">
        <w:rPr>
          <w:rFonts w:ascii="Times New Roman" w:hAnsi="Times New Roman" w:cs="Times New Roman"/>
          <w:sz w:val="28"/>
          <w:szCs w:val="28"/>
          <w:lang w:val="uk-UA"/>
        </w:rPr>
        <w:t xml:space="preserve">у </w:t>
      </w:r>
      <w:r w:rsidR="0009688E" w:rsidRPr="000072EB">
        <w:rPr>
          <w:rFonts w:ascii="Times New Roman" w:hAnsi="Times New Roman" w:cs="Times New Roman"/>
          <w:sz w:val="28"/>
          <w:szCs w:val="28"/>
          <w:lang w:val="uk-UA"/>
        </w:rPr>
        <w:t>здорових осіб</w:t>
      </w:r>
      <w:r w:rsidR="0009688E">
        <w:rPr>
          <w:rFonts w:ascii="Times New Roman" w:hAnsi="Times New Roman" w:cs="Times New Roman"/>
          <w:sz w:val="28"/>
          <w:szCs w:val="28"/>
          <w:lang w:val="uk-UA"/>
        </w:rPr>
        <w:t xml:space="preserve"> молодого віку.</w:t>
      </w:r>
    </w:p>
    <w:p w:rsidR="00227340" w:rsidRPr="000072EB" w:rsidRDefault="000B2CA3" w:rsidP="00227340">
      <w:pPr>
        <w:pStyle w:val="a3"/>
        <w:numPr>
          <w:ilvl w:val="0"/>
          <w:numId w:val="7"/>
        </w:numPr>
        <w:spacing w:after="0" w:line="360" w:lineRule="auto"/>
        <w:ind w:left="0" w:firstLine="567"/>
        <w:jc w:val="both"/>
        <w:rPr>
          <w:rFonts w:ascii="Times New Roman" w:hAnsi="Times New Roman" w:cs="Times New Roman"/>
          <w:sz w:val="28"/>
          <w:szCs w:val="28"/>
          <w:lang w:val="uk-UA"/>
        </w:rPr>
      </w:pPr>
      <w:r w:rsidRPr="0009688E">
        <w:rPr>
          <w:rFonts w:ascii="Times New Roman" w:hAnsi="Times New Roman" w:cs="Times New Roman"/>
          <w:sz w:val="28"/>
          <w:szCs w:val="28"/>
          <w:lang w:val="uk-UA"/>
        </w:rPr>
        <w:t xml:space="preserve">Об’єкт дослідження – сироватка крові </w:t>
      </w:r>
      <w:r w:rsidR="00227340" w:rsidRPr="000072EB">
        <w:rPr>
          <w:rFonts w:ascii="Times New Roman" w:hAnsi="Times New Roman" w:cs="Times New Roman"/>
          <w:sz w:val="28"/>
          <w:szCs w:val="28"/>
          <w:lang w:val="uk-UA"/>
        </w:rPr>
        <w:t>здорових осіб</w:t>
      </w:r>
      <w:r w:rsidR="00227340">
        <w:rPr>
          <w:rFonts w:ascii="Times New Roman" w:hAnsi="Times New Roman" w:cs="Times New Roman"/>
          <w:sz w:val="28"/>
          <w:szCs w:val="28"/>
          <w:lang w:val="uk-UA"/>
        </w:rPr>
        <w:t xml:space="preserve"> молодого віку.</w:t>
      </w:r>
    </w:p>
    <w:p w:rsidR="000B2CA3" w:rsidRPr="00227340" w:rsidRDefault="000B2CA3" w:rsidP="00227340">
      <w:pPr>
        <w:pStyle w:val="a3"/>
        <w:numPr>
          <w:ilvl w:val="0"/>
          <w:numId w:val="7"/>
        </w:numPr>
        <w:spacing w:after="0" w:line="360" w:lineRule="auto"/>
        <w:ind w:left="0" w:firstLine="567"/>
        <w:jc w:val="both"/>
        <w:rPr>
          <w:rFonts w:ascii="Times New Roman" w:hAnsi="Times New Roman" w:cs="Times New Roman"/>
          <w:sz w:val="28"/>
          <w:szCs w:val="28"/>
          <w:lang w:val="uk-UA"/>
        </w:rPr>
      </w:pPr>
      <w:r w:rsidRPr="000072EB">
        <w:rPr>
          <w:rFonts w:ascii="Times New Roman" w:hAnsi="Times New Roman" w:cs="Times New Roman"/>
          <w:sz w:val="28"/>
          <w:szCs w:val="28"/>
          <w:lang w:val="uk-UA"/>
        </w:rPr>
        <w:t xml:space="preserve">Предмет дослідження – </w:t>
      </w:r>
      <w:r w:rsidR="00227340">
        <w:rPr>
          <w:rFonts w:ascii="Times New Roman" w:hAnsi="Times New Roman" w:cs="Times New Roman"/>
          <w:sz w:val="28"/>
          <w:szCs w:val="28"/>
          <w:lang w:val="uk-UA"/>
        </w:rPr>
        <w:t xml:space="preserve">активність ферментів, вміст продуктів окислення та ліпідів в сироватці крові </w:t>
      </w:r>
      <w:r w:rsidR="00227340" w:rsidRPr="000072EB">
        <w:rPr>
          <w:rFonts w:ascii="Times New Roman" w:hAnsi="Times New Roman" w:cs="Times New Roman"/>
          <w:sz w:val="28"/>
          <w:szCs w:val="28"/>
          <w:lang w:val="uk-UA"/>
        </w:rPr>
        <w:t>здорових осіб</w:t>
      </w:r>
      <w:r w:rsidR="00227340">
        <w:rPr>
          <w:rFonts w:ascii="Times New Roman" w:hAnsi="Times New Roman" w:cs="Times New Roman"/>
          <w:sz w:val="28"/>
          <w:szCs w:val="28"/>
          <w:lang w:val="uk-UA"/>
        </w:rPr>
        <w:t xml:space="preserve"> молодого віку.</w:t>
      </w:r>
    </w:p>
    <w:p w:rsidR="000B2CA3" w:rsidRPr="000072EB" w:rsidRDefault="000B2CA3" w:rsidP="000B2CA3">
      <w:pPr>
        <w:spacing w:line="360" w:lineRule="auto"/>
        <w:ind w:firstLine="567"/>
        <w:contextualSpacing/>
        <w:jc w:val="both"/>
        <w:rPr>
          <w:rFonts w:ascii="Times New Roman" w:hAnsi="Times New Roman" w:cs="Times New Roman"/>
          <w:sz w:val="28"/>
          <w:szCs w:val="28"/>
          <w:lang w:val="uk-UA"/>
        </w:rPr>
      </w:pPr>
      <w:r w:rsidRPr="000072EB">
        <w:rPr>
          <w:rFonts w:ascii="Times New Roman" w:hAnsi="Times New Roman" w:cs="Times New Roman"/>
          <w:sz w:val="28"/>
          <w:szCs w:val="28"/>
          <w:lang w:val="uk-UA"/>
        </w:rPr>
        <w:t>Методи дослідження:</w:t>
      </w:r>
    </w:p>
    <w:p w:rsidR="000B2CA3" w:rsidRPr="000D483C" w:rsidRDefault="000D483C" w:rsidP="000D483C">
      <w:pPr>
        <w:spacing w:after="0" w:line="360" w:lineRule="auto"/>
        <w:ind w:firstLine="567"/>
        <w:jc w:val="both"/>
        <w:rPr>
          <w:rFonts w:ascii="Times New Roman" w:hAnsi="Times New Roman" w:cs="Times New Roman"/>
          <w:sz w:val="28"/>
          <w:szCs w:val="28"/>
          <w:lang w:val="uk-UA"/>
        </w:rPr>
      </w:pPr>
      <w:r w:rsidRPr="000D483C">
        <w:rPr>
          <w:rFonts w:ascii="Times New Roman" w:hAnsi="Times New Roman" w:cs="Times New Roman"/>
          <w:sz w:val="28"/>
          <w:szCs w:val="28"/>
          <w:lang w:val="uk-UA"/>
        </w:rPr>
        <w:t>В</w:t>
      </w:r>
      <w:r>
        <w:rPr>
          <w:rFonts w:ascii="Times New Roman" w:hAnsi="Times New Roman" w:cs="Times New Roman"/>
          <w:sz w:val="28"/>
          <w:szCs w:val="28"/>
          <w:lang w:val="uk-UA"/>
        </w:rPr>
        <w:t>міст ліпідів (</w:t>
      </w:r>
      <w:proofErr w:type="spellStart"/>
      <w:r>
        <w:rPr>
          <w:rFonts w:ascii="Times New Roman" w:hAnsi="Times New Roman" w:cs="Times New Roman"/>
          <w:sz w:val="28"/>
          <w:szCs w:val="28"/>
          <w:lang w:val="uk-UA"/>
        </w:rPr>
        <w:t>холестеролу</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т</w:t>
      </w:r>
      <w:r w:rsidR="002E7FB6">
        <w:rPr>
          <w:rFonts w:ascii="Times New Roman" w:hAnsi="Times New Roman" w:cs="Times New Roman"/>
          <w:sz w:val="28"/>
          <w:szCs w:val="28"/>
          <w:lang w:val="uk-UA"/>
        </w:rPr>
        <w:t>ригліцеридів</w:t>
      </w:r>
      <w:proofErr w:type="spellEnd"/>
      <w:r w:rsidR="002E7FB6">
        <w:rPr>
          <w:rFonts w:ascii="Times New Roman" w:hAnsi="Times New Roman" w:cs="Times New Roman"/>
          <w:sz w:val="28"/>
          <w:szCs w:val="28"/>
          <w:lang w:val="uk-UA"/>
        </w:rPr>
        <w:t xml:space="preserve">, </w:t>
      </w:r>
      <w:proofErr w:type="spellStart"/>
      <w:r w:rsidR="002E7FB6">
        <w:rPr>
          <w:rFonts w:ascii="Times New Roman" w:hAnsi="Times New Roman" w:cs="Times New Roman"/>
          <w:sz w:val="28"/>
          <w:szCs w:val="28"/>
          <w:lang w:val="uk-UA"/>
        </w:rPr>
        <w:t>холестеролу</w:t>
      </w:r>
      <w:proofErr w:type="spellEnd"/>
      <w:r w:rsidR="002E7FB6">
        <w:rPr>
          <w:rFonts w:ascii="Times New Roman" w:hAnsi="Times New Roman" w:cs="Times New Roman"/>
          <w:sz w:val="28"/>
          <w:szCs w:val="28"/>
          <w:lang w:val="uk-UA"/>
        </w:rPr>
        <w:t xml:space="preserve"> в ЛПНЩ і ЛПВЩ</w:t>
      </w:r>
      <w:r>
        <w:rPr>
          <w:rFonts w:ascii="Times New Roman" w:hAnsi="Times New Roman" w:cs="Times New Roman"/>
          <w:sz w:val="28"/>
          <w:szCs w:val="28"/>
          <w:lang w:val="uk-UA"/>
        </w:rPr>
        <w:t xml:space="preserve">), продуктів </w:t>
      </w:r>
      <w:proofErr w:type="spellStart"/>
      <w:r>
        <w:rPr>
          <w:rFonts w:ascii="Times New Roman" w:hAnsi="Times New Roman" w:cs="Times New Roman"/>
          <w:sz w:val="28"/>
          <w:szCs w:val="28"/>
          <w:lang w:val="uk-UA"/>
        </w:rPr>
        <w:t>вільнорадикального</w:t>
      </w:r>
      <w:proofErr w:type="spellEnd"/>
      <w:r>
        <w:rPr>
          <w:rFonts w:ascii="Times New Roman" w:hAnsi="Times New Roman" w:cs="Times New Roman"/>
          <w:sz w:val="28"/>
          <w:szCs w:val="28"/>
          <w:lang w:val="uk-UA"/>
        </w:rPr>
        <w:t xml:space="preserve"> окислення білків (в сироватці крові т</w:t>
      </w:r>
      <w:r w:rsidR="002E7FB6">
        <w:rPr>
          <w:rFonts w:ascii="Times New Roman" w:hAnsi="Times New Roman" w:cs="Times New Roman"/>
          <w:sz w:val="28"/>
          <w:szCs w:val="28"/>
          <w:lang w:val="uk-UA"/>
        </w:rPr>
        <w:t xml:space="preserve">а </w:t>
      </w:r>
      <w:proofErr w:type="spellStart"/>
      <w:r w:rsidR="002E7FB6">
        <w:rPr>
          <w:rFonts w:ascii="Times New Roman" w:hAnsi="Times New Roman" w:cs="Times New Roman"/>
          <w:sz w:val="28"/>
          <w:szCs w:val="28"/>
          <w:lang w:val="uk-UA"/>
        </w:rPr>
        <w:t>ліпопроткїнових</w:t>
      </w:r>
      <w:proofErr w:type="spellEnd"/>
      <w:r w:rsidR="002E7FB6">
        <w:rPr>
          <w:rFonts w:ascii="Times New Roman" w:hAnsi="Times New Roman" w:cs="Times New Roman"/>
          <w:sz w:val="28"/>
          <w:szCs w:val="28"/>
          <w:lang w:val="uk-UA"/>
        </w:rPr>
        <w:t xml:space="preserve"> фракціях (ЛПНЩ і ЛПВЩ</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арилестеразну</w:t>
      </w:r>
      <w:proofErr w:type="spellEnd"/>
      <w:r>
        <w:rPr>
          <w:rFonts w:ascii="Times New Roman" w:hAnsi="Times New Roman" w:cs="Times New Roman"/>
          <w:sz w:val="28"/>
          <w:szCs w:val="28"/>
          <w:lang w:val="uk-UA"/>
        </w:rPr>
        <w:t xml:space="preserve"> активність параоксонази-1 і </w:t>
      </w:r>
      <w:proofErr w:type="spellStart"/>
      <w:r>
        <w:rPr>
          <w:rFonts w:ascii="Times New Roman" w:hAnsi="Times New Roman" w:cs="Times New Roman"/>
          <w:sz w:val="28"/>
          <w:szCs w:val="28"/>
          <w:lang w:val="uk-UA"/>
        </w:rPr>
        <w:t>мієлопероксидази</w:t>
      </w:r>
      <w:proofErr w:type="spellEnd"/>
      <w:r>
        <w:rPr>
          <w:rFonts w:ascii="Times New Roman" w:hAnsi="Times New Roman" w:cs="Times New Roman"/>
          <w:sz w:val="28"/>
          <w:szCs w:val="28"/>
          <w:lang w:val="uk-UA"/>
        </w:rPr>
        <w:t xml:space="preserve"> </w:t>
      </w:r>
      <w:r w:rsidR="000B2CA3" w:rsidRPr="000D483C">
        <w:rPr>
          <w:rFonts w:ascii="Times New Roman" w:hAnsi="Times New Roman" w:cs="Times New Roman"/>
          <w:sz w:val="28"/>
          <w:szCs w:val="28"/>
          <w:lang w:val="uk-UA"/>
        </w:rPr>
        <w:t>визначали спектрофотометричним</w:t>
      </w:r>
      <w:r>
        <w:rPr>
          <w:rFonts w:ascii="Times New Roman" w:hAnsi="Times New Roman" w:cs="Times New Roman"/>
          <w:sz w:val="28"/>
          <w:szCs w:val="28"/>
          <w:lang w:val="uk-UA"/>
        </w:rPr>
        <w:t>и</w:t>
      </w:r>
      <w:r w:rsidR="000B2CA3" w:rsidRPr="000D483C">
        <w:rPr>
          <w:rFonts w:ascii="Times New Roman" w:hAnsi="Times New Roman" w:cs="Times New Roman"/>
          <w:sz w:val="28"/>
          <w:szCs w:val="28"/>
          <w:lang w:val="uk-UA"/>
        </w:rPr>
        <w:t xml:space="preserve"> метод</w:t>
      </w:r>
      <w:r>
        <w:rPr>
          <w:rFonts w:ascii="Times New Roman" w:hAnsi="Times New Roman" w:cs="Times New Roman"/>
          <w:sz w:val="28"/>
          <w:szCs w:val="28"/>
          <w:lang w:val="uk-UA"/>
        </w:rPr>
        <w:t>ами</w:t>
      </w:r>
      <w:r w:rsidR="000B2CA3" w:rsidRPr="000D483C">
        <w:rPr>
          <w:rFonts w:ascii="Times New Roman" w:hAnsi="Times New Roman" w:cs="Times New Roman"/>
          <w:sz w:val="28"/>
          <w:szCs w:val="28"/>
          <w:lang w:val="uk-UA"/>
        </w:rPr>
        <w:t>.</w:t>
      </w:r>
    </w:p>
    <w:p w:rsidR="000B2CA3" w:rsidRPr="000072EB" w:rsidRDefault="000B2CA3" w:rsidP="000B2CA3">
      <w:pPr>
        <w:spacing w:line="360" w:lineRule="auto"/>
        <w:ind w:firstLine="567"/>
        <w:contextualSpacing/>
        <w:jc w:val="both"/>
        <w:rPr>
          <w:rFonts w:ascii="Times New Roman" w:hAnsi="Times New Roman" w:cs="Times New Roman"/>
          <w:sz w:val="28"/>
          <w:szCs w:val="28"/>
          <w:lang w:val="uk-UA"/>
        </w:rPr>
      </w:pPr>
      <w:r w:rsidRPr="000072EB">
        <w:rPr>
          <w:rFonts w:ascii="Times New Roman" w:hAnsi="Times New Roman" w:cs="Times New Roman"/>
          <w:b/>
          <w:bCs/>
          <w:sz w:val="28"/>
          <w:szCs w:val="28"/>
          <w:lang w:val="uk-UA"/>
        </w:rPr>
        <w:t xml:space="preserve">Наукова новизна одержаних результатів. </w:t>
      </w:r>
      <w:r w:rsidRPr="000072EB">
        <w:rPr>
          <w:rFonts w:ascii="Times New Roman" w:hAnsi="Times New Roman" w:cs="Times New Roman"/>
          <w:sz w:val="28"/>
          <w:szCs w:val="28"/>
          <w:lang w:val="uk-UA"/>
        </w:rPr>
        <w:t>В результаті проведених д</w:t>
      </w:r>
      <w:r w:rsidR="00227339">
        <w:rPr>
          <w:rFonts w:ascii="Times New Roman" w:hAnsi="Times New Roman" w:cs="Times New Roman"/>
          <w:sz w:val="28"/>
          <w:szCs w:val="28"/>
          <w:lang w:val="uk-UA"/>
        </w:rPr>
        <w:t xml:space="preserve">осліджень були продемонстровані зміни вмісту ліпідів, продуктів </w:t>
      </w:r>
      <w:proofErr w:type="spellStart"/>
      <w:r w:rsidR="00227339">
        <w:rPr>
          <w:rFonts w:ascii="Times New Roman" w:hAnsi="Times New Roman" w:cs="Times New Roman"/>
          <w:sz w:val="28"/>
          <w:szCs w:val="28"/>
          <w:lang w:val="uk-UA"/>
        </w:rPr>
        <w:t>вільнорадикального</w:t>
      </w:r>
      <w:proofErr w:type="spellEnd"/>
      <w:r w:rsidR="00227339">
        <w:rPr>
          <w:rFonts w:ascii="Times New Roman" w:hAnsi="Times New Roman" w:cs="Times New Roman"/>
          <w:sz w:val="28"/>
          <w:szCs w:val="28"/>
          <w:lang w:val="uk-UA"/>
        </w:rPr>
        <w:t xml:space="preserve"> окислення білків, активності </w:t>
      </w:r>
      <w:r w:rsidR="00A26E33">
        <w:rPr>
          <w:rFonts w:ascii="Times New Roman" w:hAnsi="Times New Roman" w:cs="Times New Roman"/>
          <w:sz w:val="28"/>
          <w:szCs w:val="28"/>
          <w:lang w:val="uk-UA"/>
        </w:rPr>
        <w:t xml:space="preserve">ферментів параоксонази-1 і </w:t>
      </w:r>
      <w:proofErr w:type="spellStart"/>
      <w:r w:rsidR="00A26E33">
        <w:rPr>
          <w:rFonts w:ascii="Times New Roman" w:hAnsi="Times New Roman" w:cs="Times New Roman"/>
          <w:sz w:val="28"/>
          <w:szCs w:val="28"/>
          <w:lang w:val="uk-UA"/>
        </w:rPr>
        <w:t>мієлопероксидази</w:t>
      </w:r>
      <w:proofErr w:type="spellEnd"/>
      <w:r w:rsidRPr="000072EB">
        <w:rPr>
          <w:rFonts w:ascii="Times New Roman" w:hAnsi="Times New Roman" w:cs="Times New Roman"/>
          <w:sz w:val="28"/>
          <w:szCs w:val="28"/>
          <w:lang w:val="uk-UA"/>
        </w:rPr>
        <w:t xml:space="preserve">.  Показано, що </w:t>
      </w:r>
      <w:r w:rsidR="00A26E33">
        <w:rPr>
          <w:rFonts w:ascii="Times New Roman" w:hAnsi="Times New Roman" w:cs="Times New Roman"/>
          <w:sz w:val="28"/>
          <w:szCs w:val="28"/>
          <w:lang w:val="uk-UA"/>
        </w:rPr>
        <w:t xml:space="preserve">у здорових осіб молодого віку спостерігається </w:t>
      </w:r>
      <w:r w:rsidRPr="000072EB">
        <w:rPr>
          <w:rFonts w:ascii="Times New Roman" w:hAnsi="Times New Roman" w:cs="Times New Roman"/>
          <w:sz w:val="28"/>
          <w:szCs w:val="28"/>
          <w:lang w:val="uk-UA"/>
        </w:rPr>
        <w:t>зниж</w:t>
      </w:r>
      <w:r w:rsidR="00A26E33">
        <w:rPr>
          <w:rFonts w:ascii="Times New Roman" w:hAnsi="Times New Roman" w:cs="Times New Roman"/>
          <w:sz w:val="28"/>
          <w:szCs w:val="28"/>
          <w:lang w:val="uk-UA"/>
        </w:rPr>
        <w:t xml:space="preserve">ення </w:t>
      </w:r>
      <w:proofErr w:type="spellStart"/>
      <w:r w:rsidR="00A26E33">
        <w:rPr>
          <w:rFonts w:ascii="Times New Roman" w:hAnsi="Times New Roman" w:cs="Times New Roman"/>
          <w:sz w:val="28"/>
          <w:szCs w:val="28"/>
          <w:lang w:val="uk-UA"/>
        </w:rPr>
        <w:t>арилестеразної</w:t>
      </w:r>
      <w:proofErr w:type="spellEnd"/>
      <w:r w:rsidR="00A26E33">
        <w:rPr>
          <w:rFonts w:ascii="Times New Roman" w:hAnsi="Times New Roman" w:cs="Times New Roman"/>
          <w:sz w:val="28"/>
          <w:szCs w:val="28"/>
          <w:lang w:val="uk-UA"/>
        </w:rPr>
        <w:t xml:space="preserve"> активності</w:t>
      </w:r>
      <w:r w:rsidRPr="000072EB">
        <w:rPr>
          <w:rFonts w:ascii="Times New Roman" w:hAnsi="Times New Roman" w:cs="Times New Roman"/>
          <w:sz w:val="28"/>
          <w:szCs w:val="28"/>
          <w:lang w:val="uk-UA"/>
        </w:rPr>
        <w:t xml:space="preserve"> параоксонази-1 та зроста</w:t>
      </w:r>
      <w:r w:rsidR="00A26E33">
        <w:rPr>
          <w:rFonts w:ascii="Times New Roman" w:hAnsi="Times New Roman" w:cs="Times New Roman"/>
          <w:sz w:val="28"/>
          <w:szCs w:val="28"/>
          <w:lang w:val="uk-UA"/>
        </w:rPr>
        <w:t>ння активності</w:t>
      </w:r>
      <w:r w:rsidRPr="000072EB">
        <w:rPr>
          <w:rFonts w:ascii="Times New Roman" w:hAnsi="Times New Roman" w:cs="Times New Roman"/>
          <w:sz w:val="28"/>
          <w:szCs w:val="28"/>
          <w:lang w:val="uk-UA"/>
        </w:rPr>
        <w:t xml:space="preserve"> </w:t>
      </w:r>
      <w:proofErr w:type="spellStart"/>
      <w:r w:rsidRPr="000072EB">
        <w:rPr>
          <w:rFonts w:ascii="Times New Roman" w:hAnsi="Times New Roman" w:cs="Times New Roman"/>
          <w:sz w:val="28"/>
          <w:szCs w:val="28"/>
          <w:lang w:val="uk-UA"/>
        </w:rPr>
        <w:t>мієлопероксидази</w:t>
      </w:r>
      <w:proofErr w:type="spellEnd"/>
      <w:r w:rsidRPr="000072EB">
        <w:rPr>
          <w:rFonts w:ascii="Times New Roman" w:hAnsi="Times New Roman" w:cs="Times New Roman"/>
          <w:sz w:val="28"/>
          <w:szCs w:val="28"/>
          <w:lang w:val="uk-UA"/>
        </w:rPr>
        <w:t xml:space="preserve">, </w:t>
      </w:r>
      <w:r w:rsidR="00A26E33">
        <w:rPr>
          <w:rFonts w:ascii="Times New Roman" w:hAnsi="Times New Roman" w:cs="Times New Roman"/>
          <w:sz w:val="28"/>
          <w:szCs w:val="28"/>
          <w:lang w:val="uk-UA"/>
        </w:rPr>
        <w:t xml:space="preserve">а також зростання вмісту продуктів </w:t>
      </w:r>
      <w:proofErr w:type="spellStart"/>
      <w:r w:rsidR="00A26E33">
        <w:rPr>
          <w:rFonts w:ascii="Times New Roman" w:hAnsi="Times New Roman" w:cs="Times New Roman"/>
          <w:sz w:val="28"/>
          <w:szCs w:val="28"/>
          <w:lang w:val="uk-UA"/>
        </w:rPr>
        <w:t>вільнорадикального</w:t>
      </w:r>
      <w:proofErr w:type="spellEnd"/>
      <w:r w:rsidR="00A26E33">
        <w:rPr>
          <w:rFonts w:ascii="Times New Roman" w:hAnsi="Times New Roman" w:cs="Times New Roman"/>
          <w:sz w:val="28"/>
          <w:szCs w:val="28"/>
          <w:lang w:val="uk-UA"/>
        </w:rPr>
        <w:t xml:space="preserve"> окислення білків в сироватці крові та </w:t>
      </w:r>
      <w:proofErr w:type="spellStart"/>
      <w:r w:rsidR="00A26E33">
        <w:rPr>
          <w:rFonts w:ascii="Times New Roman" w:hAnsi="Times New Roman" w:cs="Times New Roman"/>
          <w:sz w:val="28"/>
          <w:szCs w:val="28"/>
          <w:lang w:val="uk-UA"/>
        </w:rPr>
        <w:t>ліпопротеїнових</w:t>
      </w:r>
      <w:proofErr w:type="spellEnd"/>
      <w:r w:rsidR="00A26E33">
        <w:rPr>
          <w:rFonts w:ascii="Times New Roman" w:hAnsi="Times New Roman" w:cs="Times New Roman"/>
          <w:sz w:val="28"/>
          <w:szCs w:val="28"/>
          <w:lang w:val="uk-UA"/>
        </w:rPr>
        <w:t xml:space="preserve"> фракціях, що м</w:t>
      </w:r>
      <w:r w:rsidRPr="000072EB">
        <w:rPr>
          <w:rFonts w:ascii="Times New Roman" w:hAnsi="Times New Roman" w:cs="Times New Roman"/>
          <w:sz w:val="28"/>
          <w:szCs w:val="28"/>
          <w:lang w:val="uk-UA"/>
        </w:rPr>
        <w:t xml:space="preserve">оже призводити до зростання </w:t>
      </w:r>
      <w:proofErr w:type="spellStart"/>
      <w:r w:rsidRPr="000072EB">
        <w:rPr>
          <w:rFonts w:ascii="Times New Roman" w:hAnsi="Times New Roman" w:cs="Times New Roman"/>
          <w:sz w:val="28"/>
          <w:szCs w:val="28"/>
          <w:lang w:val="uk-UA"/>
        </w:rPr>
        <w:t>атерогенного</w:t>
      </w:r>
      <w:proofErr w:type="spellEnd"/>
      <w:r w:rsidRPr="000072EB">
        <w:rPr>
          <w:rFonts w:ascii="Times New Roman" w:hAnsi="Times New Roman" w:cs="Times New Roman"/>
          <w:sz w:val="28"/>
          <w:szCs w:val="28"/>
          <w:lang w:val="uk-UA"/>
        </w:rPr>
        <w:t xml:space="preserve"> потенціалу крові.</w:t>
      </w:r>
    </w:p>
    <w:p w:rsidR="000B2CA3" w:rsidRPr="000072EB" w:rsidRDefault="000B2CA3" w:rsidP="000B2CA3">
      <w:pPr>
        <w:spacing w:line="360" w:lineRule="auto"/>
        <w:ind w:firstLine="567"/>
        <w:contextualSpacing/>
        <w:jc w:val="both"/>
        <w:rPr>
          <w:rFonts w:ascii="Times New Roman" w:hAnsi="Times New Roman" w:cs="Times New Roman"/>
          <w:sz w:val="28"/>
          <w:szCs w:val="28"/>
          <w:lang w:val="uk-UA"/>
        </w:rPr>
      </w:pPr>
      <w:r w:rsidRPr="000072EB">
        <w:rPr>
          <w:rFonts w:ascii="Times New Roman" w:hAnsi="Times New Roman" w:cs="Times New Roman"/>
          <w:b/>
          <w:bCs/>
          <w:sz w:val="28"/>
          <w:szCs w:val="28"/>
          <w:lang w:val="uk-UA"/>
        </w:rPr>
        <w:t xml:space="preserve">Практичне значення одержаних результатів. </w:t>
      </w:r>
      <w:r w:rsidRPr="000072EB">
        <w:rPr>
          <w:rFonts w:ascii="Times New Roman" w:hAnsi="Times New Roman" w:cs="Times New Roman"/>
          <w:sz w:val="28"/>
          <w:szCs w:val="28"/>
          <w:lang w:val="uk-UA"/>
        </w:rPr>
        <w:t xml:space="preserve">Величини активності </w:t>
      </w:r>
      <w:proofErr w:type="spellStart"/>
      <w:r w:rsidRPr="000072EB">
        <w:rPr>
          <w:rFonts w:ascii="Times New Roman" w:hAnsi="Times New Roman" w:cs="Times New Roman"/>
          <w:sz w:val="28"/>
          <w:szCs w:val="28"/>
          <w:lang w:val="uk-UA"/>
        </w:rPr>
        <w:t>мієлопероксидази</w:t>
      </w:r>
      <w:proofErr w:type="spellEnd"/>
      <w:r w:rsidRPr="000072EB">
        <w:rPr>
          <w:rFonts w:ascii="Times New Roman" w:hAnsi="Times New Roman" w:cs="Times New Roman"/>
          <w:sz w:val="28"/>
          <w:szCs w:val="28"/>
          <w:lang w:val="uk-UA"/>
        </w:rPr>
        <w:t xml:space="preserve"> та параоксонази-1 може </w:t>
      </w:r>
      <w:r w:rsidR="00C46DF6">
        <w:rPr>
          <w:rFonts w:ascii="Times New Roman" w:hAnsi="Times New Roman" w:cs="Times New Roman"/>
          <w:sz w:val="28"/>
          <w:szCs w:val="28"/>
          <w:lang w:val="uk-UA"/>
        </w:rPr>
        <w:t>бути</w:t>
      </w:r>
      <w:r w:rsidRPr="000072EB">
        <w:rPr>
          <w:rFonts w:ascii="Times New Roman" w:hAnsi="Times New Roman" w:cs="Times New Roman"/>
          <w:sz w:val="28"/>
          <w:szCs w:val="28"/>
          <w:lang w:val="uk-UA"/>
        </w:rPr>
        <w:t xml:space="preserve"> ефективними маркерами наявності запальної реакції, збільшення </w:t>
      </w:r>
      <w:proofErr w:type="spellStart"/>
      <w:r w:rsidRPr="000072EB">
        <w:rPr>
          <w:rFonts w:ascii="Times New Roman" w:hAnsi="Times New Roman" w:cs="Times New Roman"/>
          <w:sz w:val="28"/>
          <w:szCs w:val="28"/>
          <w:lang w:val="uk-UA"/>
        </w:rPr>
        <w:t>атерогенного</w:t>
      </w:r>
      <w:proofErr w:type="spellEnd"/>
      <w:r w:rsidRPr="000072EB">
        <w:rPr>
          <w:rFonts w:ascii="Times New Roman" w:hAnsi="Times New Roman" w:cs="Times New Roman"/>
          <w:sz w:val="28"/>
          <w:szCs w:val="28"/>
          <w:lang w:val="uk-UA"/>
        </w:rPr>
        <w:t xml:space="preserve"> потенціалу крові та свідчити про ризик розвитку або прогресування атеросклеротичного процесу. Отримані результати можуть стати основою для </w:t>
      </w:r>
      <w:r w:rsidR="00C46DF6">
        <w:rPr>
          <w:rFonts w:ascii="Times New Roman" w:hAnsi="Times New Roman" w:cs="Times New Roman"/>
          <w:sz w:val="28"/>
          <w:szCs w:val="28"/>
          <w:lang w:val="uk-UA"/>
        </w:rPr>
        <w:t>формування груп ризику розвитку серцево-судинних захворювань.</w:t>
      </w:r>
    </w:p>
    <w:p w:rsidR="000B2CA3" w:rsidRPr="000072EB" w:rsidRDefault="000B2CA3" w:rsidP="000B2CA3">
      <w:pPr>
        <w:spacing w:line="360" w:lineRule="auto"/>
        <w:ind w:firstLine="567"/>
        <w:contextualSpacing/>
        <w:jc w:val="both"/>
        <w:rPr>
          <w:rFonts w:ascii="Times New Roman" w:hAnsi="Times New Roman" w:cs="Times New Roman"/>
          <w:sz w:val="28"/>
          <w:szCs w:val="28"/>
          <w:lang w:val="uk-UA"/>
        </w:rPr>
      </w:pPr>
      <w:r w:rsidRPr="000072EB">
        <w:rPr>
          <w:rFonts w:ascii="Times New Roman" w:hAnsi="Times New Roman" w:cs="Times New Roman"/>
          <w:b/>
          <w:bCs/>
          <w:sz w:val="28"/>
          <w:szCs w:val="28"/>
          <w:lang w:val="uk-UA"/>
        </w:rPr>
        <w:t xml:space="preserve">Апробація результатів дисертації. </w:t>
      </w:r>
      <w:r w:rsidR="0016445D">
        <w:rPr>
          <w:rFonts w:ascii="Times New Roman" w:hAnsi="Times New Roman" w:cs="Times New Roman"/>
          <w:sz w:val="28"/>
          <w:szCs w:val="28"/>
          <w:lang w:val="uk-UA"/>
        </w:rPr>
        <w:t>Була</w:t>
      </w:r>
      <w:r w:rsidRPr="000072EB">
        <w:rPr>
          <w:rFonts w:ascii="Times New Roman" w:hAnsi="Times New Roman" w:cs="Times New Roman"/>
          <w:sz w:val="28"/>
          <w:szCs w:val="28"/>
          <w:lang w:val="uk-UA"/>
        </w:rPr>
        <w:t xml:space="preserve"> учасником </w:t>
      </w:r>
      <w:r w:rsidR="0016445D">
        <w:rPr>
          <w:rFonts w:ascii="Times New Roman" w:hAnsi="Times New Roman" w:cs="Times New Roman"/>
          <w:sz w:val="28"/>
          <w:szCs w:val="28"/>
          <w:lang w:val="en-US"/>
        </w:rPr>
        <w:t>V</w:t>
      </w:r>
      <w:r w:rsidRPr="000072EB">
        <w:rPr>
          <w:rFonts w:ascii="Times New Roman" w:hAnsi="Times New Roman" w:cs="Times New Roman"/>
          <w:sz w:val="28"/>
          <w:szCs w:val="28"/>
          <w:lang w:val="uk-UA"/>
        </w:rPr>
        <w:t xml:space="preserve"> </w:t>
      </w:r>
      <w:r w:rsidR="0016445D">
        <w:rPr>
          <w:rFonts w:ascii="Times New Roman" w:hAnsi="Times New Roman" w:cs="Times New Roman"/>
          <w:sz w:val="28"/>
          <w:szCs w:val="28"/>
          <w:lang w:val="uk-UA"/>
        </w:rPr>
        <w:t>Всеукраїнської конференції молодих науковців «Сучасні проблеми природничих наук» (м. Ніжин, 2020).</w:t>
      </w:r>
    </w:p>
    <w:p w:rsidR="000B2CA3" w:rsidRPr="000072EB" w:rsidRDefault="000B2CA3" w:rsidP="000B2CA3">
      <w:pPr>
        <w:spacing w:line="360" w:lineRule="auto"/>
        <w:ind w:firstLine="567"/>
        <w:contextualSpacing/>
        <w:jc w:val="both"/>
        <w:rPr>
          <w:rFonts w:ascii="Times New Roman" w:hAnsi="Times New Roman" w:cs="Times New Roman"/>
          <w:sz w:val="28"/>
          <w:szCs w:val="28"/>
          <w:lang w:val="uk-UA"/>
        </w:rPr>
      </w:pPr>
      <w:r w:rsidRPr="000072EB">
        <w:rPr>
          <w:rFonts w:ascii="Times New Roman" w:hAnsi="Times New Roman" w:cs="Times New Roman"/>
          <w:b/>
          <w:bCs/>
          <w:sz w:val="28"/>
          <w:szCs w:val="28"/>
          <w:lang w:val="uk-UA"/>
        </w:rPr>
        <w:t xml:space="preserve">Публікації. </w:t>
      </w:r>
      <w:r w:rsidR="001524D0">
        <w:rPr>
          <w:rFonts w:ascii="Times New Roman" w:hAnsi="Times New Roman" w:cs="Times New Roman"/>
          <w:sz w:val="28"/>
          <w:szCs w:val="28"/>
          <w:lang w:val="uk-UA"/>
        </w:rPr>
        <w:t>1 стаття в збірнику (</w:t>
      </w:r>
      <w:proofErr w:type="spellStart"/>
      <w:r w:rsidR="001524D0">
        <w:rPr>
          <w:rFonts w:ascii="Times New Roman" w:hAnsi="Times New Roman" w:cs="Times New Roman"/>
          <w:sz w:val="28"/>
          <w:szCs w:val="28"/>
          <w:lang w:val="uk-UA"/>
        </w:rPr>
        <w:t>стор</w:t>
      </w:r>
      <w:proofErr w:type="spellEnd"/>
      <w:r w:rsidR="001524D0">
        <w:rPr>
          <w:rFonts w:ascii="Times New Roman" w:hAnsi="Times New Roman" w:cs="Times New Roman"/>
          <w:sz w:val="28"/>
          <w:szCs w:val="28"/>
          <w:lang w:val="uk-UA"/>
        </w:rPr>
        <w:t>. 27-28</w:t>
      </w:r>
      <w:r w:rsidRPr="000072EB">
        <w:rPr>
          <w:rFonts w:ascii="Times New Roman" w:hAnsi="Times New Roman" w:cs="Times New Roman"/>
          <w:sz w:val="28"/>
          <w:szCs w:val="28"/>
          <w:lang w:val="uk-UA"/>
        </w:rPr>
        <w:t xml:space="preserve">) «Сучасні проблеми природничих наук» </w:t>
      </w:r>
      <w:r w:rsidR="001524D0">
        <w:rPr>
          <w:rFonts w:ascii="Times New Roman" w:hAnsi="Times New Roman" w:cs="Times New Roman"/>
          <w:sz w:val="28"/>
          <w:szCs w:val="28"/>
          <w:lang w:val="en-US"/>
        </w:rPr>
        <w:t>V</w:t>
      </w:r>
      <w:r w:rsidR="001524D0" w:rsidRPr="000072EB">
        <w:rPr>
          <w:rFonts w:ascii="Times New Roman" w:hAnsi="Times New Roman" w:cs="Times New Roman"/>
          <w:sz w:val="28"/>
          <w:szCs w:val="28"/>
          <w:lang w:val="uk-UA"/>
        </w:rPr>
        <w:t xml:space="preserve"> </w:t>
      </w:r>
      <w:r w:rsidR="001524D0">
        <w:rPr>
          <w:rFonts w:ascii="Times New Roman" w:hAnsi="Times New Roman" w:cs="Times New Roman"/>
          <w:sz w:val="28"/>
          <w:szCs w:val="28"/>
          <w:lang w:val="uk-UA"/>
        </w:rPr>
        <w:t>Всеукраїнської конференції молодих науковців</w:t>
      </w:r>
      <w:r w:rsidRPr="000072EB">
        <w:rPr>
          <w:rFonts w:ascii="Times New Roman" w:hAnsi="Times New Roman" w:cs="Times New Roman"/>
          <w:sz w:val="28"/>
          <w:szCs w:val="28"/>
          <w:lang w:val="uk-UA"/>
        </w:rPr>
        <w:t>.</w:t>
      </w:r>
    </w:p>
    <w:p w:rsidR="000B2CA3" w:rsidRPr="000072EB" w:rsidRDefault="000B2CA3" w:rsidP="000B2CA3">
      <w:pPr>
        <w:spacing w:line="360" w:lineRule="auto"/>
        <w:ind w:firstLine="567"/>
        <w:contextualSpacing/>
        <w:jc w:val="both"/>
        <w:rPr>
          <w:rFonts w:ascii="Times New Roman" w:hAnsi="Times New Roman" w:cs="Times New Roman"/>
          <w:sz w:val="28"/>
          <w:szCs w:val="28"/>
          <w:lang w:val="uk-UA"/>
        </w:rPr>
      </w:pPr>
      <w:r w:rsidRPr="000072EB">
        <w:rPr>
          <w:rFonts w:ascii="Times New Roman" w:hAnsi="Times New Roman" w:cs="Times New Roman"/>
          <w:b/>
          <w:bCs/>
          <w:sz w:val="28"/>
          <w:szCs w:val="28"/>
          <w:lang w:val="uk-UA"/>
        </w:rPr>
        <w:lastRenderedPageBreak/>
        <w:t xml:space="preserve">Структура та обсяг дисертації. </w:t>
      </w:r>
      <w:r w:rsidRPr="000072EB">
        <w:rPr>
          <w:rFonts w:ascii="Times New Roman" w:hAnsi="Times New Roman" w:cs="Times New Roman"/>
          <w:sz w:val="28"/>
          <w:szCs w:val="28"/>
          <w:lang w:val="uk-UA"/>
        </w:rPr>
        <w:t>Дана магістерська робота складається зі вступу, трьох розділів, висновків і списку використаної літератури.</w:t>
      </w:r>
    </w:p>
    <w:p w:rsidR="006C4C4B" w:rsidRDefault="006C4C4B" w:rsidP="000B2CA3">
      <w:pPr>
        <w:spacing w:line="360" w:lineRule="auto"/>
        <w:ind w:firstLine="708"/>
        <w:jc w:val="both"/>
        <w:rPr>
          <w:rFonts w:ascii="Times New Roman" w:hAnsi="Times New Roman" w:cs="Times New Roman"/>
          <w:noProof/>
          <w:sz w:val="28"/>
          <w:szCs w:val="28"/>
          <w:lang w:val="uk-UA"/>
        </w:rPr>
      </w:pPr>
    </w:p>
    <w:p w:rsidR="00891E60" w:rsidRDefault="00891E60" w:rsidP="00EA7EEB">
      <w:pPr>
        <w:spacing w:line="360" w:lineRule="auto"/>
        <w:ind w:firstLine="708"/>
        <w:jc w:val="both"/>
        <w:rPr>
          <w:rFonts w:ascii="Times New Roman" w:hAnsi="Times New Roman" w:cs="Times New Roman"/>
          <w:noProof/>
          <w:sz w:val="28"/>
          <w:szCs w:val="28"/>
          <w:lang w:val="uk-UA"/>
        </w:rPr>
      </w:pPr>
    </w:p>
    <w:p w:rsidR="00891E60" w:rsidRDefault="00891E60" w:rsidP="00EA7EEB">
      <w:pPr>
        <w:spacing w:line="360" w:lineRule="auto"/>
        <w:ind w:firstLine="708"/>
        <w:jc w:val="both"/>
        <w:rPr>
          <w:rFonts w:ascii="Times New Roman" w:hAnsi="Times New Roman" w:cs="Times New Roman"/>
          <w:noProof/>
          <w:sz w:val="28"/>
          <w:szCs w:val="28"/>
          <w:lang w:val="uk-UA"/>
        </w:rPr>
      </w:pPr>
    </w:p>
    <w:p w:rsidR="00891E60" w:rsidRDefault="00891E60" w:rsidP="00EA7EEB">
      <w:pPr>
        <w:spacing w:line="360" w:lineRule="auto"/>
        <w:ind w:firstLine="708"/>
        <w:jc w:val="both"/>
        <w:rPr>
          <w:rFonts w:ascii="Times New Roman" w:hAnsi="Times New Roman" w:cs="Times New Roman"/>
          <w:noProof/>
          <w:sz w:val="28"/>
          <w:szCs w:val="28"/>
          <w:lang w:val="uk-UA"/>
        </w:rPr>
      </w:pPr>
    </w:p>
    <w:p w:rsidR="00891E60" w:rsidRDefault="00891E60" w:rsidP="00EA7EEB">
      <w:pPr>
        <w:spacing w:line="360" w:lineRule="auto"/>
        <w:ind w:firstLine="708"/>
        <w:jc w:val="both"/>
        <w:rPr>
          <w:rFonts w:ascii="Times New Roman" w:hAnsi="Times New Roman" w:cs="Times New Roman"/>
          <w:noProof/>
          <w:sz w:val="28"/>
          <w:szCs w:val="28"/>
          <w:lang w:val="uk-UA"/>
        </w:rPr>
      </w:pPr>
    </w:p>
    <w:p w:rsidR="00891E60" w:rsidRDefault="00891E60" w:rsidP="00EA7EEB">
      <w:pPr>
        <w:spacing w:line="360" w:lineRule="auto"/>
        <w:ind w:firstLine="708"/>
        <w:jc w:val="both"/>
        <w:rPr>
          <w:rFonts w:ascii="Times New Roman" w:hAnsi="Times New Roman" w:cs="Times New Roman"/>
          <w:noProof/>
          <w:sz w:val="28"/>
          <w:szCs w:val="28"/>
          <w:lang w:val="uk-UA"/>
        </w:rPr>
      </w:pPr>
    </w:p>
    <w:p w:rsidR="00891E60" w:rsidRDefault="00891E60" w:rsidP="00EA7EEB">
      <w:pPr>
        <w:spacing w:line="360" w:lineRule="auto"/>
        <w:ind w:firstLine="708"/>
        <w:jc w:val="both"/>
        <w:rPr>
          <w:rFonts w:ascii="Times New Roman" w:hAnsi="Times New Roman" w:cs="Times New Roman"/>
          <w:noProof/>
          <w:sz w:val="28"/>
          <w:szCs w:val="28"/>
          <w:lang w:val="uk-UA"/>
        </w:rPr>
      </w:pPr>
    </w:p>
    <w:p w:rsidR="002E7FB6" w:rsidRDefault="002E7FB6" w:rsidP="00EA7EEB">
      <w:pPr>
        <w:spacing w:line="360" w:lineRule="auto"/>
        <w:ind w:firstLine="708"/>
        <w:jc w:val="both"/>
        <w:rPr>
          <w:rFonts w:ascii="Times New Roman" w:hAnsi="Times New Roman" w:cs="Times New Roman"/>
          <w:noProof/>
          <w:sz w:val="28"/>
          <w:szCs w:val="28"/>
          <w:lang w:val="uk-UA"/>
        </w:rPr>
      </w:pPr>
    </w:p>
    <w:p w:rsidR="002E7FB6" w:rsidRDefault="002E7FB6" w:rsidP="00EA7EEB">
      <w:pPr>
        <w:spacing w:line="360" w:lineRule="auto"/>
        <w:ind w:firstLine="708"/>
        <w:jc w:val="both"/>
        <w:rPr>
          <w:rFonts w:ascii="Times New Roman" w:hAnsi="Times New Roman" w:cs="Times New Roman"/>
          <w:noProof/>
          <w:sz w:val="28"/>
          <w:szCs w:val="28"/>
          <w:lang w:val="uk-UA"/>
        </w:rPr>
      </w:pPr>
    </w:p>
    <w:p w:rsidR="002E7FB6" w:rsidRDefault="002E7FB6" w:rsidP="00EA7EEB">
      <w:pPr>
        <w:spacing w:line="360" w:lineRule="auto"/>
        <w:ind w:firstLine="708"/>
        <w:jc w:val="both"/>
        <w:rPr>
          <w:rFonts w:ascii="Times New Roman" w:hAnsi="Times New Roman" w:cs="Times New Roman"/>
          <w:noProof/>
          <w:sz w:val="28"/>
          <w:szCs w:val="28"/>
          <w:lang w:val="uk-UA"/>
        </w:rPr>
      </w:pPr>
    </w:p>
    <w:p w:rsidR="002E7FB6" w:rsidRDefault="002E7FB6" w:rsidP="00EA7EEB">
      <w:pPr>
        <w:spacing w:line="360" w:lineRule="auto"/>
        <w:ind w:firstLine="708"/>
        <w:jc w:val="both"/>
        <w:rPr>
          <w:rFonts w:ascii="Times New Roman" w:hAnsi="Times New Roman" w:cs="Times New Roman"/>
          <w:noProof/>
          <w:sz w:val="28"/>
          <w:szCs w:val="28"/>
          <w:lang w:val="uk-UA"/>
        </w:rPr>
      </w:pPr>
    </w:p>
    <w:p w:rsidR="002E7FB6" w:rsidRDefault="002E7FB6" w:rsidP="00EA7EEB">
      <w:pPr>
        <w:spacing w:line="360" w:lineRule="auto"/>
        <w:ind w:firstLine="708"/>
        <w:jc w:val="both"/>
        <w:rPr>
          <w:rFonts w:ascii="Times New Roman" w:hAnsi="Times New Roman" w:cs="Times New Roman"/>
          <w:noProof/>
          <w:sz w:val="28"/>
          <w:szCs w:val="28"/>
          <w:lang w:val="uk-UA"/>
        </w:rPr>
      </w:pPr>
    </w:p>
    <w:p w:rsidR="002E7FB6" w:rsidRDefault="002E7FB6" w:rsidP="00EA7EEB">
      <w:pPr>
        <w:spacing w:line="360" w:lineRule="auto"/>
        <w:ind w:firstLine="708"/>
        <w:jc w:val="both"/>
        <w:rPr>
          <w:rFonts w:ascii="Times New Roman" w:hAnsi="Times New Roman" w:cs="Times New Roman"/>
          <w:noProof/>
          <w:sz w:val="28"/>
          <w:szCs w:val="28"/>
          <w:lang w:val="uk-UA"/>
        </w:rPr>
      </w:pPr>
    </w:p>
    <w:p w:rsidR="00B85900" w:rsidRDefault="00B85900" w:rsidP="00326511">
      <w:pPr>
        <w:spacing w:line="360" w:lineRule="auto"/>
        <w:jc w:val="both"/>
        <w:rPr>
          <w:rFonts w:ascii="Times New Roman" w:hAnsi="Times New Roman" w:cs="Times New Roman"/>
          <w:noProof/>
          <w:sz w:val="28"/>
          <w:szCs w:val="28"/>
          <w:lang w:val="uk-UA"/>
        </w:rPr>
      </w:pPr>
    </w:p>
    <w:p w:rsidR="00EE5D4D" w:rsidRDefault="00EE5D4D" w:rsidP="00326511">
      <w:pPr>
        <w:spacing w:line="360" w:lineRule="auto"/>
        <w:jc w:val="both"/>
        <w:rPr>
          <w:rFonts w:ascii="Times New Roman" w:hAnsi="Times New Roman" w:cs="Times New Roman"/>
          <w:noProof/>
          <w:sz w:val="28"/>
          <w:szCs w:val="28"/>
          <w:lang w:val="uk-UA"/>
        </w:rPr>
      </w:pPr>
    </w:p>
    <w:p w:rsidR="00EE5D4D" w:rsidRDefault="00EE5D4D" w:rsidP="00326511">
      <w:pPr>
        <w:spacing w:line="360" w:lineRule="auto"/>
        <w:jc w:val="both"/>
        <w:rPr>
          <w:rFonts w:ascii="Times New Roman" w:hAnsi="Times New Roman" w:cs="Times New Roman"/>
          <w:noProof/>
          <w:sz w:val="28"/>
          <w:szCs w:val="28"/>
          <w:lang w:val="uk-UA"/>
        </w:rPr>
      </w:pPr>
    </w:p>
    <w:p w:rsidR="00EE5D4D" w:rsidRDefault="00EE5D4D" w:rsidP="00326511">
      <w:pPr>
        <w:spacing w:line="360" w:lineRule="auto"/>
        <w:jc w:val="both"/>
        <w:rPr>
          <w:rFonts w:ascii="Times New Roman" w:hAnsi="Times New Roman" w:cs="Times New Roman"/>
          <w:noProof/>
          <w:sz w:val="28"/>
          <w:szCs w:val="28"/>
          <w:lang w:val="uk-UA"/>
        </w:rPr>
      </w:pPr>
    </w:p>
    <w:p w:rsidR="00EE5D4D" w:rsidRPr="00326511" w:rsidRDefault="00EE5D4D" w:rsidP="00326511">
      <w:pPr>
        <w:spacing w:line="360" w:lineRule="auto"/>
        <w:jc w:val="both"/>
        <w:rPr>
          <w:rFonts w:ascii="Times New Roman" w:hAnsi="Times New Roman" w:cs="Times New Roman"/>
          <w:noProof/>
          <w:sz w:val="28"/>
          <w:szCs w:val="28"/>
          <w:lang w:val="uk-UA"/>
        </w:rPr>
      </w:pPr>
    </w:p>
    <w:p w:rsidR="00B85900" w:rsidRPr="00CA6FE3" w:rsidRDefault="00B85900" w:rsidP="00EA7EEB">
      <w:pPr>
        <w:spacing w:line="360" w:lineRule="auto"/>
        <w:ind w:firstLine="708"/>
        <w:jc w:val="both"/>
        <w:rPr>
          <w:rFonts w:ascii="Times New Roman" w:hAnsi="Times New Roman" w:cs="Times New Roman"/>
          <w:noProof/>
          <w:sz w:val="28"/>
          <w:szCs w:val="28"/>
        </w:rPr>
      </w:pPr>
    </w:p>
    <w:p w:rsidR="005F0ECC" w:rsidRDefault="005F0ECC" w:rsidP="002E2C07">
      <w:pPr>
        <w:spacing w:line="360" w:lineRule="auto"/>
        <w:ind w:firstLine="567"/>
        <w:jc w:val="both"/>
        <w:rPr>
          <w:rFonts w:ascii="Times New Roman" w:hAnsi="Times New Roman" w:cs="Times New Roman"/>
          <w:noProof/>
          <w:sz w:val="28"/>
          <w:szCs w:val="28"/>
          <w:lang w:val="uk-UA"/>
        </w:rPr>
      </w:pPr>
      <w:r w:rsidRPr="00CA6FE3">
        <w:rPr>
          <w:rFonts w:ascii="Times New Roman" w:hAnsi="Times New Roman" w:cs="Times New Roman"/>
          <w:noProof/>
          <w:sz w:val="28"/>
          <w:szCs w:val="28"/>
          <w:lang w:val="uk-UA"/>
        </w:rPr>
        <w:lastRenderedPageBreak/>
        <w:t>РОЗДІ</w:t>
      </w:r>
      <w:r>
        <w:rPr>
          <w:rFonts w:ascii="Times New Roman" w:hAnsi="Times New Roman" w:cs="Times New Roman"/>
          <w:noProof/>
          <w:sz w:val="28"/>
          <w:szCs w:val="28"/>
          <w:lang w:val="uk-UA"/>
        </w:rPr>
        <w:t>Л 1. ОСНОВНІ ФАКТОРИ РИЗИКУ РОЗВИТКУ СЕРЦЕВО-СУДИННИХ ЗАХВОРЮВАНЬ.</w:t>
      </w:r>
    </w:p>
    <w:p w:rsidR="005F0ECC" w:rsidRPr="005F0ECC" w:rsidRDefault="005F0ECC" w:rsidP="005F0ECC">
      <w:pPr>
        <w:pStyle w:val="a3"/>
        <w:numPr>
          <w:ilvl w:val="1"/>
          <w:numId w:val="5"/>
        </w:numPr>
        <w:spacing w:line="360" w:lineRule="auto"/>
        <w:jc w:val="both"/>
        <w:rPr>
          <w:rFonts w:ascii="Times New Roman" w:hAnsi="Times New Roman" w:cs="Times New Roman"/>
          <w:noProof/>
          <w:sz w:val="28"/>
          <w:szCs w:val="28"/>
          <w:lang w:val="uk-UA"/>
        </w:rPr>
      </w:pPr>
      <w:r w:rsidRPr="005F0ECC">
        <w:rPr>
          <w:rFonts w:ascii="Times New Roman" w:hAnsi="Times New Roman" w:cs="Times New Roman"/>
          <w:noProof/>
          <w:sz w:val="28"/>
          <w:szCs w:val="28"/>
          <w:lang w:val="uk-UA"/>
        </w:rPr>
        <w:t>Куріння як фатор розвитку серцево-судинних захворювань</w:t>
      </w:r>
    </w:p>
    <w:p w:rsidR="009F3489" w:rsidRPr="00EA7EEB" w:rsidRDefault="00E047B0" w:rsidP="00EA7EEB">
      <w:pPr>
        <w:spacing w:line="360" w:lineRule="auto"/>
        <w:ind w:firstLine="708"/>
        <w:jc w:val="both"/>
        <w:rPr>
          <w:rFonts w:ascii="Times New Roman" w:hAnsi="Times New Roman" w:cs="Times New Roman"/>
          <w:noProof/>
          <w:sz w:val="28"/>
          <w:szCs w:val="28"/>
        </w:rPr>
      </w:pPr>
      <w:r>
        <w:rPr>
          <w:rFonts w:ascii="Times New Roman" w:hAnsi="Times New Roman" w:cs="Times New Roman"/>
          <w:noProof/>
          <w:sz w:val="28"/>
          <w:szCs w:val="28"/>
          <w:lang w:val="uk-UA"/>
        </w:rPr>
        <w:t>Безумовно, с</w:t>
      </w:r>
      <w:r w:rsidR="009F3489" w:rsidRPr="00E047B0">
        <w:rPr>
          <w:rFonts w:ascii="Times New Roman" w:hAnsi="Times New Roman" w:cs="Times New Roman"/>
          <w:noProof/>
          <w:sz w:val="28"/>
          <w:szCs w:val="28"/>
          <w:lang w:val="uk-UA"/>
        </w:rPr>
        <w:t xml:space="preserve">учасна кардіологія </w:t>
      </w:r>
      <w:r>
        <w:rPr>
          <w:rFonts w:ascii="Times New Roman" w:hAnsi="Times New Roman" w:cs="Times New Roman"/>
          <w:noProof/>
          <w:sz w:val="28"/>
          <w:szCs w:val="28"/>
          <w:lang w:val="uk-UA"/>
        </w:rPr>
        <w:t>досягла</w:t>
      </w:r>
      <w:r w:rsidR="009F3489" w:rsidRPr="00E047B0">
        <w:rPr>
          <w:rFonts w:ascii="Times New Roman" w:hAnsi="Times New Roman" w:cs="Times New Roman"/>
          <w:noProof/>
          <w:sz w:val="28"/>
          <w:szCs w:val="28"/>
          <w:lang w:val="uk-UA"/>
        </w:rPr>
        <w:t xml:space="preserve"> великих успіхів, але іноді її боротьба стає подібною</w:t>
      </w:r>
      <w:r>
        <w:rPr>
          <w:rFonts w:ascii="Times New Roman" w:hAnsi="Times New Roman" w:cs="Times New Roman"/>
          <w:noProof/>
          <w:sz w:val="28"/>
          <w:szCs w:val="28"/>
          <w:lang w:val="uk-UA"/>
        </w:rPr>
        <w:t xml:space="preserve"> на</w:t>
      </w:r>
      <w:r w:rsidR="009F3489" w:rsidRPr="00E047B0">
        <w:rPr>
          <w:rFonts w:ascii="Times New Roman" w:hAnsi="Times New Roman" w:cs="Times New Roman"/>
          <w:noProof/>
          <w:sz w:val="28"/>
          <w:szCs w:val="28"/>
          <w:lang w:val="uk-UA"/>
        </w:rPr>
        <w:t xml:space="preserve"> </w:t>
      </w:r>
      <w:r w:rsidR="009F3489" w:rsidRPr="00CA6FE3">
        <w:rPr>
          <w:rFonts w:ascii="Times New Roman" w:hAnsi="Times New Roman" w:cs="Times New Roman"/>
          <w:noProof/>
          <w:sz w:val="28"/>
          <w:szCs w:val="28"/>
        </w:rPr>
        <w:t xml:space="preserve">Сизіфову працю. Мільйони витрачаються на дослідження серцево-судинної системи, допомогу і підтримку тим, хто страждає на серцево-судинні захворювання. І разом з тим щорічно відбувається наростання частоти різних форм хвороб системи кровообігу, яка в структурі причин смертності посідає «лідируюче» положення. </w:t>
      </w:r>
      <w:r w:rsidR="009F3489" w:rsidRPr="00EA7EEB">
        <w:rPr>
          <w:rFonts w:ascii="Times New Roman" w:hAnsi="Times New Roman" w:cs="Times New Roman"/>
          <w:noProof/>
          <w:sz w:val="28"/>
          <w:szCs w:val="28"/>
        </w:rPr>
        <w:t>Встановлено, що в 25% смертність від цих захворювань пов’язані з курінням. Особливо це стосується випадків смерті осіб у молодому віці – у 80% чоловіків, які померли від ішемічної хвороби серця у віці до 45 років, вона розвинулася на грунті куріння. Куріння сигарет підсилює ризик раптової смерті.</w:t>
      </w:r>
    </w:p>
    <w:p w:rsidR="009F3489" w:rsidRPr="00EA7EEB" w:rsidRDefault="009F3489" w:rsidP="005F0ECC">
      <w:pPr>
        <w:spacing w:line="360" w:lineRule="auto"/>
        <w:ind w:firstLine="708"/>
        <w:jc w:val="both"/>
        <w:rPr>
          <w:rFonts w:ascii="Times New Roman" w:hAnsi="Times New Roman" w:cs="Times New Roman"/>
          <w:noProof/>
          <w:sz w:val="28"/>
          <w:szCs w:val="28"/>
        </w:rPr>
      </w:pPr>
      <w:r w:rsidRPr="00EA7EEB">
        <w:rPr>
          <w:rFonts w:ascii="Times New Roman" w:hAnsi="Times New Roman" w:cs="Times New Roman"/>
          <w:noProof/>
          <w:sz w:val="28"/>
          <w:szCs w:val="28"/>
        </w:rPr>
        <w:t>Давно зрозуміло, що куріння є фактором ризику серцевих захворювань. Але залишається ще велике питання щодо того, чому куріння є фактором ризику.</w:t>
      </w:r>
    </w:p>
    <w:p w:rsidR="009F3489" w:rsidRPr="00EA7EEB" w:rsidRDefault="009F3489" w:rsidP="005F0ECC">
      <w:pPr>
        <w:spacing w:line="360" w:lineRule="auto"/>
        <w:ind w:firstLine="708"/>
        <w:jc w:val="both"/>
        <w:rPr>
          <w:rFonts w:ascii="Times New Roman" w:hAnsi="Times New Roman" w:cs="Times New Roman"/>
          <w:noProof/>
          <w:sz w:val="28"/>
          <w:szCs w:val="28"/>
        </w:rPr>
      </w:pPr>
      <w:r w:rsidRPr="00EA7EEB">
        <w:rPr>
          <w:rFonts w:ascii="Times New Roman" w:hAnsi="Times New Roman" w:cs="Times New Roman"/>
          <w:noProof/>
          <w:sz w:val="28"/>
          <w:szCs w:val="28"/>
        </w:rPr>
        <w:t>Новітні дослідження дозволяють відповісти на дане питання.</w:t>
      </w:r>
    </w:p>
    <w:p w:rsidR="009F3489" w:rsidRPr="00EA7EEB" w:rsidRDefault="009F3489" w:rsidP="005F0ECC">
      <w:pPr>
        <w:spacing w:line="360" w:lineRule="auto"/>
        <w:ind w:firstLine="708"/>
        <w:jc w:val="both"/>
        <w:rPr>
          <w:rFonts w:ascii="Times New Roman" w:hAnsi="Times New Roman" w:cs="Times New Roman"/>
          <w:noProof/>
          <w:sz w:val="28"/>
          <w:szCs w:val="28"/>
        </w:rPr>
      </w:pPr>
      <w:r w:rsidRPr="00EA7EEB">
        <w:rPr>
          <w:rFonts w:ascii="Times New Roman" w:hAnsi="Times New Roman" w:cs="Times New Roman"/>
          <w:noProof/>
          <w:sz w:val="28"/>
          <w:szCs w:val="28"/>
        </w:rPr>
        <w:t>Серцевий м’яз залишається здоровим, коли є хороший потік крові до неї через коронарні артерії. З плином років, як частина нормального процесу старіння, ці судини поступово звужуються через дегенеративних процесів в їх стінках. У курців цей процес відбувається швидше звичайного. Вдихання тютюнового диму викликає кілька безпосередніх змін з боку серця і кровоносних судин:</w:t>
      </w:r>
    </w:p>
    <w:p w:rsidR="009F3489" w:rsidRPr="00EA7EEB" w:rsidRDefault="009F3489" w:rsidP="00EA7EEB">
      <w:pPr>
        <w:spacing w:line="360" w:lineRule="auto"/>
        <w:ind w:firstLine="708"/>
        <w:jc w:val="both"/>
        <w:rPr>
          <w:rFonts w:ascii="Times New Roman" w:hAnsi="Times New Roman" w:cs="Times New Roman"/>
          <w:noProof/>
          <w:sz w:val="28"/>
          <w:szCs w:val="28"/>
        </w:rPr>
      </w:pPr>
      <w:r w:rsidRPr="00EA7EEB">
        <w:rPr>
          <w:rFonts w:ascii="Times New Roman" w:hAnsi="Times New Roman" w:cs="Times New Roman"/>
          <w:noProof/>
          <w:sz w:val="28"/>
          <w:szCs w:val="28"/>
        </w:rPr>
        <w:t>• Протягом однієї хвилини після початку куріння частота серцевих скорочень починає збільшуватися.</w:t>
      </w:r>
    </w:p>
    <w:p w:rsidR="009F3489" w:rsidRPr="00EA7EEB" w:rsidRDefault="009F3489" w:rsidP="00EA7EEB">
      <w:pPr>
        <w:spacing w:line="360" w:lineRule="auto"/>
        <w:ind w:firstLine="708"/>
        <w:jc w:val="both"/>
        <w:rPr>
          <w:rFonts w:ascii="Times New Roman" w:hAnsi="Times New Roman" w:cs="Times New Roman"/>
          <w:noProof/>
          <w:sz w:val="28"/>
          <w:szCs w:val="28"/>
        </w:rPr>
      </w:pPr>
      <w:r w:rsidRPr="00EA7EEB">
        <w:rPr>
          <w:rFonts w:ascii="Times New Roman" w:hAnsi="Times New Roman" w:cs="Times New Roman"/>
          <w:noProof/>
          <w:sz w:val="28"/>
          <w:szCs w:val="28"/>
        </w:rPr>
        <w:lastRenderedPageBreak/>
        <w:t>• Куріння підвищує кров’яний тиск: кровоносні судини стискаються, змушуючи серце працювати з більшим навантаженням, щоб поставити кисень іншим частинам тіла.</w:t>
      </w:r>
    </w:p>
    <w:p w:rsidR="009F3489" w:rsidRPr="00EA7EEB" w:rsidRDefault="009F3489" w:rsidP="00EA7EEB">
      <w:pPr>
        <w:spacing w:line="360" w:lineRule="auto"/>
        <w:ind w:firstLine="708"/>
        <w:jc w:val="both"/>
        <w:rPr>
          <w:rFonts w:ascii="Times New Roman" w:hAnsi="Times New Roman" w:cs="Times New Roman"/>
          <w:noProof/>
          <w:sz w:val="28"/>
          <w:szCs w:val="28"/>
        </w:rPr>
      </w:pPr>
      <w:r w:rsidRPr="00EA7EEB">
        <w:rPr>
          <w:rFonts w:ascii="Times New Roman" w:hAnsi="Times New Roman" w:cs="Times New Roman"/>
          <w:noProof/>
          <w:sz w:val="28"/>
          <w:szCs w:val="28"/>
        </w:rPr>
        <w:t>• Випалювання, наприклад, всього однієї сигари призводить до значного збільшення швидкості поширення пульсової хвилі, що означає зниження еластичності аорти, ущільнення її стінок.[1]</w:t>
      </w:r>
    </w:p>
    <w:p w:rsidR="009F3489" w:rsidRPr="00EA7EEB" w:rsidRDefault="009F3489" w:rsidP="00EA7EEB">
      <w:pPr>
        <w:spacing w:line="360" w:lineRule="auto"/>
        <w:ind w:firstLine="708"/>
        <w:jc w:val="both"/>
        <w:rPr>
          <w:rFonts w:ascii="Times New Roman" w:hAnsi="Times New Roman" w:cs="Times New Roman"/>
          <w:noProof/>
          <w:sz w:val="28"/>
          <w:szCs w:val="28"/>
        </w:rPr>
      </w:pPr>
      <w:proofErr w:type="gramStart"/>
      <w:r w:rsidRPr="00EA7EEB">
        <w:rPr>
          <w:rFonts w:ascii="Times New Roman" w:hAnsi="Times New Roman" w:cs="Times New Roman"/>
          <w:noProof/>
          <w:sz w:val="28"/>
          <w:szCs w:val="28"/>
        </w:rPr>
        <w:t>• Куріння сприяє збільшенню рівнів холестерину в крові.</w:t>
      </w:r>
      <w:proofErr w:type="gramEnd"/>
    </w:p>
    <w:p w:rsidR="009F3489" w:rsidRPr="00EA7EEB" w:rsidRDefault="009F3489" w:rsidP="00EA7EEB">
      <w:pPr>
        <w:spacing w:line="360" w:lineRule="auto"/>
        <w:ind w:firstLine="708"/>
        <w:jc w:val="both"/>
        <w:rPr>
          <w:rFonts w:ascii="Times New Roman" w:hAnsi="Times New Roman" w:cs="Times New Roman"/>
          <w:noProof/>
          <w:sz w:val="28"/>
          <w:szCs w:val="28"/>
        </w:rPr>
      </w:pPr>
      <w:r w:rsidRPr="00EA7EEB">
        <w:rPr>
          <w:rFonts w:ascii="Times New Roman" w:hAnsi="Times New Roman" w:cs="Times New Roman"/>
          <w:noProof/>
          <w:sz w:val="28"/>
          <w:szCs w:val="28"/>
        </w:rPr>
        <w:t>• У курців також підвищені рівень фібриногену і тромбоцитарний індекс, які впливають на згортання крові.</w:t>
      </w:r>
    </w:p>
    <w:p w:rsidR="009F3489" w:rsidRPr="00EA7EEB" w:rsidRDefault="009F3489" w:rsidP="00EA7EEB">
      <w:pPr>
        <w:spacing w:line="360" w:lineRule="auto"/>
        <w:ind w:firstLine="708"/>
        <w:jc w:val="both"/>
        <w:rPr>
          <w:rFonts w:ascii="Times New Roman" w:hAnsi="Times New Roman" w:cs="Times New Roman"/>
          <w:noProof/>
          <w:sz w:val="28"/>
          <w:szCs w:val="28"/>
        </w:rPr>
      </w:pPr>
      <w:r w:rsidRPr="00EA7EEB">
        <w:rPr>
          <w:rFonts w:ascii="Times New Roman" w:hAnsi="Times New Roman" w:cs="Times New Roman"/>
          <w:noProof/>
          <w:sz w:val="28"/>
          <w:szCs w:val="28"/>
        </w:rPr>
        <w:t>• Монооксид вуглецю набагато легше з’єднується з гемоглобіном крові, ніж кисень. Це зменшує кількість доступного тканинам кисню. Також містяться в тютюновому димі кадмій, оксид азоту, ціанід водню посилюють ці процеси [2]</w:t>
      </w:r>
    </w:p>
    <w:p w:rsidR="009F3489" w:rsidRPr="00EA7EEB" w:rsidRDefault="009F3489" w:rsidP="00EA7EEB">
      <w:pPr>
        <w:spacing w:line="360" w:lineRule="auto"/>
        <w:ind w:firstLine="708"/>
        <w:jc w:val="both"/>
        <w:rPr>
          <w:rFonts w:ascii="Times New Roman" w:hAnsi="Times New Roman" w:cs="Times New Roman"/>
          <w:noProof/>
          <w:sz w:val="28"/>
          <w:szCs w:val="28"/>
        </w:rPr>
      </w:pPr>
      <w:proofErr w:type="gramStart"/>
      <w:r w:rsidRPr="00EA7EEB">
        <w:rPr>
          <w:rFonts w:ascii="Times New Roman" w:hAnsi="Times New Roman" w:cs="Times New Roman"/>
          <w:noProof/>
          <w:sz w:val="28"/>
          <w:szCs w:val="28"/>
        </w:rPr>
        <w:t>Нікотин є інгібітором ферментних систем, включаючи дегідрогенази і оксигенази, стимулює симпатичні ганглії, мозкову тканину надниркових залоз і викид ендогенних катехоламінів. При цьому спостерігається збільшення частоти серцевих скорочень, підвищення артеріального тиску, ударного об’єму і споживання міокардом кисню.</w:t>
      </w:r>
      <w:proofErr w:type="gramEnd"/>
      <w:r w:rsidRPr="00EA7EEB">
        <w:rPr>
          <w:rFonts w:ascii="Times New Roman" w:hAnsi="Times New Roman" w:cs="Times New Roman"/>
          <w:noProof/>
          <w:sz w:val="28"/>
          <w:szCs w:val="28"/>
        </w:rPr>
        <w:t xml:space="preserve"> Вважають також, що підвищення рівня кортикоидов в крові після куріння сигарет з високим вмістом нікотину сенсибілізує міокард до впливу катехоламінів, що веде до електричної нестабільності і розвитку аритмій або інфаркту міокарда.[3]</w:t>
      </w:r>
    </w:p>
    <w:p w:rsidR="009F3489" w:rsidRPr="00EA7EEB" w:rsidRDefault="009F3489" w:rsidP="00EA7EEB">
      <w:pPr>
        <w:spacing w:line="360" w:lineRule="auto"/>
        <w:ind w:firstLine="708"/>
        <w:jc w:val="both"/>
        <w:rPr>
          <w:rFonts w:ascii="Times New Roman" w:hAnsi="Times New Roman" w:cs="Times New Roman"/>
          <w:noProof/>
          <w:sz w:val="28"/>
          <w:szCs w:val="28"/>
        </w:rPr>
      </w:pPr>
      <w:r w:rsidRPr="00EA7EEB">
        <w:rPr>
          <w:rFonts w:ascii="Times New Roman" w:hAnsi="Times New Roman" w:cs="Times New Roman"/>
          <w:noProof/>
          <w:sz w:val="28"/>
          <w:szCs w:val="28"/>
        </w:rPr>
        <w:t>Значення тютюнопаління як фактора ризику ССЗ і передчасної смерті доведено численними дослідженнями і є загальновизнаним фактом. За даними Фремінгемського дослідження, тютюнопаління вдвічі підвищує ризик розвитку стено</w:t>
      </w:r>
      <w:r w:rsidR="00FE1660">
        <w:rPr>
          <w:rFonts w:ascii="Times New Roman" w:hAnsi="Times New Roman" w:cs="Times New Roman"/>
          <w:noProof/>
          <w:sz w:val="28"/>
          <w:szCs w:val="28"/>
        </w:rPr>
        <w:t>кардії та інфаркту міокарда</w:t>
      </w:r>
      <w:r w:rsidR="00FE1660">
        <w:rPr>
          <w:rFonts w:ascii="Times New Roman" w:hAnsi="Times New Roman" w:cs="Times New Roman"/>
          <w:noProof/>
          <w:sz w:val="28"/>
          <w:szCs w:val="28"/>
          <w:lang w:val="uk-UA"/>
        </w:rPr>
        <w:t xml:space="preserve"> (ІМ)</w:t>
      </w:r>
      <w:r w:rsidRPr="00EA7EEB">
        <w:rPr>
          <w:rFonts w:ascii="Times New Roman" w:hAnsi="Times New Roman" w:cs="Times New Roman"/>
          <w:noProof/>
          <w:sz w:val="28"/>
          <w:szCs w:val="28"/>
        </w:rPr>
        <w:t xml:space="preserve"> і майже в 5 разів — виникнення раптової смерті [4]. Встановлено, що близько третини випадків смерті від ішемічної хвороби серця (ІХС) пов’язано з тютюнопалінням [5].</w:t>
      </w:r>
    </w:p>
    <w:p w:rsidR="009F3489" w:rsidRPr="00EA7EEB" w:rsidRDefault="009F3489" w:rsidP="00EA7EEB">
      <w:pPr>
        <w:spacing w:line="360" w:lineRule="auto"/>
        <w:ind w:firstLine="708"/>
        <w:jc w:val="both"/>
        <w:rPr>
          <w:rFonts w:ascii="Times New Roman" w:hAnsi="Times New Roman" w:cs="Times New Roman"/>
          <w:noProof/>
          <w:sz w:val="28"/>
          <w:szCs w:val="28"/>
        </w:rPr>
      </w:pPr>
      <w:proofErr w:type="gramStart"/>
      <w:r w:rsidRPr="00EA7EEB">
        <w:rPr>
          <w:rFonts w:ascii="Times New Roman" w:hAnsi="Times New Roman" w:cs="Times New Roman"/>
          <w:noProof/>
          <w:sz w:val="28"/>
          <w:szCs w:val="28"/>
        </w:rPr>
        <w:lastRenderedPageBreak/>
        <w:t>Ретроспективне вивчення понад 15 тис. випадків ІМ в 52 країнах довело, що у курців ризик виникнення цього захворювання втричі вищий порівняно з тими, хто ніколи не курив, а за даними 13-річного проспективного дослідження, частота ІМ у курців чоловічої статі майже в 4 рази вища, ніж у однолітків, як</w:t>
      </w:r>
      <w:proofErr w:type="gramEnd"/>
      <w:r w:rsidRPr="00EA7EEB">
        <w:rPr>
          <w:rFonts w:ascii="Times New Roman" w:hAnsi="Times New Roman" w:cs="Times New Roman"/>
          <w:noProof/>
          <w:sz w:val="28"/>
          <w:szCs w:val="28"/>
        </w:rPr>
        <w:t>і не курять [6].</w:t>
      </w:r>
    </w:p>
    <w:p w:rsidR="009F3489" w:rsidRPr="00EA7EEB" w:rsidRDefault="009F3489" w:rsidP="00EA7EEB">
      <w:pPr>
        <w:spacing w:line="360" w:lineRule="auto"/>
        <w:ind w:firstLine="708"/>
        <w:jc w:val="both"/>
        <w:rPr>
          <w:rFonts w:ascii="Times New Roman" w:hAnsi="Times New Roman" w:cs="Times New Roman"/>
          <w:noProof/>
          <w:sz w:val="28"/>
          <w:szCs w:val="28"/>
        </w:rPr>
      </w:pPr>
      <w:r w:rsidRPr="00EA7EEB">
        <w:rPr>
          <w:rFonts w:ascii="Times New Roman" w:hAnsi="Times New Roman" w:cs="Times New Roman"/>
          <w:noProof/>
          <w:sz w:val="28"/>
          <w:szCs w:val="28"/>
        </w:rPr>
        <w:t>Розміри інфаркту в курців значно більші, у них частіше виникають такі ускладнення, як серцева недостатність та порушення ритму серця, а при продовженні тютюнопаління після перенесеного ІМ у кожного п’ятого виникає повторний інфаркт і ризик раптової смерті підвищується в 2,5 раза [7]. Метааналіз даних майже 6 тис. хворих свідчить, що відмова від тютюнопаління після ІМ, даючи змогу вдвічі знизити ризик смерті, може застосовуватися як ефективний захід профілактики повторного інфаркту і раптової смерті [8].</w:t>
      </w:r>
    </w:p>
    <w:p w:rsidR="009F3489" w:rsidRPr="00EA7EEB" w:rsidRDefault="009F3489" w:rsidP="00EA7EEB">
      <w:pPr>
        <w:spacing w:line="360" w:lineRule="auto"/>
        <w:ind w:firstLine="708"/>
        <w:jc w:val="both"/>
        <w:rPr>
          <w:rFonts w:ascii="Times New Roman" w:hAnsi="Times New Roman" w:cs="Times New Roman"/>
          <w:noProof/>
          <w:sz w:val="28"/>
          <w:szCs w:val="28"/>
        </w:rPr>
      </w:pPr>
      <w:r w:rsidRPr="00EA7EEB">
        <w:rPr>
          <w:rFonts w:ascii="Times New Roman" w:hAnsi="Times New Roman" w:cs="Times New Roman"/>
          <w:noProof/>
          <w:sz w:val="28"/>
          <w:szCs w:val="28"/>
        </w:rPr>
        <w:t>Тютюнопаління — фактор ризику розвитку атеросклеротичної аневризми аорти. У курців ця патологія виникає у 8 разів частіше, ніж у тих, хто не курить [9]. Тривалий хронічний вплив компонентів тютюнового диму у 16 разів підвищує ризик розвитку ендартеріїту нижніх кінцівок [10].</w:t>
      </w:r>
    </w:p>
    <w:p w:rsidR="009F3489" w:rsidRPr="00EA7EEB" w:rsidRDefault="009F3489" w:rsidP="00EA7EEB">
      <w:pPr>
        <w:spacing w:line="360" w:lineRule="auto"/>
        <w:ind w:firstLine="708"/>
        <w:jc w:val="both"/>
        <w:rPr>
          <w:rFonts w:ascii="Times New Roman" w:hAnsi="Times New Roman" w:cs="Times New Roman"/>
          <w:noProof/>
          <w:sz w:val="28"/>
          <w:szCs w:val="28"/>
        </w:rPr>
      </w:pPr>
      <w:r w:rsidRPr="00EA7EEB">
        <w:rPr>
          <w:rFonts w:ascii="Times New Roman" w:hAnsi="Times New Roman" w:cs="Times New Roman"/>
          <w:noProof/>
          <w:sz w:val="28"/>
          <w:szCs w:val="28"/>
        </w:rPr>
        <w:t>Не менш переконливі докази зв’язку тютюнопаління і мозкового інсульту (МІ), причому несприятливий вплив тютюнопаління на ризик виникнення останнього не залежить від віку, статі та регіону проживання [11]. У жінок, які курять і застосовують оральні контрацептивні засоби, ризик розвитку МІ в 20 разів вищий порівняно з тими, які не курять.</w:t>
      </w:r>
    </w:p>
    <w:p w:rsidR="009F3489" w:rsidRPr="00EA7EEB" w:rsidRDefault="009F3489" w:rsidP="00EA7EEB">
      <w:pPr>
        <w:spacing w:line="360" w:lineRule="auto"/>
        <w:ind w:firstLine="708"/>
        <w:jc w:val="both"/>
        <w:rPr>
          <w:rFonts w:ascii="Times New Roman" w:hAnsi="Times New Roman" w:cs="Times New Roman"/>
          <w:noProof/>
          <w:sz w:val="28"/>
          <w:szCs w:val="28"/>
        </w:rPr>
      </w:pPr>
      <w:r w:rsidRPr="00EA7EEB">
        <w:rPr>
          <w:rFonts w:ascii="Times New Roman" w:hAnsi="Times New Roman" w:cs="Times New Roman"/>
          <w:noProof/>
          <w:sz w:val="28"/>
          <w:szCs w:val="28"/>
        </w:rPr>
        <w:t xml:space="preserve">За даними ВООЗ та національних соціологічних опитувань, поширеність тютюнопаління в Україні є дуже високою. Як наслідок, куріння посідає третє місце серед факторів ризику, що формують тягар хвороб в Україні: воно зумовлює майже 13%  втрат років життя через тимчасову або постійну непрацездатність та інвалідність. [12] </w:t>
      </w:r>
    </w:p>
    <w:p w:rsidR="009F3489" w:rsidRPr="00EA7EEB" w:rsidRDefault="009F3489" w:rsidP="00EA7EEB">
      <w:pPr>
        <w:spacing w:line="360" w:lineRule="auto"/>
        <w:ind w:firstLine="708"/>
        <w:jc w:val="both"/>
        <w:rPr>
          <w:rFonts w:ascii="Times New Roman" w:hAnsi="Times New Roman" w:cs="Times New Roman"/>
          <w:noProof/>
          <w:sz w:val="28"/>
          <w:szCs w:val="28"/>
        </w:rPr>
      </w:pPr>
      <w:proofErr w:type="gramStart"/>
      <w:r w:rsidRPr="00EA7EEB">
        <w:rPr>
          <w:rFonts w:ascii="Times New Roman" w:hAnsi="Times New Roman" w:cs="Times New Roman"/>
          <w:noProof/>
          <w:sz w:val="28"/>
          <w:szCs w:val="28"/>
        </w:rPr>
        <w:t xml:space="preserve">Результати обстеження «Молодь України», свідчать, що рівень поширеності куріння серед молоді України є доволі високим, насамперед серед </w:t>
      </w:r>
      <w:r w:rsidRPr="00EA7EEB">
        <w:rPr>
          <w:rFonts w:ascii="Times New Roman" w:hAnsi="Times New Roman" w:cs="Times New Roman"/>
          <w:noProof/>
          <w:sz w:val="28"/>
          <w:szCs w:val="28"/>
        </w:rPr>
        <w:lastRenderedPageBreak/>
        <w:t>чоловіків. Зокрема, 57% опитаних чоловіків віком 15-34 роки заявили, що вони курять і лише 27% ніколи не палили.</w:t>
      </w:r>
      <w:proofErr w:type="gramEnd"/>
      <w:r w:rsidRPr="00EA7EEB">
        <w:rPr>
          <w:rFonts w:ascii="Times New Roman" w:hAnsi="Times New Roman" w:cs="Times New Roman"/>
          <w:noProof/>
          <w:sz w:val="28"/>
          <w:szCs w:val="28"/>
        </w:rPr>
        <w:t xml:space="preserve"> Серед жінок 23% повідомили, що вони курять, а 60% ніколи не пробували палити. Цікаво, що частка тих, хто палив, але кинув, є однаковою серед обох статей і становить, за даними обстеження, 17%.</w:t>
      </w:r>
    </w:p>
    <w:p w:rsidR="009F3489" w:rsidRPr="00EA7EEB" w:rsidRDefault="009F3489" w:rsidP="00EA7EEB">
      <w:pPr>
        <w:spacing w:line="360" w:lineRule="auto"/>
        <w:ind w:firstLine="708"/>
        <w:jc w:val="both"/>
        <w:rPr>
          <w:rFonts w:ascii="Times New Roman" w:hAnsi="Times New Roman" w:cs="Times New Roman"/>
          <w:noProof/>
          <w:sz w:val="28"/>
          <w:szCs w:val="28"/>
        </w:rPr>
      </w:pPr>
      <w:r w:rsidRPr="00EA7EEB">
        <w:rPr>
          <w:rFonts w:ascii="Times New Roman" w:hAnsi="Times New Roman" w:cs="Times New Roman"/>
          <w:noProof/>
          <w:sz w:val="28"/>
          <w:szCs w:val="28"/>
        </w:rPr>
        <w:t>Починають палити в Україні у досить ранньому віці. Середній вік початку паління, за даними обстеження, становить 14,9 років у чоловіків та 16,8 року у жінок [13].</w:t>
      </w:r>
    </w:p>
    <w:p w:rsidR="009F3489" w:rsidRPr="00EA7EEB" w:rsidRDefault="009F3489" w:rsidP="00EA7EEB">
      <w:pPr>
        <w:spacing w:line="360" w:lineRule="auto"/>
        <w:ind w:firstLine="708"/>
        <w:jc w:val="both"/>
        <w:rPr>
          <w:rFonts w:ascii="Times New Roman" w:hAnsi="Times New Roman" w:cs="Times New Roman"/>
          <w:noProof/>
          <w:sz w:val="28"/>
          <w:szCs w:val="28"/>
        </w:rPr>
      </w:pPr>
      <w:r w:rsidRPr="00EA7EEB">
        <w:rPr>
          <w:rFonts w:ascii="Times New Roman" w:hAnsi="Times New Roman" w:cs="Times New Roman"/>
          <w:noProof/>
          <w:sz w:val="28"/>
          <w:szCs w:val="28"/>
        </w:rPr>
        <w:t>Тютюнопаління — незалежний фактор ризику, але його негативна дія підвищується у 5–8 разів при поєднанні з іншими факторами ризику — артеріальною гіпертензією, дисліпідемією, ожирінням та гіподинамією. Встановлено, що низький життєвий рівень, соціальна незахищеність і безробіття сприяють курінню [14].</w:t>
      </w:r>
    </w:p>
    <w:p w:rsidR="009F3489" w:rsidRPr="00EA7EEB" w:rsidRDefault="009F3489" w:rsidP="00EA7EEB">
      <w:pPr>
        <w:spacing w:line="360" w:lineRule="auto"/>
        <w:ind w:firstLine="708"/>
        <w:jc w:val="both"/>
        <w:rPr>
          <w:rFonts w:ascii="Times New Roman" w:hAnsi="Times New Roman" w:cs="Times New Roman"/>
          <w:noProof/>
          <w:sz w:val="28"/>
          <w:szCs w:val="28"/>
        </w:rPr>
      </w:pPr>
      <w:r w:rsidRPr="00EA7EEB">
        <w:rPr>
          <w:rFonts w:ascii="Times New Roman" w:hAnsi="Times New Roman" w:cs="Times New Roman"/>
          <w:noProof/>
          <w:sz w:val="28"/>
          <w:szCs w:val="28"/>
        </w:rPr>
        <w:t xml:space="preserve">На рівень смертності населення впливає не лише наявність тютюнопаління, а і його інтенсивність. Так, серед чоловіків, які щоденно викурюють 20 сигарет і більше, смертність від ССЗ у 7 разів вища, а від усіх причин — майже в 5 разів вища порівняно з тими, хто викурює менше 10 сигарет/день (рис.1). </w:t>
      </w:r>
    </w:p>
    <w:p w:rsidR="009F3489" w:rsidRPr="00EA7EEB" w:rsidRDefault="009F3489" w:rsidP="00EA7EEB">
      <w:pPr>
        <w:spacing w:line="360" w:lineRule="auto"/>
        <w:ind w:firstLine="708"/>
        <w:jc w:val="both"/>
        <w:rPr>
          <w:rFonts w:ascii="Times New Roman" w:hAnsi="Times New Roman" w:cs="Times New Roman"/>
          <w:noProof/>
          <w:sz w:val="28"/>
          <w:szCs w:val="28"/>
        </w:rPr>
      </w:pPr>
      <w:r w:rsidRPr="00EA7EEB">
        <w:rPr>
          <w:rFonts w:ascii="Times New Roman" w:hAnsi="Times New Roman" w:cs="Times New Roman"/>
          <w:noProof/>
          <w:sz w:val="28"/>
          <w:szCs w:val="28"/>
        </w:rPr>
        <w:drawing>
          <wp:inline distT="0" distB="0" distL="0" distR="0" wp14:anchorId="32154F3A" wp14:editId="768D2AE0">
            <wp:extent cx="2130725" cy="1735588"/>
            <wp:effectExtent l="0" t="0" r="3175" b="0"/>
            <wp:docPr id="2" name="Рисунок 1" descr="faktoririzikuserdsosudizahvo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aktoririzikuserdsosudizahvo5.png"/>
                    <pic:cNvPicPr>
                      <a:picLocks noChangeAspect="1" noChangeArrowheads="1"/>
                    </pic:cNvPicPr>
                  </pic:nvPicPr>
                  <pic:blipFill>
                    <a:blip r:embed="rId9" cstate="print"/>
                    <a:srcRect/>
                    <a:stretch>
                      <a:fillRect/>
                    </a:stretch>
                  </pic:blipFill>
                  <pic:spPr bwMode="auto">
                    <a:xfrm>
                      <a:off x="0" y="0"/>
                      <a:ext cx="2130867" cy="1735704"/>
                    </a:xfrm>
                    <a:prstGeom prst="rect">
                      <a:avLst/>
                    </a:prstGeom>
                    <a:noFill/>
                    <a:ln w="9525">
                      <a:noFill/>
                      <a:miter lim="800000"/>
                      <a:headEnd/>
                      <a:tailEnd/>
                    </a:ln>
                  </pic:spPr>
                </pic:pic>
              </a:graphicData>
            </a:graphic>
          </wp:inline>
        </w:drawing>
      </w:r>
      <w:r w:rsidRPr="00EA7EEB">
        <w:rPr>
          <w:rFonts w:ascii="Times New Roman" w:hAnsi="Times New Roman" w:cs="Times New Roman"/>
          <w:noProof/>
          <w:sz w:val="28"/>
          <w:szCs w:val="28"/>
        </w:rPr>
        <w:t>рис1</w:t>
      </w:r>
    </w:p>
    <w:p w:rsidR="00523A64" w:rsidRDefault="009F3489" w:rsidP="00326511">
      <w:pPr>
        <w:spacing w:line="360" w:lineRule="auto"/>
        <w:ind w:firstLine="708"/>
        <w:jc w:val="both"/>
        <w:rPr>
          <w:rFonts w:ascii="Times New Roman" w:hAnsi="Times New Roman" w:cs="Times New Roman"/>
          <w:noProof/>
          <w:sz w:val="28"/>
          <w:szCs w:val="28"/>
          <w:lang w:val="uk-UA"/>
        </w:rPr>
      </w:pPr>
      <w:r w:rsidRPr="00EA7EEB">
        <w:rPr>
          <w:rFonts w:ascii="Times New Roman" w:hAnsi="Times New Roman" w:cs="Times New Roman"/>
          <w:noProof/>
          <w:sz w:val="28"/>
          <w:szCs w:val="28"/>
        </w:rPr>
        <w:t xml:space="preserve">За результатами проведеного проспективного дослідження через 20 років спостереження у групі чоловіків з високою інтенсивністю тютюнопаління (≥ 20 сигарет/день) не вижив жодний; </w:t>
      </w:r>
      <w:proofErr w:type="gramStart"/>
      <w:r w:rsidRPr="00EA7EEB">
        <w:rPr>
          <w:rFonts w:ascii="Times New Roman" w:hAnsi="Times New Roman" w:cs="Times New Roman"/>
          <w:noProof/>
          <w:sz w:val="28"/>
          <w:szCs w:val="28"/>
        </w:rPr>
        <w:t xml:space="preserve">у групі курців з інтенсивністю від 10 до 19 сигарет/день вижило 60% осіб, а з інтенсивністю до 10 сигарет/день — 76% </w:t>
      </w:r>
      <w:r w:rsidRPr="00EA7EEB">
        <w:rPr>
          <w:rFonts w:ascii="Times New Roman" w:hAnsi="Times New Roman" w:cs="Times New Roman"/>
          <w:noProof/>
          <w:sz w:val="28"/>
          <w:szCs w:val="28"/>
        </w:rPr>
        <w:lastRenderedPageBreak/>
        <w:t>осіб. Порівняльний аналіз смертності курців залежно від стажу тютюнопаління свідчить, що при його тривалості до 20 років смертність від усіх причин в</w:t>
      </w:r>
      <w:proofErr w:type="gramEnd"/>
      <w:r w:rsidRPr="00EA7EEB">
        <w:rPr>
          <w:rFonts w:ascii="Times New Roman" w:hAnsi="Times New Roman" w:cs="Times New Roman"/>
          <w:noProof/>
          <w:sz w:val="28"/>
          <w:szCs w:val="28"/>
        </w:rPr>
        <w:t xml:space="preserve"> 2,5 раза вища, а при стажі 30 років і більше — в 4,6 раза, ніж сере</w:t>
      </w:r>
      <w:r w:rsidR="00326511">
        <w:rPr>
          <w:rFonts w:ascii="Times New Roman" w:hAnsi="Times New Roman" w:cs="Times New Roman"/>
          <w:noProof/>
          <w:sz w:val="28"/>
          <w:szCs w:val="28"/>
        </w:rPr>
        <w:t>д тих, хто ніколи не курив [15]</w:t>
      </w:r>
      <w:r w:rsidR="00326511">
        <w:rPr>
          <w:rFonts w:ascii="Times New Roman" w:hAnsi="Times New Roman" w:cs="Times New Roman"/>
          <w:noProof/>
          <w:sz w:val="28"/>
          <w:szCs w:val="28"/>
          <w:lang w:val="uk-UA"/>
        </w:rPr>
        <w:t>.</w:t>
      </w:r>
    </w:p>
    <w:p w:rsidR="00326511" w:rsidRPr="00326511" w:rsidRDefault="00326511" w:rsidP="00326511">
      <w:pPr>
        <w:spacing w:line="360" w:lineRule="auto"/>
        <w:ind w:firstLine="708"/>
        <w:jc w:val="both"/>
        <w:rPr>
          <w:rFonts w:ascii="Times New Roman" w:hAnsi="Times New Roman" w:cs="Times New Roman"/>
          <w:noProof/>
          <w:sz w:val="28"/>
          <w:szCs w:val="28"/>
          <w:lang w:val="uk-UA"/>
        </w:rPr>
      </w:pPr>
    </w:p>
    <w:p w:rsidR="009F3489" w:rsidRPr="00EA7EEB" w:rsidRDefault="00523A64" w:rsidP="00326511">
      <w:pPr>
        <w:spacing w:line="360" w:lineRule="auto"/>
        <w:ind w:firstLine="708"/>
        <w:jc w:val="both"/>
        <w:rPr>
          <w:rFonts w:ascii="Times New Roman" w:hAnsi="Times New Roman" w:cs="Times New Roman"/>
          <w:noProof/>
          <w:sz w:val="28"/>
          <w:szCs w:val="28"/>
        </w:rPr>
      </w:pPr>
      <w:r w:rsidRPr="00523A64">
        <w:rPr>
          <w:rFonts w:ascii="Times New Roman" w:hAnsi="Times New Roman" w:cs="Times New Roman"/>
          <w:noProof/>
          <w:sz w:val="28"/>
          <w:szCs w:val="28"/>
        </w:rPr>
        <w:t>1.2.</w:t>
      </w:r>
      <w:r w:rsidRPr="00523A64">
        <w:rPr>
          <w:rFonts w:ascii="Times New Roman" w:hAnsi="Times New Roman" w:cs="Times New Roman"/>
          <w:noProof/>
          <w:sz w:val="28"/>
          <w:szCs w:val="28"/>
        </w:rPr>
        <w:tab/>
        <w:t>Зайва вага та її вплив на серцево-судинну систему</w:t>
      </w:r>
    </w:p>
    <w:p w:rsidR="009F3489" w:rsidRPr="00EA7EEB" w:rsidRDefault="009F3489" w:rsidP="00EA7EEB">
      <w:pPr>
        <w:spacing w:line="360" w:lineRule="auto"/>
        <w:ind w:firstLine="708"/>
        <w:jc w:val="both"/>
        <w:rPr>
          <w:rFonts w:ascii="Times New Roman" w:hAnsi="Times New Roman" w:cs="Times New Roman"/>
          <w:noProof/>
          <w:sz w:val="28"/>
          <w:szCs w:val="28"/>
        </w:rPr>
      </w:pPr>
      <w:r w:rsidRPr="00EA7EEB">
        <w:rPr>
          <w:rFonts w:ascii="Times New Roman" w:hAnsi="Times New Roman" w:cs="Times New Roman"/>
          <w:noProof/>
          <w:sz w:val="28"/>
          <w:szCs w:val="28"/>
        </w:rPr>
        <w:t>Наявність надмірної ваги чи ожиріння безпосе</w:t>
      </w:r>
      <w:r w:rsidR="00FE1660">
        <w:rPr>
          <w:rFonts w:ascii="Times New Roman" w:hAnsi="Times New Roman" w:cs="Times New Roman"/>
          <w:noProof/>
          <w:sz w:val="28"/>
          <w:szCs w:val="28"/>
        </w:rPr>
        <w:t xml:space="preserve">редньо пов’язана з підвищеним </w:t>
      </w:r>
      <w:r w:rsidR="00FE1660">
        <w:rPr>
          <w:rFonts w:ascii="Times New Roman" w:hAnsi="Times New Roman" w:cs="Times New Roman"/>
          <w:noProof/>
          <w:sz w:val="28"/>
          <w:szCs w:val="28"/>
          <w:lang w:val="uk-UA"/>
        </w:rPr>
        <w:t>серцево-судинним</w:t>
      </w:r>
      <w:r w:rsidRPr="00EA7EEB">
        <w:rPr>
          <w:rFonts w:ascii="Times New Roman" w:hAnsi="Times New Roman" w:cs="Times New Roman"/>
          <w:noProof/>
          <w:sz w:val="28"/>
          <w:szCs w:val="28"/>
        </w:rPr>
        <w:t xml:space="preserve"> ризиком в зв’язку з розвитком і загостренням кардіо-метаболічних факторів ризику: гіпертонія, дисліпідемія, інсулінорезистентність і цукровий діабет 2-го типу. Кожен з цих факторів ризику сприяє розвитку атеросклерозу і збільшує ймовірність небажаних ускладнень, таких як інфаркт міокарда, інсульт і серцева недостатність</w:t>
      </w:r>
    </w:p>
    <w:p w:rsidR="009F3489" w:rsidRPr="00EA7EEB" w:rsidRDefault="009F3489" w:rsidP="00EA7EEB">
      <w:pPr>
        <w:spacing w:line="360" w:lineRule="auto"/>
        <w:ind w:firstLine="708"/>
        <w:jc w:val="both"/>
        <w:rPr>
          <w:rFonts w:ascii="Times New Roman" w:hAnsi="Times New Roman" w:cs="Times New Roman"/>
          <w:noProof/>
          <w:sz w:val="28"/>
          <w:szCs w:val="28"/>
        </w:rPr>
      </w:pPr>
      <w:r w:rsidRPr="00EA7EEB">
        <w:rPr>
          <w:rFonts w:ascii="Times New Roman" w:hAnsi="Times New Roman" w:cs="Times New Roman"/>
          <w:noProof/>
          <w:sz w:val="28"/>
          <w:szCs w:val="28"/>
        </w:rPr>
        <w:t>Ожиріння – одне з найпоширеніших у всьому світі захворювань</w:t>
      </w:r>
      <w:r w:rsidR="00E047B0">
        <w:rPr>
          <w:rFonts w:ascii="Times New Roman" w:hAnsi="Times New Roman" w:cs="Times New Roman"/>
          <w:noProof/>
          <w:sz w:val="28"/>
          <w:szCs w:val="28"/>
          <w:lang w:val="uk-UA"/>
        </w:rPr>
        <w:t>. Воно</w:t>
      </w:r>
      <w:r w:rsidRPr="00EA7EEB">
        <w:rPr>
          <w:rFonts w:ascii="Times New Roman" w:hAnsi="Times New Roman" w:cs="Times New Roman"/>
          <w:noProof/>
          <w:sz w:val="28"/>
          <w:szCs w:val="28"/>
        </w:rPr>
        <w:t xml:space="preserve"> виявляється порушенням загального енергетичного балансу організму, обміну речовин, надмірним відкладенням жиру в тканинах, особливо в підшкірній жировій клітковині. Темп розвитку ожиріння залежить від кількості надлишкового надходження в організм їжі, ступеня порушення саморегуляції енергетичного обміну, активності рухових функцій людини. </w:t>
      </w:r>
      <w:r w:rsidR="00E047B0">
        <w:rPr>
          <w:rFonts w:ascii="Times New Roman" w:hAnsi="Times New Roman" w:cs="Times New Roman"/>
          <w:noProof/>
          <w:sz w:val="28"/>
          <w:szCs w:val="28"/>
          <w:lang w:val="uk-UA"/>
        </w:rPr>
        <w:t>Так, д</w:t>
      </w:r>
      <w:r w:rsidRPr="00EA7EEB">
        <w:rPr>
          <w:rFonts w:ascii="Times New Roman" w:hAnsi="Times New Roman" w:cs="Times New Roman"/>
          <w:noProof/>
          <w:sz w:val="28"/>
          <w:szCs w:val="28"/>
        </w:rPr>
        <w:t>еякі з нас не хочуть помічати у себе надлишок зайвих кілограмів або вважають це незначним косметичним дефектом свого тіла</w:t>
      </w:r>
      <w:r w:rsidR="00E047B0">
        <w:rPr>
          <w:rFonts w:ascii="Times New Roman" w:hAnsi="Times New Roman" w:cs="Times New Roman"/>
          <w:noProof/>
          <w:sz w:val="28"/>
          <w:szCs w:val="28"/>
          <w:lang w:val="uk-UA"/>
        </w:rPr>
        <w:t>, але факт ожиріння від цього нікуди не щезне</w:t>
      </w:r>
      <w:r w:rsidRPr="00EA7EEB">
        <w:rPr>
          <w:rFonts w:ascii="Times New Roman" w:hAnsi="Times New Roman" w:cs="Times New Roman"/>
          <w:noProof/>
          <w:sz w:val="28"/>
          <w:szCs w:val="28"/>
        </w:rPr>
        <w:t xml:space="preserve">. </w:t>
      </w:r>
    </w:p>
    <w:p w:rsidR="009F3489" w:rsidRPr="00EA7EEB" w:rsidRDefault="009F3489" w:rsidP="00EA7EEB">
      <w:pPr>
        <w:spacing w:line="360" w:lineRule="auto"/>
        <w:ind w:firstLine="708"/>
        <w:jc w:val="both"/>
        <w:rPr>
          <w:rFonts w:ascii="Times New Roman" w:hAnsi="Times New Roman" w:cs="Times New Roman"/>
          <w:noProof/>
          <w:sz w:val="28"/>
          <w:szCs w:val="28"/>
        </w:rPr>
      </w:pPr>
      <w:r w:rsidRPr="00EA7EEB">
        <w:rPr>
          <w:rFonts w:ascii="Times New Roman" w:hAnsi="Times New Roman" w:cs="Times New Roman"/>
          <w:noProof/>
          <w:sz w:val="28"/>
          <w:szCs w:val="28"/>
        </w:rPr>
        <w:t>Згідно з офіційними даними, більше 1,9 млн. осіб віком старше 18 років мають надмірну масу тіла і понад 650 млн. з них страждає на ожиріння [</w:t>
      </w:r>
      <w:r w:rsidR="00E05BD6" w:rsidRPr="00EA7EEB">
        <w:rPr>
          <w:rFonts w:ascii="Times New Roman" w:hAnsi="Times New Roman" w:cs="Times New Roman"/>
          <w:noProof/>
          <w:sz w:val="28"/>
          <w:szCs w:val="28"/>
        </w:rPr>
        <w:t>16</w:t>
      </w:r>
      <w:r w:rsidRPr="00EA7EEB">
        <w:rPr>
          <w:rFonts w:ascii="Times New Roman" w:hAnsi="Times New Roman" w:cs="Times New Roman"/>
          <w:noProof/>
          <w:sz w:val="28"/>
          <w:szCs w:val="28"/>
        </w:rPr>
        <w:t>].</w:t>
      </w:r>
    </w:p>
    <w:p w:rsidR="009F3489" w:rsidRPr="00EA7EEB" w:rsidRDefault="009F3489" w:rsidP="00EA7EEB">
      <w:pPr>
        <w:spacing w:line="360" w:lineRule="auto"/>
        <w:ind w:firstLine="708"/>
        <w:jc w:val="both"/>
        <w:rPr>
          <w:rFonts w:ascii="Times New Roman" w:hAnsi="Times New Roman" w:cs="Times New Roman"/>
          <w:noProof/>
          <w:sz w:val="28"/>
          <w:szCs w:val="28"/>
        </w:rPr>
      </w:pPr>
      <w:r w:rsidRPr="00EA7EEB">
        <w:rPr>
          <w:rFonts w:ascii="Times New Roman" w:hAnsi="Times New Roman" w:cs="Times New Roman"/>
          <w:noProof/>
          <w:sz w:val="28"/>
          <w:szCs w:val="28"/>
        </w:rPr>
        <w:t>Загалом у популяції надмірну масу тіла мають 39% дорослих віком 18 років і старше (39% чоловіків і 40% жінок) і близько 13% дорослого населення світу (11% чоловіків і 15% жінок) страждають на ожиріння (ВООЗ, 2016).</w:t>
      </w:r>
    </w:p>
    <w:p w:rsidR="009F3489" w:rsidRPr="00EA7EEB" w:rsidRDefault="009F3489" w:rsidP="00EA7EEB">
      <w:pPr>
        <w:spacing w:line="360" w:lineRule="auto"/>
        <w:ind w:firstLine="708"/>
        <w:jc w:val="both"/>
        <w:rPr>
          <w:rFonts w:ascii="Times New Roman" w:hAnsi="Times New Roman" w:cs="Times New Roman"/>
          <w:noProof/>
          <w:sz w:val="28"/>
          <w:szCs w:val="28"/>
        </w:rPr>
      </w:pPr>
      <w:r w:rsidRPr="00EA7EEB">
        <w:rPr>
          <w:rFonts w:ascii="Times New Roman" w:hAnsi="Times New Roman" w:cs="Times New Roman"/>
          <w:noProof/>
          <w:sz w:val="28"/>
          <w:szCs w:val="28"/>
        </w:rPr>
        <w:lastRenderedPageBreak/>
        <w:t>Поширеність ожиріння в усьому світі збільшилася майже втричі з 1975 до 2016 р. Ситуація з ожирінням загрожує стати глобальною епідемією до 2025 р., коли кожен п’ятий житель планети буде страждати на ожиріння [</w:t>
      </w:r>
      <w:r w:rsidR="00E05BD6" w:rsidRPr="00EA7EEB">
        <w:rPr>
          <w:rFonts w:ascii="Times New Roman" w:hAnsi="Times New Roman" w:cs="Times New Roman"/>
          <w:noProof/>
          <w:sz w:val="28"/>
          <w:szCs w:val="28"/>
        </w:rPr>
        <w:t>17</w:t>
      </w:r>
      <w:r w:rsidRPr="00EA7EEB">
        <w:rPr>
          <w:rFonts w:ascii="Times New Roman" w:hAnsi="Times New Roman" w:cs="Times New Roman"/>
          <w:noProof/>
          <w:sz w:val="28"/>
          <w:szCs w:val="28"/>
        </w:rPr>
        <w:t>].</w:t>
      </w:r>
    </w:p>
    <w:p w:rsidR="009F3489" w:rsidRPr="00EA7EEB" w:rsidRDefault="009F3489" w:rsidP="00EA7EEB">
      <w:pPr>
        <w:spacing w:line="360" w:lineRule="auto"/>
        <w:ind w:firstLine="708"/>
        <w:jc w:val="both"/>
        <w:rPr>
          <w:rFonts w:ascii="Times New Roman" w:hAnsi="Times New Roman" w:cs="Times New Roman"/>
          <w:noProof/>
          <w:sz w:val="28"/>
          <w:szCs w:val="28"/>
        </w:rPr>
      </w:pPr>
      <w:r w:rsidRPr="00EA7EEB">
        <w:rPr>
          <w:rFonts w:ascii="Times New Roman" w:hAnsi="Times New Roman" w:cs="Times New Roman"/>
          <w:noProof/>
          <w:sz w:val="28"/>
          <w:szCs w:val="28"/>
        </w:rPr>
        <w:t>Ожиріння є фактором ризику і частим комор бідним станом при артеріальній гіпертензії (АГ). Україна посідає друге місце у світі за рівнем загальної смертності (</w:t>
      </w:r>
      <w:r w:rsidRPr="00EA7EEB">
        <w:rPr>
          <w:rFonts w:ascii="Times New Roman" w:hAnsi="Times New Roman" w:cs="Times New Roman"/>
          <w:noProof/>
          <w:sz w:val="28"/>
          <w:szCs w:val="28"/>
          <w:lang w:val="en-US"/>
        </w:rPr>
        <w:t>World</w:t>
      </w:r>
      <w:r w:rsidRPr="00EA7EEB">
        <w:rPr>
          <w:rFonts w:ascii="Times New Roman" w:hAnsi="Times New Roman" w:cs="Times New Roman"/>
          <w:noProof/>
          <w:sz w:val="28"/>
          <w:szCs w:val="28"/>
        </w:rPr>
        <w:t xml:space="preserve"> </w:t>
      </w:r>
      <w:r w:rsidRPr="00EA7EEB">
        <w:rPr>
          <w:rFonts w:ascii="Times New Roman" w:hAnsi="Times New Roman" w:cs="Times New Roman"/>
          <w:noProof/>
          <w:sz w:val="28"/>
          <w:szCs w:val="28"/>
          <w:lang w:val="en-US"/>
        </w:rPr>
        <w:t>Factbook</w:t>
      </w:r>
      <w:r w:rsidRPr="00EA7EEB">
        <w:rPr>
          <w:rFonts w:ascii="Times New Roman" w:hAnsi="Times New Roman" w:cs="Times New Roman"/>
          <w:noProof/>
          <w:sz w:val="28"/>
          <w:szCs w:val="28"/>
        </w:rPr>
        <w:t xml:space="preserve">, 2015) – 14,46 випадків смертей на 100 тис. осіб. У структурі смертності перше місце (за даними «Держстат» України, 2016 р.) посідають захворювання серцево-судинної системи (ССС) – 68%. </w:t>
      </w:r>
    </w:p>
    <w:p w:rsidR="00EE5D4D" w:rsidRPr="00EE5D4D" w:rsidRDefault="009F3489" w:rsidP="00EE5D4D">
      <w:pPr>
        <w:spacing w:line="360" w:lineRule="auto"/>
        <w:ind w:firstLine="708"/>
        <w:jc w:val="both"/>
        <w:rPr>
          <w:rFonts w:ascii="Times New Roman" w:hAnsi="Times New Roman" w:cs="Times New Roman"/>
          <w:noProof/>
          <w:sz w:val="28"/>
          <w:szCs w:val="28"/>
        </w:rPr>
      </w:pPr>
      <w:r w:rsidRPr="00EA7EEB">
        <w:rPr>
          <w:rFonts w:ascii="Times New Roman" w:hAnsi="Times New Roman" w:cs="Times New Roman"/>
          <w:noProof/>
          <w:sz w:val="28"/>
          <w:szCs w:val="28"/>
        </w:rPr>
        <w:t>Показником, що оцінює рівень вісцерального жиру, є розмір окружності талії. Окружність талії вимірюється на середині відстані між верхньою сідничною остю та нижнім ребром. Класифікація надмірної маси та ожиріння (за ІМТ) і розподілу жиру (за розмірами окружності талії) подано в таблиці 1.</w:t>
      </w:r>
    </w:p>
    <w:p w:rsidR="009F3489" w:rsidRPr="000B2CA3" w:rsidRDefault="009F3489" w:rsidP="00EE5D4D">
      <w:pPr>
        <w:spacing w:line="360" w:lineRule="auto"/>
        <w:ind w:firstLine="708"/>
        <w:jc w:val="both"/>
        <w:rPr>
          <w:rFonts w:ascii="Times New Roman" w:hAnsi="Times New Roman" w:cs="Times New Roman"/>
          <w:noProof/>
          <w:sz w:val="28"/>
          <w:szCs w:val="28"/>
          <w:lang w:val="uk-UA"/>
        </w:rPr>
      </w:pPr>
      <w:r w:rsidRPr="000B2CA3">
        <w:rPr>
          <w:rFonts w:ascii="Times New Roman" w:hAnsi="Times New Roman" w:cs="Times New Roman"/>
          <w:noProof/>
          <w:sz w:val="28"/>
          <w:szCs w:val="28"/>
          <w:lang w:val="uk-UA"/>
        </w:rPr>
        <w:t>Таблиця 1. Класифікація надмірної маси та ожиріння (за ІМТ) і розподілу жиру (вимірювання окружності талії)</w:t>
      </w:r>
    </w:p>
    <w:tbl>
      <w:tblPr>
        <w:tblStyle w:val="aa"/>
        <w:tblW w:w="0" w:type="auto"/>
        <w:tblLook w:val="04A0" w:firstRow="1" w:lastRow="0" w:firstColumn="1" w:lastColumn="0" w:noHBand="0" w:noVBand="1"/>
      </w:tblPr>
      <w:tblGrid>
        <w:gridCol w:w="2392"/>
        <w:gridCol w:w="2393"/>
        <w:gridCol w:w="2393"/>
        <w:gridCol w:w="2393"/>
      </w:tblGrid>
      <w:tr w:rsidR="009F3489" w:rsidRPr="00EA7EEB" w:rsidTr="00A515E9">
        <w:tc>
          <w:tcPr>
            <w:tcW w:w="2392" w:type="dxa"/>
            <w:vMerge w:val="restart"/>
            <w:vAlign w:val="center"/>
          </w:tcPr>
          <w:p w:rsidR="009F3489" w:rsidRPr="00EA7EEB" w:rsidRDefault="009F3489"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Класифікація</w:t>
            </w:r>
          </w:p>
        </w:tc>
        <w:tc>
          <w:tcPr>
            <w:tcW w:w="2393" w:type="dxa"/>
            <w:vMerge w:val="restart"/>
            <w:vAlign w:val="center"/>
          </w:tcPr>
          <w:p w:rsidR="009F3489" w:rsidRPr="00EA7EEB" w:rsidRDefault="009F3489"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ІМТ, кг/м</w:t>
            </w:r>
            <w:r w:rsidRPr="00EA7EEB">
              <w:rPr>
                <w:rFonts w:ascii="Times New Roman" w:hAnsi="Times New Roman" w:cs="Times New Roman"/>
                <w:noProof/>
                <w:sz w:val="28"/>
                <w:szCs w:val="28"/>
                <w:vertAlign w:val="superscript"/>
                <w:lang w:val="en-US"/>
              </w:rPr>
              <w:t>2</w:t>
            </w:r>
          </w:p>
        </w:tc>
        <w:tc>
          <w:tcPr>
            <w:tcW w:w="4786" w:type="dxa"/>
            <w:gridSpan w:val="2"/>
          </w:tcPr>
          <w:p w:rsidR="009F3489" w:rsidRPr="00EA7EEB" w:rsidRDefault="009F3489" w:rsidP="00EA7EEB">
            <w:pPr>
              <w:spacing w:line="360" w:lineRule="auto"/>
              <w:jc w:val="both"/>
              <w:rPr>
                <w:rFonts w:ascii="Times New Roman" w:hAnsi="Times New Roman" w:cs="Times New Roman"/>
                <w:noProof/>
                <w:sz w:val="28"/>
                <w:szCs w:val="28"/>
              </w:rPr>
            </w:pPr>
            <w:r w:rsidRPr="00EA7EEB">
              <w:rPr>
                <w:rFonts w:ascii="Times New Roman" w:hAnsi="Times New Roman" w:cs="Times New Roman"/>
                <w:noProof/>
                <w:sz w:val="28"/>
                <w:szCs w:val="28"/>
              </w:rPr>
              <w:t>Ризик хвороби*</w:t>
            </w:r>
            <w:r w:rsidRPr="00EA7EEB">
              <w:rPr>
                <w:rFonts w:ascii="Times New Roman" w:hAnsi="Times New Roman" w:cs="Times New Roman"/>
                <w:noProof/>
                <w:sz w:val="28"/>
                <w:szCs w:val="28"/>
              </w:rPr>
              <w:br/>
              <w:t>Окружність талії, см</w:t>
            </w:r>
          </w:p>
        </w:tc>
      </w:tr>
      <w:tr w:rsidR="009F3489" w:rsidRPr="00EA7EEB" w:rsidTr="00A515E9">
        <w:tc>
          <w:tcPr>
            <w:tcW w:w="2392" w:type="dxa"/>
            <w:vMerge/>
          </w:tcPr>
          <w:p w:rsidR="009F3489" w:rsidRPr="00EA7EEB" w:rsidRDefault="009F3489" w:rsidP="00EA7EEB">
            <w:pPr>
              <w:spacing w:line="360" w:lineRule="auto"/>
              <w:jc w:val="both"/>
              <w:rPr>
                <w:rFonts w:ascii="Times New Roman" w:hAnsi="Times New Roman" w:cs="Times New Roman"/>
                <w:noProof/>
                <w:sz w:val="28"/>
                <w:szCs w:val="28"/>
              </w:rPr>
            </w:pPr>
          </w:p>
        </w:tc>
        <w:tc>
          <w:tcPr>
            <w:tcW w:w="2393" w:type="dxa"/>
            <w:vMerge/>
          </w:tcPr>
          <w:p w:rsidR="009F3489" w:rsidRPr="00EA7EEB" w:rsidRDefault="009F3489" w:rsidP="00EA7EEB">
            <w:pPr>
              <w:spacing w:line="360" w:lineRule="auto"/>
              <w:jc w:val="both"/>
              <w:rPr>
                <w:rFonts w:ascii="Times New Roman" w:hAnsi="Times New Roman" w:cs="Times New Roman"/>
                <w:noProof/>
                <w:sz w:val="28"/>
                <w:szCs w:val="28"/>
              </w:rPr>
            </w:pPr>
          </w:p>
        </w:tc>
        <w:tc>
          <w:tcPr>
            <w:tcW w:w="2393" w:type="dxa"/>
          </w:tcPr>
          <w:p w:rsidR="009F3489" w:rsidRPr="00EA7EEB" w:rsidRDefault="009F3489"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≥102 (</w:t>
            </w:r>
            <w:r w:rsidRPr="00EA7EEB">
              <w:rPr>
                <w:rFonts w:ascii="Times New Roman" w:hAnsi="Times New Roman" w:cs="Times New Roman"/>
                <w:noProof/>
                <w:sz w:val="28"/>
                <w:szCs w:val="28"/>
                <w:lang w:val="en-US"/>
              </w:rPr>
              <w:pgNum/>
            </w:r>
            <w:r w:rsidRPr="00EA7EEB">
              <w:rPr>
                <w:rFonts w:ascii="Times New Roman" w:hAnsi="Times New Roman" w:cs="Times New Roman"/>
                <w:noProof/>
                <w:sz w:val="28"/>
                <w:szCs w:val="28"/>
                <w:lang w:val="en-US"/>
              </w:rPr>
              <w:t>роф.)</w:t>
            </w:r>
            <w:r w:rsidRPr="00EA7EEB">
              <w:rPr>
                <w:rFonts w:ascii="Times New Roman" w:hAnsi="Times New Roman" w:cs="Times New Roman"/>
                <w:noProof/>
                <w:sz w:val="28"/>
                <w:szCs w:val="28"/>
                <w:lang w:val="en-US"/>
              </w:rPr>
              <w:br/>
              <w:t>&lt;88 (</w:t>
            </w:r>
            <w:r w:rsidRPr="00EA7EEB">
              <w:rPr>
                <w:rFonts w:ascii="Times New Roman" w:hAnsi="Times New Roman" w:cs="Times New Roman"/>
                <w:noProof/>
                <w:sz w:val="28"/>
                <w:szCs w:val="28"/>
                <w:lang w:val="en-US"/>
              </w:rPr>
              <w:pgNum/>
            </w:r>
            <w:r w:rsidRPr="00EA7EEB">
              <w:rPr>
                <w:rFonts w:ascii="Times New Roman" w:hAnsi="Times New Roman" w:cs="Times New Roman"/>
                <w:noProof/>
                <w:sz w:val="28"/>
                <w:szCs w:val="28"/>
                <w:lang w:val="en-US"/>
              </w:rPr>
              <w:t>роф..)</w:t>
            </w:r>
          </w:p>
        </w:tc>
        <w:tc>
          <w:tcPr>
            <w:tcW w:w="2393" w:type="dxa"/>
          </w:tcPr>
          <w:p w:rsidR="009F3489" w:rsidRPr="00EA7EEB" w:rsidRDefault="009F3489"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&lt;102(</w:t>
            </w:r>
            <w:r w:rsidRPr="00EA7EEB">
              <w:rPr>
                <w:rFonts w:ascii="Times New Roman" w:hAnsi="Times New Roman" w:cs="Times New Roman"/>
                <w:noProof/>
                <w:sz w:val="28"/>
                <w:szCs w:val="28"/>
                <w:lang w:val="en-US"/>
              </w:rPr>
              <w:pgNum/>
            </w:r>
            <w:r w:rsidRPr="00EA7EEB">
              <w:rPr>
                <w:rFonts w:ascii="Times New Roman" w:hAnsi="Times New Roman" w:cs="Times New Roman"/>
                <w:noProof/>
                <w:sz w:val="28"/>
                <w:szCs w:val="28"/>
                <w:lang w:val="en-US"/>
              </w:rPr>
              <w:t>роф.)</w:t>
            </w:r>
            <w:r w:rsidRPr="00EA7EEB">
              <w:rPr>
                <w:rFonts w:ascii="Times New Roman" w:hAnsi="Times New Roman" w:cs="Times New Roman"/>
                <w:noProof/>
                <w:sz w:val="28"/>
                <w:szCs w:val="28"/>
                <w:lang w:val="en-US"/>
              </w:rPr>
              <w:br/>
              <w:t>≥88(</w:t>
            </w:r>
            <w:r w:rsidRPr="00EA7EEB">
              <w:rPr>
                <w:rFonts w:ascii="Times New Roman" w:hAnsi="Times New Roman" w:cs="Times New Roman"/>
                <w:noProof/>
                <w:sz w:val="28"/>
                <w:szCs w:val="28"/>
                <w:lang w:val="en-US"/>
              </w:rPr>
              <w:pgNum/>
            </w:r>
            <w:r w:rsidRPr="00EA7EEB">
              <w:rPr>
                <w:rFonts w:ascii="Times New Roman" w:hAnsi="Times New Roman" w:cs="Times New Roman"/>
                <w:noProof/>
                <w:sz w:val="28"/>
                <w:szCs w:val="28"/>
                <w:lang w:val="en-US"/>
              </w:rPr>
              <w:t>роф.)</w:t>
            </w:r>
          </w:p>
        </w:tc>
      </w:tr>
      <w:tr w:rsidR="009F3489" w:rsidRPr="00EA7EEB" w:rsidTr="00A515E9">
        <w:tc>
          <w:tcPr>
            <w:tcW w:w="2392" w:type="dxa"/>
          </w:tcPr>
          <w:p w:rsidR="009F3489" w:rsidRPr="00EA7EEB" w:rsidRDefault="009F3489"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Гіпотрофія</w:t>
            </w:r>
          </w:p>
        </w:tc>
        <w:tc>
          <w:tcPr>
            <w:tcW w:w="2393" w:type="dxa"/>
          </w:tcPr>
          <w:p w:rsidR="009F3489" w:rsidRPr="00EA7EEB" w:rsidRDefault="009F3489"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&lt;18,5</w:t>
            </w:r>
          </w:p>
        </w:tc>
        <w:tc>
          <w:tcPr>
            <w:tcW w:w="2393" w:type="dxa"/>
          </w:tcPr>
          <w:p w:rsidR="009F3489" w:rsidRPr="00EA7EEB" w:rsidRDefault="009F3489"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підвищений</w:t>
            </w:r>
          </w:p>
        </w:tc>
        <w:tc>
          <w:tcPr>
            <w:tcW w:w="2393" w:type="dxa"/>
          </w:tcPr>
          <w:p w:rsidR="009F3489" w:rsidRPr="00EA7EEB" w:rsidRDefault="009F3489"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підвищений</w:t>
            </w:r>
          </w:p>
        </w:tc>
      </w:tr>
      <w:tr w:rsidR="009F3489" w:rsidRPr="00EA7EEB" w:rsidTr="00A515E9">
        <w:tc>
          <w:tcPr>
            <w:tcW w:w="2392" w:type="dxa"/>
          </w:tcPr>
          <w:p w:rsidR="009F3489" w:rsidRPr="00EA7EEB" w:rsidRDefault="009F3489"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Норма</w:t>
            </w:r>
          </w:p>
        </w:tc>
        <w:tc>
          <w:tcPr>
            <w:tcW w:w="2393" w:type="dxa"/>
          </w:tcPr>
          <w:p w:rsidR="009F3489" w:rsidRPr="00EA7EEB" w:rsidRDefault="009F3489"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18,5-24,9</w:t>
            </w:r>
          </w:p>
        </w:tc>
        <w:tc>
          <w:tcPr>
            <w:tcW w:w="2393" w:type="dxa"/>
          </w:tcPr>
          <w:p w:rsidR="009F3489" w:rsidRPr="00EA7EEB" w:rsidRDefault="009F3489"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низький</w:t>
            </w:r>
          </w:p>
        </w:tc>
        <w:tc>
          <w:tcPr>
            <w:tcW w:w="2393" w:type="dxa"/>
          </w:tcPr>
          <w:p w:rsidR="009F3489" w:rsidRPr="00EA7EEB" w:rsidRDefault="009F3489"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підвищений</w:t>
            </w:r>
          </w:p>
        </w:tc>
      </w:tr>
      <w:tr w:rsidR="009F3489" w:rsidRPr="00EA7EEB" w:rsidTr="00A515E9">
        <w:tc>
          <w:tcPr>
            <w:tcW w:w="2392" w:type="dxa"/>
          </w:tcPr>
          <w:p w:rsidR="009F3489" w:rsidRPr="00EA7EEB" w:rsidRDefault="009F3489"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Надлишкова маса</w:t>
            </w:r>
          </w:p>
        </w:tc>
        <w:tc>
          <w:tcPr>
            <w:tcW w:w="2393" w:type="dxa"/>
          </w:tcPr>
          <w:p w:rsidR="009F3489" w:rsidRPr="00EA7EEB" w:rsidRDefault="009F3489"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25,0-29,9</w:t>
            </w:r>
          </w:p>
        </w:tc>
        <w:tc>
          <w:tcPr>
            <w:tcW w:w="2393" w:type="dxa"/>
          </w:tcPr>
          <w:p w:rsidR="009F3489" w:rsidRPr="00EA7EEB" w:rsidRDefault="009F3489"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підвищений</w:t>
            </w:r>
          </w:p>
        </w:tc>
        <w:tc>
          <w:tcPr>
            <w:tcW w:w="2393" w:type="dxa"/>
          </w:tcPr>
          <w:p w:rsidR="009F3489" w:rsidRPr="00EA7EEB" w:rsidRDefault="009F3489"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високий</w:t>
            </w:r>
          </w:p>
        </w:tc>
      </w:tr>
      <w:tr w:rsidR="009F3489" w:rsidRPr="00EA7EEB" w:rsidTr="00A515E9">
        <w:tc>
          <w:tcPr>
            <w:tcW w:w="2392" w:type="dxa"/>
          </w:tcPr>
          <w:p w:rsidR="009F3489" w:rsidRPr="00EA7EEB" w:rsidRDefault="009F3489"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Ожиріння (ступінь I)</w:t>
            </w:r>
          </w:p>
        </w:tc>
        <w:tc>
          <w:tcPr>
            <w:tcW w:w="2393" w:type="dxa"/>
          </w:tcPr>
          <w:p w:rsidR="009F3489" w:rsidRPr="00EA7EEB" w:rsidRDefault="009F3489"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30,0-34,9</w:t>
            </w:r>
          </w:p>
        </w:tc>
        <w:tc>
          <w:tcPr>
            <w:tcW w:w="2393" w:type="dxa"/>
          </w:tcPr>
          <w:p w:rsidR="009F3489" w:rsidRPr="00EA7EEB" w:rsidRDefault="009F3489"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високий</w:t>
            </w:r>
          </w:p>
        </w:tc>
        <w:tc>
          <w:tcPr>
            <w:tcW w:w="2393" w:type="dxa"/>
          </w:tcPr>
          <w:p w:rsidR="009F3489" w:rsidRPr="00EA7EEB" w:rsidRDefault="009F3489"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дуже високий</w:t>
            </w:r>
          </w:p>
        </w:tc>
      </w:tr>
      <w:tr w:rsidR="009F3489" w:rsidRPr="00EA7EEB" w:rsidTr="00A515E9">
        <w:tc>
          <w:tcPr>
            <w:tcW w:w="2392" w:type="dxa"/>
          </w:tcPr>
          <w:p w:rsidR="009F3489" w:rsidRPr="00EA7EEB" w:rsidRDefault="009F3489"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Ожиріння (ступінь II)</w:t>
            </w:r>
          </w:p>
        </w:tc>
        <w:tc>
          <w:tcPr>
            <w:tcW w:w="2393" w:type="dxa"/>
          </w:tcPr>
          <w:p w:rsidR="009F3489" w:rsidRPr="00EA7EEB" w:rsidRDefault="009F3489"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35,0-39,9</w:t>
            </w:r>
          </w:p>
        </w:tc>
        <w:tc>
          <w:tcPr>
            <w:tcW w:w="2393" w:type="dxa"/>
          </w:tcPr>
          <w:p w:rsidR="009F3489" w:rsidRPr="00EA7EEB" w:rsidRDefault="009F3489"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дуже високий</w:t>
            </w:r>
          </w:p>
        </w:tc>
        <w:tc>
          <w:tcPr>
            <w:tcW w:w="2393" w:type="dxa"/>
          </w:tcPr>
          <w:p w:rsidR="009F3489" w:rsidRPr="00EA7EEB" w:rsidRDefault="009F3489"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дуже високий</w:t>
            </w:r>
          </w:p>
        </w:tc>
      </w:tr>
      <w:tr w:rsidR="009F3489" w:rsidRPr="00EA7EEB" w:rsidTr="00A515E9">
        <w:tc>
          <w:tcPr>
            <w:tcW w:w="2392" w:type="dxa"/>
          </w:tcPr>
          <w:p w:rsidR="009F3489" w:rsidRPr="00EA7EEB" w:rsidRDefault="009F3489"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Ожиріння (ступінь III)</w:t>
            </w:r>
          </w:p>
        </w:tc>
        <w:tc>
          <w:tcPr>
            <w:tcW w:w="2393" w:type="dxa"/>
          </w:tcPr>
          <w:p w:rsidR="009F3489" w:rsidRPr="00EA7EEB" w:rsidRDefault="009F3489"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&gt;40</w:t>
            </w:r>
          </w:p>
        </w:tc>
        <w:tc>
          <w:tcPr>
            <w:tcW w:w="2393" w:type="dxa"/>
          </w:tcPr>
          <w:p w:rsidR="009F3489" w:rsidRPr="00EA7EEB" w:rsidRDefault="009F3489"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надзвичайно високий</w:t>
            </w:r>
          </w:p>
        </w:tc>
        <w:tc>
          <w:tcPr>
            <w:tcW w:w="2393" w:type="dxa"/>
          </w:tcPr>
          <w:p w:rsidR="009F3489" w:rsidRPr="00EA7EEB" w:rsidRDefault="009F3489"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надзвичайно високий</w:t>
            </w:r>
          </w:p>
        </w:tc>
      </w:tr>
    </w:tbl>
    <w:p w:rsidR="009F3489" w:rsidRPr="00EA7EEB" w:rsidRDefault="009F3489" w:rsidP="00EA7EEB">
      <w:pPr>
        <w:spacing w:line="360" w:lineRule="auto"/>
        <w:jc w:val="both"/>
        <w:rPr>
          <w:rFonts w:ascii="Times New Roman" w:hAnsi="Times New Roman" w:cs="Times New Roman"/>
          <w:noProof/>
          <w:sz w:val="28"/>
          <w:szCs w:val="28"/>
        </w:rPr>
      </w:pPr>
      <w:r w:rsidRPr="00EA7EEB">
        <w:rPr>
          <w:rFonts w:ascii="Times New Roman" w:hAnsi="Times New Roman" w:cs="Times New Roman"/>
          <w:noProof/>
          <w:sz w:val="28"/>
          <w:szCs w:val="28"/>
        </w:rPr>
        <w:lastRenderedPageBreak/>
        <w:t>Примітка* – Міжнародна федерація діабету (2005) виступає за більш жорсткі норми щодо окружності талії: ≥94 см у чоловіків і ≥80 см у жінок.</w:t>
      </w:r>
    </w:p>
    <w:p w:rsidR="009F3489" w:rsidRPr="00EA7EEB" w:rsidRDefault="009F3489" w:rsidP="00EA7EEB">
      <w:pPr>
        <w:spacing w:line="360" w:lineRule="auto"/>
        <w:jc w:val="both"/>
        <w:rPr>
          <w:rFonts w:ascii="Times New Roman" w:hAnsi="Times New Roman" w:cs="Times New Roman"/>
          <w:noProof/>
          <w:sz w:val="28"/>
          <w:szCs w:val="28"/>
        </w:rPr>
      </w:pPr>
    </w:p>
    <w:p w:rsidR="009F3489" w:rsidRPr="00EA7EEB" w:rsidRDefault="009F3489" w:rsidP="00EA7EEB">
      <w:pPr>
        <w:spacing w:line="360" w:lineRule="auto"/>
        <w:ind w:firstLine="708"/>
        <w:jc w:val="both"/>
        <w:rPr>
          <w:rFonts w:ascii="Times New Roman" w:hAnsi="Times New Roman" w:cs="Times New Roman"/>
          <w:noProof/>
          <w:sz w:val="28"/>
          <w:szCs w:val="28"/>
        </w:rPr>
      </w:pPr>
      <w:r w:rsidRPr="00EA7EEB">
        <w:rPr>
          <w:rFonts w:ascii="Times New Roman" w:hAnsi="Times New Roman" w:cs="Times New Roman"/>
          <w:noProof/>
          <w:sz w:val="28"/>
          <w:szCs w:val="28"/>
        </w:rPr>
        <w:t>При ожирінні всі органи працю</w:t>
      </w:r>
      <w:r w:rsidR="00E047B0">
        <w:rPr>
          <w:rFonts w:ascii="Times New Roman" w:hAnsi="Times New Roman" w:cs="Times New Roman"/>
          <w:noProof/>
          <w:sz w:val="28"/>
          <w:szCs w:val="28"/>
        </w:rPr>
        <w:t xml:space="preserve">ють з додатковим навантаженням. </w:t>
      </w:r>
      <w:r w:rsidR="00E047B0">
        <w:rPr>
          <w:rFonts w:ascii="Times New Roman" w:hAnsi="Times New Roman" w:cs="Times New Roman"/>
          <w:noProof/>
          <w:sz w:val="28"/>
          <w:szCs w:val="28"/>
          <w:lang w:val="uk-UA"/>
        </w:rPr>
        <w:t>Це</w:t>
      </w:r>
      <w:r w:rsidRPr="00EA7EEB">
        <w:rPr>
          <w:rFonts w:ascii="Times New Roman" w:hAnsi="Times New Roman" w:cs="Times New Roman"/>
          <w:noProof/>
          <w:sz w:val="28"/>
          <w:szCs w:val="28"/>
        </w:rPr>
        <w:t xml:space="preserve">призводить до їх дистрофічного переродження. </w:t>
      </w:r>
      <w:r w:rsidR="00E047B0">
        <w:rPr>
          <w:rFonts w:ascii="Times New Roman" w:hAnsi="Times New Roman" w:cs="Times New Roman"/>
          <w:noProof/>
          <w:sz w:val="28"/>
          <w:szCs w:val="28"/>
          <w:lang w:val="uk-UA"/>
        </w:rPr>
        <w:t>Навіть</w:t>
      </w:r>
      <w:r w:rsidRPr="00EA7EEB">
        <w:rPr>
          <w:rFonts w:ascii="Times New Roman" w:hAnsi="Times New Roman" w:cs="Times New Roman"/>
          <w:noProof/>
          <w:sz w:val="28"/>
          <w:szCs w:val="28"/>
        </w:rPr>
        <w:t xml:space="preserve"> при нескладних формах ожиріння у школярів і студентів</w:t>
      </w:r>
      <w:r w:rsidR="00E047B0">
        <w:rPr>
          <w:rFonts w:ascii="Times New Roman" w:hAnsi="Times New Roman" w:cs="Times New Roman"/>
          <w:noProof/>
          <w:sz w:val="28"/>
          <w:szCs w:val="28"/>
          <w:lang w:val="uk-UA"/>
        </w:rPr>
        <w:t xml:space="preserve"> вже</w:t>
      </w:r>
      <w:r w:rsidRPr="00EA7EEB">
        <w:rPr>
          <w:rFonts w:ascii="Times New Roman" w:hAnsi="Times New Roman" w:cs="Times New Roman"/>
          <w:noProof/>
          <w:sz w:val="28"/>
          <w:szCs w:val="28"/>
        </w:rPr>
        <w:t xml:space="preserve"> спостерігаються функціональні зміни серцево-судинної системи</w:t>
      </w:r>
      <w:r w:rsidR="00E047B0">
        <w:rPr>
          <w:rFonts w:ascii="Times New Roman" w:hAnsi="Times New Roman" w:cs="Times New Roman"/>
          <w:noProof/>
          <w:sz w:val="28"/>
          <w:szCs w:val="28"/>
          <w:lang w:val="uk-UA"/>
        </w:rPr>
        <w:t>. При</w:t>
      </w:r>
      <w:r w:rsidRPr="00EA7EEB">
        <w:rPr>
          <w:rFonts w:ascii="Times New Roman" w:hAnsi="Times New Roman" w:cs="Times New Roman"/>
          <w:noProof/>
          <w:sz w:val="28"/>
          <w:szCs w:val="28"/>
        </w:rPr>
        <w:t xml:space="preserve"> складних формах вони набувають стійкого характеру, </w:t>
      </w:r>
      <w:r w:rsidR="00E047B0">
        <w:rPr>
          <w:rFonts w:ascii="Times New Roman" w:hAnsi="Times New Roman" w:cs="Times New Roman"/>
          <w:noProof/>
          <w:sz w:val="28"/>
          <w:szCs w:val="28"/>
          <w:lang w:val="uk-UA"/>
        </w:rPr>
        <w:t>а це значно</w:t>
      </w:r>
      <w:r w:rsidRPr="00EA7EEB">
        <w:rPr>
          <w:rFonts w:ascii="Times New Roman" w:hAnsi="Times New Roman" w:cs="Times New Roman"/>
          <w:noProof/>
          <w:sz w:val="28"/>
          <w:szCs w:val="28"/>
        </w:rPr>
        <w:t xml:space="preserve"> ускладнює адаптацію організму до дозованих фізичних навантажень [</w:t>
      </w:r>
      <w:r w:rsidR="00E05BD6" w:rsidRPr="00EA7EEB">
        <w:rPr>
          <w:rFonts w:ascii="Times New Roman" w:hAnsi="Times New Roman" w:cs="Times New Roman"/>
          <w:noProof/>
          <w:sz w:val="28"/>
          <w:szCs w:val="28"/>
        </w:rPr>
        <w:t>18</w:t>
      </w:r>
      <w:r w:rsidRPr="00EA7EEB">
        <w:rPr>
          <w:rFonts w:ascii="Times New Roman" w:hAnsi="Times New Roman" w:cs="Times New Roman"/>
          <w:noProof/>
          <w:sz w:val="28"/>
          <w:szCs w:val="28"/>
        </w:rPr>
        <w:t>].</w:t>
      </w:r>
    </w:p>
    <w:p w:rsidR="00E047B0" w:rsidRDefault="009F3489" w:rsidP="00EA7EEB">
      <w:pPr>
        <w:spacing w:line="360" w:lineRule="auto"/>
        <w:ind w:firstLine="708"/>
        <w:jc w:val="both"/>
        <w:rPr>
          <w:rFonts w:ascii="Times New Roman" w:hAnsi="Times New Roman" w:cs="Times New Roman"/>
          <w:noProof/>
          <w:sz w:val="28"/>
          <w:szCs w:val="28"/>
          <w:lang w:val="uk-UA"/>
        </w:rPr>
      </w:pPr>
      <w:r w:rsidRPr="00EA7EEB">
        <w:rPr>
          <w:rFonts w:ascii="Times New Roman" w:hAnsi="Times New Roman" w:cs="Times New Roman"/>
          <w:noProof/>
          <w:sz w:val="28"/>
          <w:szCs w:val="28"/>
        </w:rPr>
        <w:t xml:space="preserve">Ожиріння значимо зменшує тривалість життя в середньому від 3 до 5 років при невеликому надлишку маси, до 15 років при вираженому ожирінні. Практично в двох випадках із трьох смерть людини настає від захворювання, пов’язаного з порушенням жирового обміну і ожиріння. </w:t>
      </w:r>
    </w:p>
    <w:p w:rsidR="009F3489" w:rsidRPr="00EA7EEB" w:rsidRDefault="00E047B0" w:rsidP="00EA7EEB">
      <w:pPr>
        <w:spacing w:line="360" w:lineRule="auto"/>
        <w:ind w:firstLine="708"/>
        <w:jc w:val="both"/>
        <w:rPr>
          <w:rFonts w:ascii="Times New Roman" w:hAnsi="Times New Roman" w:cs="Times New Roman"/>
          <w:noProof/>
          <w:sz w:val="28"/>
          <w:szCs w:val="28"/>
        </w:rPr>
      </w:pPr>
      <w:r>
        <w:rPr>
          <w:rFonts w:ascii="Times New Roman" w:hAnsi="Times New Roman" w:cs="Times New Roman"/>
          <w:noProof/>
          <w:sz w:val="28"/>
          <w:szCs w:val="28"/>
          <w:lang w:val="uk-UA"/>
        </w:rPr>
        <w:t>Я</w:t>
      </w:r>
      <w:r w:rsidR="009F3489" w:rsidRPr="00EA7EEB">
        <w:rPr>
          <w:rFonts w:ascii="Times New Roman" w:hAnsi="Times New Roman" w:cs="Times New Roman"/>
          <w:noProof/>
          <w:sz w:val="28"/>
          <w:szCs w:val="28"/>
        </w:rPr>
        <w:t xml:space="preserve">кби людству вдалося вирішити проблему ожиріння, середня тривалість життя збільшилася б на 4 роки. </w:t>
      </w:r>
      <w:r>
        <w:rPr>
          <w:rFonts w:ascii="Times New Roman" w:hAnsi="Times New Roman" w:cs="Times New Roman"/>
          <w:noProof/>
          <w:sz w:val="28"/>
          <w:szCs w:val="28"/>
          <w:lang w:val="uk-UA"/>
        </w:rPr>
        <w:t>Встановлено, що п</w:t>
      </w:r>
      <w:r>
        <w:rPr>
          <w:rFonts w:ascii="Times New Roman" w:hAnsi="Times New Roman" w:cs="Times New Roman"/>
          <w:noProof/>
          <w:sz w:val="28"/>
          <w:szCs w:val="28"/>
        </w:rPr>
        <w:t>ри збереженні даної тенденції</w:t>
      </w:r>
      <w:r>
        <w:rPr>
          <w:rFonts w:ascii="Times New Roman" w:hAnsi="Times New Roman" w:cs="Times New Roman"/>
          <w:noProof/>
          <w:sz w:val="28"/>
          <w:szCs w:val="28"/>
          <w:lang w:val="uk-UA"/>
        </w:rPr>
        <w:t>,</w:t>
      </w:r>
      <w:r w:rsidR="009F3489" w:rsidRPr="00EA7EEB">
        <w:rPr>
          <w:rFonts w:ascii="Times New Roman" w:hAnsi="Times New Roman" w:cs="Times New Roman"/>
          <w:noProof/>
          <w:sz w:val="28"/>
          <w:szCs w:val="28"/>
        </w:rPr>
        <w:t xml:space="preserve"> до середини </w:t>
      </w:r>
      <w:r>
        <w:rPr>
          <w:rFonts w:ascii="Times New Roman" w:hAnsi="Times New Roman" w:cs="Times New Roman"/>
          <w:noProof/>
          <w:sz w:val="28"/>
          <w:szCs w:val="28"/>
          <w:lang w:val="uk-UA"/>
        </w:rPr>
        <w:t>ХХІІ</w:t>
      </w:r>
      <w:r w:rsidR="009F3489" w:rsidRPr="00EA7EEB">
        <w:rPr>
          <w:rFonts w:ascii="Times New Roman" w:hAnsi="Times New Roman" w:cs="Times New Roman"/>
          <w:noProof/>
          <w:sz w:val="28"/>
          <w:szCs w:val="28"/>
        </w:rPr>
        <w:t xml:space="preserve"> століття все населення економічно розвинених країн буде </w:t>
      </w:r>
      <w:r>
        <w:rPr>
          <w:rFonts w:ascii="Times New Roman" w:hAnsi="Times New Roman" w:cs="Times New Roman"/>
          <w:noProof/>
          <w:sz w:val="28"/>
          <w:szCs w:val="28"/>
          <w:lang w:val="uk-UA"/>
        </w:rPr>
        <w:t>страждати</w:t>
      </w:r>
      <w:r w:rsidR="009F3489" w:rsidRPr="00EA7EEB">
        <w:rPr>
          <w:rFonts w:ascii="Times New Roman" w:hAnsi="Times New Roman" w:cs="Times New Roman"/>
          <w:noProof/>
          <w:sz w:val="28"/>
          <w:szCs w:val="28"/>
        </w:rPr>
        <w:t xml:space="preserve"> на ожиріння. </w:t>
      </w:r>
      <w:r>
        <w:rPr>
          <w:rFonts w:ascii="Times New Roman" w:hAnsi="Times New Roman" w:cs="Times New Roman"/>
          <w:noProof/>
          <w:sz w:val="28"/>
          <w:szCs w:val="28"/>
          <w:lang w:val="uk-UA"/>
        </w:rPr>
        <w:t>Тобто</w:t>
      </w:r>
      <w:r w:rsidR="009F3489" w:rsidRPr="00EA7EEB">
        <w:rPr>
          <w:rFonts w:ascii="Times New Roman" w:hAnsi="Times New Roman" w:cs="Times New Roman"/>
          <w:noProof/>
          <w:sz w:val="28"/>
          <w:szCs w:val="28"/>
        </w:rPr>
        <w:t xml:space="preserve">, ожиріння не безпідставно називають проблемою </w:t>
      </w:r>
      <w:r w:rsidR="009F3489" w:rsidRPr="00EA7EEB">
        <w:rPr>
          <w:rFonts w:ascii="Times New Roman" w:hAnsi="Times New Roman" w:cs="Times New Roman"/>
          <w:noProof/>
          <w:sz w:val="28"/>
          <w:szCs w:val="28"/>
          <w:lang w:val="en-US"/>
        </w:rPr>
        <w:t>XXI</w:t>
      </w:r>
      <w:r w:rsidR="009F3489" w:rsidRPr="00EA7EEB">
        <w:rPr>
          <w:rFonts w:ascii="Times New Roman" w:hAnsi="Times New Roman" w:cs="Times New Roman"/>
          <w:noProof/>
          <w:sz w:val="28"/>
          <w:szCs w:val="28"/>
        </w:rPr>
        <w:t xml:space="preserve"> сторіччя, хоча негативний вплив на здоров’я людини відомий з</w:t>
      </w:r>
      <w:r>
        <w:rPr>
          <w:rFonts w:ascii="Times New Roman" w:hAnsi="Times New Roman" w:cs="Times New Roman"/>
          <w:noProof/>
          <w:sz w:val="28"/>
          <w:szCs w:val="28"/>
        </w:rPr>
        <w:t xml:space="preserve"> часів Гіппократа</w:t>
      </w:r>
      <w:r>
        <w:rPr>
          <w:rFonts w:ascii="Times New Roman" w:hAnsi="Times New Roman" w:cs="Times New Roman"/>
          <w:noProof/>
          <w:sz w:val="28"/>
          <w:szCs w:val="28"/>
          <w:lang w:val="uk-UA"/>
        </w:rPr>
        <w:t>. Саме йому</w:t>
      </w:r>
      <w:r w:rsidR="009F3489" w:rsidRPr="00EA7EEB">
        <w:rPr>
          <w:rFonts w:ascii="Times New Roman" w:hAnsi="Times New Roman" w:cs="Times New Roman"/>
          <w:noProof/>
          <w:sz w:val="28"/>
          <w:szCs w:val="28"/>
        </w:rPr>
        <w:t xml:space="preserve"> приписують афоризм «Раптова смерть більш характерна для гладких, ніж для худих» [</w:t>
      </w:r>
      <w:r w:rsidR="00E05BD6" w:rsidRPr="00EA7EEB">
        <w:rPr>
          <w:rFonts w:ascii="Times New Roman" w:hAnsi="Times New Roman" w:cs="Times New Roman"/>
          <w:noProof/>
          <w:sz w:val="28"/>
          <w:szCs w:val="28"/>
        </w:rPr>
        <w:t>19</w:t>
      </w:r>
      <w:r w:rsidR="009F3489" w:rsidRPr="00EA7EEB">
        <w:rPr>
          <w:rFonts w:ascii="Times New Roman" w:hAnsi="Times New Roman" w:cs="Times New Roman"/>
          <w:noProof/>
          <w:sz w:val="28"/>
          <w:szCs w:val="28"/>
        </w:rPr>
        <w:t>].</w:t>
      </w:r>
    </w:p>
    <w:p w:rsidR="009F3489" w:rsidRPr="00EA7EEB" w:rsidRDefault="009F3489" w:rsidP="00EA7EEB">
      <w:pPr>
        <w:spacing w:line="360" w:lineRule="auto"/>
        <w:ind w:firstLine="708"/>
        <w:jc w:val="both"/>
        <w:rPr>
          <w:rFonts w:ascii="Times New Roman" w:hAnsi="Times New Roman" w:cs="Times New Roman"/>
          <w:noProof/>
          <w:sz w:val="28"/>
          <w:szCs w:val="28"/>
        </w:rPr>
      </w:pPr>
      <w:r w:rsidRPr="00EA7EEB">
        <w:rPr>
          <w:rFonts w:ascii="Times New Roman" w:hAnsi="Times New Roman" w:cs="Times New Roman"/>
          <w:noProof/>
          <w:sz w:val="28"/>
          <w:szCs w:val="28"/>
        </w:rPr>
        <w:t>Виділяють три типи ожиріння. Андроїдний, або абдомінальний, тип ожиріння характеризується надмірним жировідкладенням в області живота і верхньої частини тулуба. При даному типі ожиріння частіше розвиваються такі захворювання як цукровий діаб</w:t>
      </w:r>
      <w:r w:rsidR="00FE1660">
        <w:rPr>
          <w:rFonts w:ascii="Times New Roman" w:hAnsi="Times New Roman" w:cs="Times New Roman"/>
          <w:noProof/>
          <w:sz w:val="28"/>
          <w:szCs w:val="28"/>
        </w:rPr>
        <w:t>ет, артеріальна гіпертензія</w:t>
      </w:r>
      <w:r w:rsidRPr="00EA7EEB">
        <w:rPr>
          <w:rFonts w:ascii="Times New Roman" w:hAnsi="Times New Roman" w:cs="Times New Roman"/>
          <w:noProof/>
          <w:sz w:val="28"/>
          <w:szCs w:val="28"/>
        </w:rPr>
        <w:t xml:space="preserve">, інфаркти та інсульти. Гіноідний, або стегново-сідничний, тип ожиріння характеризується розвитком жирової тканини переважно в області стегон і сідниць. Такий тип ожиріння нерідко супроводжується захворюваннями хребта, суглобів і вен </w:t>
      </w:r>
      <w:r w:rsidRPr="00EA7EEB">
        <w:rPr>
          <w:rFonts w:ascii="Times New Roman" w:hAnsi="Times New Roman" w:cs="Times New Roman"/>
          <w:noProof/>
          <w:sz w:val="28"/>
          <w:szCs w:val="28"/>
        </w:rPr>
        <w:lastRenderedPageBreak/>
        <w:t>нижніх кінцівок. Змішаний, або проміжний, тип ожиріння характеризується розподілом жиру по всьому тілу [</w:t>
      </w:r>
      <w:r w:rsidR="00E05BD6" w:rsidRPr="00EA7EEB">
        <w:rPr>
          <w:rFonts w:ascii="Times New Roman" w:hAnsi="Times New Roman" w:cs="Times New Roman"/>
          <w:noProof/>
          <w:sz w:val="28"/>
          <w:szCs w:val="28"/>
        </w:rPr>
        <w:t>20</w:t>
      </w:r>
      <w:r w:rsidRPr="00EA7EEB">
        <w:rPr>
          <w:rFonts w:ascii="Times New Roman" w:hAnsi="Times New Roman" w:cs="Times New Roman"/>
          <w:noProof/>
          <w:sz w:val="28"/>
          <w:szCs w:val="28"/>
        </w:rPr>
        <w:t>].</w:t>
      </w:r>
    </w:p>
    <w:p w:rsidR="009F3489" w:rsidRPr="00EA7EEB" w:rsidRDefault="009F3489" w:rsidP="00EA7EEB">
      <w:pPr>
        <w:spacing w:line="360" w:lineRule="auto"/>
        <w:ind w:firstLine="708"/>
        <w:jc w:val="both"/>
        <w:rPr>
          <w:rFonts w:ascii="Times New Roman" w:hAnsi="Times New Roman" w:cs="Times New Roman"/>
          <w:noProof/>
          <w:sz w:val="28"/>
          <w:szCs w:val="28"/>
        </w:rPr>
      </w:pPr>
      <w:r w:rsidRPr="00EA7EEB">
        <w:rPr>
          <w:rFonts w:ascii="Times New Roman" w:hAnsi="Times New Roman" w:cs="Times New Roman"/>
          <w:noProof/>
          <w:sz w:val="28"/>
          <w:szCs w:val="28"/>
        </w:rPr>
        <w:t>Розвиток ожиріння призводить не тільки до збільшення жирових відкладень в класичних місцях локалізації жирової тканини, а й до значного накопичення запасів ліпідів всередині і навколо інших органів і тканин, що розцінюється як ектопічний жир [</w:t>
      </w:r>
      <w:r w:rsidR="00E05BD6" w:rsidRPr="00EA7EEB">
        <w:rPr>
          <w:rFonts w:ascii="Times New Roman" w:hAnsi="Times New Roman" w:cs="Times New Roman"/>
          <w:noProof/>
          <w:sz w:val="28"/>
          <w:szCs w:val="28"/>
        </w:rPr>
        <w:t>21</w:t>
      </w:r>
      <w:r w:rsidRPr="00EA7EEB">
        <w:rPr>
          <w:rFonts w:ascii="Times New Roman" w:hAnsi="Times New Roman" w:cs="Times New Roman"/>
          <w:noProof/>
          <w:sz w:val="28"/>
          <w:szCs w:val="28"/>
        </w:rPr>
        <w:t>]. Жирова тканина всього тіла може бути розділена на два основних вимірних компонента: підшкірний і внутрішній. У свою чергу внутрішній компонент ділиться на вісцеральний і не вісцеральний жир. Встановлено, що розвиток метаболічного синдрому, цукрового діабету, атеросклерозу та інших патологічних станів, асоційованих з ожирінням, пов’язаний в першу чергу з вісцеральної жирової тканиною [</w:t>
      </w:r>
      <w:r w:rsidR="00E05BD6" w:rsidRPr="00EA7EEB">
        <w:rPr>
          <w:rFonts w:ascii="Times New Roman" w:hAnsi="Times New Roman" w:cs="Times New Roman"/>
          <w:noProof/>
          <w:sz w:val="28"/>
          <w:szCs w:val="28"/>
        </w:rPr>
        <w:t>22</w:t>
      </w:r>
      <w:r w:rsidRPr="00EA7EEB">
        <w:rPr>
          <w:rFonts w:ascii="Times New Roman" w:hAnsi="Times New Roman" w:cs="Times New Roman"/>
          <w:noProof/>
          <w:sz w:val="28"/>
          <w:szCs w:val="28"/>
        </w:rPr>
        <w:t>]. До складу жирової тканини входять клітини різного типу, в тому числі адипоцити, макрофаги, фібробласти, ендотеліальні клітини судин і преадіпоціти (адіпобласти). Останній вид клітин відбувається з поліпотентних стовбурових клітин мезодерми. З преадіпоціти в дорослому організмі людини утв</w:t>
      </w:r>
      <w:r w:rsidR="00FE1660">
        <w:rPr>
          <w:rFonts w:ascii="Times New Roman" w:hAnsi="Times New Roman" w:cs="Times New Roman"/>
          <w:noProof/>
          <w:sz w:val="28"/>
          <w:szCs w:val="28"/>
        </w:rPr>
        <w:t>орюються нові диференційовані (</w:t>
      </w:r>
      <w:r w:rsidRPr="00EA7EEB">
        <w:rPr>
          <w:rFonts w:ascii="Times New Roman" w:hAnsi="Times New Roman" w:cs="Times New Roman"/>
          <w:noProof/>
          <w:sz w:val="28"/>
          <w:szCs w:val="28"/>
        </w:rPr>
        <w:t>«малі») адипоцити [</w:t>
      </w:r>
      <w:r w:rsidR="00E05BD6" w:rsidRPr="00EA7EEB">
        <w:rPr>
          <w:rFonts w:ascii="Times New Roman" w:hAnsi="Times New Roman" w:cs="Times New Roman"/>
          <w:noProof/>
          <w:sz w:val="28"/>
          <w:szCs w:val="28"/>
        </w:rPr>
        <w:t>23</w:t>
      </w:r>
      <w:r w:rsidRPr="00EA7EEB">
        <w:rPr>
          <w:rFonts w:ascii="Times New Roman" w:hAnsi="Times New Roman" w:cs="Times New Roman"/>
          <w:noProof/>
          <w:sz w:val="28"/>
          <w:szCs w:val="28"/>
        </w:rPr>
        <w:t xml:space="preserve">]. Ці адипоцити збільшуються в розмірі («великі» адипоцити) внаслідок підвищеного надходження з їжею жирних кислот. Довголанцюгові жирні кислоти потрапляють в адипоцити з крові і депонуються у вигляді нейтральних триацилглицеринов. Жирова тканина відповідальна за зберігання і секрецію жирних кислот, які виступають в якості одного з основних енергетичних субстратів для багатьох органів і тканин, наприклад, для серцевої і скелетної мускулатури. </w:t>
      </w:r>
    </w:p>
    <w:p w:rsidR="009F3489" w:rsidRPr="00EA7EEB" w:rsidRDefault="009F3489" w:rsidP="00EA7EEB">
      <w:pPr>
        <w:spacing w:line="360" w:lineRule="auto"/>
        <w:ind w:firstLine="708"/>
        <w:jc w:val="both"/>
        <w:rPr>
          <w:rFonts w:ascii="Times New Roman" w:hAnsi="Times New Roman" w:cs="Times New Roman"/>
          <w:noProof/>
          <w:sz w:val="28"/>
          <w:szCs w:val="28"/>
        </w:rPr>
      </w:pPr>
      <w:r w:rsidRPr="00EA7EEB">
        <w:rPr>
          <w:rFonts w:ascii="Times New Roman" w:hAnsi="Times New Roman" w:cs="Times New Roman"/>
          <w:noProof/>
          <w:sz w:val="28"/>
          <w:szCs w:val="28"/>
        </w:rPr>
        <w:t xml:space="preserve">Гідроліз тригліцеридів і вивільнення жирних кислот відбуваються під впливом внутрішньоклітинної гормон чутливої ​​ліпази, активність якої контролюється катехоламинами (позитивна регуляція) і інсуліном (негативна регуляція). На відміну від підшкірного жиру, який становить зазвичай 75% від всієї жирової тканини організму і є основним сховищем ліпідів, вісцеральний жир в даний час розглядають як активну </w:t>
      </w:r>
      <w:r w:rsidRPr="00EA7EEB">
        <w:rPr>
          <w:rFonts w:ascii="Times New Roman" w:hAnsi="Times New Roman" w:cs="Times New Roman"/>
          <w:noProof/>
          <w:sz w:val="28"/>
          <w:szCs w:val="28"/>
          <w:lang w:val="en-US"/>
        </w:rPr>
        <w:pgNum/>
      </w:r>
      <w:r w:rsidRPr="00EA7EEB">
        <w:rPr>
          <w:rFonts w:ascii="Times New Roman" w:hAnsi="Times New Roman" w:cs="Times New Roman"/>
          <w:noProof/>
          <w:sz w:val="28"/>
          <w:szCs w:val="28"/>
        </w:rPr>
        <w:t>рофілактика</w:t>
      </w:r>
      <w:r w:rsidRPr="00EA7EEB">
        <w:rPr>
          <w:rFonts w:ascii="Times New Roman" w:hAnsi="Times New Roman" w:cs="Times New Roman"/>
          <w:noProof/>
          <w:sz w:val="28"/>
          <w:szCs w:val="28"/>
          <w:lang w:val="en-US"/>
        </w:rPr>
        <w:pgNum/>
      </w:r>
      <w:r w:rsidRPr="00EA7EEB">
        <w:rPr>
          <w:rFonts w:ascii="Times New Roman" w:hAnsi="Times New Roman" w:cs="Times New Roman"/>
          <w:noProof/>
          <w:sz w:val="28"/>
          <w:szCs w:val="28"/>
        </w:rPr>
        <w:t>я</w:t>
      </w:r>
      <w:r w:rsidRPr="00EA7EEB">
        <w:rPr>
          <w:rFonts w:ascii="Times New Roman" w:hAnsi="Times New Roman" w:cs="Times New Roman"/>
          <w:noProof/>
          <w:sz w:val="28"/>
          <w:szCs w:val="28"/>
          <w:lang w:val="en-US"/>
        </w:rPr>
        <w:pgNum/>
      </w:r>
      <w:r w:rsidRPr="00EA7EEB">
        <w:rPr>
          <w:rFonts w:ascii="Times New Roman" w:hAnsi="Times New Roman" w:cs="Times New Roman"/>
          <w:noProof/>
          <w:sz w:val="28"/>
          <w:szCs w:val="28"/>
        </w:rPr>
        <w:t xml:space="preserve">чу тканину. </w:t>
      </w:r>
      <w:proofErr w:type="gramStart"/>
      <w:r w:rsidRPr="00EA7EEB">
        <w:rPr>
          <w:rFonts w:ascii="Times New Roman" w:hAnsi="Times New Roman" w:cs="Times New Roman"/>
          <w:noProof/>
          <w:sz w:val="28"/>
          <w:szCs w:val="28"/>
        </w:rPr>
        <w:t xml:space="preserve">Адипоцити продукують широкий спектр гормонів і цитокінів, що беруть участь </w:t>
      </w:r>
      <w:r w:rsidRPr="00EA7EEB">
        <w:rPr>
          <w:rFonts w:ascii="Times New Roman" w:hAnsi="Times New Roman" w:cs="Times New Roman"/>
          <w:noProof/>
          <w:sz w:val="28"/>
          <w:szCs w:val="28"/>
        </w:rPr>
        <w:lastRenderedPageBreak/>
        <w:t xml:space="preserve">у метаболізмі </w:t>
      </w:r>
      <w:r w:rsidR="00E05BD6" w:rsidRPr="00EA7EEB">
        <w:rPr>
          <w:rFonts w:ascii="Times New Roman" w:hAnsi="Times New Roman" w:cs="Times New Roman"/>
          <w:noProof/>
          <w:sz w:val="28"/>
          <w:szCs w:val="28"/>
        </w:rPr>
        <w:t>глюкози (адипонектин, резистин</w:t>
      </w:r>
      <w:r w:rsidRPr="00EA7EEB">
        <w:rPr>
          <w:rFonts w:ascii="Times New Roman" w:hAnsi="Times New Roman" w:cs="Times New Roman"/>
          <w:noProof/>
          <w:sz w:val="28"/>
          <w:szCs w:val="28"/>
        </w:rPr>
        <w:t>), ліпідів (білок, який переносить ефіри холестерину), запаленні (фактор некрозу пухлини-</w:t>
      </w:r>
      <w:r w:rsidRPr="00EA7EEB">
        <w:rPr>
          <w:rFonts w:ascii="Times New Roman" w:hAnsi="Times New Roman" w:cs="Times New Roman"/>
          <w:noProof/>
          <w:sz w:val="28"/>
          <w:szCs w:val="28"/>
          <w:lang w:val="en-US"/>
        </w:rPr>
        <w:t>α</w:t>
      </w:r>
      <w:r w:rsidRPr="00EA7EEB">
        <w:rPr>
          <w:rFonts w:ascii="Times New Roman" w:hAnsi="Times New Roman" w:cs="Times New Roman"/>
          <w:noProof/>
          <w:sz w:val="28"/>
          <w:szCs w:val="28"/>
        </w:rPr>
        <w:t xml:space="preserve"> (ФНП-</w:t>
      </w:r>
      <w:r w:rsidRPr="00EA7EEB">
        <w:rPr>
          <w:rFonts w:ascii="Times New Roman" w:hAnsi="Times New Roman" w:cs="Times New Roman"/>
          <w:noProof/>
          <w:sz w:val="28"/>
          <w:szCs w:val="28"/>
          <w:lang w:val="en-US"/>
        </w:rPr>
        <w:t>α</w:t>
      </w:r>
      <w:r w:rsidRPr="00EA7EEB">
        <w:rPr>
          <w:rFonts w:ascii="Times New Roman" w:hAnsi="Times New Roman" w:cs="Times New Roman"/>
          <w:noProof/>
          <w:sz w:val="28"/>
          <w:szCs w:val="28"/>
        </w:rPr>
        <w:t xml:space="preserve">), інтерлейкин-6(ІЛ-6)), коагуляції (інгібітор активатора плазміногену-1), регуляції тиску крові (ангиотензиноген, ангіотензин </w:t>
      </w:r>
      <w:r w:rsidRPr="00EA7EEB">
        <w:rPr>
          <w:rFonts w:ascii="Times New Roman" w:hAnsi="Times New Roman" w:cs="Times New Roman"/>
          <w:noProof/>
          <w:sz w:val="28"/>
          <w:szCs w:val="28"/>
          <w:lang w:val="en-US"/>
        </w:rPr>
        <w:t>II</w:t>
      </w:r>
      <w:r w:rsidRPr="00EA7EEB">
        <w:rPr>
          <w:rFonts w:ascii="Times New Roman" w:hAnsi="Times New Roman" w:cs="Times New Roman"/>
          <w:noProof/>
          <w:sz w:val="28"/>
          <w:szCs w:val="28"/>
        </w:rPr>
        <w:t xml:space="preserve"> (</w:t>
      </w:r>
      <w:r w:rsidRPr="00EA7EEB">
        <w:rPr>
          <w:rFonts w:ascii="Times New Roman" w:hAnsi="Times New Roman" w:cs="Times New Roman"/>
          <w:noProof/>
          <w:sz w:val="28"/>
          <w:szCs w:val="28"/>
          <w:lang w:val="en-US"/>
        </w:rPr>
        <w:t>AT</w:t>
      </w:r>
      <w:r w:rsidRPr="00EA7EEB">
        <w:rPr>
          <w:rFonts w:ascii="Times New Roman" w:hAnsi="Times New Roman" w:cs="Times New Roman"/>
          <w:noProof/>
          <w:sz w:val="28"/>
          <w:szCs w:val="28"/>
        </w:rPr>
        <w:t xml:space="preserve"> </w:t>
      </w:r>
      <w:r w:rsidRPr="00EA7EEB">
        <w:rPr>
          <w:rFonts w:ascii="Times New Roman" w:hAnsi="Times New Roman" w:cs="Times New Roman"/>
          <w:noProof/>
          <w:sz w:val="28"/>
          <w:szCs w:val="28"/>
          <w:lang w:val="en-US"/>
        </w:rPr>
        <w:t>II</w:t>
      </w:r>
      <w:r w:rsidRPr="00EA7EEB">
        <w:rPr>
          <w:rFonts w:ascii="Times New Roman" w:hAnsi="Times New Roman" w:cs="Times New Roman"/>
          <w:noProof/>
          <w:sz w:val="28"/>
          <w:szCs w:val="28"/>
        </w:rPr>
        <w:t>)), харчовій поведінці (лептин), а також впливають</w:t>
      </w:r>
      <w:proofErr w:type="gramEnd"/>
      <w:r w:rsidRPr="00EA7EEB">
        <w:rPr>
          <w:rFonts w:ascii="Times New Roman" w:hAnsi="Times New Roman" w:cs="Times New Roman"/>
          <w:noProof/>
          <w:sz w:val="28"/>
          <w:szCs w:val="28"/>
        </w:rPr>
        <w:t xml:space="preserve"> </w:t>
      </w:r>
      <w:proofErr w:type="gramStart"/>
      <w:r w:rsidRPr="00EA7EEB">
        <w:rPr>
          <w:rFonts w:ascii="Times New Roman" w:hAnsi="Times New Roman" w:cs="Times New Roman"/>
          <w:noProof/>
          <w:sz w:val="28"/>
          <w:szCs w:val="28"/>
        </w:rPr>
        <w:t>на метаболізм і функціональну активність різних органів і тканин, в тому числі м’язів, печінки, мозку і судин [</w:t>
      </w:r>
      <w:r w:rsidR="00E05BD6" w:rsidRPr="00EA7EEB">
        <w:rPr>
          <w:rFonts w:ascii="Times New Roman" w:hAnsi="Times New Roman" w:cs="Times New Roman"/>
          <w:noProof/>
          <w:sz w:val="28"/>
          <w:szCs w:val="28"/>
        </w:rPr>
        <w:t>24</w:t>
      </w:r>
      <w:r w:rsidRPr="00EA7EEB">
        <w:rPr>
          <w:rFonts w:ascii="Times New Roman" w:hAnsi="Times New Roman" w:cs="Times New Roman"/>
          <w:noProof/>
          <w:sz w:val="28"/>
          <w:szCs w:val="28"/>
        </w:rPr>
        <w:t>].</w:t>
      </w:r>
      <w:proofErr w:type="gramEnd"/>
    </w:p>
    <w:p w:rsidR="009F3489" w:rsidRPr="00EA7EEB" w:rsidRDefault="009F3489" w:rsidP="00EA7EEB">
      <w:pPr>
        <w:spacing w:line="360" w:lineRule="auto"/>
        <w:ind w:firstLine="708"/>
        <w:jc w:val="both"/>
        <w:rPr>
          <w:rFonts w:ascii="Times New Roman" w:hAnsi="Times New Roman" w:cs="Times New Roman"/>
          <w:noProof/>
          <w:sz w:val="28"/>
          <w:szCs w:val="28"/>
        </w:rPr>
      </w:pPr>
      <w:proofErr w:type="gramStart"/>
      <w:r w:rsidRPr="00EA7EEB">
        <w:rPr>
          <w:rFonts w:ascii="Times New Roman" w:hAnsi="Times New Roman" w:cs="Times New Roman"/>
          <w:noProof/>
          <w:sz w:val="28"/>
          <w:szCs w:val="28"/>
        </w:rPr>
        <w:t>Збільшення вмісту абдомінального жиру сприяє вивільненню вільних жирних кислот, високі концентрації яких зменшують утилізацію глюкози в печінці і підвищують секрецію інсуліну підшлунковою залозою, що призводить до компенсаторної гіперінсулінемії. Гіперінсулінемія активізує симпатичну нервову систему, тим самим сприяючи розвитку судинного спазму, проліферац</w:t>
      </w:r>
      <w:proofErr w:type="gramEnd"/>
      <w:r w:rsidRPr="00EA7EEB">
        <w:rPr>
          <w:rFonts w:ascii="Times New Roman" w:hAnsi="Times New Roman" w:cs="Times New Roman"/>
          <w:noProof/>
          <w:sz w:val="28"/>
          <w:szCs w:val="28"/>
        </w:rPr>
        <w:t xml:space="preserve">ії гладком’язових клітин судин, гіпертрофії судинної стінки, затримці натрію і активації ренін-ангіотензин-альдостеронової системи (РААС). При ожирінні збільшується утворення ангіотензиногена, що виділяється адипоцитами. В результаті відбувається активація синтезу </w:t>
      </w:r>
      <w:r w:rsidRPr="00EA7EEB">
        <w:rPr>
          <w:rFonts w:ascii="Times New Roman" w:hAnsi="Times New Roman" w:cs="Times New Roman"/>
          <w:noProof/>
          <w:sz w:val="28"/>
          <w:szCs w:val="28"/>
          <w:lang w:val="en-US"/>
        </w:rPr>
        <w:t>AT</w:t>
      </w:r>
      <w:r w:rsidRPr="00EA7EEB">
        <w:rPr>
          <w:rFonts w:ascii="Times New Roman" w:hAnsi="Times New Roman" w:cs="Times New Roman"/>
          <w:noProof/>
          <w:sz w:val="28"/>
          <w:szCs w:val="28"/>
        </w:rPr>
        <w:t xml:space="preserve"> </w:t>
      </w:r>
      <w:r w:rsidRPr="00EA7EEB">
        <w:rPr>
          <w:rFonts w:ascii="Times New Roman" w:hAnsi="Times New Roman" w:cs="Times New Roman"/>
          <w:noProof/>
          <w:sz w:val="28"/>
          <w:szCs w:val="28"/>
          <w:lang w:val="en-US"/>
        </w:rPr>
        <w:t>II</w:t>
      </w:r>
      <w:r w:rsidRPr="00EA7EEB">
        <w:rPr>
          <w:rFonts w:ascii="Times New Roman" w:hAnsi="Times New Roman" w:cs="Times New Roman"/>
          <w:noProof/>
          <w:sz w:val="28"/>
          <w:szCs w:val="28"/>
        </w:rPr>
        <w:t>, ​​який є потужним вазоконстр</w:t>
      </w:r>
      <w:r w:rsidR="00E05BD6" w:rsidRPr="00EA7EEB">
        <w:rPr>
          <w:rFonts w:ascii="Times New Roman" w:hAnsi="Times New Roman" w:cs="Times New Roman"/>
          <w:noProof/>
          <w:sz w:val="28"/>
          <w:szCs w:val="28"/>
        </w:rPr>
        <w:t>и</w:t>
      </w:r>
      <w:r w:rsidRPr="00EA7EEB">
        <w:rPr>
          <w:rFonts w:ascii="Times New Roman" w:hAnsi="Times New Roman" w:cs="Times New Roman"/>
          <w:noProof/>
          <w:sz w:val="28"/>
          <w:szCs w:val="28"/>
        </w:rPr>
        <w:t>ктором, що сприяє активації симпатоадренал</w:t>
      </w:r>
      <w:r w:rsidR="00E05BD6" w:rsidRPr="00EA7EEB">
        <w:rPr>
          <w:rFonts w:ascii="Times New Roman" w:hAnsi="Times New Roman" w:cs="Times New Roman"/>
          <w:noProof/>
          <w:sz w:val="28"/>
          <w:szCs w:val="28"/>
        </w:rPr>
        <w:t>ової системи</w:t>
      </w:r>
      <w:r w:rsidRPr="00EA7EEB">
        <w:rPr>
          <w:rFonts w:ascii="Times New Roman" w:hAnsi="Times New Roman" w:cs="Times New Roman"/>
          <w:noProof/>
          <w:sz w:val="28"/>
          <w:szCs w:val="28"/>
        </w:rPr>
        <w:t>, розвитку ендотеліальної дисфункції, підвищення тонусу судин, артеріального тиску (АТ) і розвитку АГ [</w:t>
      </w:r>
      <w:r w:rsidR="00E05BD6" w:rsidRPr="00EA7EEB">
        <w:rPr>
          <w:rFonts w:ascii="Times New Roman" w:hAnsi="Times New Roman" w:cs="Times New Roman"/>
          <w:noProof/>
          <w:sz w:val="28"/>
          <w:szCs w:val="28"/>
        </w:rPr>
        <w:t>25</w:t>
      </w:r>
      <w:r w:rsidRPr="00EA7EEB">
        <w:rPr>
          <w:rFonts w:ascii="Times New Roman" w:hAnsi="Times New Roman" w:cs="Times New Roman"/>
          <w:noProof/>
          <w:sz w:val="28"/>
          <w:szCs w:val="28"/>
        </w:rPr>
        <w:t>].</w:t>
      </w:r>
    </w:p>
    <w:p w:rsidR="009F3489" w:rsidRPr="00EA7EEB" w:rsidRDefault="009F3489" w:rsidP="00EA7EEB">
      <w:pPr>
        <w:spacing w:line="360" w:lineRule="auto"/>
        <w:ind w:firstLine="708"/>
        <w:jc w:val="both"/>
        <w:rPr>
          <w:rFonts w:ascii="Times New Roman" w:hAnsi="Times New Roman" w:cs="Times New Roman"/>
          <w:noProof/>
          <w:sz w:val="28"/>
          <w:szCs w:val="28"/>
        </w:rPr>
      </w:pPr>
      <w:r w:rsidRPr="00EA7EEB">
        <w:rPr>
          <w:rFonts w:ascii="Times New Roman" w:hAnsi="Times New Roman" w:cs="Times New Roman"/>
          <w:noProof/>
          <w:sz w:val="28"/>
          <w:szCs w:val="28"/>
        </w:rPr>
        <w:t xml:space="preserve">Збільшення МТ за рахунок високої пропорції вісцеральної жирової тканини в значній мірі пов’язано з розвитком АГ і цілого ряду інших метаболічних факторів ризику ССЗ. </w:t>
      </w:r>
      <w:proofErr w:type="gramStart"/>
      <w:r w:rsidRPr="00EA7EEB">
        <w:rPr>
          <w:rFonts w:ascii="Times New Roman" w:hAnsi="Times New Roman" w:cs="Times New Roman"/>
          <w:noProof/>
          <w:sz w:val="28"/>
          <w:szCs w:val="28"/>
        </w:rPr>
        <w:t xml:space="preserve">В ході клінічних досліджень </w:t>
      </w:r>
      <w:r w:rsidRPr="00EA7EEB">
        <w:rPr>
          <w:rFonts w:ascii="Times New Roman" w:hAnsi="Times New Roman" w:cs="Times New Roman"/>
          <w:noProof/>
          <w:sz w:val="28"/>
          <w:szCs w:val="28"/>
          <w:lang w:val="en-US"/>
        </w:rPr>
        <w:t>Ausburg</w:t>
      </w:r>
      <w:r w:rsidRPr="00EA7EEB">
        <w:rPr>
          <w:rFonts w:ascii="Times New Roman" w:hAnsi="Times New Roman" w:cs="Times New Roman"/>
          <w:noProof/>
          <w:sz w:val="28"/>
          <w:szCs w:val="28"/>
        </w:rPr>
        <w:t xml:space="preserve"> </w:t>
      </w:r>
      <w:r w:rsidRPr="00EA7EEB">
        <w:rPr>
          <w:rFonts w:ascii="Times New Roman" w:hAnsi="Times New Roman" w:cs="Times New Roman"/>
          <w:noProof/>
          <w:sz w:val="28"/>
          <w:szCs w:val="28"/>
          <w:lang w:val="en-US"/>
        </w:rPr>
        <w:t>Monica</w:t>
      </w:r>
      <w:r w:rsidRPr="00EA7EEB">
        <w:rPr>
          <w:rFonts w:ascii="Times New Roman" w:hAnsi="Times New Roman" w:cs="Times New Roman"/>
          <w:noProof/>
          <w:sz w:val="28"/>
          <w:szCs w:val="28"/>
        </w:rPr>
        <w:t xml:space="preserve"> </w:t>
      </w:r>
      <w:r w:rsidRPr="00EA7EEB">
        <w:rPr>
          <w:rFonts w:ascii="Times New Roman" w:hAnsi="Times New Roman" w:cs="Times New Roman"/>
          <w:noProof/>
          <w:sz w:val="28"/>
          <w:szCs w:val="28"/>
          <w:lang w:val="en-US"/>
        </w:rPr>
        <w:t>Survey</w:t>
      </w:r>
      <w:r w:rsidRPr="00EA7EEB">
        <w:rPr>
          <w:rFonts w:ascii="Times New Roman" w:hAnsi="Times New Roman" w:cs="Times New Roman"/>
          <w:noProof/>
          <w:sz w:val="28"/>
          <w:szCs w:val="28"/>
        </w:rPr>
        <w:t xml:space="preserve"> виявлено взаємозв’язок між підвищенням артеріального тиску і МТ, показано, що збільшення МТ протягом 4 років на 5% підвищує ризик розвитку АГ на 30%. При цьому у пацієнтів з початково надлишковою МТ цей ризик на 50% вище в порівнянні з особами</w:t>
      </w:r>
      <w:proofErr w:type="gramEnd"/>
      <w:r w:rsidRPr="00EA7EEB">
        <w:rPr>
          <w:rFonts w:ascii="Times New Roman" w:hAnsi="Times New Roman" w:cs="Times New Roman"/>
          <w:noProof/>
          <w:sz w:val="28"/>
          <w:szCs w:val="28"/>
        </w:rPr>
        <w:t xml:space="preserve">, які мають нормальну МТ. </w:t>
      </w:r>
      <w:proofErr w:type="gramStart"/>
      <w:r w:rsidRPr="00EA7EEB">
        <w:rPr>
          <w:rFonts w:ascii="Times New Roman" w:hAnsi="Times New Roman" w:cs="Times New Roman"/>
          <w:noProof/>
          <w:sz w:val="28"/>
          <w:szCs w:val="28"/>
        </w:rPr>
        <w:t xml:space="preserve">Результати дослідження </w:t>
      </w:r>
      <w:r w:rsidRPr="00EA7EEB">
        <w:rPr>
          <w:rFonts w:ascii="Times New Roman" w:hAnsi="Times New Roman" w:cs="Times New Roman"/>
          <w:noProof/>
          <w:sz w:val="28"/>
          <w:szCs w:val="28"/>
          <w:lang w:val="en-US"/>
        </w:rPr>
        <w:t>Ausburg</w:t>
      </w:r>
      <w:r w:rsidRPr="00EA7EEB">
        <w:rPr>
          <w:rFonts w:ascii="Times New Roman" w:hAnsi="Times New Roman" w:cs="Times New Roman"/>
          <w:noProof/>
          <w:sz w:val="28"/>
          <w:szCs w:val="28"/>
        </w:rPr>
        <w:t xml:space="preserve"> </w:t>
      </w:r>
      <w:r w:rsidRPr="00EA7EEB">
        <w:rPr>
          <w:rFonts w:ascii="Times New Roman" w:hAnsi="Times New Roman" w:cs="Times New Roman"/>
          <w:noProof/>
          <w:sz w:val="28"/>
          <w:szCs w:val="28"/>
          <w:lang w:val="en-US"/>
        </w:rPr>
        <w:t>Monica</w:t>
      </w:r>
      <w:r w:rsidRPr="00EA7EEB">
        <w:rPr>
          <w:rFonts w:ascii="Times New Roman" w:hAnsi="Times New Roman" w:cs="Times New Roman"/>
          <w:noProof/>
          <w:sz w:val="28"/>
          <w:szCs w:val="28"/>
        </w:rPr>
        <w:t xml:space="preserve"> </w:t>
      </w:r>
      <w:r w:rsidRPr="00EA7EEB">
        <w:rPr>
          <w:rFonts w:ascii="Times New Roman" w:hAnsi="Times New Roman" w:cs="Times New Roman"/>
          <w:noProof/>
          <w:sz w:val="28"/>
          <w:szCs w:val="28"/>
          <w:lang w:val="en-US"/>
        </w:rPr>
        <w:t>Survey</w:t>
      </w:r>
      <w:r w:rsidRPr="00EA7EEB">
        <w:rPr>
          <w:rFonts w:ascii="Times New Roman" w:hAnsi="Times New Roman" w:cs="Times New Roman"/>
          <w:noProof/>
          <w:sz w:val="28"/>
          <w:szCs w:val="28"/>
        </w:rPr>
        <w:t xml:space="preserve"> підтвердили вплив ожиріння на розвиток АГ незалежно від статі. Є дані про збільшення МТ через 12 років і більше після виявлення у пацієнтів підвищеного артеріального тиску при </w:t>
      </w:r>
      <w:r w:rsidRPr="00EA7EEB">
        <w:rPr>
          <w:rFonts w:ascii="Times New Roman" w:hAnsi="Times New Roman" w:cs="Times New Roman"/>
          <w:noProof/>
          <w:sz w:val="28"/>
          <w:szCs w:val="28"/>
        </w:rPr>
        <w:lastRenderedPageBreak/>
        <w:t>спочатку не збільшеною МТ, тобто про можливий вплив АГ на розвиток ожиріння [</w:t>
      </w:r>
      <w:r w:rsidR="00E05BD6" w:rsidRPr="00EA7EEB">
        <w:rPr>
          <w:rFonts w:ascii="Times New Roman" w:hAnsi="Times New Roman" w:cs="Times New Roman"/>
          <w:noProof/>
          <w:sz w:val="28"/>
          <w:szCs w:val="28"/>
        </w:rPr>
        <w:t>25</w:t>
      </w:r>
      <w:r w:rsidRPr="00EA7EEB">
        <w:rPr>
          <w:rFonts w:ascii="Times New Roman" w:hAnsi="Times New Roman" w:cs="Times New Roman"/>
          <w:noProof/>
          <w:sz w:val="28"/>
          <w:szCs w:val="28"/>
        </w:rPr>
        <w:t>].</w:t>
      </w:r>
      <w:proofErr w:type="gramEnd"/>
    </w:p>
    <w:p w:rsidR="009F3489" w:rsidRPr="00EA7EEB" w:rsidRDefault="009F3489" w:rsidP="00EA7EEB">
      <w:pPr>
        <w:spacing w:line="360" w:lineRule="auto"/>
        <w:ind w:firstLine="708"/>
        <w:jc w:val="both"/>
        <w:rPr>
          <w:rFonts w:ascii="Times New Roman" w:hAnsi="Times New Roman" w:cs="Times New Roman"/>
          <w:noProof/>
          <w:sz w:val="28"/>
          <w:szCs w:val="28"/>
        </w:rPr>
      </w:pPr>
      <w:proofErr w:type="gramStart"/>
      <w:r w:rsidRPr="00EA7EEB">
        <w:rPr>
          <w:rFonts w:ascii="Times New Roman" w:hAnsi="Times New Roman" w:cs="Times New Roman"/>
          <w:noProof/>
          <w:sz w:val="28"/>
          <w:szCs w:val="28"/>
        </w:rPr>
        <w:t>Залежність між ожирінням і АГ була документально підтверджена в Фрамінгемскому дослідженні (</w:t>
      </w:r>
      <w:r w:rsidRPr="00EA7EEB">
        <w:rPr>
          <w:rFonts w:ascii="Times New Roman" w:hAnsi="Times New Roman" w:cs="Times New Roman"/>
          <w:noProof/>
          <w:sz w:val="28"/>
          <w:szCs w:val="28"/>
          <w:lang w:val="en-US"/>
        </w:rPr>
        <w:t>Framingham</w:t>
      </w:r>
      <w:r w:rsidRPr="00EA7EEB">
        <w:rPr>
          <w:rFonts w:ascii="Times New Roman" w:hAnsi="Times New Roman" w:cs="Times New Roman"/>
          <w:noProof/>
          <w:sz w:val="28"/>
          <w:szCs w:val="28"/>
        </w:rPr>
        <w:t xml:space="preserve"> </w:t>
      </w:r>
      <w:r w:rsidRPr="00EA7EEB">
        <w:rPr>
          <w:rFonts w:ascii="Times New Roman" w:hAnsi="Times New Roman" w:cs="Times New Roman"/>
          <w:noProof/>
          <w:sz w:val="28"/>
          <w:szCs w:val="28"/>
          <w:lang w:val="en-US"/>
        </w:rPr>
        <w:t>Heart</w:t>
      </w:r>
      <w:r w:rsidRPr="00EA7EEB">
        <w:rPr>
          <w:rFonts w:ascii="Times New Roman" w:hAnsi="Times New Roman" w:cs="Times New Roman"/>
          <w:noProof/>
          <w:sz w:val="28"/>
          <w:szCs w:val="28"/>
        </w:rPr>
        <w:t xml:space="preserve"> </w:t>
      </w:r>
      <w:r w:rsidRPr="00EA7EEB">
        <w:rPr>
          <w:rFonts w:ascii="Times New Roman" w:hAnsi="Times New Roman" w:cs="Times New Roman"/>
          <w:noProof/>
          <w:sz w:val="28"/>
          <w:szCs w:val="28"/>
          <w:lang w:val="en-US"/>
        </w:rPr>
        <w:t>Study</w:t>
      </w:r>
      <w:r w:rsidRPr="00EA7EEB">
        <w:rPr>
          <w:rFonts w:ascii="Times New Roman" w:hAnsi="Times New Roman" w:cs="Times New Roman"/>
          <w:noProof/>
          <w:sz w:val="28"/>
          <w:szCs w:val="28"/>
        </w:rPr>
        <w:t>), яке показало, що по мірі збільшення по відношенню до зростання МТ значно збільшується поширеність АГ в різних вікових групах населення у осіб обох статей.</w:t>
      </w:r>
      <w:proofErr w:type="gramEnd"/>
      <w:r w:rsidRPr="00EA7EEB">
        <w:rPr>
          <w:rFonts w:ascii="Times New Roman" w:hAnsi="Times New Roman" w:cs="Times New Roman"/>
          <w:noProof/>
          <w:sz w:val="28"/>
          <w:szCs w:val="28"/>
        </w:rPr>
        <w:t xml:space="preserve"> Відзначено, що одним з важливих чинників розвитку АГ є недавня прибавка МТ; за даними Фрамінгемского дослідження, близько 70% випадків вперше виявлена ​​АГ асоціювалася з недавнім збільшенням ваги або ожирінням. У 1989 р </w:t>
      </w:r>
      <w:r w:rsidRPr="00EA7EEB">
        <w:rPr>
          <w:rFonts w:ascii="Times New Roman" w:hAnsi="Times New Roman" w:cs="Times New Roman"/>
          <w:noProof/>
          <w:sz w:val="28"/>
          <w:szCs w:val="28"/>
          <w:lang w:val="en-US"/>
        </w:rPr>
        <w:t>J</w:t>
      </w:r>
      <w:r w:rsidRPr="00EA7EEB">
        <w:rPr>
          <w:rFonts w:ascii="Times New Roman" w:hAnsi="Times New Roman" w:cs="Times New Roman"/>
          <w:noProof/>
          <w:sz w:val="28"/>
          <w:szCs w:val="28"/>
        </w:rPr>
        <w:t xml:space="preserve">. </w:t>
      </w:r>
      <w:r w:rsidRPr="00EA7EEB">
        <w:rPr>
          <w:rFonts w:ascii="Times New Roman" w:hAnsi="Times New Roman" w:cs="Times New Roman"/>
          <w:noProof/>
          <w:sz w:val="28"/>
          <w:szCs w:val="28"/>
          <w:lang w:val="en-US"/>
        </w:rPr>
        <w:t>Kaplan</w:t>
      </w:r>
      <w:r w:rsidRPr="00EA7EEB">
        <w:rPr>
          <w:rFonts w:ascii="Times New Roman" w:hAnsi="Times New Roman" w:cs="Times New Roman"/>
          <w:noProof/>
          <w:sz w:val="28"/>
          <w:szCs w:val="28"/>
        </w:rPr>
        <w:t xml:space="preserve"> приділив особливу увагу абдомінальному (вісцеральному) ожирінню з гіпертригліцеридемією, з порушенням толерантності до глюкози, АГ і описав цей симптомокомплекс як «смертельний квартет» [</w:t>
      </w:r>
      <w:r w:rsidR="00E05BD6" w:rsidRPr="00EA7EEB">
        <w:rPr>
          <w:rFonts w:ascii="Times New Roman" w:hAnsi="Times New Roman" w:cs="Times New Roman"/>
          <w:noProof/>
          <w:sz w:val="28"/>
          <w:szCs w:val="28"/>
        </w:rPr>
        <w:t>26</w:t>
      </w:r>
      <w:r w:rsidRPr="00EA7EEB">
        <w:rPr>
          <w:rFonts w:ascii="Times New Roman" w:hAnsi="Times New Roman" w:cs="Times New Roman"/>
          <w:noProof/>
          <w:sz w:val="28"/>
          <w:szCs w:val="28"/>
        </w:rPr>
        <w:t>].</w:t>
      </w:r>
    </w:p>
    <w:p w:rsidR="009F3489" w:rsidRPr="00EA7EEB" w:rsidRDefault="009F3489" w:rsidP="00EA7EEB">
      <w:pPr>
        <w:spacing w:line="360" w:lineRule="auto"/>
        <w:ind w:firstLine="708"/>
        <w:jc w:val="both"/>
        <w:rPr>
          <w:rFonts w:ascii="Times New Roman" w:hAnsi="Times New Roman" w:cs="Times New Roman"/>
          <w:noProof/>
          <w:sz w:val="28"/>
          <w:szCs w:val="28"/>
        </w:rPr>
      </w:pPr>
      <w:r w:rsidRPr="00EA7EEB">
        <w:rPr>
          <w:rFonts w:ascii="Times New Roman" w:hAnsi="Times New Roman" w:cs="Times New Roman"/>
          <w:noProof/>
          <w:sz w:val="28"/>
          <w:szCs w:val="28"/>
        </w:rPr>
        <w:t>Серце є найважливішим органом-мішенню при есенціальній АГ, що проявляється геометричною перебудовою лівого шлуночка, зниженням систолічної і діастолічної функцій. Поєднання АГ і ожиріння дає найбільш виражений негативний вплив на структуру і функцію лівого шлуночка, ніж кожне захворювання окремо. Збільшення маси міокарда лівого шлуночка при ожирінні спостерігається незалежно від рівня артеріального тиску. Великі епідеміологічні дослідження переконливо продемонстрували, що зміна структури лівого шлуночка є незалежним чинником ризику розвитку серцево-судинних ускладнень і маркером летальності [</w:t>
      </w:r>
      <w:r w:rsidR="00044378" w:rsidRPr="00EA7EEB">
        <w:rPr>
          <w:rFonts w:ascii="Times New Roman" w:hAnsi="Times New Roman" w:cs="Times New Roman"/>
          <w:noProof/>
          <w:sz w:val="28"/>
          <w:szCs w:val="28"/>
        </w:rPr>
        <w:t>27</w:t>
      </w:r>
      <w:r w:rsidRPr="00EA7EEB">
        <w:rPr>
          <w:rFonts w:ascii="Times New Roman" w:hAnsi="Times New Roman" w:cs="Times New Roman"/>
          <w:noProof/>
          <w:sz w:val="28"/>
          <w:szCs w:val="28"/>
        </w:rPr>
        <w:t>].</w:t>
      </w:r>
    </w:p>
    <w:p w:rsidR="009F3489" w:rsidRPr="00EA7EEB" w:rsidRDefault="009F3489" w:rsidP="00EA7EEB">
      <w:pPr>
        <w:spacing w:line="360" w:lineRule="auto"/>
        <w:ind w:firstLine="708"/>
        <w:jc w:val="both"/>
        <w:rPr>
          <w:rFonts w:ascii="Times New Roman" w:hAnsi="Times New Roman" w:cs="Times New Roman"/>
          <w:noProof/>
          <w:sz w:val="28"/>
          <w:szCs w:val="28"/>
        </w:rPr>
      </w:pPr>
      <w:proofErr w:type="gramStart"/>
      <w:r w:rsidRPr="00EA7EEB">
        <w:rPr>
          <w:rFonts w:ascii="Times New Roman" w:hAnsi="Times New Roman" w:cs="Times New Roman"/>
          <w:noProof/>
          <w:sz w:val="28"/>
          <w:szCs w:val="28"/>
        </w:rPr>
        <w:t>У хворих АГ з абдомінальним ожирінням значно частіше в порівнянні з пацієнтами з нормальною МТ формується концентрична гіпертрофія лівого шлуночка.</w:t>
      </w:r>
      <w:proofErr w:type="gramEnd"/>
      <w:r w:rsidRPr="00EA7EEB">
        <w:rPr>
          <w:rFonts w:ascii="Times New Roman" w:hAnsi="Times New Roman" w:cs="Times New Roman"/>
          <w:noProof/>
          <w:sz w:val="28"/>
          <w:szCs w:val="28"/>
        </w:rPr>
        <w:t xml:space="preserve"> Стійке досягнення цільового рівня АТ хворих АГ з абдомінальним ожирінням не призводить до регресу гіпертрофії лівого шлуночка і не покращує порушену диастолічну функцію лівого шлуночка. Можна припустити, що у хворих АГ з абдомінальним ожирінням відбувається більш виражений і швидкий розвиток фіброзу міокарда, особливо в умовах вираженої </w:t>
      </w:r>
      <w:r w:rsidRPr="00EA7EEB">
        <w:rPr>
          <w:rFonts w:ascii="Times New Roman" w:hAnsi="Times New Roman" w:cs="Times New Roman"/>
          <w:noProof/>
          <w:sz w:val="28"/>
          <w:szCs w:val="28"/>
        </w:rPr>
        <w:lastRenderedPageBreak/>
        <w:t>концентричної гіпертрофії лівого шлуночка. Фіброз призводить до розвитку діастолічної дисфункції серця [</w:t>
      </w:r>
      <w:r w:rsidR="00044378" w:rsidRPr="00EA7EEB">
        <w:rPr>
          <w:rFonts w:ascii="Times New Roman" w:hAnsi="Times New Roman" w:cs="Times New Roman"/>
          <w:noProof/>
          <w:sz w:val="28"/>
          <w:szCs w:val="28"/>
        </w:rPr>
        <w:t>28</w:t>
      </w:r>
      <w:r w:rsidRPr="00EA7EEB">
        <w:rPr>
          <w:rFonts w:ascii="Times New Roman" w:hAnsi="Times New Roman" w:cs="Times New Roman"/>
          <w:noProof/>
          <w:sz w:val="28"/>
          <w:szCs w:val="28"/>
        </w:rPr>
        <w:t>].</w:t>
      </w:r>
    </w:p>
    <w:p w:rsidR="009F3489" w:rsidRPr="00EA7EEB" w:rsidRDefault="009F3489" w:rsidP="00EA7EEB">
      <w:pPr>
        <w:spacing w:line="360" w:lineRule="auto"/>
        <w:ind w:firstLine="708"/>
        <w:jc w:val="both"/>
        <w:rPr>
          <w:rFonts w:ascii="Times New Roman" w:hAnsi="Times New Roman" w:cs="Times New Roman"/>
          <w:noProof/>
          <w:sz w:val="28"/>
          <w:szCs w:val="28"/>
        </w:rPr>
      </w:pPr>
      <w:r w:rsidRPr="00EA7EEB">
        <w:rPr>
          <w:rFonts w:ascii="Times New Roman" w:hAnsi="Times New Roman" w:cs="Times New Roman"/>
          <w:noProof/>
          <w:sz w:val="28"/>
          <w:szCs w:val="28"/>
        </w:rPr>
        <w:t>Будь-яке підвищення МТ має супроводжуватися збільшенням серцевого викиду і об’єму циркулюючої крові (ОЦК), це дозволяє задовольнити метаболічні потреби організму, що зросли, що пов’язане з постійним збільшенням навантаження на серце. Високий серцевий викид у пацієнтів з ожирінням обумовлений перш за все збільшенням ударного об’єму. Показано, що підвищення ОЦК і серцевого викиду пропор</w:t>
      </w:r>
      <w:r w:rsidR="00044378" w:rsidRPr="00EA7EEB">
        <w:rPr>
          <w:rFonts w:ascii="Times New Roman" w:hAnsi="Times New Roman" w:cs="Times New Roman"/>
          <w:noProof/>
          <w:sz w:val="28"/>
          <w:szCs w:val="28"/>
        </w:rPr>
        <w:t>ційно ІМТ і тривалості ожиріння</w:t>
      </w:r>
      <w:r w:rsidRPr="00EA7EEB">
        <w:rPr>
          <w:rFonts w:ascii="Times New Roman" w:hAnsi="Times New Roman" w:cs="Times New Roman"/>
          <w:noProof/>
          <w:sz w:val="28"/>
          <w:szCs w:val="28"/>
        </w:rPr>
        <w:t>. При ожирінні відбувається збільшення тиску і обсягу наповнення лівого шлуночка, що призводить до розширення лівого шлуночка і розвитку його гіпертрофії по ексцентричного типу (адаптація на перевантаження об’ємом). З огляду на постійне підвищення гемодинамічного навантаження на серце, створюються передумови для порушення скорочувальної функції лівого шлуночка. У пацієнтів з ожирінням також має місце розширення порожнини лівого передсердя внаслідок порушення діастолічної функції лівого шлуночка і збільшення ОЦК. При нормальній величині АТ підвищення серцевого викиду у пацієнтів з ожирінням асоціюється зі зниженням периферичного судинного опору. Однак при поєднанні ожиріння і АГ відбувається ще більше збільшення навантаження на серце: ожиріння підвищує рівень переднавантаження, а АГ – післенавантаження на лівий шлуночок. В результаті серце таких пацієнтів «зношується» швидше, що пов’язано з розвитком ранньої дисфункції лівого шлуночка і передчасною появою ознак серцевої недостатності [</w:t>
      </w:r>
      <w:r w:rsidR="00044378" w:rsidRPr="00EA7EEB">
        <w:rPr>
          <w:rFonts w:ascii="Times New Roman" w:hAnsi="Times New Roman" w:cs="Times New Roman"/>
          <w:noProof/>
          <w:sz w:val="28"/>
          <w:szCs w:val="28"/>
        </w:rPr>
        <w:t>29</w:t>
      </w:r>
      <w:r w:rsidRPr="00EA7EEB">
        <w:rPr>
          <w:rFonts w:ascii="Times New Roman" w:hAnsi="Times New Roman" w:cs="Times New Roman"/>
          <w:noProof/>
          <w:sz w:val="28"/>
          <w:szCs w:val="28"/>
        </w:rPr>
        <w:t>].</w:t>
      </w:r>
    </w:p>
    <w:p w:rsidR="009F3489" w:rsidRPr="00EA7EEB" w:rsidRDefault="009F3489" w:rsidP="00EA7EEB">
      <w:pPr>
        <w:spacing w:line="360" w:lineRule="auto"/>
        <w:ind w:firstLine="708"/>
        <w:jc w:val="both"/>
        <w:rPr>
          <w:rFonts w:ascii="Times New Roman" w:hAnsi="Times New Roman" w:cs="Times New Roman"/>
          <w:noProof/>
          <w:sz w:val="28"/>
          <w:szCs w:val="28"/>
        </w:rPr>
      </w:pPr>
      <w:r w:rsidRPr="00EA7EEB">
        <w:rPr>
          <w:rFonts w:ascii="Times New Roman" w:hAnsi="Times New Roman" w:cs="Times New Roman"/>
          <w:noProof/>
          <w:sz w:val="28"/>
          <w:szCs w:val="28"/>
        </w:rPr>
        <w:t>Комплекс структурних і функціональних змін міокарда, що перетворюються в серцеву недостатність і призводять до смерті хворих, дав підставу для виділення клінічного синдрому в результаті ожиріння – кардіоміопатії [</w:t>
      </w:r>
      <w:r w:rsidR="00044378" w:rsidRPr="00EA7EEB">
        <w:rPr>
          <w:rFonts w:ascii="Times New Roman" w:hAnsi="Times New Roman" w:cs="Times New Roman"/>
          <w:noProof/>
          <w:sz w:val="28"/>
          <w:szCs w:val="28"/>
        </w:rPr>
        <w:t>30</w:t>
      </w:r>
      <w:r w:rsidRPr="00EA7EEB">
        <w:rPr>
          <w:rFonts w:ascii="Times New Roman" w:hAnsi="Times New Roman" w:cs="Times New Roman"/>
          <w:noProof/>
          <w:sz w:val="28"/>
          <w:szCs w:val="28"/>
        </w:rPr>
        <w:t>]. Проводилися дослідження, які показали, що ожиріння збільшує ризик серцевої недостатності [</w:t>
      </w:r>
      <w:r w:rsidR="00044378" w:rsidRPr="00EA7EEB">
        <w:rPr>
          <w:rFonts w:ascii="Times New Roman" w:hAnsi="Times New Roman" w:cs="Times New Roman"/>
          <w:noProof/>
          <w:sz w:val="28"/>
          <w:szCs w:val="28"/>
        </w:rPr>
        <w:t>31</w:t>
      </w:r>
      <w:r w:rsidRPr="00EA7EEB">
        <w:rPr>
          <w:rFonts w:ascii="Times New Roman" w:hAnsi="Times New Roman" w:cs="Times New Roman"/>
          <w:noProof/>
          <w:sz w:val="28"/>
          <w:szCs w:val="28"/>
        </w:rPr>
        <w:t xml:space="preserve">]. </w:t>
      </w:r>
      <w:proofErr w:type="gramStart"/>
      <w:r w:rsidRPr="00EA7EEB">
        <w:rPr>
          <w:rFonts w:ascii="Times New Roman" w:hAnsi="Times New Roman" w:cs="Times New Roman"/>
          <w:noProof/>
          <w:sz w:val="28"/>
          <w:szCs w:val="28"/>
        </w:rPr>
        <w:t xml:space="preserve">У Фремінгемскому дослідженні протягом 14 років спостереження з 5881 учасника, середній вік яких склав 55 років, серцева недостатність розвинулася у 496 пацієнтів. Встановлено, що </w:t>
      </w:r>
      <w:r w:rsidRPr="00EA7EEB">
        <w:rPr>
          <w:rFonts w:ascii="Times New Roman" w:hAnsi="Times New Roman" w:cs="Times New Roman"/>
          <w:noProof/>
          <w:sz w:val="28"/>
          <w:szCs w:val="28"/>
        </w:rPr>
        <w:lastRenderedPageBreak/>
        <w:t>ризик серцевої недостатності збільшується у чоловіків на 5%, а у жінок на 7%, з підвищенням ІМТ на кожну одиницю.</w:t>
      </w:r>
      <w:proofErr w:type="gramEnd"/>
      <w:r w:rsidRPr="00EA7EEB">
        <w:rPr>
          <w:rFonts w:ascii="Times New Roman" w:hAnsi="Times New Roman" w:cs="Times New Roman"/>
          <w:noProof/>
          <w:sz w:val="28"/>
          <w:szCs w:val="28"/>
        </w:rPr>
        <w:t xml:space="preserve"> Таким чином, ризик серцевої недостатності у хворих з надлишковою вагою був в ~ 2 рази більше, ніж у пацієнтів з нормальним ІМТ </w:t>
      </w:r>
      <w:r w:rsidR="00044378" w:rsidRPr="00EA7EEB">
        <w:rPr>
          <w:rFonts w:ascii="Times New Roman" w:hAnsi="Times New Roman" w:cs="Times New Roman"/>
          <w:noProof/>
          <w:sz w:val="28"/>
          <w:szCs w:val="28"/>
        </w:rPr>
        <w:t>[32</w:t>
      </w:r>
      <w:r w:rsidRPr="00EA7EEB">
        <w:rPr>
          <w:rFonts w:ascii="Times New Roman" w:hAnsi="Times New Roman" w:cs="Times New Roman"/>
          <w:noProof/>
          <w:sz w:val="28"/>
          <w:szCs w:val="28"/>
        </w:rPr>
        <w:t>].</w:t>
      </w:r>
    </w:p>
    <w:p w:rsidR="009F3489" w:rsidRPr="00EA7EEB" w:rsidRDefault="009F3489" w:rsidP="00EA7EEB">
      <w:pPr>
        <w:spacing w:line="360" w:lineRule="auto"/>
        <w:ind w:firstLine="708"/>
        <w:jc w:val="both"/>
        <w:rPr>
          <w:rFonts w:ascii="Times New Roman" w:hAnsi="Times New Roman" w:cs="Times New Roman"/>
          <w:noProof/>
          <w:sz w:val="28"/>
          <w:szCs w:val="28"/>
        </w:rPr>
      </w:pPr>
      <w:proofErr w:type="gramStart"/>
      <w:r w:rsidRPr="00EA7EEB">
        <w:rPr>
          <w:rFonts w:ascii="Times New Roman" w:hAnsi="Times New Roman" w:cs="Times New Roman"/>
          <w:noProof/>
          <w:sz w:val="28"/>
          <w:szCs w:val="28"/>
        </w:rPr>
        <w:t xml:space="preserve">В ході дослідження </w:t>
      </w:r>
      <w:r w:rsidRPr="00EA7EEB">
        <w:rPr>
          <w:rFonts w:ascii="Times New Roman" w:hAnsi="Times New Roman" w:cs="Times New Roman"/>
          <w:noProof/>
          <w:sz w:val="28"/>
          <w:szCs w:val="28"/>
          <w:lang w:val="en-US"/>
        </w:rPr>
        <w:t>PEACE</w:t>
      </w:r>
      <w:r w:rsidRPr="00EA7EEB">
        <w:rPr>
          <w:rFonts w:ascii="Times New Roman" w:hAnsi="Times New Roman" w:cs="Times New Roman"/>
          <w:noProof/>
          <w:sz w:val="28"/>
          <w:szCs w:val="28"/>
        </w:rPr>
        <w:t xml:space="preserve"> (</w:t>
      </w:r>
      <w:r w:rsidRPr="00EA7EEB">
        <w:rPr>
          <w:rFonts w:ascii="Times New Roman" w:hAnsi="Times New Roman" w:cs="Times New Roman"/>
          <w:noProof/>
          <w:sz w:val="28"/>
          <w:szCs w:val="28"/>
          <w:lang w:val="en-US"/>
        </w:rPr>
        <w:t>Prevention</w:t>
      </w:r>
      <w:r w:rsidRPr="00EA7EEB">
        <w:rPr>
          <w:rFonts w:ascii="Times New Roman" w:hAnsi="Times New Roman" w:cs="Times New Roman"/>
          <w:noProof/>
          <w:sz w:val="28"/>
          <w:szCs w:val="28"/>
        </w:rPr>
        <w:t xml:space="preserve"> </w:t>
      </w:r>
      <w:r w:rsidRPr="00EA7EEB">
        <w:rPr>
          <w:rFonts w:ascii="Times New Roman" w:hAnsi="Times New Roman" w:cs="Times New Roman"/>
          <w:noProof/>
          <w:sz w:val="28"/>
          <w:szCs w:val="28"/>
          <w:lang w:val="en-US"/>
        </w:rPr>
        <w:t>of</w:t>
      </w:r>
      <w:r w:rsidRPr="00EA7EEB">
        <w:rPr>
          <w:rFonts w:ascii="Times New Roman" w:hAnsi="Times New Roman" w:cs="Times New Roman"/>
          <w:noProof/>
          <w:sz w:val="28"/>
          <w:szCs w:val="28"/>
        </w:rPr>
        <w:t xml:space="preserve"> </w:t>
      </w:r>
      <w:r w:rsidRPr="00EA7EEB">
        <w:rPr>
          <w:rFonts w:ascii="Times New Roman" w:hAnsi="Times New Roman" w:cs="Times New Roman"/>
          <w:noProof/>
          <w:sz w:val="28"/>
          <w:szCs w:val="28"/>
          <w:lang w:val="en-US"/>
        </w:rPr>
        <w:t>Events</w:t>
      </w:r>
      <w:r w:rsidRPr="00EA7EEB">
        <w:rPr>
          <w:rFonts w:ascii="Times New Roman" w:hAnsi="Times New Roman" w:cs="Times New Roman"/>
          <w:noProof/>
          <w:sz w:val="28"/>
          <w:szCs w:val="28"/>
        </w:rPr>
        <w:t xml:space="preserve"> </w:t>
      </w:r>
      <w:r w:rsidRPr="00EA7EEB">
        <w:rPr>
          <w:rFonts w:ascii="Times New Roman" w:hAnsi="Times New Roman" w:cs="Times New Roman"/>
          <w:noProof/>
          <w:sz w:val="28"/>
          <w:szCs w:val="28"/>
          <w:lang w:val="en-US"/>
        </w:rPr>
        <w:t>with</w:t>
      </w:r>
      <w:r w:rsidRPr="00EA7EEB">
        <w:rPr>
          <w:rFonts w:ascii="Times New Roman" w:hAnsi="Times New Roman" w:cs="Times New Roman"/>
          <w:noProof/>
          <w:sz w:val="28"/>
          <w:szCs w:val="28"/>
        </w:rPr>
        <w:t xml:space="preserve"> </w:t>
      </w:r>
      <w:r w:rsidRPr="00EA7EEB">
        <w:rPr>
          <w:rFonts w:ascii="Times New Roman" w:hAnsi="Times New Roman" w:cs="Times New Roman"/>
          <w:noProof/>
          <w:sz w:val="28"/>
          <w:szCs w:val="28"/>
          <w:lang w:val="en-US"/>
        </w:rPr>
        <w:t>Angiotensin</w:t>
      </w:r>
      <w:r w:rsidRPr="00EA7EEB">
        <w:rPr>
          <w:rFonts w:ascii="Times New Roman" w:hAnsi="Times New Roman" w:cs="Times New Roman"/>
          <w:noProof/>
          <w:sz w:val="28"/>
          <w:szCs w:val="28"/>
        </w:rPr>
        <w:t xml:space="preserve"> </w:t>
      </w:r>
      <w:r w:rsidRPr="00EA7EEB">
        <w:rPr>
          <w:rFonts w:ascii="Times New Roman" w:hAnsi="Times New Roman" w:cs="Times New Roman"/>
          <w:noProof/>
          <w:sz w:val="28"/>
          <w:szCs w:val="28"/>
          <w:lang w:val="en-US"/>
        </w:rPr>
        <w:t>Converting</w:t>
      </w:r>
      <w:r w:rsidRPr="00EA7EEB">
        <w:rPr>
          <w:rFonts w:ascii="Times New Roman" w:hAnsi="Times New Roman" w:cs="Times New Roman"/>
          <w:noProof/>
          <w:sz w:val="28"/>
          <w:szCs w:val="28"/>
        </w:rPr>
        <w:t xml:space="preserve"> </w:t>
      </w:r>
      <w:r w:rsidRPr="00EA7EEB">
        <w:rPr>
          <w:rFonts w:ascii="Times New Roman" w:hAnsi="Times New Roman" w:cs="Times New Roman"/>
          <w:noProof/>
          <w:sz w:val="28"/>
          <w:szCs w:val="28"/>
          <w:lang w:val="en-US"/>
        </w:rPr>
        <w:t>Enzyme</w:t>
      </w:r>
      <w:r w:rsidRPr="00EA7EEB">
        <w:rPr>
          <w:rFonts w:ascii="Times New Roman" w:hAnsi="Times New Roman" w:cs="Times New Roman"/>
          <w:noProof/>
          <w:sz w:val="28"/>
          <w:szCs w:val="28"/>
        </w:rPr>
        <w:t xml:space="preserve"> </w:t>
      </w:r>
      <w:r w:rsidRPr="00EA7EEB">
        <w:rPr>
          <w:rFonts w:ascii="Times New Roman" w:hAnsi="Times New Roman" w:cs="Times New Roman"/>
          <w:noProof/>
          <w:sz w:val="28"/>
          <w:szCs w:val="28"/>
          <w:lang w:val="en-US"/>
        </w:rPr>
        <w:t>Inhibition</w:t>
      </w:r>
      <w:r w:rsidRPr="00EA7EEB">
        <w:rPr>
          <w:rFonts w:ascii="Times New Roman" w:hAnsi="Times New Roman" w:cs="Times New Roman"/>
          <w:noProof/>
          <w:sz w:val="28"/>
          <w:szCs w:val="28"/>
        </w:rPr>
        <w:t>), в яке були включені 8290 пацієнтів зі стабільно</w:t>
      </w:r>
      <w:r w:rsidR="00FE1660">
        <w:rPr>
          <w:rFonts w:ascii="Times New Roman" w:hAnsi="Times New Roman" w:cs="Times New Roman"/>
          <w:noProof/>
          <w:sz w:val="28"/>
          <w:szCs w:val="28"/>
        </w:rPr>
        <w:t>ю ішемічною хворобою серця</w:t>
      </w:r>
      <w:r w:rsidRPr="00EA7EEB">
        <w:rPr>
          <w:rFonts w:ascii="Times New Roman" w:hAnsi="Times New Roman" w:cs="Times New Roman"/>
          <w:noProof/>
          <w:sz w:val="28"/>
          <w:szCs w:val="28"/>
        </w:rPr>
        <w:t xml:space="preserve"> і фракцією викиду лівого шлуночка&gt; 40% (середній час спостереження склав 4,8 року) проводилося вивчення проблеми, чи є ожиріння незалежним чинником ризику основних коронарних подій серцево-судинної смерті, інфаркту міокарда</w:t>
      </w:r>
      <w:proofErr w:type="gramEnd"/>
      <w:r w:rsidRPr="00EA7EEB">
        <w:rPr>
          <w:rFonts w:ascii="Times New Roman" w:hAnsi="Times New Roman" w:cs="Times New Roman"/>
          <w:noProof/>
          <w:sz w:val="28"/>
          <w:szCs w:val="28"/>
        </w:rPr>
        <w:t xml:space="preserve"> або інсульту. При вже діагностованій ішемічній хвороби серця було показано, що початково 28,5% чоловіків і 28,9% жінок мали ожиріння; після поправки на втручаються фактори ожиріння достовірно асоціювалося з ризиком основних коронарних подій [</w:t>
      </w:r>
      <w:r w:rsidR="00044378" w:rsidRPr="00EA7EEB">
        <w:rPr>
          <w:rFonts w:ascii="Times New Roman" w:hAnsi="Times New Roman" w:cs="Times New Roman"/>
          <w:noProof/>
          <w:sz w:val="28"/>
          <w:szCs w:val="28"/>
        </w:rPr>
        <w:t>33</w:t>
      </w:r>
      <w:r w:rsidRPr="00EA7EEB">
        <w:rPr>
          <w:rFonts w:ascii="Times New Roman" w:hAnsi="Times New Roman" w:cs="Times New Roman"/>
          <w:noProof/>
          <w:sz w:val="28"/>
          <w:szCs w:val="28"/>
        </w:rPr>
        <w:t xml:space="preserve">]. Патогенетичні механізми ризику розвитку ІХС при ожирінні багатосторонні. Ожиріння несприятливо впливає на ліпідний профіль; </w:t>
      </w:r>
      <w:proofErr w:type="gramStart"/>
      <w:r w:rsidRPr="00EA7EEB">
        <w:rPr>
          <w:rFonts w:ascii="Times New Roman" w:hAnsi="Times New Roman" w:cs="Times New Roman"/>
          <w:noProof/>
          <w:sz w:val="28"/>
          <w:szCs w:val="28"/>
        </w:rPr>
        <w:t>збільшується вміст тригліцеридів і зменшується холестерин ліпопротеїдів високої щільності. Ожиріння негативно позначається на реології крові, відбувається зниження фібринолізу, підвищується агрегація еритроцитів і вироблення інгібітора активатора плазміногену-1, що сприяють розвитку ендотеліальної дисфункції. Збільшується концентрація С-реактивного б</w:t>
      </w:r>
      <w:proofErr w:type="gramEnd"/>
      <w:r w:rsidRPr="00EA7EEB">
        <w:rPr>
          <w:rFonts w:ascii="Times New Roman" w:hAnsi="Times New Roman" w:cs="Times New Roman"/>
          <w:noProof/>
          <w:sz w:val="28"/>
          <w:szCs w:val="28"/>
        </w:rPr>
        <w:t>ілка (СРБ), маркера системного запалення і розвитку ІХС [</w:t>
      </w:r>
      <w:r w:rsidR="007B3D1A" w:rsidRPr="00EA7EEB">
        <w:rPr>
          <w:rFonts w:ascii="Times New Roman" w:hAnsi="Times New Roman" w:cs="Times New Roman"/>
          <w:noProof/>
          <w:sz w:val="28"/>
          <w:szCs w:val="28"/>
        </w:rPr>
        <w:t>34</w:t>
      </w:r>
      <w:r w:rsidRPr="00EA7EEB">
        <w:rPr>
          <w:rFonts w:ascii="Times New Roman" w:hAnsi="Times New Roman" w:cs="Times New Roman"/>
          <w:noProof/>
          <w:sz w:val="28"/>
          <w:szCs w:val="28"/>
        </w:rPr>
        <w:t>]. Як уже зазначалося, в адипоцитах, що є секреторно активної ткан</w:t>
      </w:r>
      <w:r w:rsidR="007B3D1A" w:rsidRPr="00EA7EEB">
        <w:rPr>
          <w:rFonts w:ascii="Times New Roman" w:hAnsi="Times New Roman" w:cs="Times New Roman"/>
          <w:noProof/>
          <w:sz w:val="28"/>
          <w:szCs w:val="28"/>
        </w:rPr>
        <w:t>иною, виробляються: ІЛ-6, ФНП-а</w:t>
      </w:r>
      <w:r w:rsidRPr="00EA7EEB">
        <w:rPr>
          <w:rFonts w:ascii="Times New Roman" w:hAnsi="Times New Roman" w:cs="Times New Roman"/>
          <w:noProof/>
          <w:sz w:val="28"/>
          <w:szCs w:val="28"/>
        </w:rPr>
        <w:t>. При цьому до 30% циркулюючого ІЛ-6, що сприяє утворенню СРБ, виробляється жировою тканиною. Таким чином, був доведений</w:t>
      </w:r>
      <w:r w:rsidR="007B3D1A" w:rsidRPr="00EA7EEB">
        <w:rPr>
          <w:rFonts w:ascii="Times New Roman" w:hAnsi="Times New Roman" w:cs="Times New Roman"/>
          <w:noProof/>
          <w:sz w:val="28"/>
          <w:szCs w:val="28"/>
        </w:rPr>
        <w:t xml:space="preserve"> прямий</w:t>
      </w:r>
      <w:r w:rsidRPr="00EA7EEB">
        <w:rPr>
          <w:rFonts w:ascii="Times New Roman" w:hAnsi="Times New Roman" w:cs="Times New Roman"/>
          <w:noProof/>
          <w:sz w:val="28"/>
          <w:szCs w:val="28"/>
        </w:rPr>
        <w:t xml:space="preserve"> зв’язок між рівнем інгібітора активатора плазміногену-1, </w:t>
      </w:r>
      <w:r w:rsidRPr="00EA7EEB">
        <w:rPr>
          <w:rFonts w:ascii="Times New Roman" w:hAnsi="Times New Roman" w:cs="Times New Roman"/>
          <w:noProof/>
          <w:sz w:val="28"/>
          <w:szCs w:val="28"/>
          <w:lang w:val="en-US"/>
        </w:rPr>
        <w:t>AT</w:t>
      </w:r>
      <w:r w:rsidRPr="00EA7EEB">
        <w:rPr>
          <w:rFonts w:ascii="Times New Roman" w:hAnsi="Times New Roman" w:cs="Times New Roman"/>
          <w:noProof/>
          <w:sz w:val="28"/>
          <w:szCs w:val="28"/>
        </w:rPr>
        <w:t xml:space="preserve"> </w:t>
      </w:r>
      <w:r w:rsidRPr="00EA7EEB">
        <w:rPr>
          <w:rFonts w:ascii="Times New Roman" w:hAnsi="Times New Roman" w:cs="Times New Roman"/>
          <w:noProof/>
          <w:sz w:val="28"/>
          <w:szCs w:val="28"/>
          <w:lang w:val="en-US"/>
        </w:rPr>
        <w:t>II</w:t>
      </w:r>
      <w:r w:rsidRPr="00EA7EEB">
        <w:rPr>
          <w:rFonts w:ascii="Times New Roman" w:hAnsi="Times New Roman" w:cs="Times New Roman"/>
          <w:noProof/>
          <w:sz w:val="28"/>
          <w:szCs w:val="28"/>
        </w:rPr>
        <w:t>, ​​фібриногену і ФНО-а плазми і тяжкістю ожиріння [</w:t>
      </w:r>
      <w:r w:rsidR="007B3D1A" w:rsidRPr="00EA7EEB">
        <w:rPr>
          <w:rFonts w:ascii="Times New Roman" w:hAnsi="Times New Roman" w:cs="Times New Roman"/>
          <w:noProof/>
          <w:sz w:val="28"/>
          <w:szCs w:val="28"/>
        </w:rPr>
        <w:t>32</w:t>
      </w:r>
      <w:r w:rsidRPr="00EA7EEB">
        <w:rPr>
          <w:rFonts w:ascii="Times New Roman" w:hAnsi="Times New Roman" w:cs="Times New Roman"/>
          <w:noProof/>
          <w:sz w:val="28"/>
          <w:szCs w:val="28"/>
        </w:rPr>
        <w:t>].</w:t>
      </w:r>
    </w:p>
    <w:p w:rsidR="009F3489" w:rsidRPr="00EA7EEB" w:rsidRDefault="009F3489" w:rsidP="00EA7EEB">
      <w:pPr>
        <w:spacing w:line="360" w:lineRule="auto"/>
        <w:ind w:firstLine="708"/>
        <w:jc w:val="both"/>
        <w:rPr>
          <w:rFonts w:ascii="Times New Roman" w:hAnsi="Times New Roman" w:cs="Times New Roman"/>
          <w:noProof/>
          <w:sz w:val="28"/>
          <w:szCs w:val="28"/>
        </w:rPr>
      </w:pPr>
      <w:r w:rsidRPr="00EA7EEB">
        <w:rPr>
          <w:rFonts w:ascii="Times New Roman" w:hAnsi="Times New Roman" w:cs="Times New Roman"/>
          <w:noProof/>
          <w:sz w:val="28"/>
          <w:szCs w:val="28"/>
        </w:rPr>
        <w:t xml:space="preserve">Вплив ожиріння на серцево-судинну систему здійснюється не тільки через гуморальну ланку гомеостазу, через різного роду порушення в біохімічних процесах, але і ряд інших причин. Надмірне накопичення жиру в </w:t>
      </w:r>
      <w:r w:rsidRPr="00EA7EEB">
        <w:rPr>
          <w:rFonts w:ascii="Times New Roman" w:hAnsi="Times New Roman" w:cs="Times New Roman"/>
          <w:noProof/>
          <w:sz w:val="28"/>
          <w:szCs w:val="28"/>
        </w:rPr>
        <w:lastRenderedPageBreak/>
        <w:t>черевній і грудній порожнинах, високе стояння діафрагми ускладнюють її рух і зменшують дихальні екскурсії всієї грудної клітки. При значному ожирінні серце оточене жировим панциром (жир відкладається між листками перикарда), відзначається жирова інфільтрація кардіоміоциту з розвитком дистрофії міокарда, жир відкладається в сполучнотканинних прошарках. При рентгенологічному дослідженні грудної клітини хворих з ожирінням в більшості випадків виявляють типову картину со</w:t>
      </w:r>
      <w:r w:rsidRPr="00EA7EEB">
        <w:rPr>
          <w:rFonts w:ascii="Times New Roman" w:hAnsi="Times New Roman" w:cs="Times New Roman"/>
          <w:noProof/>
          <w:sz w:val="28"/>
          <w:szCs w:val="28"/>
          <w:lang w:val="en-US"/>
        </w:rPr>
        <w:t>r</w:t>
      </w:r>
      <w:r w:rsidRPr="00EA7EEB">
        <w:rPr>
          <w:rFonts w:ascii="Times New Roman" w:hAnsi="Times New Roman" w:cs="Times New Roman"/>
          <w:noProof/>
          <w:sz w:val="28"/>
          <w:szCs w:val="28"/>
        </w:rPr>
        <w:t xml:space="preserve"> </w:t>
      </w:r>
      <w:r w:rsidRPr="00EA7EEB">
        <w:rPr>
          <w:rFonts w:ascii="Times New Roman" w:hAnsi="Times New Roman" w:cs="Times New Roman"/>
          <w:noProof/>
          <w:sz w:val="28"/>
          <w:szCs w:val="28"/>
          <w:lang w:val="en-US"/>
        </w:rPr>
        <w:t>adiposorum</w:t>
      </w:r>
      <w:r w:rsidRPr="00EA7EEB">
        <w:rPr>
          <w:rFonts w:ascii="Times New Roman" w:hAnsi="Times New Roman" w:cs="Times New Roman"/>
          <w:noProof/>
          <w:sz w:val="28"/>
          <w:szCs w:val="28"/>
        </w:rPr>
        <w:t>, для неї характерно високе стояння діафрагми, горизонтально розташоване і розширене в поперечнику серце, зниження пульсації стінок серця. Розширення тіні серця може бути пов’язано як з гіпертрофією стінок, так і за рахунок злиття їх з жировими тінями простору Ебштейна і Шварца в френіко-кардіальних кутах. Аорта часто подовжена, розгорнута, розширена [</w:t>
      </w:r>
      <w:r w:rsidR="002B0C20" w:rsidRPr="00EA7EEB">
        <w:rPr>
          <w:rFonts w:ascii="Times New Roman" w:hAnsi="Times New Roman" w:cs="Times New Roman"/>
          <w:noProof/>
          <w:sz w:val="28"/>
          <w:szCs w:val="28"/>
        </w:rPr>
        <w:t>35</w:t>
      </w:r>
      <w:r w:rsidRPr="00EA7EEB">
        <w:rPr>
          <w:rFonts w:ascii="Times New Roman" w:hAnsi="Times New Roman" w:cs="Times New Roman"/>
          <w:noProof/>
          <w:sz w:val="28"/>
          <w:szCs w:val="28"/>
        </w:rPr>
        <w:t>].</w:t>
      </w:r>
    </w:p>
    <w:p w:rsidR="00523A64" w:rsidRPr="00326511" w:rsidRDefault="009F3489" w:rsidP="00326511">
      <w:pPr>
        <w:spacing w:line="360" w:lineRule="auto"/>
        <w:ind w:firstLine="708"/>
        <w:jc w:val="both"/>
        <w:rPr>
          <w:rFonts w:ascii="Times New Roman" w:hAnsi="Times New Roman" w:cs="Times New Roman"/>
          <w:noProof/>
          <w:sz w:val="28"/>
          <w:szCs w:val="28"/>
          <w:lang w:val="uk-UA"/>
        </w:rPr>
      </w:pPr>
      <w:r w:rsidRPr="00EA7EEB">
        <w:rPr>
          <w:rFonts w:ascii="Times New Roman" w:hAnsi="Times New Roman" w:cs="Times New Roman"/>
          <w:noProof/>
          <w:sz w:val="28"/>
          <w:szCs w:val="28"/>
        </w:rPr>
        <w:t>Ожиріння є хронічним рецидивуючим захворюванням</w:t>
      </w:r>
      <w:r w:rsidR="00E047B0">
        <w:rPr>
          <w:rFonts w:ascii="Times New Roman" w:hAnsi="Times New Roman" w:cs="Times New Roman"/>
          <w:noProof/>
          <w:sz w:val="28"/>
          <w:szCs w:val="28"/>
          <w:lang w:val="uk-UA"/>
        </w:rPr>
        <w:t>. Воно</w:t>
      </w:r>
      <w:r w:rsidRPr="00EA7EEB">
        <w:rPr>
          <w:rFonts w:ascii="Times New Roman" w:hAnsi="Times New Roman" w:cs="Times New Roman"/>
          <w:noProof/>
          <w:sz w:val="28"/>
          <w:szCs w:val="28"/>
        </w:rPr>
        <w:t xml:space="preserve"> призводить до численних недуг і вимагає тривалого</w:t>
      </w:r>
      <w:r w:rsidR="00E047B0">
        <w:rPr>
          <w:rFonts w:ascii="Times New Roman" w:hAnsi="Times New Roman" w:cs="Times New Roman"/>
          <w:noProof/>
          <w:sz w:val="28"/>
          <w:szCs w:val="28"/>
          <w:lang w:val="uk-UA"/>
        </w:rPr>
        <w:t xml:space="preserve"> та</w:t>
      </w:r>
      <w:r w:rsidRPr="00EA7EEB">
        <w:rPr>
          <w:rFonts w:ascii="Times New Roman" w:hAnsi="Times New Roman" w:cs="Times New Roman"/>
          <w:noProof/>
          <w:sz w:val="28"/>
          <w:szCs w:val="28"/>
        </w:rPr>
        <w:t xml:space="preserve"> безперервного лікування. </w:t>
      </w:r>
      <w:r w:rsidR="00E047B0">
        <w:rPr>
          <w:rFonts w:ascii="Times New Roman" w:hAnsi="Times New Roman" w:cs="Times New Roman"/>
          <w:noProof/>
          <w:sz w:val="28"/>
          <w:szCs w:val="28"/>
          <w:lang w:val="uk-UA"/>
        </w:rPr>
        <w:t>На жаль</w:t>
      </w:r>
      <w:r w:rsidRPr="00EA7EEB">
        <w:rPr>
          <w:rFonts w:ascii="Times New Roman" w:hAnsi="Times New Roman" w:cs="Times New Roman"/>
          <w:noProof/>
          <w:sz w:val="28"/>
          <w:szCs w:val="28"/>
        </w:rPr>
        <w:t>, до цього часу багато людей вважають надмірну масу та ожиріння особистою проблемою, яку можна вирішити самостійно, і займаються самолікуванням. Це небезпечна омана. Успішне і грамотне лікування ожиріння можливо тільки під наглядом кваліфікованого медичного спеціаліста</w:t>
      </w:r>
      <w:r w:rsidR="002B0C20" w:rsidRPr="00EA7EEB">
        <w:rPr>
          <w:rFonts w:ascii="Times New Roman" w:hAnsi="Times New Roman" w:cs="Times New Roman"/>
          <w:noProof/>
          <w:sz w:val="28"/>
          <w:szCs w:val="28"/>
        </w:rPr>
        <w:t>.</w:t>
      </w:r>
    </w:p>
    <w:p w:rsidR="00523A64" w:rsidRPr="00326511" w:rsidRDefault="00523A64" w:rsidP="00326511">
      <w:pPr>
        <w:spacing w:line="360" w:lineRule="auto"/>
        <w:jc w:val="both"/>
        <w:rPr>
          <w:rFonts w:ascii="Times New Roman" w:hAnsi="Times New Roman" w:cs="Times New Roman"/>
          <w:b/>
          <w:noProof/>
          <w:sz w:val="28"/>
          <w:szCs w:val="28"/>
          <w:lang w:val="uk-UA"/>
        </w:rPr>
      </w:pPr>
    </w:p>
    <w:p w:rsidR="00523A64" w:rsidRPr="00523A64" w:rsidRDefault="00523A64" w:rsidP="00EA7EEB">
      <w:pPr>
        <w:spacing w:line="360" w:lineRule="auto"/>
        <w:ind w:firstLine="708"/>
        <w:jc w:val="both"/>
        <w:rPr>
          <w:rFonts w:ascii="Times New Roman" w:hAnsi="Times New Roman" w:cs="Times New Roman"/>
          <w:noProof/>
          <w:sz w:val="28"/>
          <w:szCs w:val="28"/>
        </w:rPr>
      </w:pPr>
      <w:r w:rsidRPr="00523A64">
        <w:rPr>
          <w:rFonts w:ascii="Times New Roman" w:hAnsi="Times New Roman" w:cs="Times New Roman"/>
          <w:noProof/>
          <w:sz w:val="28"/>
          <w:szCs w:val="28"/>
        </w:rPr>
        <w:t>1.3.</w:t>
      </w:r>
      <w:r w:rsidRPr="00523A64">
        <w:rPr>
          <w:rFonts w:ascii="Times New Roman" w:hAnsi="Times New Roman" w:cs="Times New Roman"/>
          <w:noProof/>
          <w:sz w:val="28"/>
          <w:szCs w:val="28"/>
        </w:rPr>
        <w:tab/>
        <w:t>Гіподинамія. Хвороба ХХ століття.</w:t>
      </w:r>
    </w:p>
    <w:p w:rsidR="00B85900" w:rsidRPr="00EA7EEB" w:rsidRDefault="00B85900" w:rsidP="00EA7EEB">
      <w:pPr>
        <w:spacing w:line="360" w:lineRule="auto"/>
        <w:ind w:firstLine="708"/>
        <w:jc w:val="both"/>
        <w:rPr>
          <w:rFonts w:ascii="Times New Roman" w:hAnsi="Times New Roman" w:cs="Times New Roman"/>
          <w:noProof/>
          <w:sz w:val="28"/>
          <w:szCs w:val="28"/>
        </w:rPr>
      </w:pPr>
      <w:r w:rsidRPr="00EA7EEB">
        <w:rPr>
          <w:rFonts w:ascii="Times New Roman" w:hAnsi="Times New Roman" w:cs="Times New Roman"/>
          <w:noProof/>
          <w:sz w:val="28"/>
          <w:szCs w:val="28"/>
        </w:rPr>
        <w:t xml:space="preserve">Головна причина гіподинамії – значне підвищення комфортності життя через досягнення технічного прогресу. </w:t>
      </w:r>
      <w:proofErr w:type="gramStart"/>
      <w:r w:rsidRPr="00EA7EEB">
        <w:rPr>
          <w:rFonts w:ascii="Times New Roman" w:hAnsi="Times New Roman" w:cs="Times New Roman"/>
          <w:noProof/>
          <w:sz w:val="28"/>
          <w:szCs w:val="28"/>
        </w:rPr>
        <w:t>На жаль, результат цього комфорту – критичне зниження фізичної активності. Також одна з головних причин гіподинамії – сидяча робота, що переважає серед офісних працівників. До групи ризику потрапляють і діти, які після занять у школі не займаються в гуртках, а проводять вільний час вдома, перед екранами телевізорів, комп’ютерів чи смартфонів</w:t>
      </w:r>
      <w:proofErr w:type="gramEnd"/>
      <w:r w:rsidRPr="00EA7EEB">
        <w:rPr>
          <w:rFonts w:ascii="Times New Roman" w:hAnsi="Times New Roman" w:cs="Times New Roman"/>
          <w:noProof/>
          <w:sz w:val="28"/>
          <w:szCs w:val="28"/>
        </w:rPr>
        <w:t xml:space="preserve">. Крім того, існують фактори, які не залежать від людини. Це, </w:t>
      </w:r>
      <w:r w:rsidRPr="00EA7EEB">
        <w:rPr>
          <w:rFonts w:ascii="Times New Roman" w:hAnsi="Times New Roman" w:cs="Times New Roman"/>
          <w:noProof/>
          <w:sz w:val="28"/>
          <w:szCs w:val="28"/>
        </w:rPr>
        <w:lastRenderedPageBreak/>
        <w:t>наприклад, тяжкі захворювання чи травми, що обмежують або навіть унеможливлюють рух.</w:t>
      </w:r>
    </w:p>
    <w:p w:rsidR="00B85900" w:rsidRPr="00EA7EEB" w:rsidRDefault="00B85900" w:rsidP="00EA7EEB">
      <w:pPr>
        <w:spacing w:line="360" w:lineRule="auto"/>
        <w:ind w:firstLine="708"/>
        <w:jc w:val="both"/>
        <w:rPr>
          <w:rFonts w:ascii="Times New Roman" w:hAnsi="Times New Roman" w:cs="Times New Roman"/>
          <w:noProof/>
          <w:sz w:val="28"/>
          <w:szCs w:val="28"/>
        </w:rPr>
      </w:pPr>
      <w:r w:rsidRPr="00EA7EEB">
        <w:rPr>
          <w:rFonts w:ascii="Times New Roman" w:hAnsi="Times New Roman" w:cs="Times New Roman"/>
          <w:noProof/>
          <w:sz w:val="28"/>
          <w:szCs w:val="28"/>
        </w:rPr>
        <w:t xml:space="preserve">Гіподинамія призводить до детренування судин і серця, надмірної ваги. У таких людей навіть незначне фізичне навантаження викликає прискорений пульс і підвищення артеріального тиску. Відомо, що ІХС в 4-5 разів частіше зустрічається у чоловіків у віці до 40-50 років, які займаються офісною працею, в порівнянні тими, що виконують важку фізичну роботу. У спортсменів низький ризик стенокардії та ІХС зберігається лише в тому випадку, якщо вони залишаються фізично активними після відходу з великого спорту. </w:t>
      </w:r>
    </w:p>
    <w:p w:rsidR="00B85900" w:rsidRPr="00EA7EEB" w:rsidRDefault="00B85900" w:rsidP="00EA7EEB">
      <w:pPr>
        <w:spacing w:line="360" w:lineRule="auto"/>
        <w:ind w:firstLine="708"/>
        <w:jc w:val="both"/>
        <w:rPr>
          <w:rFonts w:ascii="Times New Roman" w:hAnsi="Times New Roman" w:cs="Times New Roman"/>
          <w:noProof/>
          <w:sz w:val="28"/>
          <w:szCs w:val="28"/>
        </w:rPr>
      </w:pPr>
      <w:r w:rsidRPr="00EA7EEB">
        <w:rPr>
          <w:rFonts w:ascii="Times New Roman" w:hAnsi="Times New Roman" w:cs="Times New Roman"/>
          <w:noProof/>
          <w:sz w:val="28"/>
          <w:szCs w:val="28"/>
        </w:rPr>
        <w:t>Будь-які органи і тканини для повноцінного функціонування повинні перебувати в гарному тонусі. Для цього потрібно періодичне підвищення навантаження на них. Для судин і серця це також актуально. Якщо людина занадто мало рухається, не займається фізкультурою, веде "сидячий" або "лежачий" спосіб життя, це призводить до поступового погіршення працездатності організму.</w:t>
      </w:r>
    </w:p>
    <w:p w:rsidR="00B85900" w:rsidRPr="00EA7EEB" w:rsidRDefault="00B85900" w:rsidP="00EA7EEB">
      <w:pPr>
        <w:spacing w:line="360" w:lineRule="auto"/>
        <w:ind w:firstLine="708"/>
        <w:jc w:val="both"/>
        <w:rPr>
          <w:rFonts w:ascii="Times New Roman" w:hAnsi="Times New Roman" w:cs="Times New Roman"/>
          <w:noProof/>
          <w:sz w:val="28"/>
          <w:szCs w:val="28"/>
        </w:rPr>
      </w:pPr>
      <w:r w:rsidRPr="00EA7EEB">
        <w:rPr>
          <w:rFonts w:ascii="Times New Roman" w:hAnsi="Times New Roman" w:cs="Times New Roman"/>
          <w:noProof/>
          <w:sz w:val="28"/>
          <w:szCs w:val="28"/>
        </w:rPr>
        <w:t>Гіподинамія служить одним з головних факторів ризику розвитку багатьох вік-залежних захворювань, до числа яких відносяться і хвороби серцево-судинної системи. Теломери багатьма вченими визнаються як біологічний маркер старіння. Низький рівень фізичної активності асоціюється з меншою довжиною теломер. Короткі теломери в свою чергу служать провісниками старіння клітини і організму в цілому. Необхідне проведення додаткових досліджень в даній області. Проте очевидно наступне: регулярні фізичні вправи необхідні, щоб знизити швидкість старіння організму і звести до мінімуму ризик розвитку захворювань, пов'язаних зі старінням.</w:t>
      </w:r>
    </w:p>
    <w:p w:rsidR="00B85900" w:rsidRPr="00EA7EEB" w:rsidRDefault="00B85900" w:rsidP="00EA7EEB">
      <w:pPr>
        <w:spacing w:line="360" w:lineRule="auto"/>
        <w:ind w:firstLine="708"/>
        <w:jc w:val="both"/>
        <w:rPr>
          <w:rFonts w:ascii="Times New Roman" w:hAnsi="Times New Roman" w:cs="Times New Roman"/>
          <w:noProof/>
          <w:sz w:val="28"/>
          <w:szCs w:val="28"/>
        </w:rPr>
      </w:pPr>
      <w:r w:rsidRPr="00EA7EEB">
        <w:rPr>
          <w:rFonts w:ascii="Times New Roman" w:hAnsi="Times New Roman" w:cs="Times New Roman"/>
          <w:noProof/>
          <w:sz w:val="28"/>
          <w:szCs w:val="28"/>
        </w:rPr>
        <w:t xml:space="preserve">Фізичне тренування значно покращує діяльність механізмів, що регулюють судинний тонус. Тому нервова напруга, яка у нетренованої людини може привести до виснаження і зриву регуляторних процесів, виявляється безпечною для тренованого, серцево-судинна система якого має стійкіші </w:t>
      </w:r>
      <w:r w:rsidRPr="00EA7EEB">
        <w:rPr>
          <w:rFonts w:ascii="Times New Roman" w:hAnsi="Times New Roman" w:cs="Times New Roman"/>
          <w:noProof/>
          <w:sz w:val="28"/>
          <w:szCs w:val="28"/>
        </w:rPr>
        <w:lastRenderedPageBreak/>
        <w:t>механізми регуляції. Несприятливі дії на судинну систему в цьому випадку не призводять до тривалого підвищення артеріального тиску. Не випадково гіпертонічна хвороба – значною мірою доля осіб, що остерігаються рухів. Інтенсивність енергетичних витрат (і відповідний рівень діяльності дихальної і серцево-судинної системи) визначається величиною навантаження на скелетну мускулатуру. Виявлено, що навіть тривалість життя різних видів тварин (приблизно однакових за розміром і вагою тіла) значною мірою пропорційна мірі рухової активності організму. [</w:t>
      </w:r>
      <w:r w:rsidR="00A515E9" w:rsidRPr="00EA7EEB">
        <w:rPr>
          <w:rFonts w:ascii="Times New Roman" w:hAnsi="Times New Roman" w:cs="Times New Roman"/>
          <w:noProof/>
          <w:sz w:val="28"/>
          <w:szCs w:val="28"/>
        </w:rPr>
        <w:t>36</w:t>
      </w:r>
      <w:r w:rsidRPr="00EA7EEB">
        <w:rPr>
          <w:rFonts w:ascii="Times New Roman" w:hAnsi="Times New Roman" w:cs="Times New Roman"/>
          <w:noProof/>
          <w:sz w:val="28"/>
          <w:szCs w:val="28"/>
        </w:rPr>
        <w:t>]</w:t>
      </w:r>
    </w:p>
    <w:p w:rsidR="00B85900" w:rsidRPr="00EA7EEB" w:rsidRDefault="00B85900" w:rsidP="00EA7EEB">
      <w:pPr>
        <w:spacing w:line="360" w:lineRule="auto"/>
        <w:ind w:firstLine="708"/>
        <w:jc w:val="both"/>
        <w:rPr>
          <w:rFonts w:ascii="Times New Roman" w:hAnsi="Times New Roman" w:cs="Times New Roman"/>
          <w:noProof/>
          <w:sz w:val="28"/>
          <w:szCs w:val="28"/>
        </w:rPr>
      </w:pPr>
      <w:r w:rsidRPr="00EA7EEB">
        <w:rPr>
          <w:rFonts w:ascii="Times New Roman" w:hAnsi="Times New Roman" w:cs="Times New Roman"/>
          <w:noProof/>
          <w:sz w:val="28"/>
          <w:szCs w:val="28"/>
        </w:rPr>
        <w:t xml:space="preserve">У тренованої людини в стані спокою виникає зниження енергетичних витрат. </w:t>
      </w:r>
      <w:proofErr w:type="gramStart"/>
      <w:r w:rsidRPr="00EA7EEB">
        <w:rPr>
          <w:rFonts w:ascii="Times New Roman" w:hAnsi="Times New Roman" w:cs="Times New Roman"/>
          <w:noProof/>
          <w:sz w:val="28"/>
          <w:szCs w:val="28"/>
        </w:rPr>
        <w:t>Рухова активність важлива і для попередження старечої атрофії м'язів. Відомо, що в старості зазвичай виникає дегенерація і переродження м'язових волокон, зменшення кількості функціонуючих рухових одиниць, що призводить до недосконалості рухів і значної стомлюваності. Відмічено, проте, що цих явищ не настає (або розвиток їх значно запізнюється) у осіб, що систематично</w:t>
      </w:r>
      <w:proofErr w:type="gramEnd"/>
      <w:r w:rsidRPr="00EA7EEB">
        <w:rPr>
          <w:rFonts w:ascii="Times New Roman" w:hAnsi="Times New Roman" w:cs="Times New Roman"/>
          <w:noProof/>
          <w:sz w:val="28"/>
          <w:szCs w:val="28"/>
        </w:rPr>
        <w:t xml:space="preserve"> займаються спортивним тренуванням. Виявлено, що тривале обмеження рухів викликає зрушення в стані серця і посудин, що нагадують ті, які виникають при старінні організму. Подібні зрушення сприяють виникненню поразок серцево-судинної системи. [</w:t>
      </w:r>
      <w:r w:rsidR="00A515E9" w:rsidRPr="00EA7EEB">
        <w:rPr>
          <w:rFonts w:ascii="Times New Roman" w:hAnsi="Times New Roman" w:cs="Times New Roman"/>
          <w:noProof/>
          <w:sz w:val="28"/>
          <w:szCs w:val="28"/>
        </w:rPr>
        <w:t>37</w:t>
      </w:r>
      <w:r w:rsidRPr="00EA7EEB">
        <w:rPr>
          <w:rFonts w:ascii="Times New Roman" w:hAnsi="Times New Roman" w:cs="Times New Roman"/>
          <w:noProof/>
          <w:sz w:val="28"/>
          <w:szCs w:val="28"/>
        </w:rPr>
        <w:t>]</w:t>
      </w:r>
    </w:p>
    <w:p w:rsidR="00B85900" w:rsidRPr="00EA7EEB" w:rsidRDefault="00B85900" w:rsidP="00EA7EEB">
      <w:pPr>
        <w:spacing w:line="360" w:lineRule="auto"/>
        <w:ind w:firstLine="708"/>
        <w:jc w:val="both"/>
        <w:rPr>
          <w:rFonts w:ascii="Times New Roman" w:hAnsi="Times New Roman" w:cs="Times New Roman"/>
          <w:noProof/>
          <w:sz w:val="28"/>
          <w:szCs w:val="28"/>
        </w:rPr>
      </w:pPr>
      <w:r w:rsidRPr="00EA7EEB">
        <w:rPr>
          <w:rFonts w:ascii="Times New Roman" w:hAnsi="Times New Roman" w:cs="Times New Roman"/>
          <w:noProof/>
          <w:sz w:val="28"/>
          <w:szCs w:val="28"/>
        </w:rPr>
        <w:t>Строгий постільний режим упродовж 10 діб призводить до почастішання пульсу, зменшення енергії сердечних скорочень, а також до слабкості, що утрудняє виконання звичайної фізичної роботи. Електрокардіограми свідчать про виникнення кисневого голодування сердечного м'яза. Усі перераховані факти свідчать про важливість м'язовій активності для попередження патологічних змін багатьох органів і систем. Не випадково, що рівень захворюваності спортсменів значно нижчий, ніж у осіб, що не займаються спортом. Це виведення підтверджується на прикладі загальної захворюваності, появи простудних хвороб і навіть травм.</w:t>
      </w:r>
    </w:p>
    <w:p w:rsidR="00B85900" w:rsidRPr="00EA7EEB" w:rsidRDefault="00B85900" w:rsidP="00EA7EEB">
      <w:pPr>
        <w:spacing w:line="360" w:lineRule="auto"/>
        <w:ind w:firstLine="708"/>
        <w:jc w:val="both"/>
        <w:rPr>
          <w:rFonts w:ascii="Times New Roman" w:hAnsi="Times New Roman" w:cs="Times New Roman"/>
          <w:noProof/>
          <w:sz w:val="28"/>
          <w:szCs w:val="28"/>
        </w:rPr>
      </w:pPr>
      <w:r w:rsidRPr="00EA7EEB">
        <w:rPr>
          <w:rFonts w:ascii="Times New Roman" w:hAnsi="Times New Roman" w:cs="Times New Roman"/>
          <w:noProof/>
          <w:sz w:val="28"/>
          <w:szCs w:val="28"/>
        </w:rPr>
        <w:t xml:space="preserve">Систематичне фізичне тренування покращує механізми, що регулюють коронарний кровообіг, призводить до розвитку колатералей, тобто нових </w:t>
      </w:r>
      <w:r w:rsidRPr="00EA7EEB">
        <w:rPr>
          <w:rFonts w:ascii="Times New Roman" w:hAnsi="Times New Roman" w:cs="Times New Roman"/>
          <w:noProof/>
          <w:sz w:val="28"/>
          <w:szCs w:val="28"/>
        </w:rPr>
        <w:lastRenderedPageBreak/>
        <w:t>коронарних судин, що забезпечують краще постачання м'яза серця кров'ю. У осіб, що займаються фізичним тренуванням, можливість виникнення кисневої недостатності міокарду при психічній і емоційній напрузі значно зменшується. Гіподинамія створила серйозну загрозу сучасній людині, викликавши до життя, передусім, підвищення захворювань серцево-судинної системи. [</w:t>
      </w:r>
      <w:r w:rsidR="00A515E9" w:rsidRPr="00EA7EEB">
        <w:rPr>
          <w:rFonts w:ascii="Times New Roman" w:hAnsi="Times New Roman" w:cs="Times New Roman"/>
          <w:noProof/>
          <w:sz w:val="28"/>
          <w:szCs w:val="28"/>
        </w:rPr>
        <w:t>38</w:t>
      </w:r>
      <w:r w:rsidRPr="00EA7EEB">
        <w:rPr>
          <w:rFonts w:ascii="Times New Roman" w:hAnsi="Times New Roman" w:cs="Times New Roman"/>
          <w:noProof/>
          <w:sz w:val="28"/>
          <w:szCs w:val="28"/>
        </w:rPr>
        <w:t>]</w:t>
      </w:r>
    </w:p>
    <w:p w:rsidR="00B85900" w:rsidRPr="00EA7EEB" w:rsidRDefault="00B85900" w:rsidP="00EA7EEB">
      <w:pPr>
        <w:spacing w:line="360" w:lineRule="auto"/>
        <w:ind w:firstLine="708"/>
        <w:jc w:val="both"/>
        <w:rPr>
          <w:rFonts w:ascii="Times New Roman" w:hAnsi="Times New Roman" w:cs="Times New Roman"/>
          <w:noProof/>
          <w:sz w:val="28"/>
          <w:szCs w:val="28"/>
        </w:rPr>
      </w:pPr>
      <w:r w:rsidRPr="00EA7EEB">
        <w:rPr>
          <w:rFonts w:ascii="Times New Roman" w:hAnsi="Times New Roman" w:cs="Times New Roman"/>
          <w:noProof/>
          <w:sz w:val="28"/>
          <w:szCs w:val="28"/>
        </w:rPr>
        <w:t xml:space="preserve">Сучасна молодь веде малорухливий спосіб життя, рівень їх фізичних навантажень продовжує знижуватися. Всесвітня організація охорони здоров'я </w:t>
      </w:r>
      <w:r w:rsidR="00FE1660" w:rsidRPr="00EA7EEB">
        <w:rPr>
          <w:rFonts w:ascii="Times New Roman" w:hAnsi="Times New Roman" w:cs="Times New Roman"/>
          <w:noProof/>
          <w:sz w:val="28"/>
          <w:szCs w:val="28"/>
        </w:rPr>
        <w:t xml:space="preserve">(ВООЗ) </w:t>
      </w:r>
      <w:r w:rsidRPr="00EA7EEB">
        <w:rPr>
          <w:rFonts w:ascii="Times New Roman" w:hAnsi="Times New Roman" w:cs="Times New Roman"/>
          <w:noProof/>
          <w:sz w:val="28"/>
          <w:szCs w:val="28"/>
        </w:rPr>
        <w:t>стверджує, що фізична інертність (гіподинамія) є четвертим за значимістю чинником ризику смертності</w:t>
      </w:r>
      <w:r w:rsidR="00A515E9" w:rsidRPr="00EA7EEB">
        <w:rPr>
          <w:rFonts w:ascii="Times New Roman" w:hAnsi="Times New Roman" w:cs="Times New Roman"/>
          <w:noProof/>
          <w:sz w:val="28"/>
          <w:szCs w:val="28"/>
        </w:rPr>
        <w:t xml:space="preserve"> </w:t>
      </w:r>
      <w:r w:rsidRPr="00EA7EEB">
        <w:rPr>
          <w:rFonts w:ascii="Times New Roman" w:hAnsi="Times New Roman" w:cs="Times New Roman"/>
          <w:noProof/>
          <w:sz w:val="28"/>
          <w:szCs w:val="28"/>
        </w:rPr>
        <w:t>[</w:t>
      </w:r>
      <w:r w:rsidR="00A515E9" w:rsidRPr="00EA7EEB">
        <w:rPr>
          <w:rFonts w:ascii="Times New Roman" w:hAnsi="Times New Roman" w:cs="Times New Roman"/>
          <w:noProof/>
          <w:sz w:val="28"/>
          <w:szCs w:val="28"/>
        </w:rPr>
        <w:t>39</w:t>
      </w:r>
      <w:r w:rsidRPr="00EA7EEB">
        <w:rPr>
          <w:rFonts w:ascii="Times New Roman" w:hAnsi="Times New Roman" w:cs="Times New Roman"/>
          <w:noProof/>
          <w:sz w:val="28"/>
          <w:szCs w:val="28"/>
        </w:rPr>
        <w:t xml:space="preserve">]. </w:t>
      </w:r>
    </w:p>
    <w:p w:rsidR="00B85900" w:rsidRPr="00EA7EEB" w:rsidRDefault="00B85900" w:rsidP="00EA7EEB">
      <w:pPr>
        <w:spacing w:line="360" w:lineRule="auto"/>
        <w:ind w:firstLine="708"/>
        <w:jc w:val="both"/>
        <w:rPr>
          <w:rFonts w:ascii="Times New Roman" w:hAnsi="Times New Roman" w:cs="Times New Roman"/>
          <w:noProof/>
          <w:sz w:val="28"/>
          <w:szCs w:val="28"/>
        </w:rPr>
      </w:pPr>
      <w:r w:rsidRPr="00EA7EEB">
        <w:rPr>
          <w:rFonts w:ascii="Times New Roman" w:hAnsi="Times New Roman" w:cs="Times New Roman"/>
          <w:noProof/>
          <w:sz w:val="28"/>
          <w:szCs w:val="28"/>
        </w:rPr>
        <w:t xml:space="preserve">Розглянемо вплив недоліку фізичного навантаження на організм людини: </w:t>
      </w:r>
    </w:p>
    <w:p w:rsidR="00B85900" w:rsidRPr="00EA7EEB" w:rsidRDefault="00B85900" w:rsidP="00EA7EEB">
      <w:pPr>
        <w:spacing w:line="360" w:lineRule="auto"/>
        <w:ind w:firstLine="708"/>
        <w:jc w:val="both"/>
        <w:rPr>
          <w:rFonts w:ascii="Times New Roman" w:hAnsi="Times New Roman" w:cs="Times New Roman"/>
          <w:noProof/>
          <w:sz w:val="28"/>
          <w:szCs w:val="28"/>
        </w:rPr>
      </w:pPr>
      <w:r w:rsidRPr="00EA7EEB">
        <w:rPr>
          <w:rFonts w:ascii="Times New Roman" w:hAnsi="Times New Roman" w:cs="Times New Roman"/>
          <w:noProof/>
          <w:sz w:val="28"/>
          <w:szCs w:val="28"/>
        </w:rPr>
        <w:t xml:space="preserve">- гіподинамія приводить до появи зайвої ваги внаслідок уповільнення процесу тканинного ліполізу і накопичення АТФ, необхідного для ліпогенезу; </w:t>
      </w:r>
    </w:p>
    <w:p w:rsidR="00B85900" w:rsidRPr="00EA7EEB" w:rsidRDefault="00B85900" w:rsidP="00EA7EEB">
      <w:pPr>
        <w:spacing w:line="360" w:lineRule="auto"/>
        <w:ind w:firstLine="708"/>
        <w:jc w:val="both"/>
        <w:rPr>
          <w:rFonts w:ascii="Times New Roman" w:hAnsi="Times New Roman" w:cs="Times New Roman"/>
          <w:noProof/>
          <w:sz w:val="28"/>
          <w:szCs w:val="28"/>
        </w:rPr>
      </w:pPr>
      <w:r w:rsidRPr="00EA7EEB">
        <w:rPr>
          <w:rFonts w:ascii="Times New Roman" w:hAnsi="Times New Roman" w:cs="Times New Roman"/>
          <w:noProof/>
          <w:sz w:val="28"/>
          <w:szCs w:val="28"/>
        </w:rPr>
        <w:t xml:space="preserve">- негативно впливає на стан і функціонування серцево-судинної системи (погіршення кровопостачання серцевого м'яза, склеротичні зміни в судинах, зниження частоти скорочень серця та артеріального кров'яного тиску); </w:t>
      </w:r>
    </w:p>
    <w:p w:rsidR="00B85900" w:rsidRPr="00EA7EEB" w:rsidRDefault="00B85900" w:rsidP="00EA7EEB">
      <w:pPr>
        <w:spacing w:line="360" w:lineRule="auto"/>
        <w:ind w:firstLine="708"/>
        <w:jc w:val="both"/>
        <w:rPr>
          <w:rFonts w:ascii="Times New Roman" w:hAnsi="Times New Roman" w:cs="Times New Roman"/>
          <w:noProof/>
          <w:sz w:val="28"/>
          <w:szCs w:val="28"/>
        </w:rPr>
      </w:pPr>
      <w:r w:rsidRPr="00EA7EEB">
        <w:rPr>
          <w:rFonts w:ascii="Times New Roman" w:hAnsi="Times New Roman" w:cs="Times New Roman"/>
          <w:noProof/>
          <w:sz w:val="28"/>
          <w:szCs w:val="28"/>
        </w:rPr>
        <w:t>- впливає на дихальну систему (зменшується місткість легенів, легенева вентиляція і інтенсивність газообміну);</w:t>
      </w:r>
    </w:p>
    <w:p w:rsidR="00B85900" w:rsidRPr="00EA7EEB" w:rsidRDefault="00B85900" w:rsidP="00EA7EEB">
      <w:pPr>
        <w:spacing w:line="360" w:lineRule="auto"/>
        <w:ind w:firstLine="708"/>
        <w:jc w:val="both"/>
        <w:rPr>
          <w:rFonts w:ascii="Times New Roman" w:hAnsi="Times New Roman" w:cs="Times New Roman"/>
          <w:noProof/>
          <w:sz w:val="28"/>
          <w:szCs w:val="28"/>
        </w:rPr>
      </w:pPr>
      <w:r w:rsidRPr="00EA7EEB">
        <w:rPr>
          <w:rFonts w:ascii="Times New Roman" w:hAnsi="Times New Roman" w:cs="Times New Roman"/>
          <w:noProof/>
          <w:sz w:val="28"/>
          <w:szCs w:val="28"/>
        </w:rPr>
        <w:t xml:space="preserve">- погіршується кровопостачання мозку (зменшується доставка кисню). </w:t>
      </w:r>
      <w:proofErr w:type="gramStart"/>
      <w:r w:rsidRPr="00EA7EEB">
        <w:rPr>
          <w:rFonts w:ascii="Times New Roman" w:hAnsi="Times New Roman" w:cs="Times New Roman"/>
          <w:noProof/>
          <w:sz w:val="28"/>
          <w:szCs w:val="28"/>
        </w:rPr>
        <w:t>Симптоми: слабкість, зниження працездатності, безсоння, зниження розумової активності, надмірна стомлюваність);</w:t>
      </w:r>
      <w:proofErr w:type="gramEnd"/>
    </w:p>
    <w:p w:rsidR="00B85900" w:rsidRPr="00EA7EEB" w:rsidRDefault="00B85900" w:rsidP="00EA7EEB">
      <w:pPr>
        <w:spacing w:line="360" w:lineRule="auto"/>
        <w:ind w:firstLine="708"/>
        <w:jc w:val="both"/>
        <w:rPr>
          <w:rFonts w:ascii="Times New Roman" w:hAnsi="Times New Roman" w:cs="Times New Roman"/>
          <w:noProof/>
          <w:sz w:val="28"/>
          <w:szCs w:val="28"/>
        </w:rPr>
      </w:pPr>
      <w:r w:rsidRPr="00EA7EEB">
        <w:rPr>
          <w:rFonts w:ascii="Times New Roman" w:hAnsi="Times New Roman" w:cs="Times New Roman"/>
          <w:noProof/>
          <w:sz w:val="28"/>
          <w:szCs w:val="28"/>
        </w:rPr>
        <w:t xml:space="preserve">Для підтвердження гіпотези було проведено анкетування серед студентів Саратовського ГМУ ім. В.І. Розумовського 3 курсу лікувального факультету, в якому взяли участь 67 чоловік, з них 42 жінки і 25 чоловіків. Ці студенти склали експериментальну групу. </w:t>
      </w:r>
    </w:p>
    <w:p w:rsidR="00B85900" w:rsidRPr="00EA7EEB" w:rsidRDefault="00B85900" w:rsidP="00EA7EEB">
      <w:pPr>
        <w:spacing w:line="360" w:lineRule="auto"/>
        <w:ind w:firstLine="708"/>
        <w:jc w:val="both"/>
        <w:rPr>
          <w:rFonts w:ascii="Times New Roman" w:hAnsi="Times New Roman" w:cs="Times New Roman"/>
          <w:noProof/>
          <w:sz w:val="28"/>
          <w:szCs w:val="28"/>
        </w:rPr>
      </w:pPr>
      <w:r w:rsidRPr="00EA7EEB">
        <w:rPr>
          <w:rFonts w:ascii="Times New Roman" w:hAnsi="Times New Roman" w:cs="Times New Roman"/>
          <w:noProof/>
          <w:sz w:val="28"/>
          <w:szCs w:val="28"/>
        </w:rPr>
        <w:t xml:space="preserve">Жінки: вік 19-21 рік, зріст (середній) 165,7 см, вага (середня) 54,8 кг </w:t>
      </w:r>
    </w:p>
    <w:p w:rsidR="00B85900" w:rsidRPr="00EA7EEB" w:rsidRDefault="00B85900" w:rsidP="00EA7EEB">
      <w:pPr>
        <w:spacing w:line="360" w:lineRule="auto"/>
        <w:ind w:firstLine="708"/>
        <w:jc w:val="both"/>
        <w:rPr>
          <w:rFonts w:ascii="Times New Roman" w:hAnsi="Times New Roman" w:cs="Times New Roman"/>
          <w:noProof/>
          <w:sz w:val="28"/>
          <w:szCs w:val="28"/>
        </w:rPr>
      </w:pPr>
      <w:r w:rsidRPr="00EA7EEB">
        <w:rPr>
          <w:rFonts w:ascii="Times New Roman" w:hAnsi="Times New Roman" w:cs="Times New Roman"/>
          <w:noProof/>
          <w:sz w:val="28"/>
          <w:szCs w:val="28"/>
        </w:rPr>
        <w:t xml:space="preserve">Чоловіки: вік 19-20 років, зріст (середній) 180 см, вага (середня) 74 кг </w:t>
      </w:r>
    </w:p>
    <w:p w:rsidR="00B85900" w:rsidRPr="00EA7EEB" w:rsidRDefault="00B85900" w:rsidP="00EA7EEB">
      <w:pPr>
        <w:spacing w:line="360" w:lineRule="auto"/>
        <w:ind w:firstLine="708"/>
        <w:jc w:val="both"/>
        <w:rPr>
          <w:rFonts w:ascii="Times New Roman" w:hAnsi="Times New Roman" w:cs="Times New Roman"/>
          <w:noProof/>
          <w:sz w:val="28"/>
          <w:szCs w:val="28"/>
        </w:rPr>
      </w:pPr>
      <w:r w:rsidRPr="00EA7EEB">
        <w:rPr>
          <w:rFonts w:ascii="Times New Roman" w:hAnsi="Times New Roman" w:cs="Times New Roman"/>
          <w:noProof/>
          <w:sz w:val="28"/>
          <w:szCs w:val="28"/>
        </w:rPr>
        <w:lastRenderedPageBreak/>
        <w:t>Контрольну групу склали студенти Саратовського ГМУ ім. В.І. Розумовського 1 курсу лікувального факультету, анкетування яких проводилося в 2017 році. Тоді так само було опитано 67 чоловік (42 жінки і 25 чоловіків)</w:t>
      </w:r>
      <w:r w:rsidR="00A515E9" w:rsidRPr="00EA7EEB">
        <w:rPr>
          <w:rFonts w:ascii="Times New Roman" w:hAnsi="Times New Roman" w:cs="Times New Roman"/>
          <w:noProof/>
          <w:sz w:val="28"/>
          <w:szCs w:val="28"/>
        </w:rPr>
        <w:t xml:space="preserve"> </w:t>
      </w:r>
      <w:r w:rsidRPr="00EA7EEB">
        <w:rPr>
          <w:rFonts w:ascii="Times New Roman" w:hAnsi="Times New Roman" w:cs="Times New Roman"/>
          <w:noProof/>
          <w:sz w:val="28"/>
          <w:szCs w:val="28"/>
        </w:rPr>
        <w:t>[</w:t>
      </w:r>
      <w:r w:rsidR="00A515E9" w:rsidRPr="00EA7EEB">
        <w:rPr>
          <w:rFonts w:ascii="Times New Roman" w:hAnsi="Times New Roman" w:cs="Times New Roman"/>
          <w:noProof/>
          <w:sz w:val="28"/>
          <w:szCs w:val="28"/>
        </w:rPr>
        <w:t>40</w:t>
      </w:r>
      <w:r w:rsidRPr="00EA7EEB">
        <w:rPr>
          <w:rFonts w:ascii="Times New Roman" w:hAnsi="Times New Roman" w:cs="Times New Roman"/>
          <w:noProof/>
          <w:sz w:val="28"/>
          <w:szCs w:val="28"/>
        </w:rPr>
        <w:t xml:space="preserve">]. </w:t>
      </w:r>
    </w:p>
    <w:p w:rsidR="00B85900" w:rsidRPr="00EA7EEB" w:rsidRDefault="00B85900" w:rsidP="00EA7EEB">
      <w:pPr>
        <w:spacing w:line="360" w:lineRule="auto"/>
        <w:ind w:firstLine="708"/>
        <w:jc w:val="both"/>
        <w:rPr>
          <w:rFonts w:ascii="Times New Roman" w:hAnsi="Times New Roman" w:cs="Times New Roman"/>
          <w:noProof/>
          <w:sz w:val="28"/>
          <w:szCs w:val="28"/>
        </w:rPr>
      </w:pPr>
      <w:r w:rsidRPr="00EA7EEB">
        <w:rPr>
          <w:rFonts w:ascii="Times New Roman" w:hAnsi="Times New Roman" w:cs="Times New Roman"/>
          <w:noProof/>
          <w:sz w:val="28"/>
          <w:szCs w:val="28"/>
        </w:rPr>
        <w:t xml:space="preserve">Жінки: вік 16-20 років, зріст (середній) 166 см, вага (середня) 55 кг </w:t>
      </w:r>
    </w:p>
    <w:p w:rsidR="00B85900" w:rsidRPr="00EA7EEB" w:rsidRDefault="00B85900" w:rsidP="00EA7EEB">
      <w:pPr>
        <w:spacing w:line="360" w:lineRule="auto"/>
        <w:ind w:firstLine="708"/>
        <w:jc w:val="both"/>
        <w:rPr>
          <w:rFonts w:ascii="Times New Roman" w:hAnsi="Times New Roman" w:cs="Times New Roman"/>
          <w:noProof/>
          <w:sz w:val="28"/>
          <w:szCs w:val="28"/>
        </w:rPr>
      </w:pPr>
      <w:r w:rsidRPr="00EA7EEB">
        <w:rPr>
          <w:rFonts w:ascii="Times New Roman" w:hAnsi="Times New Roman" w:cs="Times New Roman"/>
          <w:noProof/>
          <w:sz w:val="28"/>
          <w:szCs w:val="28"/>
        </w:rPr>
        <w:t xml:space="preserve">Чоловіки: вік 17-22 роки, зріст (середній) 178 см, вага (середня) 71 кг </w:t>
      </w:r>
    </w:p>
    <w:p w:rsidR="00B85900" w:rsidRPr="00EA7EEB" w:rsidRDefault="00B85900" w:rsidP="00EA7EEB">
      <w:pPr>
        <w:spacing w:line="360" w:lineRule="auto"/>
        <w:ind w:firstLine="708"/>
        <w:jc w:val="both"/>
        <w:rPr>
          <w:rFonts w:ascii="Times New Roman" w:hAnsi="Times New Roman" w:cs="Times New Roman"/>
          <w:noProof/>
          <w:sz w:val="28"/>
          <w:szCs w:val="28"/>
        </w:rPr>
      </w:pPr>
      <w:r w:rsidRPr="00EA7EEB">
        <w:rPr>
          <w:rFonts w:ascii="Times New Roman" w:hAnsi="Times New Roman" w:cs="Times New Roman"/>
          <w:noProof/>
          <w:sz w:val="28"/>
          <w:szCs w:val="28"/>
        </w:rPr>
        <w:t>Результати анкет</w:t>
      </w:r>
      <w:r w:rsidR="00326511">
        <w:rPr>
          <w:rFonts w:ascii="Times New Roman" w:hAnsi="Times New Roman" w:cs="Times New Roman"/>
          <w:noProof/>
          <w:sz w:val="28"/>
          <w:szCs w:val="28"/>
        </w:rPr>
        <w:t xml:space="preserve">ування представлені в таблиці </w:t>
      </w:r>
      <w:r w:rsidR="00326511">
        <w:rPr>
          <w:rFonts w:ascii="Times New Roman" w:hAnsi="Times New Roman" w:cs="Times New Roman"/>
          <w:noProof/>
          <w:sz w:val="28"/>
          <w:szCs w:val="28"/>
          <w:lang w:val="uk-UA"/>
        </w:rPr>
        <w:t>2</w:t>
      </w:r>
      <w:r w:rsidRPr="00EA7EEB">
        <w:rPr>
          <w:rFonts w:ascii="Times New Roman" w:hAnsi="Times New Roman" w:cs="Times New Roman"/>
          <w:noProof/>
          <w:sz w:val="28"/>
          <w:szCs w:val="28"/>
        </w:rPr>
        <w:t>.</w:t>
      </w:r>
    </w:p>
    <w:p w:rsidR="00B85900" w:rsidRPr="00EA7EEB" w:rsidRDefault="00326511" w:rsidP="00EA7EEB">
      <w:pPr>
        <w:spacing w:line="360" w:lineRule="auto"/>
        <w:ind w:firstLine="708"/>
        <w:jc w:val="both"/>
        <w:rPr>
          <w:rFonts w:ascii="Times New Roman" w:hAnsi="Times New Roman" w:cs="Times New Roman"/>
          <w:noProof/>
          <w:sz w:val="28"/>
          <w:szCs w:val="28"/>
        </w:rPr>
      </w:pPr>
      <w:r>
        <w:rPr>
          <w:rFonts w:ascii="Times New Roman" w:hAnsi="Times New Roman" w:cs="Times New Roman"/>
          <w:noProof/>
          <w:sz w:val="28"/>
          <w:szCs w:val="28"/>
        </w:rPr>
        <w:t xml:space="preserve">Таблиця </w:t>
      </w:r>
      <w:r>
        <w:rPr>
          <w:rFonts w:ascii="Times New Roman" w:hAnsi="Times New Roman" w:cs="Times New Roman"/>
          <w:noProof/>
          <w:sz w:val="28"/>
          <w:szCs w:val="28"/>
          <w:lang w:val="uk-UA"/>
        </w:rPr>
        <w:t>2</w:t>
      </w:r>
      <w:r w:rsidR="00B85900" w:rsidRPr="00EA7EEB">
        <w:rPr>
          <w:rFonts w:ascii="Times New Roman" w:hAnsi="Times New Roman" w:cs="Times New Roman"/>
          <w:noProof/>
          <w:sz w:val="28"/>
          <w:szCs w:val="28"/>
        </w:rPr>
        <w:t>. Результати анкетування експериментальної і контрольної груп.</w:t>
      </w:r>
    </w:p>
    <w:tbl>
      <w:tblPr>
        <w:tblStyle w:val="aa"/>
        <w:tblW w:w="9581" w:type="dxa"/>
        <w:tblLook w:val="04A0" w:firstRow="1" w:lastRow="0" w:firstColumn="1" w:lastColumn="0" w:noHBand="0" w:noVBand="1"/>
      </w:tblPr>
      <w:tblGrid>
        <w:gridCol w:w="2124"/>
        <w:gridCol w:w="2684"/>
        <w:gridCol w:w="1314"/>
        <w:gridCol w:w="1158"/>
        <w:gridCol w:w="1314"/>
        <w:gridCol w:w="980"/>
        <w:gridCol w:w="7"/>
      </w:tblGrid>
      <w:tr w:rsidR="00B85900" w:rsidRPr="00EA7EEB" w:rsidTr="00D10151">
        <w:trPr>
          <w:gridAfter w:val="1"/>
          <w:wAfter w:w="8" w:type="dxa"/>
        </w:trPr>
        <w:tc>
          <w:tcPr>
            <w:tcW w:w="1852" w:type="dxa"/>
            <w:vMerge w:val="restart"/>
          </w:tcPr>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Питання</w:t>
            </w:r>
          </w:p>
          <w:p w:rsidR="00B85900" w:rsidRPr="00EA7EEB" w:rsidRDefault="00B85900" w:rsidP="00EA7EEB">
            <w:pPr>
              <w:spacing w:line="360" w:lineRule="auto"/>
              <w:jc w:val="both"/>
              <w:rPr>
                <w:rFonts w:ascii="Times New Roman" w:hAnsi="Times New Roman" w:cs="Times New Roman"/>
                <w:noProof/>
                <w:sz w:val="28"/>
                <w:szCs w:val="28"/>
                <w:lang w:val="en-US"/>
              </w:rPr>
            </w:pPr>
          </w:p>
        </w:tc>
        <w:tc>
          <w:tcPr>
            <w:tcW w:w="3359" w:type="dxa"/>
            <w:vMerge w:val="restart"/>
          </w:tcPr>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Варіанти відповіді</w:t>
            </w:r>
          </w:p>
        </w:tc>
        <w:tc>
          <w:tcPr>
            <w:tcW w:w="2220" w:type="dxa"/>
            <w:gridSpan w:val="2"/>
          </w:tcPr>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Експериментальна група</w:t>
            </w:r>
          </w:p>
        </w:tc>
        <w:tc>
          <w:tcPr>
            <w:tcW w:w="2142" w:type="dxa"/>
            <w:gridSpan w:val="2"/>
          </w:tcPr>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Контрольна група</w:t>
            </w:r>
          </w:p>
        </w:tc>
      </w:tr>
      <w:tr w:rsidR="00B85900" w:rsidRPr="00EA7EEB" w:rsidTr="00D10151">
        <w:tc>
          <w:tcPr>
            <w:tcW w:w="1852" w:type="dxa"/>
            <w:vMerge/>
          </w:tcPr>
          <w:p w:rsidR="00B85900" w:rsidRPr="00EA7EEB" w:rsidRDefault="00B85900" w:rsidP="00EA7EEB">
            <w:pPr>
              <w:spacing w:line="360" w:lineRule="auto"/>
              <w:jc w:val="both"/>
              <w:rPr>
                <w:rFonts w:ascii="Times New Roman" w:hAnsi="Times New Roman" w:cs="Times New Roman"/>
                <w:noProof/>
                <w:sz w:val="28"/>
                <w:szCs w:val="28"/>
                <w:lang w:val="en-US"/>
              </w:rPr>
            </w:pPr>
          </w:p>
        </w:tc>
        <w:tc>
          <w:tcPr>
            <w:tcW w:w="3359" w:type="dxa"/>
            <w:vMerge/>
          </w:tcPr>
          <w:p w:rsidR="00B85900" w:rsidRPr="00EA7EEB" w:rsidRDefault="00B85900" w:rsidP="00EA7EEB">
            <w:pPr>
              <w:spacing w:line="360" w:lineRule="auto"/>
              <w:jc w:val="both"/>
              <w:rPr>
                <w:rFonts w:ascii="Times New Roman" w:hAnsi="Times New Roman" w:cs="Times New Roman"/>
                <w:noProof/>
                <w:sz w:val="28"/>
                <w:szCs w:val="28"/>
                <w:lang w:val="en-US"/>
              </w:rPr>
            </w:pPr>
          </w:p>
        </w:tc>
        <w:tc>
          <w:tcPr>
            <w:tcW w:w="1036" w:type="dxa"/>
          </w:tcPr>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Чоловіки</w:t>
            </w:r>
          </w:p>
        </w:tc>
        <w:tc>
          <w:tcPr>
            <w:tcW w:w="1184" w:type="dxa"/>
          </w:tcPr>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Жінки</w:t>
            </w:r>
          </w:p>
        </w:tc>
        <w:tc>
          <w:tcPr>
            <w:tcW w:w="1157" w:type="dxa"/>
          </w:tcPr>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Чоловіки</w:t>
            </w:r>
          </w:p>
        </w:tc>
        <w:tc>
          <w:tcPr>
            <w:tcW w:w="993" w:type="dxa"/>
            <w:gridSpan w:val="2"/>
          </w:tcPr>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Жінки</w:t>
            </w:r>
          </w:p>
        </w:tc>
      </w:tr>
      <w:tr w:rsidR="00B85900" w:rsidRPr="00EA7EEB" w:rsidTr="00D10151">
        <w:tc>
          <w:tcPr>
            <w:tcW w:w="1852" w:type="dxa"/>
          </w:tcPr>
          <w:p w:rsidR="00B85900" w:rsidRPr="00EA7EEB" w:rsidRDefault="00B85900" w:rsidP="00EA7EEB">
            <w:pPr>
              <w:spacing w:line="360" w:lineRule="auto"/>
              <w:jc w:val="both"/>
              <w:rPr>
                <w:rFonts w:ascii="Times New Roman" w:hAnsi="Times New Roman" w:cs="Times New Roman"/>
                <w:noProof/>
                <w:sz w:val="28"/>
                <w:szCs w:val="28"/>
              </w:rPr>
            </w:pPr>
            <w:r w:rsidRPr="00EA7EEB">
              <w:rPr>
                <w:rFonts w:ascii="Times New Roman" w:hAnsi="Times New Roman" w:cs="Times New Roman"/>
                <w:noProof/>
                <w:sz w:val="28"/>
                <w:szCs w:val="28"/>
              </w:rPr>
              <w:t>1) Чи робите ви ранкова гімнастику</w:t>
            </w:r>
          </w:p>
        </w:tc>
        <w:tc>
          <w:tcPr>
            <w:tcW w:w="3359" w:type="dxa"/>
          </w:tcPr>
          <w:p w:rsidR="00B85900" w:rsidRPr="00EA7EEB" w:rsidRDefault="00B85900" w:rsidP="00EA7EEB">
            <w:pPr>
              <w:spacing w:line="360" w:lineRule="auto"/>
              <w:jc w:val="both"/>
              <w:rPr>
                <w:rFonts w:ascii="Times New Roman" w:hAnsi="Times New Roman" w:cs="Times New Roman"/>
                <w:noProof/>
                <w:sz w:val="28"/>
                <w:szCs w:val="28"/>
              </w:rPr>
            </w:pPr>
            <w:r w:rsidRPr="00EA7EEB">
              <w:rPr>
                <w:rFonts w:ascii="Times New Roman" w:hAnsi="Times New Roman" w:cs="Times New Roman"/>
                <w:noProof/>
                <w:sz w:val="28"/>
                <w:szCs w:val="28"/>
              </w:rPr>
              <w:t>А) Так, звісно</w:t>
            </w:r>
          </w:p>
          <w:p w:rsidR="00B85900" w:rsidRPr="00EA7EEB" w:rsidRDefault="00B85900" w:rsidP="00EA7EEB">
            <w:pPr>
              <w:spacing w:line="360" w:lineRule="auto"/>
              <w:jc w:val="both"/>
              <w:rPr>
                <w:rFonts w:ascii="Times New Roman" w:hAnsi="Times New Roman" w:cs="Times New Roman"/>
                <w:noProof/>
                <w:sz w:val="28"/>
                <w:szCs w:val="28"/>
              </w:rPr>
            </w:pPr>
            <w:r w:rsidRPr="00EA7EEB">
              <w:rPr>
                <w:rFonts w:ascii="Times New Roman" w:hAnsi="Times New Roman" w:cs="Times New Roman"/>
                <w:noProof/>
                <w:sz w:val="28"/>
                <w:szCs w:val="28"/>
              </w:rPr>
              <w:t>Б) Інколи</w:t>
            </w:r>
          </w:p>
          <w:p w:rsidR="00B85900" w:rsidRPr="00EA7EEB" w:rsidRDefault="00B85900" w:rsidP="00EA7EEB">
            <w:pPr>
              <w:spacing w:line="360" w:lineRule="auto"/>
              <w:jc w:val="both"/>
              <w:rPr>
                <w:rFonts w:ascii="Times New Roman" w:hAnsi="Times New Roman" w:cs="Times New Roman"/>
                <w:noProof/>
                <w:sz w:val="28"/>
                <w:szCs w:val="28"/>
              </w:rPr>
            </w:pPr>
            <w:r w:rsidRPr="00EA7EEB">
              <w:rPr>
                <w:rFonts w:ascii="Times New Roman" w:hAnsi="Times New Roman" w:cs="Times New Roman"/>
                <w:noProof/>
                <w:sz w:val="28"/>
                <w:szCs w:val="28"/>
              </w:rPr>
              <w:t>В) Ні</w:t>
            </w:r>
          </w:p>
          <w:p w:rsidR="00B85900" w:rsidRPr="00EA7EEB" w:rsidRDefault="00B85900" w:rsidP="00EA7EEB">
            <w:pPr>
              <w:spacing w:line="360" w:lineRule="auto"/>
              <w:jc w:val="both"/>
              <w:rPr>
                <w:rFonts w:ascii="Times New Roman" w:hAnsi="Times New Roman" w:cs="Times New Roman"/>
                <w:noProof/>
                <w:sz w:val="28"/>
                <w:szCs w:val="28"/>
              </w:rPr>
            </w:pPr>
          </w:p>
        </w:tc>
        <w:tc>
          <w:tcPr>
            <w:tcW w:w="1036" w:type="dxa"/>
          </w:tcPr>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А) 0%</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Б) 36%</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В) 64%</w:t>
            </w:r>
          </w:p>
        </w:tc>
        <w:tc>
          <w:tcPr>
            <w:tcW w:w="1184" w:type="dxa"/>
          </w:tcPr>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А) 0%</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 xml:space="preserve">Б) 28,6% </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В) 71,4%</w:t>
            </w:r>
          </w:p>
        </w:tc>
        <w:tc>
          <w:tcPr>
            <w:tcW w:w="1157" w:type="dxa"/>
          </w:tcPr>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А) 33%</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Б) 47%</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В) 20%</w:t>
            </w:r>
          </w:p>
        </w:tc>
        <w:tc>
          <w:tcPr>
            <w:tcW w:w="993" w:type="dxa"/>
            <w:gridSpan w:val="2"/>
          </w:tcPr>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А) 0%</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Б) 43%</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В) 57%</w:t>
            </w:r>
          </w:p>
        </w:tc>
      </w:tr>
      <w:tr w:rsidR="00B85900" w:rsidRPr="00EA7EEB" w:rsidTr="00D10151">
        <w:tc>
          <w:tcPr>
            <w:tcW w:w="1852" w:type="dxa"/>
          </w:tcPr>
          <w:p w:rsidR="00B85900" w:rsidRPr="00EA7EEB" w:rsidRDefault="00B85900" w:rsidP="00EA7EEB">
            <w:pPr>
              <w:spacing w:line="360" w:lineRule="auto"/>
              <w:jc w:val="both"/>
              <w:rPr>
                <w:rFonts w:ascii="Times New Roman" w:hAnsi="Times New Roman" w:cs="Times New Roman"/>
                <w:noProof/>
                <w:sz w:val="28"/>
                <w:szCs w:val="28"/>
              </w:rPr>
            </w:pPr>
            <w:r w:rsidRPr="00EA7EEB">
              <w:rPr>
                <w:rFonts w:ascii="Times New Roman" w:hAnsi="Times New Roman" w:cs="Times New Roman"/>
                <w:noProof/>
                <w:sz w:val="28"/>
                <w:szCs w:val="28"/>
              </w:rPr>
              <w:t>2) Як часто ви відвід увід спортзал</w:t>
            </w:r>
          </w:p>
        </w:tc>
        <w:tc>
          <w:tcPr>
            <w:tcW w:w="3359" w:type="dxa"/>
          </w:tcPr>
          <w:p w:rsidR="00B85900" w:rsidRPr="00EA7EEB" w:rsidRDefault="00B85900" w:rsidP="00EA7EEB">
            <w:pPr>
              <w:spacing w:line="360" w:lineRule="auto"/>
              <w:jc w:val="both"/>
              <w:rPr>
                <w:rFonts w:ascii="Times New Roman" w:hAnsi="Times New Roman" w:cs="Times New Roman"/>
                <w:noProof/>
                <w:sz w:val="28"/>
                <w:szCs w:val="28"/>
              </w:rPr>
            </w:pPr>
            <w:r w:rsidRPr="00EA7EEB">
              <w:rPr>
                <w:rFonts w:ascii="Times New Roman" w:hAnsi="Times New Roman" w:cs="Times New Roman"/>
                <w:noProof/>
                <w:sz w:val="28"/>
                <w:szCs w:val="28"/>
              </w:rPr>
              <w:t>А) Регулярно, не менше трьох разів на тиждень</w:t>
            </w:r>
          </w:p>
          <w:p w:rsidR="00B85900" w:rsidRPr="00EA7EEB" w:rsidRDefault="00B85900" w:rsidP="00EA7EEB">
            <w:pPr>
              <w:spacing w:line="360" w:lineRule="auto"/>
              <w:jc w:val="both"/>
              <w:rPr>
                <w:rFonts w:ascii="Times New Roman" w:hAnsi="Times New Roman" w:cs="Times New Roman"/>
                <w:noProof/>
                <w:sz w:val="28"/>
                <w:szCs w:val="28"/>
              </w:rPr>
            </w:pPr>
            <w:r w:rsidRPr="00EA7EEB">
              <w:rPr>
                <w:rFonts w:ascii="Times New Roman" w:hAnsi="Times New Roman" w:cs="Times New Roman"/>
                <w:noProof/>
                <w:sz w:val="28"/>
                <w:szCs w:val="28"/>
              </w:rPr>
              <w:t>Б) Не відвідую зовсім</w:t>
            </w:r>
          </w:p>
          <w:p w:rsidR="00B85900" w:rsidRPr="00EA7EEB" w:rsidRDefault="00B85900" w:rsidP="00EA7EEB">
            <w:pPr>
              <w:spacing w:line="360" w:lineRule="auto"/>
              <w:jc w:val="both"/>
              <w:rPr>
                <w:rFonts w:ascii="Times New Roman" w:hAnsi="Times New Roman" w:cs="Times New Roman"/>
                <w:noProof/>
                <w:sz w:val="28"/>
                <w:szCs w:val="28"/>
              </w:rPr>
            </w:pPr>
            <w:r w:rsidRPr="00EA7EEB">
              <w:rPr>
                <w:rFonts w:ascii="Times New Roman" w:hAnsi="Times New Roman" w:cs="Times New Roman"/>
                <w:noProof/>
                <w:sz w:val="28"/>
                <w:szCs w:val="28"/>
              </w:rPr>
              <w:t>В) Час від часу, коли є настрій та бажання</w:t>
            </w:r>
          </w:p>
        </w:tc>
        <w:tc>
          <w:tcPr>
            <w:tcW w:w="1036" w:type="dxa"/>
          </w:tcPr>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А) 28%</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Б) 72%</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В) 0%</w:t>
            </w:r>
          </w:p>
        </w:tc>
        <w:tc>
          <w:tcPr>
            <w:tcW w:w="1184" w:type="dxa"/>
          </w:tcPr>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А) 9,5%</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Б) 56,7%</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В) 23,8%</w:t>
            </w:r>
          </w:p>
        </w:tc>
        <w:tc>
          <w:tcPr>
            <w:tcW w:w="1157" w:type="dxa"/>
          </w:tcPr>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А) 22%</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Б) 56%</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В) 22%</w:t>
            </w:r>
          </w:p>
        </w:tc>
        <w:tc>
          <w:tcPr>
            <w:tcW w:w="993" w:type="dxa"/>
            <w:gridSpan w:val="2"/>
          </w:tcPr>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А) 18%</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Б) 54%</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В) 28%</w:t>
            </w:r>
          </w:p>
        </w:tc>
      </w:tr>
      <w:tr w:rsidR="00B85900" w:rsidRPr="00EA7EEB" w:rsidTr="00D10151">
        <w:tc>
          <w:tcPr>
            <w:tcW w:w="1852" w:type="dxa"/>
          </w:tcPr>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3) На навчання ви добираєтесь:</w:t>
            </w:r>
          </w:p>
        </w:tc>
        <w:tc>
          <w:tcPr>
            <w:tcW w:w="3359" w:type="dxa"/>
          </w:tcPr>
          <w:p w:rsidR="00B85900" w:rsidRPr="00EA7EEB" w:rsidRDefault="00B85900" w:rsidP="00EA7EEB">
            <w:pPr>
              <w:spacing w:line="360" w:lineRule="auto"/>
              <w:jc w:val="both"/>
              <w:rPr>
                <w:rFonts w:ascii="Times New Roman" w:hAnsi="Times New Roman" w:cs="Times New Roman"/>
                <w:noProof/>
                <w:sz w:val="28"/>
                <w:szCs w:val="28"/>
              </w:rPr>
            </w:pPr>
            <w:r w:rsidRPr="00EA7EEB">
              <w:rPr>
                <w:rFonts w:ascii="Times New Roman" w:hAnsi="Times New Roman" w:cs="Times New Roman"/>
                <w:noProof/>
                <w:sz w:val="28"/>
                <w:szCs w:val="28"/>
              </w:rPr>
              <w:t>А) Пішки або на велосипеді</w:t>
            </w:r>
          </w:p>
          <w:p w:rsidR="00B85900" w:rsidRPr="00EA7EEB" w:rsidRDefault="00B85900" w:rsidP="00EA7EEB">
            <w:pPr>
              <w:spacing w:line="360" w:lineRule="auto"/>
              <w:jc w:val="both"/>
              <w:rPr>
                <w:rFonts w:ascii="Times New Roman" w:hAnsi="Times New Roman" w:cs="Times New Roman"/>
                <w:noProof/>
                <w:sz w:val="28"/>
                <w:szCs w:val="28"/>
              </w:rPr>
            </w:pPr>
            <w:r w:rsidRPr="00EA7EEB">
              <w:rPr>
                <w:rFonts w:ascii="Times New Roman" w:hAnsi="Times New Roman" w:cs="Times New Roman"/>
                <w:noProof/>
                <w:sz w:val="28"/>
                <w:szCs w:val="28"/>
              </w:rPr>
              <w:lastRenderedPageBreak/>
              <w:t>Б) Громадським транспортом</w:t>
            </w:r>
          </w:p>
          <w:p w:rsidR="00B85900" w:rsidRPr="00EA7EEB" w:rsidRDefault="00B85900" w:rsidP="00EA7EEB">
            <w:pPr>
              <w:spacing w:line="360" w:lineRule="auto"/>
              <w:jc w:val="both"/>
              <w:rPr>
                <w:rFonts w:ascii="Times New Roman" w:hAnsi="Times New Roman" w:cs="Times New Roman"/>
                <w:noProof/>
                <w:sz w:val="28"/>
                <w:szCs w:val="28"/>
              </w:rPr>
            </w:pPr>
            <w:r w:rsidRPr="00EA7EEB">
              <w:rPr>
                <w:rFonts w:ascii="Times New Roman" w:hAnsi="Times New Roman" w:cs="Times New Roman"/>
                <w:noProof/>
                <w:sz w:val="28"/>
                <w:szCs w:val="28"/>
              </w:rPr>
              <w:t>В) На власному автомобілі чи таксі</w:t>
            </w:r>
          </w:p>
        </w:tc>
        <w:tc>
          <w:tcPr>
            <w:tcW w:w="1036" w:type="dxa"/>
          </w:tcPr>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lastRenderedPageBreak/>
              <w:t>А) 40%</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Б) 16%</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lastRenderedPageBreak/>
              <w:t>В) 0%</w:t>
            </w:r>
          </w:p>
        </w:tc>
        <w:tc>
          <w:tcPr>
            <w:tcW w:w="1184" w:type="dxa"/>
          </w:tcPr>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lastRenderedPageBreak/>
              <w:t>А) 20%</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 xml:space="preserve">Б) </w:t>
            </w:r>
            <w:r w:rsidRPr="00EA7EEB">
              <w:rPr>
                <w:rFonts w:ascii="Times New Roman" w:hAnsi="Times New Roman" w:cs="Times New Roman"/>
                <w:noProof/>
                <w:sz w:val="28"/>
                <w:szCs w:val="28"/>
                <w:lang w:val="en-US"/>
              </w:rPr>
              <w:lastRenderedPageBreak/>
              <w:t>66,7%</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В) 4,8%</w:t>
            </w:r>
          </w:p>
        </w:tc>
        <w:tc>
          <w:tcPr>
            <w:tcW w:w="1157" w:type="dxa"/>
          </w:tcPr>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lastRenderedPageBreak/>
              <w:t>А) 44%</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Б) 56%</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lastRenderedPageBreak/>
              <w:t>В) 0%</w:t>
            </w:r>
          </w:p>
        </w:tc>
        <w:tc>
          <w:tcPr>
            <w:tcW w:w="993" w:type="dxa"/>
            <w:gridSpan w:val="2"/>
          </w:tcPr>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lastRenderedPageBreak/>
              <w:t>А) 21%</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lastRenderedPageBreak/>
              <w:t>Б) 68%</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В) 11%</w:t>
            </w:r>
          </w:p>
        </w:tc>
      </w:tr>
      <w:tr w:rsidR="00B85900" w:rsidRPr="00EA7EEB" w:rsidTr="00D10151">
        <w:tc>
          <w:tcPr>
            <w:tcW w:w="1852" w:type="dxa"/>
          </w:tcPr>
          <w:p w:rsidR="00B85900" w:rsidRPr="00EA7EEB" w:rsidRDefault="00B85900" w:rsidP="00EA7EEB">
            <w:pPr>
              <w:spacing w:line="360" w:lineRule="auto"/>
              <w:jc w:val="both"/>
              <w:rPr>
                <w:rFonts w:ascii="Times New Roman" w:hAnsi="Times New Roman" w:cs="Times New Roman"/>
                <w:noProof/>
                <w:sz w:val="28"/>
                <w:szCs w:val="28"/>
              </w:rPr>
            </w:pPr>
            <w:r w:rsidRPr="00EA7EEB">
              <w:rPr>
                <w:rFonts w:ascii="Times New Roman" w:hAnsi="Times New Roman" w:cs="Times New Roman"/>
                <w:noProof/>
                <w:sz w:val="28"/>
                <w:szCs w:val="28"/>
              </w:rPr>
              <w:lastRenderedPageBreak/>
              <w:t>4)Як часто ви здійснюєте піші прогулянки?</w:t>
            </w:r>
          </w:p>
        </w:tc>
        <w:tc>
          <w:tcPr>
            <w:tcW w:w="3359" w:type="dxa"/>
          </w:tcPr>
          <w:p w:rsidR="00B85900" w:rsidRPr="00EA7EEB" w:rsidRDefault="00B85900" w:rsidP="00EA7EEB">
            <w:pPr>
              <w:spacing w:line="360" w:lineRule="auto"/>
              <w:jc w:val="both"/>
              <w:rPr>
                <w:rFonts w:ascii="Times New Roman" w:hAnsi="Times New Roman" w:cs="Times New Roman"/>
                <w:noProof/>
                <w:sz w:val="28"/>
                <w:szCs w:val="28"/>
              </w:rPr>
            </w:pPr>
            <w:r w:rsidRPr="00EA7EEB">
              <w:rPr>
                <w:rFonts w:ascii="Times New Roman" w:hAnsi="Times New Roman" w:cs="Times New Roman"/>
                <w:noProof/>
                <w:sz w:val="28"/>
                <w:szCs w:val="28"/>
              </w:rPr>
              <w:t>А) Я щоденні ходжу не менше 2-3 км</w:t>
            </w:r>
          </w:p>
          <w:p w:rsidR="00B85900" w:rsidRPr="00EA7EEB" w:rsidRDefault="00B85900" w:rsidP="00EA7EEB">
            <w:pPr>
              <w:spacing w:line="360" w:lineRule="auto"/>
              <w:jc w:val="both"/>
              <w:rPr>
                <w:rFonts w:ascii="Times New Roman" w:hAnsi="Times New Roman" w:cs="Times New Roman"/>
                <w:noProof/>
                <w:sz w:val="28"/>
                <w:szCs w:val="28"/>
              </w:rPr>
            </w:pPr>
            <w:r w:rsidRPr="00EA7EEB">
              <w:rPr>
                <w:rFonts w:ascii="Times New Roman" w:hAnsi="Times New Roman" w:cs="Times New Roman"/>
                <w:noProof/>
                <w:sz w:val="28"/>
                <w:szCs w:val="28"/>
              </w:rPr>
              <w:t>Б) Якщо є час та дозволяє погода, я завжди надам перевагу пішим прогулянкам, аніж громадському транспорту чи власному транспорту</w:t>
            </w:r>
          </w:p>
          <w:p w:rsidR="00B85900" w:rsidRPr="00EA7EEB" w:rsidRDefault="00B85900" w:rsidP="00EA7EEB">
            <w:pPr>
              <w:spacing w:line="360" w:lineRule="auto"/>
              <w:jc w:val="both"/>
              <w:rPr>
                <w:rFonts w:ascii="Times New Roman" w:hAnsi="Times New Roman" w:cs="Times New Roman"/>
                <w:noProof/>
                <w:sz w:val="28"/>
                <w:szCs w:val="28"/>
              </w:rPr>
            </w:pPr>
            <w:r w:rsidRPr="00EA7EEB">
              <w:rPr>
                <w:rFonts w:ascii="Times New Roman" w:hAnsi="Times New Roman" w:cs="Times New Roman"/>
                <w:noProof/>
                <w:sz w:val="28"/>
                <w:szCs w:val="28"/>
              </w:rPr>
              <w:t>В) Мені немає коли ходити пішки</w:t>
            </w:r>
          </w:p>
        </w:tc>
        <w:tc>
          <w:tcPr>
            <w:tcW w:w="1036" w:type="dxa"/>
          </w:tcPr>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А) 80%</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Б) 20%</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В) 0%</w:t>
            </w:r>
          </w:p>
        </w:tc>
        <w:tc>
          <w:tcPr>
            <w:tcW w:w="1184" w:type="dxa"/>
          </w:tcPr>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А) 33,3%</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Б) 57,1%</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В) 9,5%</w:t>
            </w:r>
          </w:p>
        </w:tc>
        <w:tc>
          <w:tcPr>
            <w:tcW w:w="1157" w:type="dxa"/>
          </w:tcPr>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А) 81%</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Б) 19%</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В) 0%</w:t>
            </w:r>
          </w:p>
        </w:tc>
        <w:tc>
          <w:tcPr>
            <w:tcW w:w="993" w:type="dxa"/>
            <w:gridSpan w:val="2"/>
          </w:tcPr>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А) 38%</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Б) 55%</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В) 7%</w:t>
            </w:r>
          </w:p>
        </w:tc>
      </w:tr>
      <w:tr w:rsidR="00B85900" w:rsidRPr="00EA7EEB" w:rsidTr="00D10151">
        <w:tc>
          <w:tcPr>
            <w:tcW w:w="1852" w:type="dxa"/>
          </w:tcPr>
          <w:p w:rsidR="00B85900" w:rsidRPr="00EA7EEB" w:rsidRDefault="00B85900" w:rsidP="00EA7EEB">
            <w:pPr>
              <w:spacing w:line="360" w:lineRule="auto"/>
              <w:jc w:val="both"/>
              <w:rPr>
                <w:rFonts w:ascii="Times New Roman" w:hAnsi="Times New Roman" w:cs="Times New Roman"/>
                <w:noProof/>
                <w:sz w:val="28"/>
                <w:szCs w:val="28"/>
              </w:rPr>
            </w:pPr>
            <w:r w:rsidRPr="00EA7EEB">
              <w:rPr>
                <w:rFonts w:ascii="Times New Roman" w:hAnsi="Times New Roman" w:cs="Times New Roman"/>
                <w:noProof/>
                <w:sz w:val="28"/>
                <w:szCs w:val="28"/>
              </w:rPr>
              <w:t>5) Як часто ви відмовляєтесь від послуг ліфта?</w:t>
            </w:r>
          </w:p>
        </w:tc>
        <w:tc>
          <w:tcPr>
            <w:tcW w:w="3359" w:type="dxa"/>
          </w:tcPr>
          <w:p w:rsidR="00B85900" w:rsidRPr="00EA7EEB" w:rsidRDefault="00B85900" w:rsidP="00EA7EEB">
            <w:pPr>
              <w:spacing w:line="360" w:lineRule="auto"/>
              <w:jc w:val="both"/>
              <w:rPr>
                <w:rFonts w:ascii="Times New Roman" w:hAnsi="Times New Roman" w:cs="Times New Roman"/>
                <w:noProof/>
                <w:sz w:val="28"/>
                <w:szCs w:val="28"/>
              </w:rPr>
            </w:pPr>
            <w:r w:rsidRPr="00EA7EEB">
              <w:rPr>
                <w:rFonts w:ascii="Times New Roman" w:hAnsi="Times New Roman" w:cs="Times New Roman"/>
                <w:noProof/>
                <w:sz w:val="28"/>
                <w:szCs w:val="28"/>
              </w:rPr>
              <w:t>А) Не користуюсь ліфтом зовсім</w:t>
            </w:r>
          </w:p>
          <w:p w:rsidR="00B85900" w:rsidRPr="00EA7EEB" w:rsidRDefault="00B85900" w:rsidP="00EA7EEB">
            <w:pPr>
              <w:spacing w:line="360" w:lineRule="auto"/>
              <w:jc w:val="both"/>
              <w:rPr>
                <w:rFonts w:ascii="Times New Roman" w:hAnsi="Times New Roman" w:cs="Times New Roman"/>
                <w:noProof/>
                <w:sz w:val="28"/>
                <w:szCs w:val="28"/>
              </w:rPr>
            </w:pPr>
            <w:r w:rsidRPr="00EA7EEB">
              <w:rPr>
                <w:rFonts w:ascii="Times New Roman" w:hAnsi="Times New Roman" w:cs="Times New Roman"/>
                <w:noProof/>
                <w:sz w:val="28"/>
                <w:szCs w:val="28"/>
              </w:rPr>
              <w:t>Б) Завжди, коли мені потрібно підійнятися не вище 3 поверху</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В) Ніколи</w:t>
            </w:r>
          </w:p>
        </w:tc>
        <w:tc>
          <w:tcPr>
            <w:tcW w:w="1036" w:type="dxa"/>
          </w:tcPr>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А) 20%</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Б) 60%</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В) 20%</w:t>
            </w:r>
          </w:p>
        </w:tc>
        <w:tc>
          <w:tcPr>
            <w:tcW w:w="1184" w:type="dxa"/>
          </w:tcPr>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А) 33,3%</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Б) 57,1%</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В) 9,5%</w:t>
            </w:r>
          </w:p>
        </w:tc>
        <w:tc>
          <w:tcPr>
            <w:tcW w:w="1157" w:type="dxa"/>
          </w:tcPr>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А) 29%</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Б) 57%</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В) 14%</w:t>
            </w:r>
          </w:p>
        </w:tc>
        <w:tc>
          <w:tcPr>
            <w:tcW w:w="993" w:type="dxa"/>
            <w:gridSpan w:val="2"/>
          </w:tcPr>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А) 33%</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Б) 57%</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В) 11%</w:t>
            </w:r>
          </w:p>
        </w:tc>
      </w:tr>
      <w:tr w:rsidR="00B85900" w:rsidRPr="00EA7EEB" w:rsidTr="00D10151">
        <w:tc>
          <w:tcPr>
            <w:tcW w:w="1852" w:type="dxa"/>
          </w:tcPr>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6) Відпочинок для вас – це:</w:t>
            </w:r>
          </w:p>
        </w:tc>
        <w:tc>
          <w:tcPr>
            <w:tcW w:w="3359" w:type="dxa"/>
          </w:tcPr>
          <w:p w:rsidR="00B85900" w:rsidRPr="00EA7EEB" w:rsidRDefault="00B85900" w:rsidP="00EA7EEB">
            <w:pPr>
              <w:spacing w:line="360" w:lineRule="auto"/>
              <w:jc w:val="both"/>
              <w:rPr>
                <w:rFonts w:ascii="Times New Roman" w:hAnsi="Times New Roman" w:cs="Times New Roman"/>
                <w:noProof/>
                <w:sz w:val="28"/>
                <w:szCs w:val="28"/>
              </w:rPr>
            </w:pPr>
            <w:r w:rsidRPr="00EA7EEB">
              <w:rPr>
                <w:rFonts w:ascii="Times New Roman" w:hAnsi="Times New Roman" w:cs="Times New Roman"/>
                <w:noProof/>
                <w:sz w:val="28"/>
                <w:szCs w:val="28"/>
              </w:rPr>
              <w:t xml:space="preserve">А) Ролики, лижі, ковзани, пляжний волейбол, рибалка, «тиха охота» та інші види активного </w:t>
            </w:r>
            <w:r w:rsidRPr="00EA7EEB">
              <w:rPr>
                <w:rFonts w:ascii="Times New Roman" w:hAnsi="Times New Roman" w:cs="Times New Roman"/>
                <w:noProof/>
                <w:sz w:val="28"/>
                <w:szCs w:val="28"/>
              </w:rPr>
              <w:lastRenderedPageBreak/>
              <w:t>проведення часу</w:t>
            </w:r>
          </w:p>
          <w:p w:rsidR="00B85900" w:rsidRPr="00EA7EEB" w:rsidRDefault="00B85900" w:rsidP="00EA7EEB">
            <w:pPr>
              <w:spacing w:line="360" w:lineRule="auto"/>
              <w:jc w:val="both"/>
              <w:rPr>
                <w:rFonts w:ascii="Times New Roman" w:hAnsi="Times New Roman" w:cs="Times New Roman"/>
                <w:noProof/>
                <w:sz w:val="28"/>
                <w:szCs w:val="28"/>
              </w:rPr>
            </w:pPr>
            <w:r w:rsidRPr="00EA7EEB">
              <w:rPr>
                <w:rFonts w:ascii="Times New Roman" w:hAnsi="Times New Roman" w:cs="Times New Roman"/>
                <w:noProof/>
                <w:sz w:val="28"/>
                <w:szCs w:val="28"/>
              </w:rPr>
              <w:t>Б) Я намагаюсь чергувати активний відпочинок та посиденьки з друзями</w:t>
            </w:r>
          </w:p>
        </w:tc>
        <w:tc>
          <w:tcPr>
            <w:tcW w:w="1036" w:type="dxa"/>
          </w:tcPr>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lastRenderedPageBreak/>
              <w:t>А) 12%</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Б) 28%</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В) 60%</w:t>
            </w:r>
          </w:p>
        </w:tc>
        <w:tc>
          <w:tcPr>
            <w:tcW w:w="1184" w:type="dxa"/>
          </w:tcPr>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А) 9,5%</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Б) 52,4%</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 xml:space="preserve">В) </w:t>
            </w:r>
            <w:r w:rsidRPr="00EA7EEB">
              <w:rPr>
                <w:rFonts w:ascii="Times New Roman" w:hAnsi="Times New Roman" w:cs="Times New Roman"/>
                <w:noProof/>
                <w:sz w:val="28"/>
                <w:szCs w:val="28"/>
                <w:lang w:val="en-US"/>
              </w:rPr>
              <w:lastRenderedPageBreak/>
              <w:t>38,1%</w:t>
            </w:r>
          </w:p>
        </w:tc>
        <w:tc>
          <w:tcPr>
            <w:tcW w:w="1157" w:type="dxa"/>
          </w:tcPr>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lastRenderedPageBreak/>
              <w:t>А) 44%</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Б) 56%</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В) 11%</w:t>
            </w:r>
          </w:p>
        </w:tc>
        <w:tc>
          <w:tcPr>
            <w:tcW w:w="993" w:type="dxa"/>
            <w:gridSpan w:val="2"/>
          </w:tcPr>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А) 7%</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Б) 64%</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В) 29%</w:t>
            </w:r>
          </w:p>
        </w:tc>
      </w:tr>
      <w:tr w:rsidR="00B85900" w:rsidRPr="00EA7EEB" w:rsidTr="00D10151">
        <w:tc>
          <w:tcPr>
            <w:tcW w:w="1852" w:type="dxa"/>
          </w:tcPr>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lastRenderedPageBreak/>
              <w:t>7) На вечірці ви танцюєте:</w:t>
            </w:r>
          </w:p>
        </w:tc>
        <w:tc>
          <w:tcPr>
            <w:tcW w:w="3359" w:type="dxa"/>
          </w:tcPr>
          <w:p w:rsidR="00B85900" w:rsidRPr="00EA7EEB" w:rsidRDefault="00B85900" w:rsidP="00EA7EEB">
            <w:pPr>
              <w:spacing w:line="360" w:lineRule="auto"/>
              <w:jc w:val="both"/>
              <w:rPr>
                <w:rFonts w:ascii="Times New Roman" w:hAnsi="Times New Roman" w:cs="Times New Roman"/>
                <w:noProof/>
                <w:sz w:val="28"/>
                <w:szCs w:val="28"/>
              </w:rPr>
            </w:pPr>
            <w:r w:rsidRPr="00EA7EEB">
              <w:rPr>
                <w:rFonts w:ascii="Times New Roman" w:hAnsi="Times New Roman" w:cs="Times New Roman"/>
                <w:noProof/>
                <w:sz w:val="28"/>
                <w:szCs w:val="28"/>
              </w:rPr>
              <w:t>А) Завжди</w:t>
            </w:r>
          </w:p>
          <w:p w:rsidR="00B85900" w:rsidRPr="00EA7EEB" w:rsidRDefault="00B85900" w:rsidP="00EA7EEB">
            <w:pPr>
              <w:spacing w:line="360" w:lineRule="auto"/>
              <w:jc w:val="both"/>
              <w:rPr>
                <w:rFonts w:ascii="Times New Roman" w:hAnsi="Times New Roman" w:cs="Times New Roman"/>
                <w:noProof/>
                <w:sz w:val="28"/>
                <w:szCs w:val="28"/>
              </w:rPr>
            </w:pPr>
            <w:r w:rsidRPr="00EA7EEB">
              <w:rPr>
                <w:rFonts w:ascii="Times New Roman" w:hAnsi="Times New Roman" w:cs="Times New Roman"/>
                <w:noProof/>
                <w:sz w:val="28"/>
                <w:szCs w:val="28"/>
              </w:rPr>
              <w:t>Б) Коли є бажання та настрій</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В) Ніколи</w:t>
            </w:r>
          </w:p>
        </w:tc>
        <w:tc>
          <w:tcPr>
            <w:tcW w:w="1036" w:type="dxa"/>
          </w:tcPr>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А) 0%</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Б) 80%</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В) 20%</w:t>
            </w:r>
          </w:p>
        </w:tc>
        <w:tc>
          <w:tcPr>
            <w:tcW w:w="1184" w:type="dxa"/>
          </w:tcPr>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А) 38,1%</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Б) 51,9%</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В) 0%</w:t>
            </w:r>
          </w:p>
        </w:tc>
        <w:tc>
          <w:tcPr>
            <w:tcW w:w="1157" w:type="dxa"/>
          </w:tcPr>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А) 3%</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Б) 86%</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В) 11%</w:t>
            </w:r>
          </w:p>
        </w:tc>
        <w:tc>
          <w:tcPr>
            <w:tcW w:w="993" w:type="dxa"/>
            <w:gridSpan w:val="2"/>
          </w:tcPr>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А) 41%</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Б) 59%</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В) 0%</w:t>
            </w:r>
          </w:p>
        </w:tc>
      </w:tr>
      <w:tr w:rsidR="00B85900" w:rsidRPr="00EA7EEB" w:rsidTr="00D10151">
        <w:tc>
          <w:tcPr>
            <w:tcW w:w="1852" w:type="dxa"/>
          </w:tcPr>
          <w:p w:rsidR="00B85900" w:rsidRPr="00EA7EEB" w:rsidRDefault="00B85900" w:rsidP="00EA7EEB">
            <w:pPr>
              <w:spacing w:line="360" w:lineRule="auto"/>
              <w:jc w:val="both"/>
              <w:rPr>
                <w:rFonts w:ascii="Times New Roman" w:hAnsi="Times New Roman" w:cs="Times New Roman"/>
                <w:noProof/>
                <w:sz w:val="28"/>
                <w:szCs w:val="28"/>
              </w:rPr>
            </w:pPr>
            <w:r w:rsidRPr="00EA7EEB">
              <w:rPr>
                <w:rFonts w:ascii="Times New Roman" w:hAnsi="Times New Roman" w:cs="Times New Roman"/>
                <w:noProof/>
                <w:sz w:val="28"/>
                <w:szCs w:val="28"/>
              </w:rPr>
              <w:t>8) Яким видом спорту ви займались в дитинстві?</w:t>
            </w:r>
          </w:p>
        </w:tc>
        <w:tc>
          <w:tcPr>
            <w:tcW w:w="3359" w:type="dxa"/>
          </w:tcPr>
          <w:p w:rsidR="00B85900" w:rsidRPr="00EA7EEB" w:rsidRDefault="00B85900" w:rsidP="00EA7EEB">
            <w:pPr>
              <w:spacing w:line="360" w:lineRule="auto"/>
              <w:jc w:val="both"/>
              <w:rPr>
                <w:rFonts w:ascii="Times New Roman" w:hAnsi="Times New Roman" w:cs="Times New Roman"/>
                <w:noProof/>
                <w:sz w:val="28"/>
                <w:szCs w:val="28"/>
              </w:rPr>
            </w:pPr>
            <w:r w:rsidRPr="00EA7EEB">
              <w:rPr>
                <w:rFonts w:ascii="Times New Roman" w:hAnsi="Times New Roman" w:cs="Times New Roman"/>
                <w:noProof/>
                <w:sz w:val="28"/>
                <w:szCs w:val="28"/>
              </w:rPr>
              <w:t>А) Я був(ла) звільнений(а) від фізкультури</w:t>
            </w:r>
          </w:p>
          <w:p w:rsidR="00B85900" w:rsidRPr="00EA7EEB" w:rsidRDefault="00B85900" w:rsidP="00EA7EEB">
            <w:pPr>
              <w:spacing w:line="360" w:lineRule="auto"/>
              <w:jc w:val="both"/>
              <w:rPr>
                <w:rFonts w:ascii="Times New Roman" w:hAnsi="Times New Roman" w:cs="Times New Roman"/>
                <w:noProof/>
                <w:sz w:val="28"/>
                <w:szCs w:val="28"/>
              </w:rPr>
            </w:pPr>
            <w:r w:rsidRPr="00EA7EEB">
              <w:rPr>
                <w:rFonts w:ascii="Times New Roman" w:hAnsi="Times New Roman" w:cs="Times New Roman"/>
                <w:noProof/>
                <w:sz w:val="28"/>
                <w:szCs w:val="28"/>
              </w:rPr>
              <w:t>Б) Як всі: футбол у дворі, волейбол на пляжі і т.д.</w:t>
            </w:r>
          </w:p>
          <w:p w:rsidR="00B85900" w:rsidRPr="00EA7EEB" w:rsidRDefault="00B85900" w:rsidP="00EA7EEB">
            <w:pPr>
              <w:spacing w:line="360" w:lineRule="auto"/>
              <w:jc w:val="both"/>
              <w:rPr>
                <w:rFonts w:ascii="Times New Roman" w:hAnsi="Times New Roman" w:cs="Times New Roman"/>
                <w:noProof/>
                <w:sz w:val="28"/>
                <w:szCs w:val="28"/>
              </w:rPr>
            </w:pPr>
            <w:r w:rsidRPr="00EA7EEB">
              <w:rPr>
                <w:rFonts w:ascii="Times New Roman" w:hAnsi="Times New Roman" w:cs="Times New Roman"/>
                <w:noProof/>
                <w:sz w:val="28"/>
                <w:szCs w:val="28"/>
              </w:rPr>
              <w:t>В) Відвідував(ла) спортивні секції</w:t>
            </w:r>
          </w:p>
        </w:tc>
        <w:tc>
          <w:tcPr>
            <w:tcW w:w="1036" w:type="dxa"/>
          </w:tcPr>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А) 12%</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Б) 40%</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В) 48%</w:t>
            </w:r>
          </w:p>
        </w:tc>
        <w:tc>
          <w:tcPr>
            <w:tcW w:w="1184" w:type="dxa"/>
          </w:tcPr>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А) 14,3%</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Б) 47,6%</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В) 38,1%</w:t>
            </w:r>
          </w:p>
        </w:tc>
        <w:tc>
          <w:tcPr>
            <w:tcW w:w="1157" w:type="dxa"/>
          </w:tcPr>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А) 0%</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Б) 33%</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В) 67%</w:t>
            </w:r>
          </w:p>
        </w:tc>
        <w:tc>
          <w:tcPr>
            <w:tcW w:w="993" w:type="dxa"/>
            <w:gridSpan w:val="2"/>
          </w:tcPr>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А) 11%</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Б) 25%</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В) 64%</w:t>
            </w:r>
          </w:p>
        </w:tc>
      </w:tr>
      <w:tr w:rsidR="00B85900" w:rsidRPr="00EA7EEB" w:rsidTr="00D10151">
        <w:tc>
          <w:tcPr>
            <w:tcW w:w="1852" w:type="dxa"/>
          </w:tcPr>
          <w:p w:rsidR="00B85900" w:rsidRPr="00EA7EEB" w:rsidRDefault="00B85900" w:rsidP="00EA7EEB">
            <w:pPr>
              <w:spacing w:line="360" w:lineRule="auto"/>
              <w:jc w:val="both"/>
              <w:rPr>
                <w:rFonts w:ascii="Times New Roman" w:hAnsi="Times New Roman" w:cs="Times New Roman"/>
                <w:noProof/>
                <w:sz w:val="28"/>
                <w:szCs w:val="28"/>
              </w:rPr>
            </w:pPr>
            <w:r w:rsidRPr="00EA7EEB">
              <w:rPr>
                <w:rFonts w:ascii="Times New Roman" w:hAnsi="Times New Roman" w:cs="Times New Roman"/>
                <w:noProof/>
                <w:sz w:val="28"/>
                <w:szCs w:val="28"/>
              </w:rPr>
              <w:t>9) Як часто у вас буває задишка?</w:t>
            </w:r>
          </w:p>
        </w:tc>
        <w:tc>
          <w:tcPr>
            <w:tcW w:w="3359" w:type="dxa"/>
          </w:tcPr>
          <w:p w:rsidR="00B85900" w:rsidRPr="00EA7EEB" w:rsidRDefault="00B85900" w:rsidP="00EA7EEB">
            <w:pPr>
              <w:spacing w:line="360" w:lineRule="auto"/>
              <w:jc w:val="both"/>
              <w:rPr>
                <w:rFonts w:ascii="Times New Roman" w:hAnsi="Times New Roman" w:cs="Times New Roman"/>
                <w:noProof/>
                <w:sz w:val="28"/>
                <w:szCs w:val="28"/>
              </w:rPr>
            </w:pPr>
            <w:r w:rsidRPr="00EA7EEB">
              <w:rPr>
                <w:rFonts w:ascii="Times New Roman" w:hAnsi="Times New Roman" w:cs="Times New Roman"/>
                <w:noProof/>
                <w:sz w:val="28"/>
                <w:szCs w:val="28"/>
              </w:rPr>
              <w:t>А) Частенько</w:t>
            </w:r>
          </w:p>
          <w:p w:rsidR="00B85900" w:rsidRPr="00EA7EEB" w:rsidRDefault="00B85900" w:rsidP="00EA7EEB">
            <w:pPr>
              <w:spacing w:line="360" w:lineRule="auto"/>
              <w:jc w:val="both"/>
              <w:rPr>
                <w:rFonts w:ascii="Times New Roman" w:hAnsi="Times New Roman" w:cs="Times New Roman"/>
                <w:noProof/>
                <w:sz w:val="28"/>
                <w:szCs w:val="28"/>
              </w:rPr>
            </w:pPr>
            <w:r w:rsidRPr="00EA7EEB">
              <w:rPr>
                <w:rFonts w:ascii="Times New Roman" w:hAnsi="Times New Roman" w:cs="Times New Roman"/>
                <w:noProof/>
                <w:sz w:val="28"/>
                <w:szCs w:val="28"/>
              </w:rPr>
              <w:t>Б) Інколи після сильного фізичного навантаження</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В) Практично не буває</w:t>
            </w:r>
          </w:p>
        </w:tc>
        <w:tc>
          <w:tcPr>
            <w:tcW w:w="1036" w:type="dxa"/>
          </w:tcPr>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А) 0%</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Б) 60%</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В) 40%</w:t>
            </w:r>
          </w:p>
        </w:tc>
        <w:tc>
          <w:tcPr>
            <w:tcW w:w="1184" w:type="dxa"/>
          </w:tcPr>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А) 9,5%</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Б) 66,7%</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В) 23,8%</w:t>
            </w:r>
          </w:p>
        </w:tc>
        <w:tc>
          <w:tcPr>
            <w:tcW w:w="1157" w:type="dxa"/>
          </w:tcPr>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А) 0%</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Б) 52%</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В) 48%</w:t>
            </w:r>
          </w:p>
        </w:tc>
        <w:tc>
          <w:tcPr>
            <w:tcW w:w="993" w:type="dxa"/>
            <w:gridSpan w:val="2"/>
          </w:tcPr>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А) 8%</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Б) 63%</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В) 29%</w:t>
            </w:r>
          </w:p>
        </w:tc>
      </w:tr>
      <w:tr w:rsidR="00B85900" w:rsidRPr="00EA7EEB" w:rsidTr="00D10151">
        <w:tc>
          <w:tcPr>
            <w:tcW w:w="1852" w:type="dxa"/>
          </w:tcPr>
          <w:p w:rsidR="00B85900" w:rsidRPr="00EA7EEB" w:rsidRDefault="00B85900" w:rsidP="00EA7EEB">
            <w:pPr>
              <w:spacing w:line="360" w:lineRule="auto"/>
              <w:jc w:val="both"/>
              <w:rPr>
                <w:rFonts w:ascii="Times New Roman" w:hAnsi="Times New Roman" w:cs="Times New Roman"/>
                <w:noProof/>
                <w:sz w:val="28"/>
                <w:szCs w:val="28"/>
              </w:rPr>
            </w:pPr>
            <w:r w:rsidRPr="00EA7EEB">
              <w:rPr>
                <w:rFonts w:ascii="Times New Roman" w:hAnsi="Times New Roman" w:cs="Times New Roman"/>
                <w:noProof/>
                <w:sz w:val="28"/>
                <w:szCs w:val="28"/>
              </w:rPr>
              <w:t>10) Чи маєте ви зайву вагу?</w:t>
            </w:r>
          </w:p>
        </w:tc>
        <w:tc>
          <w:tcPr>
            <w:tcW w:w="3359" w:type="dxa"/>
          </w:tcPr>
          <w:p w:rsidR="00B85900" w:rsidRPr="00EA7EEB" w:rsidRDefault="00B85900" w:rsidP="00EA7EEB">
            <w:pPr>
              <w:spacing w:line="360" w:lineRule="auto"/>
              <w:jc w:val="both"/>
              <w:rPr>
                <w:rFonts w:ascii="Times New Roman" w:hAnsi="Times New Roman" w:cs="Times New Roman"/>
                <w:noProof/>
                <w:sz w:val="28"/>
                <w:szCs w:val="28"/>
              </w:rPr>
            </w:pPr>
            <w:r w:rsidRPr="00EA7EEB">
              <w:rPr>
                <w:rFonts w:ascii="Times New Roman" w:hAnsi="Times New Roman" w:cs="Times New Roman"/>
                <w:noProof/>
                <w:sz w:val="28"/>
                <w:szCs w:val="28"/>
              </w:rPr>
              <w:t>А) Ні, в мене скоріше дефіцит ваги</w:t>
            </w:r>
          </w:p>
          <w:p w:rsidR="00B85900" w:rsidRPr="00EA7EEB" w:rsidRDefault="00B85900" w:rsidP="00EA7EEB">
            <w:pPr>
              <w:spacing w:line="360" w:lineRule="auto"/>
              <w:jc w:val="both"/>
              <w:rPr>
                <w:rFonts w:ascii="Times New Roman" w:hAnsi="Times New Roman" w:cs="Times New Roman"/>
                <w:noProof/>
                <w:sz w:val="28"/>
                <w:szCs w:val="28"/>
              </w:rPr>
            </w:pPr>
            <w:r w:rsidRPr="00EA7EEB">
              <w:rPr>
                <w:rFonts w:ascii="Times New Roman" w:hAnsi="Times New Roman" w:cs="Times New Roman"/>
                <w:noProof/>
                <w:sz w:val="28"/>
                <w:szCs w:val="28"/>
              </w:rPr>
              <w:t xml:space="preserve">Б) Час від часу </w:t>
            </w:r>
            <w:r w:rsidRPr="00EA7EEB">
              <w:rPr>
                <w:rFonts w:ascii="Times New Roman" w:hAnsi="Times New Roman" w:cs="Times New Roman"/>
                <w:noProof/>
                <w:sz w:val="28"/>
                <w:szCs w:val="28"/>
              </w:rPr>
              <w:lastRenderedPageBreak/>
              <w:t>сідаю на жорстку дієту, щоб скинути зайве</w:t>
            </w:r>
          </w:p>
          <w:p w:rsidR="00B85900" w:rsidRPr="00EA7EEB" w:rsidRDefault="00B85900" w:rsidP="00EA7EEB">
            <w:pPr>
              <w:spacing w:line="360" w:lineRule="auto"/>
              <w:jc w:val="both"/>
              <w:rPr>
                <w:rFonts w:ascii="Times New Roman" w:hAnsi="Times New Roman" w:cs="Times New Roman"/>
                <w:noProof/>
                <w:sz w:val="28"/>
                <w:szCs w:val="28"/>
              </w:rPr>
            </w:pPr>
            <w:r w:rsidRPr="00EA7EEB">
              <w:rPr>
                <w:rFonts w:ascii="Times New Roman" w:hAnsi="Times New Roman" w:cs="Times New Roman"/>
                <w:noProof/>
                <w:sz w:val="28"/>
                <w:szCs w:val="28"/>
              </w:rPr>
              <w:t>В) Ні, можу злегка розповніти хіба що після відпустки</w:t>
            </w:r>
          </w:p>
        </w:tc>
        <w:tc>
          <w:tcPr>
            <w:tcW w:w="1036" w:type="dxa"/>
          </w:tcPr>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lastRenderedPageBreak/>
              <w:t>А) 48%</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Б) 24%</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В) 28%</w:t>
            </w:r>
          </w:p>
        </w:tc>
        <w:tc>
          <w:tcPr>
            <w:tcW w:w="1184" w:type="dxa"/>
          </w:tcPr>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А) 28,6%</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Б) 19%</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 xml:space="preserve">В) </w:t>
            </w:r>
            <w:r w:rsidRPr="00EA7EEB">
              <w:rPr>
                <w:rFonts w:ascii="Times New Roman" w:hAnsi="Times New Roman" w:cs="Times New Roman"/>
                <w:noProof/>
                <w:sz w:val="28"/>
                <w:szCs w:val="28"/>
                <w:lang w:val="en-US"/>
              </w:rPr>
              <w:lastRenderedPageBreak/>
              <w:t>52,4%</w:t>
            </w:r>
          </w:p>
        </w:tc>
        <w:tc>
          <w:tcPr>
            <w:tcW w:w="1157" w:type="dxa"/>
          </w:tcPr>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lastRenderedPageBreak/>
              <w:t>А) 51%</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Б) 20%</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В) 29%</w:t>
            </w:r>
          </w:p>
        </w:tc>
        <w:tc>
          <w:tcPr>
            <w:tcW w:w="993" w:type="dxa"/>
            <w:gridSpan w:val="2"/>
          </w:tcPr>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А) 28%</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Б) 18%</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lastRenderedPageBreak/>
              <w:t>В) 54%</w:t>
            </w:r>
          </w:p>
        </w:tc>
      </w:tr>
      <w:tr w:rsidR="00B85900" w:rsidRPr="00EA7EEB" w:rsidTr="00D10151">
        <w:tc>
          <w:tcPr>
            <w:tcW w:w="1852" w:type="dxa"/>
          </w:tcPr>
          <w:p w:rsidR="00B85900" w:rsidRPr="00EA7EEB" w:rsidRDefault="00B85900" w:rsidP="00EA7EEB">
            <w:pPr>
              <w:spacing w:line="360" w:lineRule="auto"/>
              <w:jc w:val="both"/>
              <w:rPr>
                <w:rFonts w:ascii="Times New Roman" w:hAnsi="Times New Roman" w:cs="Times New Roman"/>
                <w:noProof/>
                <w:sz w:val="28"/>
                <w:szCs w:val="28"/>
              </w:rPr>
            </w:pPr>
            <w:r w:rsidRPr="00EA7EEB">
              <w:rPr>
                <w:rFonts w:ascii="Times New Roman" w:hAnsi="Times New Roman" w:cs="Times New Roman"/>
                <w:noProof/>
                <w:sz w:val="28"/>
                <w:szCs w:val="28"/>
              </w:rPr>
              <w:lastRenderedPageBreak/>
              <w:t>11) Чи страждаєте ви від підвищеної стомлюваності?</w:t>
            </w:r>
          </w:p>
        </w:tc>
        <w:tc>
          <w:tcPr>
            <w:tcW w:w="3359" w:type="dxa"/>
          </w:tcPr>
          <w:p w:rsidR="00B85900" w:rsidRPr="00EA7EEB" w:rsidRDefault="00B85900" w:rsidP="00EA7EEB">
            <w:pPr>
              <w:spacing w:line="360" w:lineRule="auto"/>
              <w:jc w:val="both"/>
              <w:rPr>
                <w:rFonts w:ascii="Times New Roman" w:hAnsi="Times New Roman" w:cs="Times New Roman"/>
                <w:noProof/>
                <w:sz w:val="28"/>
                <w:szCs w:val="28"/>
              </w:rPr>
            </w:pPr>
            <w:r w:rsidRPr="00EA7EEB">
              <w:rPr>
                <w:rFonts w:ascii="Times New Roman" w:hAnsi="Times New Roman" w:cs="Times New Roman"/>
                <w:noProof/>
                <w:sz w:val="28"/>
                <w:szCs w:val="28"/>
              </w:rPr>
              <w:t>А) Так, в мене типовий синдром хронічної стомлюваності</w:t>
            </w:r>
          </w:p>
          <w:p w:rsidR="00B85900" w:rsidRPr="00EA7EEB" w:rsidRDefault="00B85900" w:rsidP="00EA7EEB">
            <w:pPr>
              <w:spacing w:line="360" w:lineRule="auto"/>
              <w:jc w:val="both"/>
              <w:rPr>
                <w:rFonts w:ascii="Times New Roman" w:hAnsi="Times New Roman" w:cs="Times New Roman"/>
                <w:noProof/>
                <w:sz w:val="28"/>
                <w:szCs w:val="28"/>
              </w:rPr>
            </w:pPr>
            <w:r w:rsidRPr="00EA7EEB">
              <w:rPr>
                <w:rFonts w:ascii="Times New Roman" w:hAnsi="Times New Roman" w:cs="Times New Roman"/>
                <w:noProof/>
                <w:sz w:val="28"/>
                <w:szCs w:val="28"/>
              </w:rPr>
              <w:t>Б) Зрідка буває</w:t>
            </w:r>
          </w:p>
          <w:p w:rsidR="00B85900" w:rsidRPr="00EA7EEB" w:rsidRDefault="00B85900" w:rsidP="00EA7EEB">
            <w:pPr>
              <w:spacing w:line="360" w:lineRule="auto"/>
              <w:jc w:val="both"/>
              <w:rPr>
                <w:rFonts w:ascii="Times New Roman" w:hAnsi="Times New Roman" w:cs="Times New Roman"/>
                <w:noProof/>
                <w:sz w:val="28"/>
                <w:szCs w:val="28"/>
              </w:rPr>
            </w:pPr>
            <w:r w:rsidRPr="00EA7EEB">
              <w:rPr>
                <w:rFonts w:ascii="Times New Roman" w:hAnsi="Times New Roman" w:cs="Times New Roman"/>
                <w:noProof/>
                <w:sz w:val="28"/>
                <w:szCs w:val="28"/>
              </w:rPr>
              <w:t>В) Ні</w:t>
            </w:r>
          </w:p>
        </w:tc>
        <w:tc>
          <w:tcPr>
            <w:tcW w:w="1036" w:type="dxa"/>
          </w:tcPr>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А) 20%</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Б) 20%</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В) 60%</w:t>
            </w:r>
          </w:p>
        </w:tc>
        <w:tc>
          <w:tcPr>
            <w:tcW w:w="1184" w:type="dxa"/>
          </w:tcPr>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А) 47,6%</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Б) 42,9%</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В) 9,5%</w:t>
            </w:r>
          </w:p>
        </w:tc>
        <w:tc>
          <w:tcPr>
            <w:tcW w:w="1157" w:type="dxa"/>
          </w:tcPr>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А) 36%</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Б) 57%</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В) 7%</w:t>
            </w:r>
          </w:p>
        </w:tc>
        <w:tc>
          <w:tcPr>
            <w:tcW w:w="993" w:type="dxa"/>
            <w:gridSpan w:val="2"/>
          </w:tcPr>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А) 12%</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Б) 44%</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В) 44%</w:t>
            </w:r>
          </w:p>
        </w:tc>
      </w:tr>
      <w:tr w:rsidR="00B85900" w:rsidRPr="00EA7EEB" w:rsidTr="00D10151">
        <w:tc>
          <w:tcPr>
            <w:tcW w:w="1852" w:type="dxa"/>
          </w:tcPr>
          <w:p w:rsidR="00B85900" w:rsidRPr="00EA7EEB" w:rsidRDefault="00B85900" w:rsidP="00EA7EEB">
            <w:pPr>
              <w:spacing w:line="360" w:lineRule="auto"/>
              <w:jc w:val="both"/>
              <w:rPr>
                <w:rFonts w:ascii="Times New Roman" w:hAnsi="Times New Roman" w:cs="Times New Roman"/>
                <w:noProof/>
                <w:sz w:val="28"/>
                <w:szCs w:val="28"/>
              </w:rPr>
            </w:pPr>
            <w:r w:rsidRPr="00EA7EEB">
              <w:rPr>
                <w:rFonts w:ascii="Times New Roman" w:hAnsi="Times New Roman" w:cs="Times New Roman"/>
                <w:noProof/>
                <w:sz w:val="28"/>
                <w:szCs w:val="28"/>
              </w:rPr>
              <w:t>12) З чим у вас асоціюється слово «рух»?</w:t>
            </w:r>
          </w:p>
        </w:tc>
        <w:tc>
          <w:tcPr>
            <w:tcW w:w="3359" w:type="dxa"/>
          </w:tcPr>
          <w:p w:rsidR="00B85900" w:rsidRPr="00EA7EEB" w:rsidRDefault="00B85900" w:rsidP="00EA7EEB">
            <w:pPr>
              <w:spacing w:line="360" w:lineRule="auto"/>
              <w:jc w:val="both"/>
              <w:rPr>
                <w:rFonts w:ascii="Times New Roman" w:hAnsi="Times New Roman" w:cs="Times New Roman"/>
                <w:noProof/>
                <w:sz w:val="28"/>
                <w:szCs w:val="28"/>
              </w:rPr>
            </w:pPr>
            <w:r w:rsidRPr="00EA7EEB">
              <w:rPr>
                <w:rFonts w:ascii="Times New Roman" w:hAnsi="Times New Roman" w:cs="Times New Roman"/>
                <w:noProof/>
                <w:sz w:val="28"/>
                <w:szCs w:val="28"/>
              </w:rPr>
              <w:t>А) Із зайвим навантаженням</w:t>
            </w:r>
          </w:p>
          <w:p w:rsidR="00B85900" w:rsidRPr="00EA7EEB" w:rsidRDefault="00B85900" w:rsidP="00EA7EEB">
            <w:pPr>
              <w:spacing w:line="360" w:lineRule="auto"/>
              <w:jc w:val="both"/>
              <w:rPr>
                <w:rFonts w:ascii="Times New Roman" w:hAnsi="Times New Roman" w:cs="Times New Roman"/>
                <w:noProof/>
                <w:sz w:val="28"/>
                <w:szCs w:val="28"/>
              </w:rPr>
            </w:pPr>
            <w:r w:rsidRPr="00EA7EEB">
              <w:rPr>
                <w:rFonts w:ascii="Times New Roman" w:hAnsi="Times New Roman" w:cs="Times New Roman"/>
                <w:noProof/>
                <w:sz w:val="28"/>
                <w:szCs w:val="28"/>
              </w:rPr>
              <w:t>Б) З вимушеною життєвою необхідністю</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В) З прогресом</w:t>
            </w:r>
          </w:p>
        </w:tc>
        <w:tc>
          <w:tcPr>
            <w:tcW w:w="1036" w:type="dxa"/>
          </w:tcPr>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А) 0%</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Б) 16%</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В) 84%</w:t>
            </w:r>
          </w:p>
        </w:tc>
        <w:tc>
          <w:tcPr>
            <w:tcW w:w="1184" w:type="dxa"/>
          </w:tcPr>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А) 4,8%</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Б) 4,8%</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В) 90,3%</w:t>
            </w:r>
          </w:p>
        </w:tc>
        <w:tc>
          <w:tcPr>
            <w:tcW w:w="1157" w:type="dxa"/>
          </w:tcPr>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А) 0%</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Б) 0%</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В) 100%</w:t>
            </w:r>
          </w:p>
        </w:tc>
        <w:tc>
          <w:tcPr>
            <w:tcW w:w="993" w:type="dxa"/>
            <w:gridSpan w:val="2"/>
          </w:tcPr>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А) 3%</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Б) 18%</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В) 79%</w:t>
            </w:r>
          </w:p>
        </w:tc>
      </w:tr>
      <w:tr w:rsidR="00B85900" w:rsidRPr="00EA7EEB" w:rsidTr="00D10151">
        <w:tc>
          <w:tcPr>
            <w:tcW w:w="1852" w:type="dxa"/>
          </w:tcPr>
          <w:p w:rsidR="00B85900" w:rsidRPr="00EA7EEB" w:rsidRDefault="00B85900" w:rsidP="00EA7EEB">
            <w:pPr>
              <w:spacing w:line="360" w:lineRule="auto"/>
              <w:jc w:val="both"/>
              <w:rPr>
                <w:rFonts w:ascii="Times New Roman" w:hAnsi="Times New Roman" w:cs="Times New Roman"/>
                <w:noProof/>
                <w:sz w:val="28"/>
                <w:szCs w:val="28"/>
              </w:rPr>
            </w:pPr>
            <w:r w:rsidRPr="00EA7EEB">
              <w:rPr>
                <w:rFonts w:ascii="Times New Roman" w:hAnsi="Times New Roman" w:cs="Times New Roman"/>
                <w:noProof/>
                <w:sz w:val="28"/>
                <w:szCs w:val="28"/>
              </w:rPr>
              <w:t>13) Чи відзначали ви в себе наступні ознаки:</w:t>
            </w:r>
          </w:p>
        </w:tc>
        <w:tc>
          <w:tcPr>
            <w:tcW w:w="3359" w:type="dxa"/>
          </w:tcPr>
          <w:p w:rsidR="00B85900" w:rsidRPr="00EA7EEB" w:rsidRDefault="00B85900" w:rsidP="00EA7EEB">
            <w:pPr>
              <w:spacing w:line="360" w:lineRule="auto"/>
              <w:jc w:val="both"/>
              <w:rPr>
                <w:rFonts w:ascii="Times New Roman" w:hAnsi="Times New Roman" w:cs="Times New Roman"/>
                <w:noProof/>
                <w:sz w:val="28"/>
                <w:szCs w:val="28"/>
              </w:rPr>
            </w:pPr>
            <w:r w:rsidRPr="00EA7EEB">
              <w:rPr>
                <w:rFonts w:ascii="Times New Roman" w:hAnsi="Times New Roman" w:cs="Times New Roman"/>
                <w:noProof/>
                <w:sz w:val="28"/>
                <w:szCs w:val="28"/>
              </w:rPr>
              <w:t>А) Заторможеність</w:t>
            </w:r>
          </w:p>
          <w:p w:rsidR="00B85900" w:rsidRPr="00EA7EEB" w:rsidRDefault="00B85900" w:rsidP="00EA7EEB">
            <w:pPr>
              <w:spacing w:line="360" w:lineRule="auto"/>
              <w:jc w:val="both"/>
              <w:rPr>
                <w:rFonts w:ascii="Times New Roman" w:hAnsi="Times New Roman" w:cs="Times New Roman"/>
                <w:noProof/>
                <w:sz w:val="28"/>
                <w:szCs w:val="28"/>
              </w:rPr>
            </w:pPr>
            <w:r w:rsidRPr="00EA7EEB">
              <w:rPr>
                <w:rFonts w:ascii="Times New Roman" w:hAnsi="Times New Roman" w:cs="Times New Roman"/>
                <w:noProof/>
                <w:sz w:val="28"/>
                <w:szCs w:val="28"/>
              </w:rPr>
              <w:t>Б) Відставання у навчанні</w:t>
            </w:r>
          </w:p>
          <w:p w:rsidR="00B85900" w:rsidRPr="00EA7EEB" w:rsidRDefault="00B85900" w:rsidP="00EA7EEB">
            <w:pPr>
              <w:spacing w:line="360" w:lineRule="auto"/>
              <w:jc w:val="both"/>
              <w:rPr>
                <w:rFonts w:ascii="Times New Roman" w:hAnsi="Times New Roman" w:cs="Times New Roman"/>
                <w:noProof/>
                <w:sz w:val="28"/>
                <w:szCs w:val="28"/>
              </w:rPr>
            </w:pPr>
            <w:r w:rsidRPr="00EA7EEB">
              <w:rPr>
                <w:rFonts w:ascii="Times New Roman" w:hAnsi="Times New Roman" w:cs="Times New Roman"/>
                <w:noProof/>
                <w:sz w:val="28"/>
                <w:szCs w:val="28"/>
              </w:rPr>
              <w:t>В) Відсутність бажання щось робити</w:t>
            </w:r>
          </w:p>
          <w:p w:rsidR="00B85900" w:rsidRPr="00EA7EEB" w:rsidRDefault="00B85900" w:rsidP="00EA7EEB">
            <w:pPr>
              <w:spacing w:line="360" w:lineRule="auto"/>
              <w:jc w:val="both"/>
              <w:rPr>
                <w:rFonts w:ascii="Times New Roman" w:hAnsi="Times New Roman" w:cs="Times New Roman"/>
                <w:noProof/>
                <w:sz w:val="28"/>
                <w:szCs w:val="28"/>
              </w:rPr>
            </w:pPr>
            <w:r w:rsidRPr="00EA7EEB">
              <w:rPr>
                <w:rFonts w:ascii="Times New Roman" w:hAnsi="Times New Roman" w:cs="Times New Roman"/>
                <w:noProof/>
                <w:sz w:val="28"/>
                <w:szCs w:val="28"/>
              </w:rPr>
              <w:t>Г) Сонливість</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Д) Примхливість</w:t>
            </w:r>
          </w:p>
        </w:tc>
        <w:tc>
          <w:tcPr>
            <w:tcW w:w="1036" w:type="dxa"/>
          </w:tcPr>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А) 40%</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Б) 60%</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В) 60%</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Г) 40%</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Д) 0%</w:t>
            </w:r>
          </w:p>
        </w:tc>
        <w:tc>
          <w:tcPr>
            <w:tcW w:w="1184" w:type="dxa"/>
          </w:tcPr>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А) 42,9%</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Б) 19%</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В) 81%</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Г) 95,2%</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Д) 33,3%</w:t>
            </w:r>
          </w:p>
        </w:tc>
        <w:tc>
          <w:tcPr>
            <w:tcW w:w="1157" w:type="dxa"/>
          </w:tcPr>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А) 37%</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Б) 225%</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В) 44%</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Г) 33%</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Д) 0%</w:t>
            </w:r>
          </w:p>
        </w:tc>
        <w:tc>
          <w:tcPr>
            <w:tcW w:w="993" w:type="dxa"/>
            <w:gridSpan w:val="2"/>
          </w:tcPr>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А) 29%</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Б) 14%</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В) 71%</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Г) 82%</w:t>
            </w:r>
          </w:p>
          <w:p w:rsidR="00B85900" w:rsidRPr="00EA7EEB" w:rsidRDefault="00B85900" w:rsidP="00EA7EEB">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Д) 43%</w:t>
            </w:r>
          </w:p>
        </w:tc>
      </w:tr>
    </w:tbl>
    <w:p w:rsidR="00B85900" w:rsidRPr="00EA7EEB" w:rsidRDefault="00B85900" w:rsidP="00EA7EEB">
      <w:pPr>
        <w:spacing w:line="360" w:lineRule="auto"/>
        <w:ind w:firstLine="708"/>
        <w:jc w:val="both"/>
        <w:rPr>
          <w:rFonts w:ascii="Times New Roman" w:hAnsi="Times New Roman" w:cs="Times New Roman"/>
          <w:noProof/>
          <w:sz w:val="28"/>
          <w:szCs w:val="28"/>
          <w:lang w:val="en-US"/>
        </w:rPr>
      </w:pPr>
    </w:p>
    <w:p w:rsidR="00B85900" w:rsidRPr="00EA7EEB" w:rsidRDefault="00B85900" w:rsidP="00EA7EEB">
      <w:pPr>
        <w:spacing w:line="360" w:lineRule="auto"/>
        <w:ind w:firstLine="708"/>
        <w:jc w:val="both"/>
        <w:rPr>
          <w:rFonts w:ascii="Times New Roman" w:hAnsi="Times New Roman" w:cs="Times New Roman"/>
          <w:noProof/>
          <w:sz w:val="28"/>
          <w:szCs w:val="28"/>
        </w:rPr>
      </w:pPr>
      <w:r w:rsidRPr="00EA7EEB">
        <w:rPr>
          <w:rFonts w:ascii="Times New Roman" w:hAnsi="Times New Roman" w:cs="Times New Roman"/>
          <w:noProof/>
          <w:sz w:val="28"/>
          <w:szCs w:val="28"/>
        </w:rPr>
        <w:lastRenderedPageBreak/>
        <w:t xml:space="preserve">На питання «чи робите ви ранкову зарядку» 100% опитаних відповіли, що регулярно зарядку вони не роблять, з них 36% чоловіків і 28,6% дівчат роблять зарядку іноді, інші опитані взагалі її не роблять. Спортивний зал відвідують регулярно 28% чоловіків і тільки 9,5% дівчат. </w:t>
      </w:r>
      <w:proofErr w:type="gramStart"/>
      <w:r w:rsidRPr="00EA7EEB">
        <w:rPr>
          <w:rFonts w:ascii="Times New Roman" w:hAnsi="Times New Roman" w:cs="Times New Roman"/>
          <w:noProof/>
          <w:sz w:val="28"/>
          <w:szCs w:val="28"/>
        </w:rPr>
        <w:t>Якщо звернутися до минулих досліджень, то можна помітити, що 18% дівчат відвідують спортзал регулярно, тобто відсоток відвідування понижений, у чоловіків же 22% чоловіків відвідували спортивний зал, і варто відмітити, що відсоток серед чоловіків трохи збільшився.</w:t>
      </w:r>
      <w:proofErr w:type="gramEnd"/>
      <w:r w:rsidRPr="00EA7EEB">
        <w:rPr>
          <w:rFonts w:ascii="Times New Roman" w:hAnsi="Times New Roman" w:cs="Times New Roman"/>
          <w:noProof/>
          <w:sz w:val="28"/>
          <w:szCs w:val="28"/>
        </w:rPr>
        <w:t xml:space="preserve"> Зменшився відсоток чоловіків, які добираються на навчання пішки або на велосипеді (з 44% до 40%). У дівчат цей показник теж виявився трохи зменшеним (з 21% до 20%). </w:t>
      </w:r>
      <w:proofErr w:type="gramStart"/>
      <w:r w:rsidRPr="00EA7EEB">
        <w:rPr>
          <w:rFonts w:ascii="Times New Roman" w:hAnsi="Times New Roman" w:cs="Times New Roman"/>
          <w:noProof/>
          <w:sz w:val="28"/>
          <w:szCs w:val="28"/>
        </w:rPr>
        <w:t>Питання про активний відпочинок дало такі результати: 28% чоловіків і 52,4% дівчат чергують активний відпочинок і посиденьки з друзями. 60% чоловіків і 38,1% дівчат дуже сильно втомлюються, їм бракує сил для активного відпочинку. Їх вихідний день складається з комп'ютерних ігор і перегляду телевізійних передач.</w:t>
      </w:r>
      <w:proofErr w:type="gramEnd"/>
    </w:p>
    <w:p w:rsidR="00B85900" w:rsidRPr="00EA7EEB" w:rsidRDefault="00B85900" w:rsidP="00EA7EEB">
      <w:pPr>
        <w:spacing w:line="360" w:lineRule="auto"/>
        <w:ind w:firstLine="708"/>
        <w:jc w:val="both"/>
        <w:rPr>
          <w:rFonts w:ascii="Times New Roman" w:hAnsi="Times New Roman" w:cs="Times New Roman"/>
          <w:noProof/>
          <w:sz w:val="28"/>
          <w:szCs w:val="28"/>
        </w:rPr>
      </w:pPr>
      <w:proofErr w:type="gramStart"/>
      <w:r w:rsidRPr="00EA7EEB">
        <w:rPr>
          <w:rFonts w:ascii="Times New Roman" w:hAnsi="Times New Roman" w:cs="Times New Roman"/>
          <w:noProof/>
          <w:sz w:val="28"/>
          <w:szCs w:val="28"/>
        </w:rPr>
        <w:t>Питання про те, яким видом з порту ви займалися, дав такі відповіді: 12% чоловіків і 14,3% дівчат взагалі були звільнені від фізичної культури, 47,6% дівчат і 40% чоловіків як усі в дитинстві грали в спортивні ігри футбол, бадмінтон і інші, 48% чоловіків і 38,1% дівчат відвідувала р</w:t>
      </w:r>
      <w:proofErr w:type="gramEnd"/>
      <w:r w:rsidRPr="00EA7EEB">
        <w:rPr>
          <w:rFonts w:ascii="Times New Roman" w:hAnsi="Times New Roman" w:cs="Times New Roman"/>
          <w:noProof/>
          <w:sz w:val="28"/>
          <w:szCs w:val="28"/>
        </w:rPr>
        <w:t>і</w:t>
      </w:r>
      <w:proofErr w:type="gramStart"/>
      <w:r w:rsidRPr="00EA7EEB">
        <w:rPr>
          <w:rFonts w:ascii="Times New Roman" w:hAnsi="Times New Roman" w:cs="Times New Roman"/>
          <w:noProof/>
          <w:sz w:val="28"/>
          <w:szCs w:val="28"/>
        </w:rPr>
        <w:t>зна спортивна секція. Цей відсоток значно знизився порівняно з минулим опитуванням: 67% відвідували спортивні секції і 33% грали в спортивні ігри. 9,5% дівчат часто страждають задишкою, 60% чоловіків і 66,7% дівчат страждають задишкою після фізичного навантаження. 24% чоловіків і 19% дівчат періодично сідають на строгу дієту</w:t>
      </w:r>
      <w:proofErr w:type="gramEnd"/>
      <w:r w:rsidRPr="00EA7EEB">
        <w:rPr>
          <w:rFonts w:ascii="Times New Roman" w:hAnsi="Times New Roman" w:cs="Times New Roman"/>
          <w:noProof/>
          <w:sz w:val="28"/>
          <w:szCs w:val="28"/>
        </w:rPr>
        <w:t>, щоб скинути зайві кілограми. 20% чоловіків і 47,6% дівчат зізнаються в тому, що страждають синдромом хронічної втоми. Відсоток значно виріс в порівнянні з минулим опитуванням, там всього 12% дівчат страждали цим синдромом.</w:t>
      </w:r>
    </w:p>
    <w:p w:rsidR="00B85900" w:rsidRPr="00EA7EEB" w:rsidRDefault="00B85900" w:rsidP="00EA7EEB">
      <w:pPr>
        <w:spacing w:line="360" w:lineRule="auto"/>
        <w:ind w:firstLine="708"/>
        <w:jc w:val="both"/>
        <w:rPr>
          <w:rFonts w:ascii="Times New Roman" w:hAnsi="Times New Roman" w:cs="Times New Roman"/>
          <w:noProof/>
          <w:sz w:val="28"/>
          <w:szCs w:val="28"/>
        </w:rPr>
      </w:pPr>
      <w:r w:rsidRPr="00EA7EEB">
        <w:rPr>
          <w:rFonts w:ascii="Times New Roman" w:hAnsi="Times New Roman" w:cs="Times New Roman"/>
          <w:noProof/>
          <w:sz w:val="28"/>
          <w:szCs w:val="28"/>
        </w:rPr>
        <w:t xml:space="preserve">Цікавим виявився той факт, що слово "рух" і у чоловіків, і в дівчат асоціюється з прогресом, а не із спортом - 84% чоловіків і 90,5 % дівчат саме так вважають. Цікаво було дізнатися, більше половини опитаних взагалі не </w:t>
      </w:r>
      <w:r w:rsidRPr="00EA7EEB">
        <w:rPr>
          <w:rFonts w:ascii="Times New Roman" w:hAnsi="Times New Roman" w:cs="Times New Roman"/>
          <w:noProof/>
          <w:sz w:val="28"/>
          <w:szCs w:val="28"/>
        </w:rPr>
        <w:lastRenderedPageBreak/>
        <w:t>відвідують спортивний зал, попри те, що усі соціальні мережі пропагують здоровий спосіб життя. З проведеного дослідження можна зробити висновок, що рівень фізичної активності студентів контрольної групи в 2017 році був вищий, ніж у студентів експериментальної групи в 2019 році.</w:t>
      </w:r>
    </w:p>
    <w:p w:rsidR="00B85900" w:rsidRPr="00EA7EEB" w:rsidRDefault="00B85900" w:rsidP="00EA7EEB">
      <w:pPr>
        <w:spacing w:line="360" w:lineRule="auto"/>
        <w:ind w:firstLine="708"/>
        <w:jc w:val="both"/>
        <w:rPr>
          <w:rFonts w:ascii="Times New Roman" w:hAnsi="Times New Roman" w:cs="Times New Roman"/>
          <w:noProof/>
          <w:sz w:val="28"/>
          <w:szCs w:val="28"/>
        </w:rPr>
      </w:pPr>
      <w:r w:rsidRPr="00EA7EEB">
        <w:rPr>
          <w:rFonts w:ascii="Times New Roman" w:hAnsi="Times New Roman" w:cs="Times New Roman"/>
          <w:noProof/>
          <w:sz w:val="28"/>
          <w:szCs w:val="28"/>
        </w:rPr>
        <w:t>Отже, на жаль, сучасна молодь не прагне до активного способу життя, прогулянок на свіжому повітрі, а різні спортивні зайняття замінюються комп'ютерними іграми.</w:t>
      </w:r>
    </w:p>
    <w:p w:rsidR="00B85900" w:rsidRPr="00EA7EEB" w:rsidRDefault="00B85900" w:rsidP="00EA7EEB">
      <w:pPr>
        <w:spacing w:line="360" w:lineRule="auto"/>
        <w:ind w:firstLine="708"/>
        <w:jc w:val="both"/>
        <w:rPr>
          <w:rFonts w:ascii="Times New Roman" w:hAnsi="Times New Roman" w:cs="Times New Roman"/>
          <w:noProof/>
          <w:sz w:val="28"/>
          <w:szCs w:val="28"/>
        </w:rPr>
      </w:pPr>
      <w:r w:rsidRPr="00EA7EEB">
        <w:rPr>
          <w:rFonts w:ascii="Times New Roman" w:hAnsi="Times New Roman" w:cs="Times New Roman"/>
          <w:noProof/>
          <w:sz w:val="28"/>
          <w:szCs w:val="28"/>
        </w:rPr>
        <w:t>Регулярні фізичне вправи сприяють кращому кровопостачанню усіх органів і тканин, включаючи і сам серцевий м'яз. Постійне фізичне навантаження сприяє тренуванню механізмів, що регулюють систему згортання крові, що є своєрідною профілактикою закупорки судин тромбами - головної причини інфаркту міокарду; покращує регуляцію артеріального тиску; попереджає порушення ритму сердечної діяльності. Регулярна фізична активність збільшує працездатність серцевого м'яза, створює можливість серцево-судинній системі працювати в найбільш сприятливому режимі, що особливо важливо при фізичних і нервових перевантаженнях. Регулярне фізичне зайняття сприяє кращому кровопостачанню усіх органів і тканин, включаючи і сам сердечний м'яз.</w:t>
      </w:r>
    </w:p>
    <w:p w:rsidR="00B85900" w:rsidRPr="00EA7EEB" w:rsidRDefault="00B85900" w:rsidP="00EA7EEB">
      <w:pPr>
        <w:spacing w:line="360" w:lineRule="auto"/>
        <w:ind w:firstLine="708"/>
        <w:jc w:val="both"/>
        <w:rPr>
          <w:rFonts w:ascii="Times New Roman" w:hAnsi="Times New Roman" w:cs="Times New Roman"/>
          <w:noProof/>
          <w:sz w:val="28"/>
          <w:szCs w:val="28"/>
        </w:rPr>
      </w:pPr>
      <w:r w:rsidRPr="00EA7EEB">
        <w:rPr>
          <w:rFonts w:ascii="Times New Roman" w:hAnsi="Times New Roman" w:cs="Times New Roman"/>
          <w:noProof/>
          <w:sz w:val="28"/>
          <w:szCs w:val="28"/>
        </w:rPr>
        <w:t>При малій же фізичній активності погіршується пристосовність серцево-судинної системи навіть до легких навантажень. У фізично малодіяльних людей частота серцевих скорочень в середньому на 10-20% вище, ніж у фізично активних. А збільшення серцевого ритму на 5-10 ударів в хвилину призводить до додаткового числа скорочень тільки за одну добу на 714 тис.</w:t>
      </w:r>
    </w:p>
    <w:p w:rsidR="00B85900" w:rsidRPr="0040247C" w:rsidRDefault="00B85900" w:rsidP="00EA7EEB">
      <w:pPr>
        <w:spacing w:line="360" w:lineRule="auto"/>
        <w:jc w:val="both"/>
        <w:rPr>
          <w:rFonts w:ascii="Times New Roman" w:hAnsi="Times New Roman" w:cs="Times New Roman"/>
          <w:noProof/>
          <w:sz w:val="28"/>
          <w:szCs w:val="28"/>
          <w:lang w:val="uk-UA"/>
        </w:rPr>
      </w:pPr>
    </w:p>
    <w:p w:rsidR="00523A64" w:rsidRDefault="00523A64" w:rsidP="00EA7EEB">
      <w:pPr>
        <w:spacing w:line="360" w:lineRule="auto"/>
        <w:ind w:firstLine="708"/>
        <w:jc w:val="both"/>
        <w:rPr>
          <w:rFonts w:ascii="Times New Roman" w:hAnsi="Times New Roman" w:cs="Times New Roman"/>
          <w:noProof/>
          <w:sz w:val="28"/>
          <w:szCs w:val="28"/>
        </w:rPr>
      </w:pPr>
      <w:r w:rsidRPr="00523A64">
        <w:rPr>
          <w:rFonts w:ascii="Times New Roman" w:hAnsi="Times New Roman" w:cs="Times New Roman"/>
          <w:noProof/>
          <w:sz w:val="28"/>
          <w:szCs w:val="28"/>
        </w:rPr>
        <w:t>1.4.</w:t>
      </w:r>
      <w:r w:rsidRPr="00523A64">
        <w:rPr>
          <w:rFonts w:ascii="Times New Roman" w:hAnsi="Times New Roman" w:cs="Times New Roman"/>
          <w:noProof/>
          <w:sz w:val="28"/>
          <w:szCs w:val="28"/>
        </w:rPr>
        <w:tab/>
        <w:t>Запалення та серцево-судинна система людини</w:t>
      </w:r>
    </w:p>
    <w:p w:rsidR="00B85900" w:rsidRPr="00EA7EEB" w:rsidRDefault="00B85900" w:rsidP="00EA7EEB">
      <w:pPr>
        <w:spacing w:line="360" w:lineRule="auto"/>
        <w:ind w:firstLine="708"/>
        <w:jc w:val="both"/>
        <w:rPr>
          <w:rFonts w:ascii="Times New Roman" w:hAnsi="Times New Roman" w:cs="Times New Roman"/>
          <w:noProof/>
          <w:sz w:val="28"/>
          <w:szCs w:val="28"/>
        </w:rPr>
      </w:pPr>
      <w:r w:rsidRPr="00EA7EEB">
        <w:rPr>
          <w:rFonts w:ascii="Times New Roman" w:hAnsi="Times New Roman" w:cs="Times New Roman"/>
          <w:noProof/>
          <w:sz w:val="28"/>
          <w:szCs w:val="28"/>
        </w:rPr>
        <w:t xml:space="preserve">Окрему увагу дослідників привертає виявлений взаємозв'язок підвищення запальних показників, таких як С-реактивного білку і фібриногену, з ризиком </w:t>
      </w:r>
      <w:r w:rsidRPr="00EA7EEB">
        <w:rPr>
          <w:rFonts w:ascii="Times New Roman" w:hAnsi="Times New Roman" w:cs="Times New Roman"/>
          <w:noProof/>
          <w:sz w:val="28"/>
          <w:szCs w:val="28"/>
        </w:rPr>
        <w:lastRenderedPageBreak/>
        <w:t xml:space="preserve">розвитку ускланень ССЗ. Нині активно вивчаються патогенетичні механізми розвитку ССЗ, що включають участь запалення в їх розвитку. Виявлений запальний механізм розвитку атеросклеротичного ураження посудин. Доведена прогностична роль С-реактивного білку для розвитку АГ. Вивчення запалення, окрім СРБ, виявило участь багатьох інших реактантов запальних реакцій в патогенезі ССЗ. </w:t>
      </w:r>
    </w:p>
    <w:p w:rsidR="00B85900" w:rsidRPr="00EA7EEB" w:rsidRDefault="00B85900" w:rsidP="00EA7EEB">
      <w:pPr>
        <w:spacing w:line="360" w:lineRule="auto"/>
        <w:ind w:firstLine="708"/>
        <w:jc w:val="both"/>
        <w:rPr>
          <w:rFonts w:ascii="Times New Roman" w:hAnsi="Times New Roman" w:cs="Times New Roman"/>
          <w:noProof/>
          <w:sz w:val="28"/>
          <w:szCs w:val="28"/>
        </w:rPr>
      </w:pPr>
      <w:r w:rsidRPr="00EA7EEB">
        <w:rPr>
          <w:rFonts w:ascii="Times New Roman" w:hAnsi="Times New Roman" w:cs="Times New Roman"/>
          <w:noProof/>
          <w:sz w:val="28"/>
          <w:szCs w:val="28"/>
        </w:rPr>
        <w:t>Такі захворювання, як ревматоїдний артрит (РА), системний червоний вовчак, системна склеродермія, анкілозуючий спондиліт, псоріатичний артрит і системний васкуліт, мають різні клінічні прояви і иммунопатологічні механізми розвитку, але в основі усіх перерахованих патологій лежить системне запалення. Ці захворювання, що спільно іменуються як аутоіммунні ревматичні захворювання, також асоціюються з схильністю до ССЗ. Нині добре відомо, що РА асоційований з підвищеним ризиком як захворюваності, так і смертності від ССЗ в порівнянні з популяцією в цілому. РА підвищує ризик серцево-судинної смертності до 50% в порівнянні із загальною популяцією, а ССЗ є провідною причиною смерті у пацієнтів з РА [</w:t>
      </w:r>
      <w:r w:rsidR="00A515E9" w:rsidRPr="00EA7EEB">
        <w:rPr>
          <w:rFonts w:ascii="Times New Roman" w:hAnsi="Times New Roman" w:cs="Times New Roman"/>
          <w:noProof/>
          <w:sz w:val="28"/>
          <w:szCs w:val="28"/>
        </w:rPr>
        <w:t>41</w:t>
      </w:r>
      <w:r w:rsidRPr="00EA7EEB">
        <w:rPr>
          <w:rFonts w:ascii="Times New Roman" w:hAnsi="Times New Roman" w:cs="Times New Roman"/>
          <w:noProof/>
          <w:sz w:val="28"/>
          <w:szCs w:val="28"/>
        </w:rPr>
        <w:t>].</w:t>
      </w:r>
    </w:p>
    <w:p w:rsidR="00B85900" w:rsidRPr="00EA7EEB" w:rsidRDefault="00B85900" w:rsidP="00EA7EEB">
      <w:pPr>
        <w:spacing w:line="360" w:lineRule="auto"/>
        <w:ind w:firstLine="708"/>
        <w:jc w:val="both"/>
        <w:rPr>
          <w:rFonts w:ascii="Times New Roman" w:hAnsi="Times New Roman" w:cs="Times New Roman"/>
          <w:noProof/>
          <w:sz w:val="28"/>
          <w:szCs w:val="28"/>
        </w:rPr>
      </w:pPr>
      <w:r w:rsidRPr="00EA7EEB">
        <w:rPr>
          <w:rFonts w:ascii="Times New Roman" w:hAnsi="Times New Roman" w:cs="Times New Roman"/>
          <w:noProof/>
          <w:sz w:val="28"/>
          <w:szCs w:val="28"/>
        </w:rPr>
        <w:t>Великі ретроспективні дослідження серед пацієнтів з РА показали, що ризик інфаркту міокарду (ІМ) з поправкою на традиційні чинники ризику розвитку ССЗ збільшується приблизно в 2 рази в порівнянні з контрольними групами. Два незалежні дослідження, проведені нещодавно, показали, що підвищений ризик ССЗ у хворих з РА порівнянний з таким для пацієнтів з цукровим діабетом типу 2 [</w:t>
      </w:r>
      <w:r w:rsidR="00A515E9" w:rsidRPr="00EA7EEB">
        <w:rPr>
          <w:rFonts w:ascii="Times New Roman" w:hAnsi="Times New Roman" w:cs="Times New Roman"/>
          <w:noProof/>
          <w:sz w:val="28"/>
          <w:szCs w:val="28"/>
        </w:rPr>
        <w:t>42</w:t>
      </w:r>
      <w:r w:rsidRPr="00EA7EEB">
        <w:rPr>
          <w:rFonts w:ascii="Times New Roman" w:hAnsi="Times New Roman" w:cs="Times New Roman"/>
          <w:noProof/>
          <w:sz w:val="28"/>
          <w:szCs w:val="28"/>
        </w:rPr>
        <w:t xml:space="preserve">]. </w:t>
      </w:r>
      <w:proofErr w:type="gramStart"/>
      <w:r w:rsidRPr="00EA7EEB">
        <w:rPr>
          <w:rFonts w:ascii="Times New Roman" w:hAnsi="Times New Roman" w:cs="Times New Roman"/>
          <w:noProof/>
          <w:sz w:val="28"/>
          <w:szCs w:val="28"/>
        </w:rPr>
        <w:t>Слід зазначити, що структура ССЗ у пацієнтів з РА відрізняється від такої в основній популяції. Серед хворих з РА значно частіше виявляються безболісні фор</w:t>
      </w:r>
      <w:r w:rsidR="00FE1660">
        <w:rPr>
          <w:rFonts w:ascii="Times New Roman" w:hAnsi="Times New Roman" w:cs="Times New Roman"/>
          <w:noProof/>
          <w:sz w:val="28"/>
          <w:szCs w:val="28"/>
        </w:rPr>
        <w:t>ми ішемічної хвороби серця</w:t>
      </w:r>
      <w:r w:rsidRPr="00EA7EEB">
        <w:rPr>
          <w:rFonts w:ascii="Times New Roman" w:hAnsi="Times New Roman" w:cs="Times New Roman"/>
          <w:noProof/>
          <w:sz w:val="28"/>
          <w:szCs w:val="28"/>
        </w:rPr>
        <w:t xml:space="preserve"> і раптова коронарна смерть або розвивається важка хронічна сердечна недостатність, що призводить до більш ранньої серцево-судинної смертності [</w:t>
      </w:r>
      <w:r w:rsidR="00A515E9" w:rsidRPr="00EA7EEB">
        <w:rPr>
          <w:rFonts w:ascii="Times New Roman" w:hAnsi="Times New Roman" w:cs="Times New Roman"/>
          <w:noProof/>
          <w:sz w:val="28"/>
          <w:szCs w:val="28"/>
        </w:rPr>
        <w:t>43</w:t>
      </w:r>
      <w:r w:rsidRPr="00EA7EEB">
        <w:rPr>
          <w:rFonts w:ascii="Times New Roman" w:hAnsi="Times New Roman" w:cs="Times New Roman"/>
          <w:noProof/>
          <w:sz w:val="28"/>
          <w:szCs w:val="28"/>
        </w:rPr>
        <w:t>].</w:t>
      </w:r>
      <w:proofErr w:type="gramEnd"/>
      <w:r w:rsidRPr="00EA7EEB">
        <w:rPr>
          <w:rFonts w:ascii="Times New Roman" w:hAnsi="Times New Roman" w:cs="Times New Roman"/>
          <w:noProof/>
          <w:sz w:val="28"/>
          <w:szCs w:val="28"/>
        </w:rPr>
        <w:t xml:space="preserve"> Традиційні чинники ризику розвитку ССЗ, такі як артеріальна гіпертензія, паління і цукровий діабет типу 2, звичайно, сприяють підвищенню ризику смертності у пацієнтів з РА, але не повною мірою це пояснюють.</w:t>
      </w:r>
    </w:p>
    <w:p w:rsidR="00B85900" w:rsidRPr="00EA7EEB" w:rsidRDefault="00B85900" w:rsidP="00EA7EEB">
      <w:pPr>
        <w:spacing w:line="360" w:lineRule="auto"/>
        <w:ind w:firstLine="708"/>
        <w:jc w:val="both"/>
        <w:rPr>
          <w:rFonts w:ascii="Times New Roman" w:hAnsi="Times New Roman" w:cs="Times New Roman"/>
          <w:noProof/>
          <w:sz w:val="28"/>
          <w:szCs w:val="28"/>
        </w:rPr>
      </w:pPr>
      <w:r w:rsidRPr="00EA7EEB">
        <w:rPr>
          <w:rFonts w:ascii="Times New Roman" w:hAnsi="Times New Roman" w:cs="Times New Roman"/>
          <w:noProof/>
          <w:sz w:val="28"/>
          <w:szCs w:val="28"/>
        </w:rPr>
        <w:lastRenderedPageBreak/>
        <w:t>Висока запальна активність, пов'язана з РА, напервно, є одним з ключових чинників підвищеного ризику ССЗ. Системне запалення при РА асоційоване з прискореним розвитком атеросклерозу, а також здатністю посилювати негативні впливи традиційних чинників ризику [</w:t>
      </w:r>
      <w:r w:rsidR="00A515E9" w:rsidRPr="00EA7EEB">
        <w:rPr>
          <w:rFonts w:ascii="Times New Roman" w:hAnsi="Times New Roman" w:cs="Times New Roman"/>
          <w:noProof/>
          <w:sz w:val="28"/>
          <w:szCs w:val="28"/>
        </w:rPr>
        <w:t>44</w:t>
      </w:r>
      <w:r w:rsidRPr="00EA7EEB">
        <w:rPr>
          <w:rFonts w:ascii="Times New Roman" w:hAnsi="Times New Roman" w:cs="Times New Roman"/>
          <w:noProof/>
          <w:sz w:val="28"/>
          <w:szCs w:val="28"/>
        </w:rPr>
        <w:t xml:space="preserve">]. </w:t>
      </w:r>
      <w:proofErr w:type="gramStart"/>
      <w:r w:rsidRPr="00EA7EEB">
        <w:rPr>
          <w:rFonts w:ascii="Times New Roman" w:hAnsi="Times New Roman" w:cs="Times New Roman"/>
          <w:noProof/>
          <w:sz w:val="28"/>
          <w:szCs w:val="28"/>
        </w:rPr>
        <w:t>З'являються усе нові і нові свідчення того, що тягар надмірного запалення відповідальний за ліпідний парадокс при РА, при якому холестерин, що є важливим чинником ризику розвитку ССЗ в загальній популяції, знаходиться в зворотній залежності з ризиком ССЗ у пацієнтів з активним РА [</w:t>
      </w:r>
      <w:r w:rsidR="00A515E9" w:rsidRPr="00EA7EEB">
        <w:rPr>
          <w:rFonts w:ascii="Times New Roman" w:hAnsi="Times New Roman" w:cs="Times New Roman"/>
          <w:noProof/>
          <w:sz w:val="28"/>
          <w:szCs w:val="28"/>
        </w:rPr>
        <w:t>45</w:t>
      </w:r>
      <w:r w:rsidRPr="00EA7EEB">
        <w:rPr>
          <w:rFonts w:ascii="Times New Roman" w:hAnsi="Times New Roman" w:cs="Times New Roman"/>
          <w:noProof/>
          <w:sz w:val="28"/>
          <w:szCs w:val="28"/>
        </w:rPr>
        <w:t>].</w:t>
      </w:r>
      <w:proofErr w:type="gramEnd"/>
      <w:r w:rsidRPr="00EA7EEB">
        <w:rPr>
          <w:rFonts w:ascii="Times New Roman" w:hAnsi="Times New Roman" w:cs="Times New Roman"/>
          <w:noProof/>
          <w:sz w:val="28"/>
          <w:szCs w:val="28"/>
        </w:rPr>
        <w:t xml:space="preserve"> А пригнічення асоційованого з РА запалення призводить до деякого збільшення рівнів ліпідів, але при цьому - до зниження ризику серцево-судинних ускладнень [</w:t>
      </w:r>
      <w:r w:rsidR="00A515E9" w:rsidRPr="00EA7EEB">
        <w:rPr>
          <w:rFonts w:ascii="Times New Roman" w:hAnsi="Times New Roman" w:cs="Times New Roman"/>
          <w:noProof/>
          <w:sz w:val="28"/>
          <w:szCs w:val="28"/>
        </w:rPr>
        <w:t>46</w:t>
      </w:r>
      <w:r w:rsidRPr="00EA7EEB">
        <w:rPr>
          <w:rFonts w:ascii="Times New Roman" w:hAnsi="Times New Roman" w:cs="Times New Roman"/>
          <w:noProof/>
          <w:sz w:val="28"/>
          <w:szCs w:val="28"/>
        </w:rPr>
        <w:t>].</w:t>
      </w:r>
    </w:p>
    <w:p w:rsidR="00B85900" w:rsidRPr="00EA7EEB" w:rsidRDefault="00B85900" w:rsidP="00EA7EEB">
      <w:pPr>
        <w:spacing w:line="360" w:lineRule="auto"/>
        <w:ind w:firstLine="708"/>
        <w:jc w:val="both"/>
        <w:rPr>
          <w:rFonts w:ascii="Times New Roman" w:hAnsi="Times New Roman" w:cs="Times New Roman"/>
          <w:noProof/>
          <w:sz w:val="28"/>
          <w:szCs w:val="28"/>
        </w:rPr>
      </w:pPr>
      <w:r w:rsidRPr="00EA7EEB">
        <w:rPr>
          <w:rFonts w:ascii="Times New Roman" w:hAnsi="Times New Roman" w:cs="Times New Roman"/>
          <w:noProof/>
          <w:sz w:val="28"/>
          <w:szCs w:val="28"/>
        </w:rPr>
        <w:t>Таким чином, вивчення механізмів прогресу атеросклерозу і пов'язаного з ним підвищеного ризику ССЗ у пацієнтів з системними захворюваннями в цілому і РА зокрема представляється цікавим у світлі сучасної проблеми неінфекційної епідемії ССЗ.</w:t>
      </w:r>
    </w:p>
    <w:p w:rsidR="00B85900" w:rsidRPr="00EA7EEB" w:rsidRDefault="00B85900" w:rsidP="00EA7EEB">
      <w:pPr>
        <w:spacing w:line="360" w:lineRule="auto"/>
        <w:ind w:firstLine="708"/>
        <w:jc w:val="both"/>
        <w:rPr>
          <w:rFonts w:ascii="Times New Roman" w:hAnsi="Times New Roman" w:cs="Times New Roman"/>
          <w:noProof/>
          <w:sz w:val="28"/>
          <w:szCs w:val="28"/>
        </w:rPr>
      </w:pPr>
      <w:r w:rsidRPr="00EA7EEB">
        <w:rPr>
          <w:rFonts w:ascii="Times New Roman" w:hAnsi="Times New Roman" w:cs="Times New Roman"/>
          <w:noProof/>
          <w:sz w:val="28"/>
          <w:szCs w:val="28"/>
        </w:rPr>
        <w:t>Було показано, що запалення є основним чинником ризику розвитку ССЗ, і нині є істотні докази того, що зменшення запалення знижує ризик ССЗ у хворих з РА [</w:t>
      </w:r>
      <w:r w:rsidR="00A515E9" w:rsidRPr="00EA7EEB">
        <w:rPr>
          <w:rFonts w:ascii="Times New Roman" w:hAnsi="Times New Roman" w:cs="Times New Roman"/>
          <w:noProof/>
          <w:sz w:val="28"/>
          <w:szCs w:val="28"/>
        </w:rPr>
        <w:t>47</w:t>
      </w:r>
      <w:r w:rsidRPr="00EA7EEB">
        <w:rPr>
          <w:rFonts w:ascii="Times New Roman" w:hAnsi="Times New Roman" w:cs="Times New Roman"/>
          <w:noProof/>
          <w:sz w:val="28"/>
          <w:szCs w:val="28"/>
        </w:rPr>
        <w:t xml:space="preserve">]. Таким чином, в порівнянні із загальною популяцією збільшення серцево-судинних подій при РА обумовлене особливістю системного запалення, пов'язаного з активністю захворювання. </w:t>
      </w:r>
      <w:proofErr w:type="gramStart"/>
      <w:r w:rsidRPr="00EA7EEB">
        <w:rPr>
          <w:rFonts w:ascii="Times New Roman" w:hAnsi="Times New Roman" w:cs="Times New Roman"/>
          <w:noProof/>
          <w:sz w:val="28"/>
          <w:szCs w:val="28"/>
        </w:rPr>
        <w:t xml:space="preserve">У зв'язку з цим застосування традиційних методів оцінки чинників ризику ССЗ (шкала </w:t>
      </w:r>
      <w:r w:rsidRPr="00EA7EEB">
        <w:rPr>
          <w:rFonts w:ascii="Times New Roman" w:hAnsi="Times New Roman" w:cs="Times New Roman"/>
          <w:noProof/>
          <w:sz w:val="28"/>
          <w:szCs w:val="28"/>
          <w:lang w:val="en-US"/>
        </w:rPr>
        <w:t>Framingham</w:t>
      </w:r>
      <w:r w:rsidRPr="00EA7EEB">
        <w:rPr>
          <w:rFonts w:ascii="Times New Roman" w:hAnsi="Times New Roman" w:cs="Times New Roman"/>
          <w:noProof/>
          <w:sz w:val="28"/>
          <w:szCs w:val="28"/>
        </w:rPr>
        <w:t xml:space="preserve">, оцінні моделі </w:t>
      </w:r>
      <w:r w:rsidRPr="00EA7EEB">
        <w:rPr>
          <w:rFonts w:ascii="Times New Roman" w:hAnsi="Times New Roman" w:cs="Times New Roman"/>
          <w:noProof/>
          <w:sz w:val="28"/>
          <w:szCs w:val="28"/>
          <w:lang w:val="en-US"/>
        </w:rPr>
        <w:t>Systematic</w:t>
      </w:r>
      <w:r w:rsidRPr="00EA7EEB">
        <w:rPr>
          <w:rFonts w:ascii="Times New Roman" w:hAnsi="Times New Roman" w:cs="Times New Roman"/>
          <w:noProof/>
          <w:sz w:val="28"/>
          <w:szCs w:val="28"/>
        </w:rPr>
        <w:t xml:space="preserve"> </w:t>
      </w:r>
      <w:r w:rsidRPr="00EA7EEB">
        <w:rPr>
          <w:rFonts w:ascii="Times New Roman" w:hAnsi="Times New Roman" w:cs="Times New Roman"/>
          <w:noProof/>
          <w:sz w:val="28"/>
          <w:szCs w:val="28"/>
          <w:lang w:val="en-US"/>
        </w:rPr>
        <w:t>COronary</w:t>
      </w:r>
      <w:r w:rsidRPr="00EA7EEB">
        <w:rPr>
          <w:rFonts w:ascii="Times New Roman" w:hAnsi="Times New Roman" w:cs="Times New Roman"/>
          <w:noProof/>
          <w:sz w:val="28"/>
          <w:szCs w:val="28"/>
        </w:rPr>
        <w:t xml:space="preserve"> </w:t>
      </w:r>
      <w:r w:rsidRPr="00EA7EEB">
        <w:rPr>
          <w:rFonts w:ascii="Times New Roman" w:hAnsi="Times New Roman" w:cs="Times New Roman"/>
          <w:noProof/>
          <w:sz w:val="28"/>
          <w:szCs w:val="28"/>
          <w:lang w:val="en-US"/>
        </w:rPr>
        <w:t>Risk</w:t>
      </w:r>
      <w:r w:rsidRPr="00EA7EEB">
        <w:rPr>
          <w:rFonts w:ascii="Times New Roman" w:hAnsi="Times New Roman" w:cs="Times New Roman"/>
          <w:noProof/>
          <w:sz w:val="28"/>
          <w:szCs w:val="28"/>
        </w:rPr>
        <w:t xml:space="preserve"> </w:t>
      </w:r>
      <w:r w:rsidRPr="00EA7EEB">
        <w:rPr>
          <w:rFonts w:ascii="Times New Roman" w:hAnsi="Times New Roman" w:cs="Times New Roman"/>
          <w:noProof/>
          <w:sz w:val="28"/>
          <w:szCs w:val="28"/>
          <w:lang w:val="en-US"/>
        </w:rPr>
        <w:t>Evaluation</w:t>
      </w:r>
      <w:r w:rsidRPr="00EA7EEB">
        <w:rPr>
          <w:rFonts w:ascii="Times New Roman" w:hAnsi="Times New Roman" w:cs="Times New Roman"/>
          <w:noProof/>
          <w:sz w:val="28"/>
          <w:szCs w:val="28"/>
        </w:rPr>
        <w:t xml:space="preserve"> - </w:t>
      </w:r>
      <w:r w:rsidRPr="00EA7EEB">
        <w:rPr>
          <w:rFonts w:ascii="Times New Roman" w:hAnsi="Times New Roman" w:cs="Times New Roman"/>
          <w:noProof/>
          <w:sz w:val="28"/>
          <w:szCs w:val="28"/>
          <w:lang w:val="en-US"/>
        </w:rPr>
        <w:t>SCORE</w:t>
      </w:r>
      <w:r w:rsidRPr="00EA7EEB">
        <w:rPr>
          <w:rFonts w:ascii="Times New Roman" w:hAnsi="Times New Roman" w:cs="Times New Roman"/>
          <w:noProof/>
          <w:sz w:val="28"/>
          <w:szCs w:val="28"/>
        </w:rPr>
        <w:t>) у пацієнтів з РА недооцінює їх ризик, оскільки вони не повною мірою враховують вплив системного запалення і його спотворюючого впливу на ліпідний профіль [</w:t>
      </w:r>
      <w:r w:rsidR="00A515E9" w:rsidRPr="00EA7EEB">
        <w:rPr>
          <w:rFonts w:ascii="Times New Roman" w:hAnsi="Times New Roman" w:cs="Times New Roman"/>
          <w:noProof/>
          <w:sz w:val="28"/>
          <w:szCs w:val="28"/>
        </w:rPr>
        <w:t>48</w:t>
      </w:r>
      <w:r w:rsidRPr="00EA7EEB">
        <w:rPr>
          <w:rFonts w:ascii="Times New Roman" w:hAnsi="Times New Roman" w:cs="Times New Roman"/>
          <w:noProof/>
          <w:sz w:val="28"/>
          <w:szCs w:val="28"/>
        </w:rPr>
        <w:t>].</w:t>
      </w:r>
      <w:proofErr w:type="gramEnd"/>
      <w:r w:rsidRPr="00EA7EEB">
        <w:rPr>
          <w:rFonts w:ascii="Times New Roman" w:hAnsi="Times New Roman" w:cs="Times New Roman"/>
          <w:noProof/>
          <w:sz w:val="28"/>
          <w:szCs w:val="28"/>
        </w:rPr>
        <w:t xml:space="preserve"> У 2008 р. метааналіз з використанням даних 24 рандомізованих клінічних досліджень, що включали 111 758 пацієнтів з РА, визначив стандартизований коефіцієнт смертності від серцево-судинних причин як 1,5 (95% обстежених мали значення ризику від 1,39 до 1,61) [</w:t>
      </w:r>
      <w:r w:rsidR="00A515E9" w:rsidRPr="00EA7EEB">
        <w:rPr>
          <w:rFonts w:ascii="Times New Roman" w:hAnsi="Times New Roman" w:cs="Times New Roman"/>
          <w:noProof/>
          <w:sz w:val="28"/>
          <w:szCs w:val="28"/>
        </w:rPr>
        <w:t>49</w:t>
      </w:r>
      <w:r w:rsidRPr="00EA7EEB">
        <w:rPr>
          <w:rFonts w:ascii="Times New Roman" w:hAnsi="Times New Roman" w:cs="Times New Roman"/>
          <w:noProof/>
          <w:sz w:val="28"/>
          <w:szCs w:val="28"/>
        </w:rPr>
        <w:t xml:space="preserve">]. Проте навіть застосування множника 1,5, рекомендованого </w:t>
      </w:r>
      <w:r w:rsidRPr="00EA7EEB">
        <w:rPr>
          <w:rFonts w:ascii="Times New Roman" w:hAnsi="Times New Roman" w:cs="Times New Roman"/>
          <w:noProof/>
          <w:sz w:val="28"/>
          <w:szCs w:val="28"/>
          <w:lang w:val="en-US"/>
        </w:rPr>
        <w:t>EULAR</w:t>
      </w:r>
      <w:r w:rsidRPr="00EA7EEB">
        <w:rPr>
          <w:rFonts w:ascii="Times New Roman" w:hAnsi="Times New Roman" w:cs="Times New Roman"/>
          <w:noProof/>
          <w:sz w:val="28"/>
          <w:szCs w:val="28"/>
        </w:rPr>
        <w:t xml:space="preserve"> (</w:t>
      </w:r>
      <w:r w:rsidRPr="00EA7EEB">
        <w:rPr>
          <w:rFonts w:ascii="Times New Roman" w:hAnsi="Times New Roman" w:cs="Times New Roman"/>
          <w:noProof/>
          <w:sz w:val="28"/>
          <w:szCs w:val="28"/>
          <w:lang w:val="en-US"/>
        </w:rPr>
        <w:t>European</w:t>
      </w:r>
      <w:r w:rsidRPr="00EA7EEB">
        <w:rPr>
          <w:rFonts w:ascii="Times New Roman" w:hAnsi="Times New Roman" w:cs="Times New Roman"/>
          <w:noProof/>
          <w:sz w:val="28"/>
          <w:szCs w:val="28"/>
        </w:rPr>
        <w:t xml:space="preserve"> </w:t>
      </w:r>
      <w:r w:rsidRPr="00EA7EEB">
        <w:rPr>
          <w:rFonts w:ascii="Times New Roman" w:hAnsi="Times New Roman" w:cs="Times New Roman"/>
          <w:noProof/>
          <w:sz w:val="28"/>
          <w:szCs w:val="28"/>
          <w:lang w:val="en-US"/>
        </w:rPr>
        <w:t>League</w:t>
      </w:r>
      <w:r w:rsidRPr="00EA7EEB">
        <w:rPr>
          <w:rFonts w:ascii="Times New Roman" w:hAnsi="Times New Roman" w:cs="Times New Roman"/>
          <w:noProof/>
          <w:sz w:val="28"/>
          <w:szCs w:val="28"/>
        </w:rPr>
        <w:t xml:space="preserve"> </w:t>
      </w:r>
      <w:r w:rsidRPr="00EA7EEB">
        <w:rPr>
          <w:rFonts w:ascii="Times New Roman" w:hAnsi="Times New Roman" w:cs="Times New Roman"/>
          <w:noProof/>
          <w:sz w:val="28"/>
          <w:szCs w:val="28"/>
          <w:lang w:val="en-US"/>
        </w:rPr>
        <w:t>Against</w:t>
      </w:r>
      <w:r w:rsidRPr="00EA7EEB">
        <w:rPr>
          <w:rFonts w:ascii="Times New Roman" w:hAnsi="Times New Roman" w:cs="Times New Roman"/>
          <w:noProof/>
          <w:sz w:val="28"/>
          <w:szCs w:val="28"/>
        </w:rPr>
        <w:t xml:space="preserve"> </w:t>
      </w:r>
      <w:r w:rsidRPr="00EA7EEB">
        <w:rPr>
          <w:rFonts w:ascii="Times New Roman" w:hAnsi="Times New Roman" w:cs="Times New Roman"/>
          <w:noProof/>
          <w:sz w:val="28"/>
          <w:szCs w:val="28"/>
          <w:lang w:val="en-US"/>
        </w:rPr>
        <w:t>Rheumatism</w:t>
      </w:r>
      <w:r w:rsidRPr="00EA7EEB">
        <w:rPr>
          <w:rFonts w:ascii="Times New Roman" w:hAnsi="Times New Roman" w:cs="Times New Roman"/>
          <w:noProof/>
          <w:sz w:val="28"/>
          <w:szCs w:val="28"/>
        </w:rPr>
        <w:t xml:space="preserve">) для пацієнтів з РА, які мають 2 з 3 критеріїв </w:t>
      </w:r>
      <w:r w:rsidRPr="00EA7EEB">
        <w:rPr>
          <w:rFonts w:ascii="Times New Roman" w:hAnsi="Times New Roman" w:cs="Times New Roman"/>
          <w:noProof/>
          <w:sz w:val="28"/>
          <w:szCs w:val="28"/>
        </w:rPr>
        <w:lastRenderedPageBreak/>
        <w:t xml:space="preserve">додаткового ризику (тривалість захворювання більше 10 років; наявність позасуглобових проявів) при використанні модифікованої шкали </w:t>
      </w:r>
      <w:r w:rsidRPr="00EA7EEB">
        <w:rPr>
          <w:rFonts w:ascii="Times New Roman" w:hAnsi="Times New Roman" w:cs="Times New Roman"/>
          <w:noProof/>
          <w:sz w:val="28"/>
          <w:szCs w:val="28"/>
          <w:lang w:val="en-US"/>
        </w:rPr>
        <w:t>SCORE</w:t>
      </w:r>
      <w:r w:rsidRPr="00EA7EEB">
        <w:rPr>
          <w:rFonts w:ascii="Times New Roman" w:hAnsi="Times New Roman" w:cs="Times New Roman"/>
          <w:noProof/>
          <w:sz w:val="28"/>
          <w:szCs w:val="28"/>
        </w:rPr>
        <w:t xml:space="preserve"> (</w:t>
      </w:r>
      <w:r w:rsidRPr="00EA7EEB">
        <w:rPr>
          <w:rFonts w:ascii="Times New Roman" w:hAnsi="Times New Roman" w:cs="Times New Roman"/>
          <w:noProof/>
          <w:sz w:val="28"/>
          <w:szCs w:val="28"/>
          <w:lang w:val="en-US"/>
        </w:rPr>
        <w:t>mSCORE</w:t>
      </w:r>
      <w:r w:rsidRPr="00EA7EEB">
        <w:rPr>
          <w:rFonts w:ascii="Times New Roman" w:hAnsi="Times New Roman" w:cs="Times New Roman"/>
          <w:noProof/>
          <w:sz w:val="28"/>
          <w:szCs w:val="28"/>
        </w:rPr>
        <w:t>) не виключає значиму недооцінку ризику ССЗ у пацієнтів з РА [</w:t>
      </w:r>
      <w:r w:rsidR="00A515E9" w:rsidRPr="00EA7EEB">
        <w:rPr>
          <w:rFonts w:ascii="Times New Roman" w:hAnsi="Times New Roman" w:cs="Times New Roman"/>
          <w:noProof/>
          <w:sz w:val="28"/>
          <w:szCs w:val="28"/>
        </w:rPr>
        <w:t>50</w:t>
      </w:r>
      <w:r w:rsidRPr="00EA7EEB">
        <w:rPr>
          <w:rFonts w:ascii="Times New Roman" w:hAnsi="Times New Roman" w:cs="Times New Roman"/>
          <w:noProof/>
          <w:sz w:val="28"/>
          <w:szCs w:val="28"/>
        </w:rPr>
        <w:t xml:space="preserve">]. </w:t>
      </w:r>
    </w:p>
    <w:p w:rsidR="00B85900" w:rsidRPr="00EA7EEB" w:rsidRDefault="00B85900" w:rsidP="00EA7EEB">
      <w:pPr>
        <w:spacing w:line="360" w:lineRule="auto"/>
        <w:ind w:firstLine="708"/>
        <w:jc w:val="both"/>
        <w:rPr>
          <w:rFonts w:ascii="Times New Roman" w:hAnsi="Times New Roman" w:cs="Times New Roman"/>
          <w:noProof/>
          <w:sz w:val="28"/>
          <w:szCs w:val="28"/>
        </w:rPr>
      </w:pPr>
      <w:proofErr w:type="gramStart"/>
      <w:r w:rsidRPr="00EA7EEB">
        <w:rPr>
          <w:rFonts w:ascii="Times New Roman" w:hAnsi="Times New Roman" w:cs="Times New Roman"/>
          <w:noProof/>
          <w:sz w:val="28"/>
          <w:szCs w:val="28"/>
        </w:rPr>
        <w:t>Численні дані вказують, що запалення бере участь в патогенезі атеросклерозу і ССЗ популяції в цілому [</w:t>
      </w:r>
      <w:r w:rsidR="00A515E9" w:rsidRPr="00EA7EEB">
        <w:rPr>
          <w:rFonts w:ascii="Times New Roman" w:hAnsi="Times New Roman" w:cs="Times New Roman"/>
          <w:noProof/>
          <w:sz w:val="28"/>
          <w:szCs w:val="28"/>
        </w:rPr>
        <w:t>51</w:t>
      </w:r>
      <w:r w:rsidRPr="00EA7EEB">
        <w:rPr>
          <w:rFonts w:ascii="Times New Roman" w:hAnsi="Times New Roman" w:cs="Times New Roman"/>
          <w:noProof/>
          <w:sz w:val="28"/>
          <w:szCs w:val="28"/>
        </w:rPr>
        <w:t>].</w:t>
      </w:r>
      <w:proofErr w:type="gramEnd"/>
      <w:r w:rsidRPr="00EA7EEB">
        <w:rPr>
          <w:rFonts w:ascii="Times New Roman" w:hAnsi="Times New Roman" w:cs="Times New Roman"/>
          <w:noProof/>
          <w:sz w:val="28"/>
          <w:szCs w:val="28"/>
        </w:rPr>
        <w:t xml:space="preserve"> Епідеміологічні дослідження показують, що ряд прозапальних молекул, так</w:t>
      </w:r>
      <w:r w:rsidR="00FE1660">
        <w:rPr>
          <w:rFonts w:ascii="Times New Roman" w:hAnsi="Times New Roman" w:cs="Times New Roman"/>
          <w:noProof/>
          <w:sz w:val="28"/>
          <w:szCs w:val="28"/>
        </w:rPr>
        <w:t>их як С-реактивный білок</w:t>
      </w:r>
      <w:r w:rsidRPr="00EA7EEB">
        <w:rPr>
          <w:rFonts w:ascii="Times New Roman" w:hAnsi="Times New Roman" w:cs="Times New Roman"/>
          <w:noProof/>
          <w:sz w:val="28"/>
          <w:szCs w:val="28"/>
        </w:rPr>
        <w:t>, фібриноген і цитокіни запалення, беруть участь в опосредовании цього процесу [</w:t>
      </w:r>
      <w:r w:rsidR="00A515E9" w:rsidRPr="00EA7EEB">
        <w:rPr>
          <w:rFonts w:ascii="Times New Roman" w:hAnsi="Times New Roman" w:cs="Times New Roman"/>
          <w:noProof/>
          <w:sz w:val="28"/>
          <w:szCs w:val="28"/>
        </w:rPr>
        <w:t>52</w:t>
      </w:r>
      <w:r w:rsidRPr="00EA7EEB">
        <w:rPr>
          <w:rFonts w:ascii="Times New Roman" w:hAnsi="Times New Roman" w:cs="Times New Roman"/>
          <w:noProof/>
          <w:sz w:val="28"/>
          <w:szCs w:val="28"/>
        </w:rPr>
        <w:t>].</w:t>
      </w:r>
    </w:p>
    <w:p w:rsidR="00B85900" w:rsidRPr="00EA7EEB" w:rsidRDefault="00B85900" w:rsidP="00EA7EEB">
      <w:pPr>
        <w:spacing w:line="360" w:lineRule="auto"/>
        <w:ind w:firstLine="708"/>
        <w:jc w:val="both"/>
        <w:rPr>
          <w:rFonts w:ascii="Times New Roman" w:hAnsi="Times New Roman" w:cs="Times New Roman"/>
          <w:noProof/>
          <w:sz w:val="28"/>
          <w:szCs w:val="28"/>
        </w:rPr>
      </w:pPr>
      <w:proofErr w:type="gramStart"/>
      <w:r w:rsidRPr="00EA7EEB">
        <w:rPr>
          <w:rFonts w:ascii="Times New Roman" w:hAnsi="Times New Roman" w:cs="Times New Roman"/>
          <w:noProof/>
          <w:sz w:val="28"/>
          <w:szCs w:val="28"/>
        </w:rPr>
        <w:t>Рівні цих прозапальних молекул і цитокінів підвищені у пацієнтів з РА; вони не лише сприяють ендотеліальній дисфункції і формуванню структурної аномалії судин, але також викликають появу інших чинників ризику розвитку ССЗ, таких як зміни в рівнях ліпідів, резистентність до ендогенного інсуліну і окислювальний стрес [</w:t>
      </w:r>
      <w:r w:rsidR="00A515E9" w:rsidRPr="00EA7EEB">
        <w:rPr>
          <w:rFonts w:ascii="Times New Roman" w:hAnsi="Times New Roman" w:cs="Times New Roman"/>
          <w:noProof/>
          <w:sz w:val="28"/>
          <w:szCs w:val="28"/>
        </w:rPr>
        <w:t>53</w:t>
      </w:r>
      <w:r w:rsidRPr="00EA7EEB">
        <w:rPr>
          <w:rFonts w:ascii="Times New Roman" w:hAnsi="Times New Roman" w:cs="Times New Roman"/>
          <w:noProof/>
          <w:sz w:val="28"/>
          <w:szCs w:val="28"/>
        </w:rPr>
        <w:t>].</w:t>
      </w:r>
      <w:proofErr w:type="gramEnd"/>
      <w:r w:rsidRPr="00EA7EEB">
        <w:rPr>
          <w:rFonts w:ascii="Times New Roman" w:hAnsi="Times New Roman" w:cs="Times New Roman"/>
          <w:noProof/>
          <w:sz w:val="28"/>
          <w:szCs w:val="28"/>
        </w:rPr>
        <w:t xml:space="preserve"> Так, на популяції хворих з РА багато досліджень показали значний зв'язок між маркерами запалення, зокрема швидкістю осідання еритроцитів (ШОЕ) і ризиком ССЗ [</w:t>
      </w:r>
      <w:r w:rsidR="00A515E9" w:rsidRPr="00EA7EEB">
        <w:rPr>
          <w:rFonts w:ascii="Times New Roman" w:hAnsi="Times New Roman" w:cs="Times New Roman"/>
          <w:noProof/>
          <w:sz w:val="28"/>
          <w:szCs w:val="28"/>
        </w:rPr>
        <w:t>54</w:t>
      </w:r>
      <w:r w:rsidRPr="00EA7EEB">
        <w:rPr>
          <w:rFonts w:ascii="Times New Roman" w:hAnsi="Times New Roman" w:cs="Times New Roman"/>
          <w:noProof/>
          <w:sz w:val="28"/>
          <w:szCs w:val="28"/>
        </w:rPr>
        <w:t xml:space="preserve">]. </w:t>
      </w:r>
    </w:p>
    <w:p w:rsidR="00B85900" w:rsidRPr="00EA7EEB" w:rsidRDefault="00B85900" w:rsidP="00EA7EEB">
      <w:pPr>
        <w:spacing w:line="360" w:lineRule="auto"/>
        <w:ind w:firstLine="708"/>
        <w:jc w:val="both"/>
        <w:rPr>
          <w:rFonts w:ascii="Times New Roman" w:hAnsi="Times New Roman" w:cs="Times New Roman"/>
          <w:noProof/>
          <w:sz w:val="28"/>
          <w:szCs w:val="28"/>
        </w:rPr>
      </w:pPr>
      <w:r w:rsidRPr="00EA7EEB">
        <w:rPr>
          <w:rFonts w:ascii="Times New Roman" w:hAnsi="Times New Roman" w:cs="Times New Roman"/>
          <w:noProof/>
          <w:sz w:val="28"/>
          <w:szCs w:val="28"/>
        </w:rPr>
        <w:t>Яким чином запалення призводить до прискореного розвитку атеросклерозу при РА? Запалення бере участь в усіх стадіях розвитку атеросклерозу, від процесу утворення бляшки до її можливої дестабілізації і розриву [</w:t>
      </w:r>
      <w:r w:rsidR="00A515E9" w:rsidRPr="00EA7EEB">
        <w:rPr>
          <w:rFonts w:ascii="Times New Roman" w:hAnsi="Times New Roman" w:cs="Times New Roman"/>
          <w:noProof/>
          <w:sz w:val="28"/>
          <w:szCs w:val="28"/>
        </w:rPr>
        <w:t>55</w:t>
      </w:r>
      <w:r w:rsidRPr="00EA7EEB">
        <w:rPr>
          <w:rFonts w:ascii="Times New Roman" w:hAnsi="Times New Roman" w:cs="Times New Roman"/>
          <w:noProof/>
          <w:sz w:val="28"/>
          <w:szCs w:val="28"/>
        </w:rPr>
        <w:t>]. Атеросклероз і РА мають багато загальних шляхів розвитку, а механізми, що призводять до запалення синовиальной оболонки, аналогічні виявленим в нестабільній атеросклеротичній бляшці [</w:t>
      </w:r>
      <w:r w:rsidR="00A515E9" w:rsidRPr="00EA7EEB">
        <w:rPr>
          <w:rFonts w:ascii="Times New Roman" w:hAnsi="Times New Roman" w:cs="Times New Roman"/>
          <w:noProof/>
          <w:sz w:val="28"/>
          <w:szCs w:val="28"/>
        </w:rPr>
        <w:t>56</w:t>
      </w:r>
      <w:r w:rsidRPr="00EA7EEB">
        <w:rPr>
          <w:rFonts w:ascii="Times New Roman" w:hAnsi="Times New Roman" w:cs="Times New Roman"/>
          <w:noProof/>
          <w:sz w:val="28"/>
          <w:szCs w:val="28"/>
        </w:rPr>
        <w:t>].</w:t>
      </w:r>
    </w:p>
    <w:p w:rsidR="00B85900" w:rsidRPr="00EA7EEB" w:rsidRDefault="00B85900" w:rsidP="00EA7EEB">
      <w:pPr>
        <w:spacing w:line="360" w:lineRule="auto"/>
        <w:ind w:firstLine="708"/>
        <w:jc w:val="both"/>
        <w:rPr>
          <w:rFonts w:ascii="Times New Roman" w:hAnsi="Times New Roman" w:cs="Times New Roman"/>
          <w:noProof/>
          <w:sz w:val="28"/>
          <w:szCs w:val="28"/>
        </w:rPr>
      </w:pPr>
      <w:r w:rsidRPr="00EA7EEB">
        <w:rPr>
          <w:rFonts w:ascii="Times New Roman" w:hAnsi="Times New Roman" w:cs="Times New Roman"/>
          <w:noProof/>
          <w:sz w:val="28"/>
          <w:szCs w:val="28"/>
        </w:rPr>
        <w:t>Наприклад, високі рівні чинника некрозу пухлини (ЧНП), інтерлейкіну (ІЛ) - 6 і ІЛ- 1, пов'язані з РА, також грають центральну</w:t>
      </w:r>
      <w:r w:rsidR="00A515E9" w:rsidRPr="00EA7EEB">
        <w:rPr>
          <w:rFonts w:ascii="Times New Roman" w:hAnsi="Times New Roman" w:cs="Times New Roman"/>
          <w:noProof/>
          <w:sz w:val="28"/>
          <w:szCs w:val="28"/>
        </w:rPr>
        <w:t xml:space="preserve"> роль в прогресі атеросклерозу</w:t>
      </w:r>
      <w:r w:rsidRPr="00EA7EEB">
        <w:rPr>
          <w:rFonts w:ascii="Times New Roman" w:hAnsi="Times New Roman" w:cs="Times New Roman"/>
          <w:noProof/>
          <w:sz w:val="28"/>
          <w:szCs w:val="28"/>
        </w:rPr>
        <w:t xml:space="preserve">. Рівень ІЛ- 6 у ряді досліджень показав значно більший вплив на ризик розвитку атеросклерозу у пацієнтів з РА, незалежно від традиційних чинників ризику ССЗ. </w:t>
      </w:r>
      <w:proofErr w:type="gramStart"/>
      <w:r w:rsidRPr="00EA7EEB">
        <w:rPr>
          <w:rFonts w:ascii="Times New Roman" w:hAnsi="Times New Roman" w:cs="Times New Roman"/>
          <w:noProof/>
          <w:sz w:val="28"/>
          <w:szCs w:val="28"/>
        </w:rPr>
        <w:t>Крім того, було показано, що гострофазові білки (</w:t>
      </w:r>
      <w:r w:rsidRPr="00EA7EEB">
        <w:rPr>
          <w:rFonts w:ascii="Times New Roman" w:hAnsi="Times New Roman" w:cs="Times New Roman"/>
          <w:noProof/>
          <w:sz w:val="28"/>
          <w:szCs w:val="28"/>
          <w:lang w:val="en-US"/>
        </w:rPr>
        <w:t>APRs</w:t>
      </w:r>
      <w:r w:rsidRPr="00EA7EEB">
        <w:rPr>
          <w:rFonts w:ascii="Times New Roman" w:hAnsi="Times New Roman" w:cs="Times New Roman"/>
          <w:noProof/>
          <w:sz w:val="28"/>
          <w:szCs w:val="28"/>
        </w:rPr>
        <w:t xml:space="preserve">), як правило, підвищені при РА, пов'язані з субклінічним атеросклерозом.У загальній популяції рівень СРБ є незалежним предиктором ризику розвитку </w:t>
      </w:r>
      <w:r w:rsidRPr="00EA7EEB">
        <w:rPr>
          <w:rFonts w:ascii="Times New Roman" w:hAnsi="Times New Roman" w:cs="Times New Roman"/>
          <w:noProof/>
          <w:sz w:val="28"/>
          <w:szCs w:val="28"/>
        </w:rPr>
        <w:lastRenderedPageBreak/>
        <w:t>ССЗ, зокрема ІМ, а серед пацієнтів з РА рівень СРБ збільшується прямо пропорціонально зростанню кількості атеросклеротичних бляшок [</w:t>
      </w:r>
      <w:r w:rsidR="00A515E9" w:rsidRPr="00EA7EEB">
        <w:rPr>
          <w:rFonts w:ascii="Times New Roman" w:hAnsi="Times New Roman" w:cs="Times New Roman"/>
          <w:noProof/>
          <w:sz w:val="28"/>
          <w:szCs w:val="28"/>
        </w:rPr>
        <w:t>57</w:t>
      </w:r>
      <w:r w:rsidRPr="00EA7EEB">
        <w:rPr>
          <w:rFonts w:ascii="Times New Roman" w:hAnsi="Times New Roman" w:cs="Times New Roman"/>
          <w:noProof/>
          <w:sz w:val="28"/>
          <w:szCs w:val="28"/>
        </w:rPr>
        <w:t>].</w:t>
      </w:r>
      <w:proofErr w:type="gramEnd"/>
    </w:p>
    <w:p w:rsidR="00B85900" w:rsidRPr="00EA7EEB" w:rsidRDefault="00B85900" w:rsidP="00EA7EEB">
      <w:pPr>
        <w:spacing w:line="360" w:lineRule="auto"/>
        <w:ind w:firstLine="708"/>
        <w:jc w:val="both"/>
        <w:rPr>
          <w:rFonts w:ascii="Times New Roman" w:hAnsi="Times New Roman" w:cs="Times New Roman"/>
          <w:noProof/>
          <w:sz w:val="28"/>
          <w:szCs w:val="28"/>
        </w:rPr>
      </w:pPr>
      <w:r w:rsidRPr="00EA7EEB">
        <w:rPr>
          <w:rFonts w:ascii="Times New Roman" w:hAnsi="Times New Roman" w:cs="Times New Roman"/>
          <w:noProof/>
          <w:sz w:val="28"/>
          <w:szCs w:val="28"/>
        </w:rPr>
        <w:t xml:space="preserve">Цікаво, що більш високі рівні ІЛ- 6 пов'язані з підвищеною смертністю у пацієнтів </w:t>
      </w:r>
      <w:r w:rsidR="00A515E9" w:rsidRPr="00EA7EEB">
        <w:rPr>
          <w:rFonts w:ascii="Times New Roman" w:hAnsi="Times New Roman" w:cs="Times New Roman"/>
          <w:noProof/>
          <w:sz w:val="28"/>
          <w:szCs w:val="28"/>
        </w:rPr>
        <w:t>з гострим коронарним синдромом</w:t>
      </w:r>
      <w:r w:rsidRPr="00EA7EEB">
        <w:rPr>
          <w:rFonts w:ascii="Times New Roman" w:hAnsi="Times New Roman" w:cs="Times New Roman"/>
          <w:noProof/>
          <w:sz w:val="28"/>
          <w:szCs w:val="28"/>
        </w:rPr>
        <w:t>, а також підвищеним ризиком повторного ІМ у здорових чоловіків [</w:t>
      </w:r>
      <w:r w:rsidR="00A515E9" w:rsidRPr="00EA7EEB">
        <w:rPr>
          <w:rFonts w:ascii="Times New Roman" w:hAnsi="Times New Roman" w:cs="Times New Roman"/>
          <w:noProof/>
          <w:sz w:val="28"/>
          <w:szCs w:val="28"/>
        </w:rPr>
        <w:t>58</w:t>
      </w:r>
      <w:r w:rsidRPr="00EA7EEB">
        <w:rPr>
          <w:rFonts w:ascii="Times New Roman" w:hAnsi="Times New Roman" w:cs="Times New Roman"/>
          <w:noProof/>
          <w:sz w:val="28"/>
          <w:szCs w:val="28"/>
        </w:rPr>
        <w:t xml:space="preserve">]. </w:t>
      </w:r>
    </w:p>
    <w:p w:rsidR="00B85900" w:rsidRPr="00EA7EEB" w:rsidRDefault="00B85900" w:rsidP="00EA7EEB">
      <w:pPr>
        <w:spacing w:line="360" w:lineRule="auto"/>
        <w:ind w:firstLine="708"/>
        <w:jc w:val="both"/>
        <w:rPr>
          <w:rFonts w:ascii="Times New Roman" w:hAnsi="Times New Roman" w:cs="Times New Roman"/>
          <w:noProof/>
          <w:sz w:val="28"/>
          <w:szCs w:val="28"/>
        </w:rPr>
      </w:pPr>
      <w:proofErr w:type="gramStart"/>
      <w:r w:rsidRPr="00EA7EEB">
        <w:rPr>
          <w:rFonts w:ascii="Times New Roman" w:hAnsi="Times New Roman" w:cs="Times New Roman"/>
          <w:noProof/>
          <w:sz w:val="28"/>
          <w:szCs w:val="28"/>
        </w:rPr>
        <w:t>Два недавні великомасштабні дослідження генетичних маркерів і біомаркерів атеросклерозу виявили, що ІЛ-6-рецептор (ІЛ- 6</w:t>
      </w:r>
      <w:r w:rsidRPr="00EA7EEB">
        <w:rPr>
          <w:rFonts w:ascii="Times New Roman" w:hAnsi="Times New Roman" w:cs="Times New Roman"/>
          <w:noProof/>
          <w:sz w:val="28"/>
          <w:szCs w:val="28"/>
          <w:lang w:val="en-US"/>
        </w:rPr>
        <w:t>r</w:t>
      </w:r>
      <w:r w:rsidRPr="00EA7EEB">
        <w:rPr>
          <w:rFonts w:ascii="Times New Roman" w:hAnsi="Times New Roman" w:cs="Times New Roman"/>
          <w:noProof/>
          <w:sz w:val="28"/>
          <w:szCs w:val="28"/>
        </w:rPr>
        <w:t>) грає ключову роль в розвитку ІХС, таким чином, було висловлено припущення, що блокада ІЛ- 6</w:t>
      </w:r>
      <w:r w:rsidRPr="00EA7EEB">
        <w:rPr>
          <w:rFonts w:ascii="Times New Roman" w:hAnsi="Times New Roman" w:cs="Times New Roman"/>
          <w:noProof/>
          <w:sz w:val="28"/>
          <w:szCs w:val="28"/>
          <w:lang w:val="en-US"/>
        </w:rPr>
        <w:t>r</w:t>
      </w:r>
      <w:r w:rsidRPr="00EA7EEB">
        <w:rPr>
          <w:rFonts w:ascii="Times New Roman" w:hAnsi="Times New Roman" w:cs="Times New Roman"/>
          <w:noProof/>
          <w:sz w:val="28"/>
          <w:szCs w:val="28"/>
        </w:rPr>
        <w:t xml:space="preserve"> може вважатися потенційним терапевтичним підходом для профілактики ІХС. </w:t>
      </w:r>
      <w:proofErr w:type="gramEnd"/>
    </w:p>
    <w:p w:rsidR="00B85900" w:rsidRPr="00EA7EEB" w:rsidRDefault="00B85900" w:rsidP="00EA7EEB">
      <w:pPr>
        <w:spacing w:line="360" w:lineRule="auto"/>
        <w:ind w:firstLine="708"/>
        <w:jc w:val="both"/>
        <w:rPr>
          <w:rFonts w:ascii="Times New Roman" w:hAnsi="Times New Roman" w:cs="Times New Roman"/>
          <w:noProof/>
          <w:sz w:val="28"/>
          <w:szCs w:val="28"/>
        </w:rPr>
      </w:pPr>
      <w:r w:rsidRPr="00EA7EEB">
        <w:rPr>
          <w:rFonts w:ascii="Times New Roman" w:hAnsi="Times New Roman" w:cs="Times New Roman"/>
          <w:noProof/>
          <w:sz w:val="28"/>
          <w:szCs w:val="28"/>
        </w:rPr>
        <w:t>При РА запалення пов'язане з парадоксальною інверсією звичайного співвідношення між ризиком ССЗ і рівнем ліпідів [</w:t>
      </w:r>
      <w:r w:rsidR="00A515E9" w:rsidRPr="00EA7EEB">
        <w:rPr>
          <w:rFonts w:ascii="Times New Roman" w:hAnsi="Times New Roman" w:cs="Times New Roman"/>
          <w:noProof/>
          <w:sz w:val="28"/>
          <w:szCs w:val="28"/>
        </w:rPr>
        <w:t>59</w:t>
      </w:r>
      <w:r w:rsidRPr="00EA7EEB">
        <w:rPr>
          <w:rFonts w:ascii="Times New Roman" w:hAnsi="Times New Roman" w:cs="Times New Roman"/>
          <w:noProof/>
          <w:sz w:val="28"/>
          <w:szCs w:val="28"/>
        </w:rPr>
        <w:t>]. Аналогічне зворотне відношення спостерігалося також і при інших хронічних запальних захворюваннях: при сепсисі, раку і після нещодавно перенесеного ІМ, коли підвищення СРБ асоціювалося з нижчим рівнем циркулюючих ліпідів.</w:t>
      </w:r>
    </w:p>
    <w:p w:rsidR="00B85900" w:rsidRPr="00EA7EEB" w:rsidRDefault="00B85900" w:rsidP="00EA7EEB">
      <w:pPr>
        <w:spacing w:line="360" w:lineRule="auto"/>
        <w:ind w:firstLine="708"/>
        <w:jc w:val="both"/>
        <w:rPr>
          <w:rFonts w:ascii="Times New Roman" w:hAnsi="Times New Roman" w:cs="Times New Roman"/>
          <w:noProof/>
          <w:sz w:val="28"/>
          <w:szCs w:val="28"/>
        </w:rPr>
      </w:pPr>
      <w:r w:rsidRPr="00EA7EEB">
        <w:rPr>
          <w:rFonts w:ascii="Times New Roman" w:hAnsi="Times New Roman" w:cs="Times New Roman"/>
          <w:noProof/>
          <w:sz w:val="28"/>
          <w:szCs w:val="28"/>
        </w:rPr>
        <w:t xml:space="preserve">Ця залежність також відмічена в найближчий період після хірургічних втручань, де зворотна асоціація спостерігається між ІЛ- 6 і підвищенням рівня холестерину. </w:t>
      </w:r>
      <w:proofErr w:type="gramStart"/>
      <w:r w:rsidRPr="00EA7EEB">
        <w:rPr>
          <w:rFonts w:ascii="Times New Roman" w:hAnsi="Times New Roman" w:cs="Times New Roman"/>
          <w:noProof/>
          <w:sz w:val="28"/>
          <w:szCs w:val="28"/>
        </w:rPr>
        <w:t>Важливо відмітити, що у ряді досліджень було продемонстровано збільшення рівнів ліпідів на тлі успішного зниження активності РА [</w:t>
      </w:r>
      <w:r w:rsidR="00A515E9" w:rsidRPr="00EA7EEB">
        <w:rPr>
          <w:rFonts w:ascii="Times New Roman" w:hAnsi="Times New Roman" w:cs="Times New Roman"/>
          <w:noProof/>
          <w:sz w:val="28"/>
          <w:szCs w:val="28"/>
        </w:rPr>
        <w:t>60</w:t>
      </w:r>
      <w:r w:rsidRPr="00EA7EEB">
        <w:rPr>
          <w:rFonts w:ascii="Times New Roman" w:hAnsi="Times New Roman" w:cs="Times New Roman"/>
          <w:noProof/>
          <w:sz w:val="28"/>
          <w:szCs w:val="28"/>
        </w:rPr>
        <w:t>].</w:t>
      </w:r>
      <w:proofErr w:type="gramEnd"/>
      <w:r w:rsidRPr="00EA7EEB">
        <w:rPr>
          <w:rFonts w:ascii="Times New Roman" w:hAnsi="Times New Roman" w:cs="Times New Roman"/>
          <w:noProof/>
          <w:sz w:val="28"/>
          <w:szCs w:val="28"/>
        </w:rPr>
        <w:t xml:space="preserve"> Так, ці спостереження показують, що традиційне трактування ліпідних профілів для оцінки ризику розвитку ССЗ у населення в цілому може бути спотворена активністю захворювання у пацієнтів з РА. Запальна активність при РА асоціюється як з якісними, так і з кількісними змінами в структурі л</w:t>
      </w:r>
      <w:r w:rsidR="00FE1660">
        <w:rPr>
          <w:rFonts w:ascii="Times New Roman" w:hAnsi="Times New Roman" w:cs="Times New Roman"/>
          <w:noProof/>
          <w:sz w:val="28"/>
          <w:szCs w:val="28"/>
          <w:lang w:val="uk-UA"/>
        </w:rPr>
        <w:t>і</w:t>
      </w:r>
      <w:r w:rsidRPr="00EA7EEB">
        <w:rPr>
          <w:rFonts w:ascii="Times New Roman" w:hAnsi="Times New Roman" w:cs="Times New Roman"/>
          <w:noProof/>
          <w:sz w:val="28"/>
          <w:szCs w:val="28"/>
        </w:rPr>
        <w:t>попроте</w:t>
      </w:r>
      <w:r w:rsidR="00FE1660">
        <w:rPr>
          <w:rFonts w:ascii="Times New Roman" w:hAnsi="Times New Roman" w:cs="Times New Roman"/>
          <w:noProof/>
          <w:sz w:val="28"/>
          <w:szCs w:val="28"/>
          <w:lang w:val="uk-UA"/>
        </w:rPr>
        <w:t>ї</w:t>
      </w:r>
      <w:r w:rsidRPr="00EA7EEB">
        <w:rPr>
          <w:rFonts w:ascii="Times New Roman" w:hAnsi="Times New Roman" w:cs="Times New Roman"/>
          <w:noProof/>
          <w:sz w:val="28"/>
          <w:szCs w:val="28"/>
        </w:rPr>
        <w:t>н</w:t>
      </w:r>
      <w:r w:rsidR="00FE1660">
        <w:rPr>
          <w:rFonts w:ascii="Times New Roman" w:hAnsi="Times New Roman" w:cs="Times New Roman"/>
          <w:noProof/>
          <w:sz w:val="28"/>
          <w:szCs w:val="28"/>
          <w:lang w:val="uk-UA"/>
        </w:rPr>
        <w:t>і</w:t>
      </w:r>
      <w:r w:rsidRPr="00EA7EEB">
        <w:rPr>
          <w:rFonts w:ascii="Times New Roman" w:hAnsi="Times New Roman" w:cs="Times New Roman"/>
          <w:noProof/>
          <w:sz w:val="28"/>
          <w:szCs w:val="28"/>
        </w:rPr>
        <w:t>в високої щільності (ЛПВЩ), які грають численні протизапальні і атеропротективні ролі за рахунок забезпечення зворотного транспорту холестерину плазми в печінку і відвертання окислення ЛПНЩ [</w:t>
      </w:r>
      <w:r w:rsidR="00A515E9" w:rsidRPr="00EA7EEB">
        <w:rPr>
          <w:rFonts w:ascii="Times New Roman" w:hAnsi="Times New Roman" w:cs="Times New Roman"/>
          <w:noProof/>
          <w:sz w:val="28"/>
          <w:szCs w:val="28"/>
        </w:rPr>
        <w:t>61</w:t>
      </w:r>
      <w:r w:rsidRPr="00EA7EEB">
        <w:rPr>
          <w:rFonts w:ascii="Times New Roman" w:hAnsi="Times New Roman" w:cs="Times New Roman"/>
          <w:noProof/>
          <w:sz w:val="28"/>
          <w:szCs w:val="28"/>
        </w:rPr>
        <w:t>].</w:t>
      </w:r>
    </w:p>
    <w:p w:rsidR="00B85900" w:rsidRPr="00EA7EEB" w:rsidRDefault="00B85900" w:rsidP="00EA7EEB">
      <w:pPr>
        <w:spacing w:line="360" w:lineRule="auto"/>
        <w:ind w:firstLine="708"/>
        <w:jc w:val="both"/>
        <w:rPr>
          <w:rFonts w:ascii="Times New Roman" w:hAnsi="Times New Roman" w:cs="Times New Roman"/>
          <w:noProof/>
          <w:sz w:val="28"/>
          <w:szCs w:val="28"/>
        </w:rPr>
      </w:pPr>
      <w:r w:rsidRPr="00EA7EEB">
        <w:rPr>
          <w:rFonts w:ascii="Times New Roman" w:hAnsi="Times New Roman" w:cs="Times New Roman"/>
          <w:noProof/>
          <w:sz w:val="28"/>
          <w:szCs w:val="28"/>
        </w:rPr>
        <w:t xml:space="preserve">Ця захисна функція може бути порушена в ході патологічних процесів, що і прискорює розвиток ССЗ. </w:t>
      </w:r>
      <w:proofErr w:type="gramStart"/>
      <w:r w:rsidRPr="00EA7EEB">
        <w:rPr>
          <w:rFonts w:ascii="Times New Roman" w:hAnsi="Times New Roman" w:cs="Times New Roman"/>
          <w:noProof/>
          <w:sz w:val="28"/>
          <w:szCs w:val="28"/>
        </w:rPr>
        <w:t>Молекулярні дослідження показ</w:t>
      </w:r>
      <w:r w:rsidR="00FE1660">
        <w:rPr>
          <w:rFonts w:ascii="Times New Roman" w:hAnsi="Times New Roman" w:cs="Times New Roman"/>
          <w:noProof/>
          <w:sz w:val="28"/>
          <w:szCs w:val="28"/>
        </w:rPr>
        <w:t xml:space="preserve">али, що </w:t>
      </w:r>
      <w:r w:rsidR="00FE1660">
        <w:rPr>
          <w:rFonts w:ascii="Times New Roman" w:hAnsi="Times New Roman" w:cs="Times New Roman"/>
          <w:noProof/>
          <w:sz w:val="28"/>
          <w:szCs w:val="28"/>
        </w:rPr>
        <w:lastRenderedPageBreak/>
        <w:t>субфракції у складі ЛПВ</w:t>
      </w:r>
      <w:r w:rsidR="00FE1660">
        <w:rPr>
          <w:rFonts w:ascii="Times New Roman" w:hAnsi="Times New Roman" w:cs="Times New Roman"/>
          <w:noProof/>
          <w:sz w:val="28"/>
          <w:szCs w:val="28"/>
          <w:lang w:val="uk-UA"/>
        </w:rPr>
        <w:t>Щ</w:t>
      </w:r>
      <w:r w:rsidRPr="00EA7EEB">
        <w:rPr>
          <w:rFonts w:ascii="Times New Roman" w:hAnsi="Times New Roman" w:cs="Times New Roman"/>
          <w:noProof/>
          <w:sz w:val="28"/>
          <w:szCs w:val="28"/>
        </w:rPr>
        <w:t>, узятих від хворих з РА, були значно змінені, і це привело до втрати протизапальної функції, а також здатності забезпечувати зворотний транспорт холестерину [</w:t>
      </w:r>
      <w:r w:rsidR="00A515E9" w:rsidRPr="00EA7EEB">
        <w:rPr>
          <w:rFonts w:ascii="Times New Roman" w:hAnsi="Times New Roman" w:cs="Times New Roman"/>
          <w:noProof/>
          <w:sz w:val="28"/>
          <w:szCs w:val="28"/>
        </w:rPr>
        <w:t>62</w:t>
      </w:r>
      <w:r w:rsidRPr="00EA7EEB">
        <w:rPr>
          <w:rFonts w:ascii="Times New Roman" w:hAnsi="Times New Roman" w:cs="Times New Roman"/>
          <w:noProof/>
          <w:sz w:val="28"/>
          <w:szCs w:val="28"/>
        </w:rPr>
        <w:t xml:space="preserve">]. Інші подібні роботи показали, що саме оцінка протизапальної природи ЛПВЩ може бути чутливішим маркером ССЗ, аніж абсолютні рівні ЛПВЩ. </w:t>
      </w:r>
      <w:proofErr w:type="gramEnd"/>
    </w:p>
    <w:p w:rsidR="00B85900" w:rsidRPr="00EA7EEB" w:rsidRDefault="00B85900" w:rsidP="00EA7EEB">
      <w:pPr>
        <w:spacing w:line="360" w:lineRule="auto"/>
        <w:ind w:firstLine="708"/>
        <w:jc w:val="both"/>
        <w:rPr>
          <w:rFonts w:ascii="Times New Roman" w:hAnsi="Times New Roman" w:cs="Times New Roman"/>
          <w:noProof/>
          <w:sz w:val="28"/>
          <w:szCs w:val="28"/>
        </w:rPr>
      </w:pPr>
      <w:r w:rsidRPr="00EA7EEB">
        <w:rPr>
          <w:rFonts w:ascii="Times New Roman" w:hAnsi="Times New Roman" w:cs="Times New Roman"/>
          <w:noProof/>
          <w:sz w:val="28"/>
          <w:szCs w:val="28"/>
        </w:rPr>
        <w:t>Спільний вплив запалення на склад часток ліпідів, а також феномен ліпідного парадоксу при РА ускладнює інтерпретацію рівня циркулюючих ліпідів і потенційно обмежує їх цінність в якості маркера ризику ССЗ [</w:t>
      </w:r>
      <w:r w:rsidR="00A515E9" w:rsidRPr="00EA7EEB">
        <w:rPr>
          <w:rFonts w:ascii="Times New Roman" w:hAnsi="Times New Roman" w:cs="Times New Roman"/>
          <w:noProof/>
          <w:sz w:val="28"/>
          <w:szCs w:val="28"/>
        </w:rPr>
        <w:t>63</w:t>
      </w:r>
      <w:r w:rsidRPr="00EA7EEB">
        <w:rPr>
          <w:rFonts w:ascii="Times New Roman" w:hAnsi="Times New Roman" w:cs="Times New Roman"/>
          <w:noProof/>
          <w:sz w:val="28"/>
          <w:szCs w:val="28"/>
        </w:rPr>
        <w:t xml:space="preserve">]. </w:t>
      </w:r>
    </w:p>
    <w:p w:rsidR="00B85900" w:rsidRDefault="00B85900" w:rsidP="0040247C">
      <w:pPr>
        <w:spacing w:line="360" w:lineRule="auto"/>
        <w:ind w:firstLine="708"/>
        <w:jc w:val="both"/>
        <w:rPr>
          <w:rFonts w:ascii="Times New Roman" w:hAnsi="Times New Roman" w:cs="Times New Roman"/>
          <w:noProof/>
          <w:sz w:val="28"/>
          <w:szCs w:val="28"/>
        </w:rPr>
      </w:pPr>
      <w:r w:rsidRPr="00EA7EEB">
        <w:rPr>
          <w:rFonts w:ascii="Times New Roman" w:hAnsi="Times New Roman" w:cs="Times New Roman"/>
          <w:noProof/>
          <w:sz w:val="28"/>
          <w:szCs w:val="28"/>
        </w:rPr>
        <w:t xml:space="preserve">Ризик ССЗ при РА збільшується до того ж масштабу, що і при цукровому діабеті типу 2. </w:t>
      </w:r>
      <w:proofErr w:type="gramStart"/>
      <w:r w:rsidRPr="00EA7EEB">
        <w:rPr>
          <w:rFonts w:ascii="Times New Roman" w:hAnsi="Times New Roman" w:cs="Times New Roman"/>
          <w:noProof/>
          <w:sz w:val="28"/>
          <w:szCs w:val="28"/>
        </w:rPr>
        <w:t>Це пов'язано з наявністю тягаря системного запалення при РА, а також збільшенням поширеності традиційних чинників ризику.</w:t>
      </w:r>
      <w:proofErr w:type="gramEnd"/>
    </w:p>
    <w:p w:rsidR="00EE5D4D" w:rsidRPr="0040247C" w:rsidRDefault="00EE5D4D" w:rsidP="0040247C">
      <w:pPr>
        <w:spacing w:line="360" w:lineRule="auto"/>
        <w:ind w:firstLine="708"/>
        <w:jc w:val="both"/>
        <w:rPr>
          <w:rFonts w:ascii="Times New Roman" w:hAnsi="Times New Roman" w:cs="Times New Roman"/>
          <w:noProof/>
          <w:sz w:val="28"/>
          <w:szCs w:val="28"/>
          <w:lang w:val="uk-UA"/>
        </w:rPr>
      </w:pPr>
    </w:p>
    <w:p w:rsidR="00523A64" w:rsidRDefault="00523A64" w:rsidP="00EA7EEB">
      <w:pPr>
        <w:spacing w:line="360" w:lineRule="auto"/>
        <w:ind w:firstLine="708"/>
        <w:jc w:val="both"/>
        <w:rPr>
          <w:rFonts w:ascii="Times New Roman" w:hAnsi="Times New Roman" w:cs="Times New Roman"/>
          <w:noProof/>
          <w:sz w:val="28"/>
          <w:szCs w:val="28"/>
        </w:rPr>
      </w:pPr>
      <w:r w:rsidRPr="00523A64">
        <w:rPr>
          <w:rFonts w:ascii="Times New Roman" w:hAnsi="Times New Roman" w:cs="Times New Roman"/>
          <w:noProof/>
          <w:sz w:val="28"/>
          <w:szCs w:val="28"/>
        </w:rPr>
        <w:t>1.5.</w:t>
      </w:r>
      <w:r w:rsidRPr="00523A64">
        <w:rPr>
          <w:rFonts w:ascii="Times New Roman" w:hAnsi="Times New Roman" w:cs="Times New Roman"/>
          <w:noProof/>
          <w:sz w:val="28"/>
          <w:szCs w:val="28"/>
        </w:rPr>
        <w:tab/>
        <w:t>Взаємозв’язок харчування та здоров’я серцево-судинної системи</w:t>
      </w:r>
    </w:p>
    <w:p w:rsidR="00B85900" w:rsidRPr="00EA7EEB" w:rsidRDefault="00B85900" w:rsidP="00EA7EEB">
      <w:pPr>
        <w:spacing w:line="360" w:lineRule="auto"/>
        <w:ind w:firstLine="708"/>
        <w:jc w:val="both"/>
        <w:rPr>
          <w:rFonts w:ascii="Times New Roman" w:hAnsi="Times New Roman" w:cs="Times New Roman"/>
          <w:noProof/>
          <w:sz w:val="28"/>
          <w:szCs w:val="28"/>
        </w:rPr>
      </w:pPr>
      <w:r w:rsidRPr="00EA7EEB">
        <w:rPr>
          <w:rFonts w:ascii="Times New Roman" w:hAnsi="Times New Roman" w:cs="Times New Roman"/>
          <w:noProof/>
          <w:sz w:val="28"/>
          <w:szCs w:val="28"/>
        </w:rPr>
        <w:t>В ході дослід</w:t>
      </w:r>
      <w:r w:rsidR="00A515E9" w:rsidRPr="00EA7EEB">
        <w:rPr>
          <w:rFonts w:ascii="Times New Roman" w:hAnsi="Times New Roman" w:cs="Times New Roman"/>
          <w:noProof/>
          <w:sz w:val="28"/>
          <w:szCs w:val="28"/>
        </w:rPr>
        <w:t>ження, проведеного в Швеції</w:t>
      </w:r>
      <w:r w:rsidRPr="00EA7EEB">
        <w:rPr>
          <w:rFonts w:ascii="Times New Roman" w:hAnsi="Times New Roman" w:cs="Times New Roman"/>
          <w:noProof/>
          <w:sz w:val="28"/>
          <w:szCs w:val="28"/>
        </w:rPr>
        <w:t xml:space="preserve"> впродовж 11 років за участю 20721 чоловіків, розвинувся 136</w:t>
      </w:r>
      <w:r w:rsidR="00FE1660">
        <w:rPr>
          <w:rFonts w:ascii="Times New Roman" w:hAnsi="Times New Roman" w:cs="Times New Roman"/>
          <w:noProof/>
          <w:sz w:val="28"/>
          <w:szCs w:val="28"/>
        </w:rPr>
        <w:t>1 випадок інфаркту міокарду</w:t>
      </w:r>
      <w:r w:rsidRPr="00EA7EEB">
        <w:rPr>
          <w:rFonts w:ascii="Times New Roman" w:hAnsi="Times New Roman" w:cs="Times New Roman"/>
          <w:noProof/>
          <w:sz w:val="28"/>
          <w:szCs w:val="28"/>
        </w:rPr>
        <w:t>. Харчування низького ризику (з помірним споживанням алкоголю) знизило число ІМ на 35%. У недавньому дослідженні, проведеному в США [</w:t>
      </w:r>
      <w:r w:rsidR="00A515E9" w:rsidRPr="00EA7EEB">
        <w:rPr>
          <w:rFonts w:ascii="Times New Roman" w:hAnsi="Times New Roman" w:cs="Times New Roman"/>
          <w:noProof/>
          <w:sz w:val="28"/>
          <w:szCs w:val="28"/>
        </w:rPr>
        <w:t>64</w:t>
      </w:r>
      <w:r w:rsidRPr="00EA7EEB">
        <w:rPr>
          <w:rFonts w:ascii="Times New Roman" w:hAnsi="Times New Roman" w:cs="Times New Roman"/>
          <w:noProof/>
          <w:sz w:val="28"/>
          <w:szCs w:val="28"/>
        </w:rPr>
        <w:t xml:space="preserve">] більше, ніж на 80 тисячах чоловіків і жінок в 1986-2010 роках, в останні 4 роки спостерігалися 11793 випадки ССЗ. У цей період у осіб з найбільшою оптимізацією харчування ризик ССЗ знизився на 7-8% в порівнянні з тими, у кого харчування не змінилося. </w:t>
      </w:r>
    </w:p>
    <w:p w:rsidR="00B85900" w:rsidRPr="00EA7EEB" w:rsidRDefault="00B85900" w:rsidP="00EA7EEB">
      <w:pPr>
        <w:spacing w:line="360" w:lineRule="auto"/>
        <w:ind w:firstLine="708"/>
        <w:jc w:val="both"/>
        <w:rPr>
          <w:rFonts w:ascii="Times New Roman" w:hAnsi="Times New Roman" w:cs="Times New Roman"/>
          <w:noProof/>
          <w:sz w:val="28"/>
          <w:szCs w:val="28"/>
        </w:rPr>
      </w:pPr>
      <w:proofErr w:type="gramStart"/>
      <w:r w:rsidRPr="00EA7EEB">
        <w:rPr>
          <w:rFonts w:ascii="Times New Roman" w:hAnsi="Times New Roman" w:cs="Times New Roman"/>
          <w:noProof/>
          <w:sz w:val="28"/>
          <w:szCs w:val="28"/>
        </w:rPr>
        <w:t>Велику роль відіграє загальна калорійність вживаної їжі. Показано, зокрема [</w:t>
      </w:r>
      <w:r w:rsidR="00A515E9" w:rsidRPr="00EA7EEB">
        <w:rPr>
          <w:rFonts w:ascii="Times New Roman" w:hAnsi="Times New Roman" w:cs="Times New Roman"/>
          <w:noProof/>
          <w:sz w:val="28"/>
          <w:szCs w:val="28"/>
        </w:rPr>
        <w:t>65</w:t>
      </w:r>
      <w:r w:rsidRPr="00EA7EEB">
        <w:rPr>
          <w:rFonts w:ascii="Times New Roman" w:hAnsi="Times New Roman" w:cs="Times New Roman"/>
          <w:noProof/>
          <w:sz w:val="28"/>
          <w:szCs w:val="28"/>
        </w:rPr>
        <w:t>], що при 6-річному обмеженні калорійності у людей знижувався рівень загального холестерину (ХС), ХС ліпопротеїдів низької щільності (ЛПНЩ), тригліцеридів, глюкози натщесерце, систолістичног</w:t>
      </w:r>
      <w:r w:rsidR="00FE1660">
        <w:rPr>
          <w:rFonts w:ascii="Times New Roman" w:hAnsi="Times New Roman" w:cs="Times New Roman"/>
          <w:noProof/>
          <w:sz w:val="28"/>
          <w:szCs w:val="28"/>
        </w:rPr>
        <w:t>о та диастолістичного тиску</w:t>
      </w:r>
      <w:r w:rsidRPr="00EA7EEB">
        <w:rPr>
          <w:rFonts w:ascii="Times New Roman" w:hAnsi="Times New Roman" w:cs="Times New Roman"/>
          <w:noProof/>
          <w:sz w:val="28"/>
          <w:szCs w:val="28"/>
        </w:rPr>
        <w:t>, підвищувався рівень ліпопротеїдів високої щільност</w:t>
      </w:r>
      <w:proofErr w:type="gramEnd"/>
      <w:r w:rsidRPr="00EA7EEB">
        <w:rPr>
          <w:rFonts w:ascii="Times New Roman" w:hAnsi="Times New Roman" w:cs="Times New Roman"/>
          <w:noProof/>
          <w:sz w:val="28"/>
          <w:szCs w:val="28"/>
        </w:rPr>
        <w:t>і (</w:t>
      </w:r>
      <w:proofErr w:type="gramStart"/>
      <w:r w:rsidRPr="00EA7EEB">
        <w:rPr>
          <w:rFonts w:ascii="Times New Roman" w:hAnsi="Times New Roman" w:cs="Times New Roman"/>
          <w:noProof/>
          <w:sz w:val="28"/>
          <w:szCs w:val="28"/>
        </w:rPr>
        <w:t>ЛПВЩ).</w:t>
      </w:r>
      <w:proofErr w:type="gramEnd"/>
      <w:r w:rsidRPr="00EA7EEB">
        <w:rPr>
          <w:rFonts w:ascii="Times New Roman" w:hAnsi="Times New Roman" w:cs="Times New Roman"/>
          <w:noProof/>
          <w:sz w:val="28"/>
          <w:szCs w:val="28"/>
        </w:rPr>
        <w:t xml:space="preserve"> У мишей обмеження калорійності їжі на 30% впродовж 7 днів </w:t>
      </w:r>
      <w:r w:rsidRPr="00EA7EEB">
        <w:rPr>
          <w:rFonts w:ascii="Times New Roman" w:hAnsi="Times New Roman" w:cs="Times New Roman"/>
          <w:noProof/>
          <w:sz w:val="28"/>
          <w:szCs w:val="28"/>
        </w:rPr>
        <w:lastRenderedPageBreak/>
        <w:t>знизило розміри ІМ, що розвинувся раніше, підвищило фракцію викиду лівого шлуночку. При 40%-му зниженні калорійності сп</w:t>
      </w:r>
      <w:r w:rsidR="00FE1660">
        <w:rPr>
          <w:rFonts w:ascii="Times New Roman" w:hAnsi="Times New Roman" w:cs="Times New Roman"/>
          <w:noProof/>
          <w:sz w:val="28"/>
          <w:szCs w:val="28"/>
        </w:rPr>
        <w:t>овільнилося вікове підвищення А</w:t>
      </w:r>
      <w:r w:rsidR="00FE1660">
        <w:rPr>
          <w:rFonts w:ascii="Times New Roman" w:hAnsi="Times New Roman" w:cs="Times New Roman"/>
          <w:noProof/>
          <w:sz w:val="28"/>
          <w:szCs w:val="28"/>
          <w:lang w:val="uk-UA"/>
        </w:rPr>
        <w:t>Т</w:t>
      </w:r>
      <w:r w:rsidRPr="00EA7EEB">
        <w:rPr>
          <w:rFonts w:ascii="Times New Roman" w:hAnsi="Times New Roman" w:cs="Times New Roman"/>
          <w:noProof/>
          <w:sz w:val="28"/>
          <w:szCs w:val="28"/>
        </w:rPr>
        <w:t>, щільність артерій, підвищилася біодоступність оксиду азоту (</w:t>
      </w:r>
      <w:r w:rsidRPr="00EA7EEB">
        <w:rPr>
          <w:rFonts w:ascii="Times New Roman" w:hAnsi="Times New Roman" w:cs="Times New Roman"/>
          <w:noProof/>
          <w:sz w:val="28"/>
          <w:szCs w:val="28"/>
          <w:lang w:val="en-US"/>
        </w:rPr>
        <w:t>NO</w:t>
      </w:r>
      <w:r w:rsidRPr="00EA7EEB">
        <w:rPr>
          <w:rFonts w:ascii="Times New Roman" w:hAnsi="Times New Roman" w:cs="Times New Roman"/>
          <w:noProof/>
          <w:sz w:val="28"/>
          <w:szCs w:val="28"/>
        </w:rPr>
        <w:t xml:space="preserve">). </w:t>
      </w:r>
      <w:proofErr w:type="gramStart"/>
      <w:r w:rsidRPr="00EA7EEB">
        <w:rPr>
          <w:rFonts w:ascii="Times New Roman" w:hAnsi="Times New Roman" w:cs="Times New Roman"/>
          <w:noProof/>
          <w:sz w:val="28"/>
          <w:szCs w:val="28"/>
        </w:rPr>
        <w:t>У недавньому дослідженні, проведеному в Німеччині [</w:t>
      </w:r>
      <w:r w:rsidR="00A515E9" w:rsidRPr="00EA7EEB">
        <w:rPr>
          <w:rFonts w:ascii="Times New Roman" w:hAnsi="Times New Roman" w:cs="Times New Roman"/>
          <w:noProof/>
          <w:sz w:val="28"/>
          <w:szCs w:val="28"/>
        </w:rPr>
        <w:t>65</w:t>
      </w:r>
      <w:r w:rsidRPr="00EA7EEB">
        <w:rPr>
          <w:rFonts w:ascii="Times New Roman" w:hAnsi="Times New Roman" w:cs="Times New Roman"/>
          <w:noProof/>
          <w:sz w:val="28"/>
          <w:szCs w:val="28"/>
        </w:rPr>
        <w:t>], з 28 пацієнтів з діабетом 2-го типу 13 пацієнтів впродовж 8 тижнів дотримувалися дієти, багатої зерновими продуктами і яка виключає червоне м'ясо, що привело до зниження маси тіла (МТ) на 5-6 кг і частоти скорочень серця на 4-5 ударів/хв.</w:t>
      </w:r>
      <w:proofErr w:type="gramEnd"/>
    </w:p>
    <w:p w:rsidR="00B85900" w:rsidRPr="00EA7EEB" w:rsidRDefault="00B85900" w:rsidP="00EA7EEB">
      <w:pPr>
        <w:spacing w:line="360" w:lineRule="auto"/>
        <w:ind w:firstLine="708"/>
        <w:jc w:val="both"/>
        <w:rPr>
          <w:rFonts w:ascii="Times New Roman" w:hAnsi="Times New Roman" w:cs="Times New Roman"/>
          <w:noProof/>
          <w:sz w:val="28"/>
          <w:szCs w:val="28"/>
        </w:rPr>
      </w:pPr>
      <w:r w:rsidRPr="00EA7EEB">
        <w:rPr>
          <w:rFonts w:ascii="Times New Roman" w:hAnsi="Times New Roman" w:cs="Times New Roman"/>
          <w:noProof/>
          <w:sz w:val="28"/>
          <w:szCs w:val="28"/>
        </w:rPr>
        <w:t>Кількість в організмі жирової тканини більш тісно, ніж індекс МТ, асоціюється з ССЗ і смертністю. Ожиріння сьогодні має характер епідемії, його частота росте з року в рік, що знижує тривалість життя на 5-20 років через підвищення АТ, рівня ХС і частоти цукрового діабету [</w:t>
      </w:r>
      <w:r w:rsidR="00A515E9" w:rsidRPr="00EA7EEB">
        <w:rPr>
          <w:rFonts w:ascii="Times New Roman" w:hAnsi="Times New Roman" w:cs="Times New Roman"/>
          <w:noProof/>
          <w:sz w:val="28"/>
          <w:szCs w:val="28"/>
        </w:rPr>
        <w:t>66</w:t>
      </w:r>
      <w:r w:rsidRPr="00EA7EEB">
        <w:rPr>
          <w:rFonts w:ascii="Times New Roman" w:hAnsi="Times New Roman" w:cs="Times New Roman"/>
          <w:noProof/>
          <w:sz w:val="28"/>
          <w:szCs w:val="28"/>
        </w:rPr>
        <w:t xml:space="preserve">]. </w:t>
      </w:r>
      <w:proofErr w:type="gramStart"/>
      <w:r w:rsidRPr="00EA7EEB">
        <w:rPr>
          <w:rFonts w:ascii="Times New Roman" w:hAnsi="Times New Roman" w:cs="Times New Roman"/>
          <w:noProof/>
          <w:sz w:val="28"/>
          <w:szCs w:val="28"/>
        </w:rPr>
        <w:t>У Росії в 2001-2010-х роках різко підвищився індекс МТ населення, в основному у віці 35-54 років. У недавньому експериментальному дослідженні, проведеному на мишах [</w:t>
      </w:r>
      <w:r w:rsidR="00A515E9" w:rsidRPr="00EA7EEB">
        <w:rPr>
          <w:rFonts w:ascii="Times New Roman" w:hAnsi="Times New Roman" w:cs="Times New Roman"/>
          <w:noProof/>
          <w:sz w:val="28"/>
          <w:szCs w:val="28"/>
        </w:rPr>
        <w:t>67</w:t>
      </w:r>
      <w:r w:rsidRPr="00EA7EEB">
        <w:rPr>
          <w:rFonts w:ascii="Times New Roman" w:hAnsi="Times New Roman" w:cs="Times New Roman"/>
          <w:noProof/>
          <w:sz w:val="28"/>
          <w:szCs w:val="28"/>
        </w:rPr>
        <w:t>], показано, що при годуванні їх багатою жиром їжею впродовж 12 тижнів розвивається дисфункція еритроцитів: вони стають джерелами хемокінів і більше взаємодіють з макрофагами</w:t>
      </w:r>
      <w:proofErr w:type="gramEnd"/>
      <w:r w:rsidRPr="00EA7EEB">
        <w:rPr>
          <w:rFonts w:ascii="Times New Roman" w:hAnsi="Times New Roman" w:cs="Times New Roman"/>
          <w:noProof/>
          <w:sz w:val="28"/>
          <w:szCs w:val="28"/>
        </w:rPr>
        <w:t>, у яких збільшується фагоцитна активність. Мембрани еритроцитів збагачуються холестерином. Пропорційно утворенню склеротичних бляшок еритроцити виходять з судин і беруть участь у внутрішньобляшковій кровотечі.</w:t>
      </w:r>
    </w:p>
    <w:p w:rsidR="00B85900" w:rsidRPr="00EA7EEB" w:rsidRDefault="00B85900" w:rsidP="00EA7EEB">
      <w:pPr>
        <w:spacing w:line="360" w:lineRule="auto"/>
        <w:ind w:firstLine="708"/>
        <w:jc w:val="both"/>
        <w:rPr>
          <w:rFonts w:ascii="Times New Roman" w:hAnsi="Times New Roman" w:cs="Times New Roman"/>
          <w:noProof/>
          <w:sz w:val="28"/>
          <w:szCs w:val="28"/>
        </w:rPr>
      </w:pPr>
      <w:r w:rsidRPr="00EA7EEB">
        <w:rPr>
          <w:rFonts w:ascii="Times New Roman" w:hAnsi="Times New Roman" w:cs="Times New Roman"/>
          <w:noProof/>
          <w:sz w:val="28"/>
          <w:szCs w:val="28"/>
        </w:rPr>
        <w:t>Для боротьби з ожирінням і його профілактики, звичайно, використовується зниження прийому жиру з їжею. Найважливішим чинником, що сприяє розвитку ожиріння, є підвищене споживання солодких продуктів. Це сприяє розвитку абдомінального ожиріння, метаболічного синдрому і дисфункції ендотелію. Особи, що забезпечують цукром 25% калорійності харчування, мають на 175% більший ризик смертності в найближчі 14,6 років, ніж ті, у кого аналог</w:t>
      </w:r>
      <w:r w:rsidR="00A515E9" w:rsidRPr="00EA7EEB">
        <w:rPr>
          <w:rFonts w:ascii="Times New Roman" w:hAnsi="Times New Roman" w:cs="Times New Roman"/>
          <w:noProof/>
          <w:sz w:val="28"/>
          <w:szCs w:val="28"/>
        </w:rPr>
        <w:t>ічний показник споживання цукру.</w:t>
      </w:r>
    </w:p>
    <w:p w:rsidR="00B85900" w:rsidRPr="00EA7EEB" w:rsidRDefault="00B85900" w:rsidP="00EA7EEB">
      <w:pPr>
        <w:spacing w:line="360" w:lineRule="auto"/>
        <w:ind w:firstLine="708"/>
        <w:jc w:val="both"/>
        <w:rPr>
          <w:rFonts w:ascii="Times New Roman" w:hAnsi="Times New Roman" w:cs="Times New Roman"/>
          <w:noProof/>
          <w:sz w:val="28"/>
          <w:szCs w:val="28"/>
        </w:rPr>
      </w:pPr>
      <w:r w:rsidRPr="00EA7EEB">
        <w:rPr>
          <w:rFonts w:ascii="Times New Roman" w:hAnsi="Times New Roman" w:cs="Times New Roman"/>
          <w:noProof/>
          <w:sz w:val="28"/>
          <w:szCs w:val="28"/>
        </w:rPr>
        <w:t>Велику роль в профілактиці ССЗ грають мононенасчені жирні кислоти (МНЖК) [</w:t>
      </w:r>
      <w:r w:rsidR="00B866EC" w:rsidRPr="00EA7EEB">
        <w:rPr>
          <w:rFonts w:ascii="Times New Roman" w:hAnsi="Times New Roman" w:cs="Times New Roman"/>
          <w:noProof/>
          <w:sz w:val="28"/>
          <w:szCs w:val="28"/>
        </w:rPr>
        <w:t>68</w:t>
      </w:r>
      <w:r w:rsidRPr="00EA7EEB">
        <w:rPr>
          <w:rFonts w:ascii="Times New Roman" w:hAnsi="Times New Roman" w:cs="Times New Roman"/>
          <w:noProof/>
          <w:sz w:val="28"/>
          <w:szCs w:val="28"/>
        </w:rPr>
        <w:t xml:space="preserve">], зокрема пальмітоолеїнова і олеїнова - в оливковій, кунжутній і рапсовій оліях. Їх прийом призводить до зниження рівня загального ХС, ХС </w:t>
      </w:r>
      <w:r w:rsidRPr="00EA7EEB">
        <w:rPr>
          <w:rFonts w:ascii="Times New Roman" w:hAnsi="Times New Roman" w:cs="Times New Roman"/>
          <w:noProof/>
          <w:sz w:val="28"/>
          <w:szCs w:val="28"/>
        </w:rPr>
        <w:lastRenderedPageBreak/>
        <w:t>ЛПНЩ. Оливкова олія – один з найважливіших компонентів середземноморської дієти. Окрім впливу на ліпідний обмін, вона знижує АТ, протромбічну активність, підвищує антиоксидантний потенціал, захищає ендотелій, знижує харчову гіперглікемію і інсулінорезистентність.</w:t>
      </w:r>
    </w:p>
    <w:p w:rsidR="00B85900" w:rsidRPr="00EA7EEB" w:rsidRDefault="00B85900" w:rsidP="00EA7EEB">
      <w:pPr>
        <w:spacing w:line="360" w:lineRule="auto"/>
        <w:ind w:firstLine="708"/>
        <w:jc w:val="both"/>
        <w:rPr>
          <w:rFonts w:ascii="Times New Roman" w:hAnsi="Times New Roman" w:cs="Times New Roman"/>
          <w:noProof/>
          <w:sz w:val="28"/>
          <w:szCs w:val="28"/>
        </w:rPr>
      </w:pPr>
      <w:r w:rsidRPr="00EA7EEB">
        <w:rPr>
          <w:rFonts w:ascii="Times New Roman" w:hAnsi="Times New Roman" w:cs="Times New Roman"/>
          <w:noProof/>
          <w:sz w:val="28"/>
          <w:szCs w:val="28"/>
        </w:rPr>
        <w:t>Сьогодні існують серйозні підстави для локалізації системного запалення "в серці" серцево-судинної системи. Хронічна активація запальних медіаторів міняє судинну реактивність, викликає гіперліпідемію і інсулінорезистентність. Коригуючий її вплив чинників харчування на системне запалення пов'язаний з прийомом жирної риби, фруктів і овочів, цілісних зерен, горіхів, бобів і з обмеженням вживання червоного м'яса.</w:t>
      </w:r>
    </w:p>
    <w:p w:rsidR="00B85900" w:rsidRPr="00EA7EEB" w:rsidRDefault="00B85900" w:rsidP="00EA7EEB">
      <w:pPr>
        <w:spacing w:line="360" w:lineRule="auto"/>
        <w:ind w:firstLine="708"/>
        <w:jc w:val="both"/>
        <w:rPr>
          <w:rFonts w:ascii="Times New Roman" w:hAnsi="Times New Roman" w:cs="Times New Roman"/>
          <w:noProof/>
          <w:sz w:val="28"/>
          <w:szCs w:val="28"/>
        </w:rPr>
      </w:pPr>
      <w:proofErr w:type="gramStart"/>
      <w:r w:rsidRPr="00EA7EEB">
        <w:rPr>
          <w:rFonts w:ascii="Times New Roman" w:hAnsi="Times New Roman" w:cs="Times New Roman"/>
          <w:noProof/>
          <w:sz w:val="28"/>
          <w:szCs w:val="28"/>
        </w:rPr>
        <w:t>У недавній статті [</w:t>
      </w:r>
      <w:r w:rsidR="00B866EC" w:rsidRPr="00EA7EEB">
        <w:rPr>
          <w:rFonts w:ascii="Times New Roman" w:hAnsi="Times New Roman" w:cs="Times New Roman"/>
          <w:noProof/>
          <w:sz w:val="28"/>
          <w:szCs w:val="28"/>
        </w:rPr>
        <w:t>69</w:t>
      </w:r>
      <w:r w:rsidRPr="00EA7EEB">
        <w:rPr>
          <w:rFonts w:ascii="Times New Roman" w:hAnsi="Times New Roman" w:cs="Times New Roman"/>
          <w:noProof/>
          <w:sz w:val="28"/>
          <w:szCs w:val="28"/>
        </w:rPr>
        <w:t>], присвяченій ролі червоного м'яса у формуванні запальних реакцій і порушень метаболізму глюкози у жінок, показано, що споживання червоного м'яса асоціюється з підвищенням в плазмі крові рівня С-реактивного білку (СРБ), ферритину, інсуліну натщесерце, гемоглобіну (</w:t>
      </w:r>
      <w:r w:rsidRPr="00EA7EEB">
        <w:rPr>
          <w:rFonts w:ascii="Times New Roman" w:hAnsi="Times New Roman" w:cs="Times New Roman"/>
          <w:noProof/>
          <w:sz w:val="28"/>
          <w:szCs w:val="28"/>
          <w:lang w:val="en-US"/>
        </w:rPr>
        <w:t>Hb</w:t>
      </w:r>
      <w:r w:rsidRPr="00EA7EEB">
        <w:rPr>
          <w:rFonts w:ascii="Times New Roman" w:hAnsi="Times New Roman" w:cs="Times New Roman"/>
          <w:noProof/>
          <w:sz w:val="28"/>
          <w:szCs w:val="28"/>
        </w:rPr>
        <w:t>) А1с і зниженням рівня протизапального чинника - адипонектина.</w:t>
      </w:r>
      <w:proofErr w:type="gramEnd"/>
      <w:r w:rsidRPr="00EA7EEB">
        <w:rPr>
          <w:rFonts w:ascii="Times New Roman" w:hAnsi="Times New Roman" w:cs="Times New Roman"/>
          <w:noProof/>
          <w:sz w:val="28"/>
          <w:szCs w:val="28"/>
        </w:rPr>
        <w:t xml:space="preserve"> Заміна такого м'яса м'ясом птахів, рибою, бобами і горіхами значно знижувала рівень СРБ, ферритину, </w:t>
      </w:r>
      <w:r w:rsidRPr="00EA7EEB">
        <w:rPr>
          <w:rFonts w:ascii="Times New Roman" w:hAnsi="Times New Roman" w:cs="Times New Roman"/>
          <w:noProof/>
          <w:sz w:val="28"/>
          <w:szCs w:val="28"/>
          <w:lang w:val="en-US"/>
        </w:rPr>
        <w:t>HbA</w:t>
      </w:r>
      <w:r w:rsidRPr="00EA7EEB">
        <w:rPr>
          <w:rFonts w:ascii="Times New Roman" w:hAnsi="Times New Roman" w:cs="Times New Roman"/>
          <w:noProof/>
          <w:sz w:val="28"/>
          <w:szCs w:val="28"/>
        </w:rPr>
        <w:t>1</w:t>
      </w:r>
      <w:r w:rsidRPr="00EA7EEB">
        <w:rPr>
          <w:rFonts w:ascii="Times New Roman" w:hAnsi="Times New Roman" w:cs="Times New Roman"/>
          <w:noProof/>
          <w:sz w:val="28"/>
          <w:szCs w:val="28"/>
          <w:lang w:val="en-US"/>
        </w:rPr>
        <w:t>c</w:t>
      </w:r>
      <w:r w:rsidRPr="00EA7EEB">
        <w:rPr>
          <w:rFonts w:ascii="Times New Roman" w:hAnsi="Times New Roman" w:cs="Times New Roman"/>
          <w:noProof/>
          <w:sz w:val="28"/>
          <w:szCs w:val="28"/>
        </w:rPr>
        <w:t xml:space="preserve"> і інсуліну натщесерце. Таким чином, споживання червоного м'яса підвищує концентрацію запальних і глюкометаболічних біомаркерів. У дослідженнях, проведених в Індії [</w:t>
      </w:r>
      <w:r w:rsidR="00B866EC" w:rsidRPr="00EA7EEB">
        <w:rPr>
          <w:rFonts w:ascii="Times New Roman" w:hAnsi="Times New Roman" w:cs="Times New Roman"/>
          <w:noProof/>
          <w:sz w:val="28"/>
          <w:szCs w:val="28"/>
        </w:rPr>
        <w:t>70</w:t>
      </w:r>
      <w:r w:rsidRPr="00EA7EEB">
        <w:rPr>
          <w:rFonts w:ascii="Times New Roman" w:hAnsi="Times New Roman" w:cs="Times New Roman"/>
          <w:noProof/>
          <w:sz w:val="28"/>
          <w:szCs w:val="28"/>
        </w:rPr>
        <w:t>], Іспанії [</w:t>
      </w:r>
      <w:r w:rsidR="00B866EC" w:rsidRPr="00EA7EEB">
        <w:rPr>
          <w:rFonts w:ascii="Times New Roman" w:hAnsi="Times New Roman" w:cs="Times New Roman"/>
          <w:noProof/>
          <w:sz w:val="28"/>
          <w:szCs w:val="28"/>
        </w:rPr>
        <w:t>71</w:t>
      </w:r>
      <w:r w:rsidRPr="00EA7EEB">
        <w:rPr>
          <w:rFonts w:ascii="Times New Roman" w:hAnsi="Times New Roman" w:cs="Times New Roman"/>
          <w:noProof/>
          <w:sz w:val="28"/>
          <w:szCs w:val="28"/>
        </w:rPr>
        <w:t>] і Італії [</w:t>
      </w:r>
      <w:r w:rsidR="00B866EC" w:rsidRPr="00EA7EEB">
        <w:rPr>
          <w:rFonts w:ascii="Times New Roman" w:hAnsi="Times New Roman" w:cs="Times New Roman"/>
          <w:noProof/>
          <w:sz w:val="28"/>
          <w:szCs w:val="28"/>
        </w:rPr>
        <w:t>72</w:t>
      </w:r>
      <w:r w:rsidRPr="00EA7EEB">
        <w:rPr>
          <w:rFonts w:ascii="Times New Roman" w:hAnsi="Times New Roman" w:cs="Times New Roman"/>
          <w:noProof/>
          <w:sz w:val="28"/>
          <w:szCs w:val="28"/>
        </w:rPr>
        <w:t>], отримані дані про антилілпідемічний вплив вегетаріанської дієти, що поєднується зі зниженням на 25% розвитку ІХС.</w:t>
      </w:r>
    </w:p>
    <w:p w:rsidR="00B85900" w:rsidRPr="00EA7EEB" w:rsidRDefault="00B85900" w:rsidP="00EA7EEB">
      <w:pPr>
        <w:spacing w:line="360" w:lineRule="auto"/>
        <w:ind w:firstLine="708"/>
        <w:jc w:val="both"/>
        <w:rPr>
          <w:rFonts w:ascii="Times New Roman" w:hAnsi="Times New Roman" w:cs="Times New Roman"/>
          <w:noProof/>
          <w:sz w:val="28"/>
          <w:szCs w:val="28"/>
        </w:rPr>
      </w:pPr>
      <w:r w:rsidRPr="00EA7EEB">
        <w:rPr>
          <w:rFonts w:ascii="Times New Roman" w:hAnsi="Times New Roman" w:cs="Times New Roman"/>
          <w:noProof/>
          <w:sz w:val="28"/>
          <w:szCs w:val="28"/>
        </w:rPr>
        <w:t>У недавній роботі в США [</w:t>
      </w:r>
      <w:r w:rsidR="00B866EC" w:rsidRPr="00EA7EEB">
        <w:rPr>
          <w:rFonts w:ascii="Times New Roman" w:hAnsi="Times New Roman" w:cs="Times New Roman"/>
          <w:noProof/>
          <w:sz w:val="28"/>
          <w:szCs w:val="28"/>
        </w:rPr>
        <w:t>73</w:t>
      </w:r>
      <w:r w:rsidRPr="00EA7EEB">
        <w:rPr>
          <w:rFonts w:ascii="Times New Roman" w:hAnsi="Times New Roman" w:cs="Times New Roman"/>
          <w:noProof/>
          <w:sz w:val="28"/>
          <w:szCs w:val="28"/>
        </w:rPr>
        <w:t>] показані ефекти підвищеного використання чаю, антиоксидантних добавок, рослинних сумішей і соків ягід в спостереженнях над 4039 дорослими: знизився рівень тригліцеридів, інсулінорезистентності, СРБ, підвищився рівень ЛПВЩ, зменшився ризик ССЗ. Значну роль в харчуванні можуть відігравати горіхи. При спостереженні над 118000 осіб впродовж 30 років [</w:t>
      </w:r>
      <w:r w:rsidR="00B866EC" w:rsidRPr="00EA7EEB">
        <w:rPr>
          <w:rFonts w:ascii="Times New Roman" w:hAnsi="Times New Roman" w:cs="Times New Roman"/>
          <w:noProof/>
          <w:sz w:val="28"/>
          <w:szCs w:val="28"/>
        </w:rPr>
        <w:t>74</w:t>
      </w:r>
      <w:r w:rsidRPr="00EA7EEB">
        <w:rPr>
          <w:rFonts w:ascii="Times New Roman" w:hAnsi="Times New Roman" w:cs="Times New Roman"/>
          <w:noProof/>
          <w:sz w:val="28"/>
          <w:szCs w:val="28"/>
        </w:rPr>
        <w:t>] знайшли, що їх загальна, у тому числі серцево-судинна смертність знижувалася на 7, 11, 15 і 20% при вживанні горіхів відповідно до 1, 2-4, 5-5, 7 і більше раз на тиждень.</w:t>
      </w:r>
    </w:p>
    <w:p w:rsidR="00B85900" w:rsidRPr="00EA7EEB" w:rsidRDefault="00B85900" w:rsidP="00EA7EEB">
      <w:pPr>
        <w:spacing w:line="360" w:lineRule="auto"/>
        <w:ind w:firstLine="708"/>
        <w:jc w:val="both"/>
        <w:rPr>
          <w:rFonts w:ascii="Times New Roman" w:hAnsi="Times New Roman" w:cs="Times New Roman"/>
          <w:noProof/>
          <w:sz w:val="28"/>
          <w:szCs w:val="28"/>
        </w:rPr>
      </w:pPr>
      <w:proofErr w:type="gramStart"/>
      <w:r w:rsidRPr="00EA7EEB">
        <w:rPr>
          <w:rFonts w:ascii="Times New Roman" w:hAnsi="Times New Roman" w:cs="Times New Roman"/>
          <w:noProof/>
          <w:sz w:val="28"/>
          <w:szCs w:val="28"/>
        </w:rPr>
        <w:lastRenderedPageBreak/>
        <w:t>З розвитком ССЗ значно пов'язано споживання вітамінів. У літературі останніх двох років, зокрема, в статті із США, повідомляється про важливу роль вітаміну Д не лише в гомеостазі кальцію, але і в обмеженні запалення.</w:t>
      </w:r>
      <w:proofErr w:type="gramEnd"/>
      <w:r w:rsidRPr="00EA7EEB">
        <w:rPr>
          <w:rFonts w:ascii="Times New Roman" w:hAnsi="Times New Roman" w:cs="Times New Roman"/>
          <w:noProof/>
          <w:sz w:val="28"/>
          <w:szCs w:val="28"/>
        </w:rPr>
        <w:t xml:space="preserve"> Його в організмі недостатньо при ССЗ, пов'язаних з астеросклерозом. Виявлений зворотний зв'язок [</w:t>
      </w:r>
      <w:r w:rsidR="00B866EC" w:rsidRPr="00EA7EEB">
        <w:rPr>
          <w:rFonts w:ascii="Times New Roman" w:hAnsi="Times New Roman" w:cs="Times New Roman"/>
          <w:noProof/>
          <w:sz w:val="28"/>
          <w:szCs w:val="28"/>
        </w:rPr>
        <w:t>75</w:t>
      </w:r>
      <w:r w:rsidRPr="00EA7EEB">
        <w:rPr>
          <w:rFonts w:ascii="Times New Roman" w:hAnsi="Times New Roman" w:cs="Times New Roman"/>
          <w:noProof/>
          <w:sz w:val="28"/>
          <w:szCs w:val="28"/>
        </w:rPr>
        <w:t xml:space="preserve">] рівня вітаміну Д з ризиком ІХС, діабету, гіпертонії і ожиріння. Він покращує функції ендотелію, синтез </w:t>
      </w:r>
      <w:r w:rsidRPr="00EA7EEB">
        <w:rPr>
          <w:rFonts w:ascii="Times New Roman" w:hAnsi="Times New Roman" w:cs="Times New Roman"/>
          <w:noProof/>
          <w:sz w:val="28"/>
          <w:szCs w:val="28"/>
          <w:lang w:val="en-US"/>
        </w:rPr>
        <w:t>NO</w:t>
      </w:r>
      <w:r w:rsidRPr="00EA7EEB">
        <w:rPr>
          <w:rFonts w:ascii="Times New Roman" w:hAnsi="Times New Roman" w:cs="Times New Roman"/>
          <w:noProof/>
          <w:sz w:val="28"/>
          <w:szCs w:val="28"/>
        </w:rPr>
        <w:t>, знижує окислювальний стрес. Головні джерела вітаміну Д, окрім шкіри (при загарі), - яєчний жовток, молоко і печінка тварин. У недавній роботі [</w:t>
      </w:r>
      <w:r w:rsidR="00B866EC" w:rsidRPr="00EA7EEB">
        <w:rPr>
          <w:rFonts w:ascii="Times New Roman" w:hAnsi="Times New Roman" w:cs="Times New Roman"/>
          <w:noProof/>
          <w:sz w:val="28"/>
          <w:szCs w:val="28"/>
        </w:rPr>
        <w:t>76</w:t>
      </w:r>
      <w:r w:rsidRPr="00EA7EEB">
        <w:rPr>
          <w:rFonts w:ascii="Times New Roman" w:hAnsi="Times New Roman" w:cs="Times New Roman"/>
          <w:noProof/>
          <w:sz w:val="28"/>
          <w:szCs w:val="28"/>
        </w:rPr>
        <w:t>] показана роль дефіциту вітаміну В</w:t>
      </w:r>
      <w:r w:rsidRPr="00EA7EEB">
        <w:rPr>
          <w:rFonts w:ascii="Times New Roman" w:hAnsi="Times New Roman" w:cs="Times New Roman"/>
          <w:noProof/>
          <w:sz w:val="28"/>
          <w:szCs w:val="28"/>
          <w:vertAlign w:val="subscript"/>
        </w:rPr>
        <w:t>12</w:t>
      </w:r>
      <w:r w:rsidRPr="00EA7EEB">
        <w:rPr>
          <w:rFonts w:ascii="Times New Roman" w:hAnsi="Times New Roman" w:cs="Times New Roman"/>
          <w:noProof/>
          <w:sz w:val="28"/>
          <w:szCs w:val="28"/>
        </w:rPr>
        <w:t xml:space="preserve"> в розвитку ризику ССЗ-ІХС, ІМ, інсульту і інших. Цей дефіцит особливо великий у вегетаріанців, що не вживають тваринну їжу, - джерело цього вітаміну, що може усувати профілактичну дію вегетаріанського харчування на розвиток ССЗ. Тому вегетаріанцям потрібні харчові добавки з В12.</w:t>
      </w:r>
    </w:p>
    <w:p w:rsidR="00B85900" w:rsidRPr="00EA7EEB" w:rsidRDefault="00B85900" w:rsidP="00EA7EEB">
      <w:pPr>
        <w:spacing w:line="360" w:lineRule="auto"/>
        <w:ind w:firstLine="708"/>
        <w:jc w:val="both"/>
        <w:rPr>
          <w:rFonts w:ascii="Times New Roman" w:hAnsi="Times New Roman" w:cs="Times New Roman"/>
          <w:noProof/>
          <w:sz w:val="28"/>
          <w:szCs w:val="28"/>
        </w:rPr>
      </w:pPr>
      <w:proofErr w:type="gramStart"/>
      <w:r w:rsidRPr="00EA7EEB">
        <w:rPr>
          <w:rFonts w:ascii="Times New Roman" w:hAnsi="Times New Roman" w:cs="Times New Roman"/>
          <w:noProof/>
          <w:sz w:val="28"/>
          <w:szCs w:val="28"/>
        </w:rPr>
        <w:t xml:space="preserve">У сучасному цивілізованому суспільстві провідним чинником серцево-судинної смертності є артеріальна </w:t>
      </w:r>
      <w:r w:rsidR="00326511">
        <w:rPr>
          <w:rFonts w:ascii="Times New Roman" w:hAnsi="Times New Roman" w:cs="Times New Roman"/>
          <w:noProof/>
          <w:sz w:val="28"/>
          <w:szCs w:val="28"/>
          <w:lang w:val="uk-UA"/>
        </w:rPr>
        <w:t>гіпертензія</w:t>
      </w:r>
      <w:r w:rsidRPr="00EA7EEB">
        <w:rPr>
          <w:rFonts w:ascii="Times New Roman" w:hAnsi="Times New Roman" w:cs="Times New Roman"/>
          <w:noProof/>
          <w:sz w:val="28"/>
          <w:szCs w:val="28"/>
        </w:rPr>
        <w:t xml:space="preserve"> [</w:t>
      </w:r>
      <w:r w:rsidR="00B866EC" w:rsidRPr="00EA7EEB">
        <w:rPr>
          <w:rFonts w:ascii="Times New Roman" w:hAnsi="Times New Roman" w:cs="Times New Roman"/>
          <w:noProof/>
          <w:sz w:val="28"/>
          <w:szCs w:val="28"/>
        </w:rPr>
        <w:t>77</w:t>
      </w:r>
      <w:r w:rsidRPr="00EA7EEB">
        <w:rPr>
          <w:rFonts w:ascii="Times New Roman" w:hAnsi="Times New Roman" w:cs="Times New Roman"/>
          <w:noProof/>
          <w:sz w:val="28"/>
          <w:szCs w:val="28"/>
        </w:rPr>
        <w:t>], вона підвищує смертність від ІХС в 3-4 рази, від інсульту - в 7 разів. При зниженні базального АТ всього на 2 мм рт. ст. смертність від ІХС зменшується на 4%, а від ІМ - на</w:t>
      </w:r>
      <w:proofErr w:type="gramEnd"/>
      <w:r w:rsidRPr="00EA7EEB">
        <w:rPr>
          <w:rFonts w:ascii="Times New Roman" w:hAnsi="Times New Roman" w:cs="Times New Roman"/>
          <w:noProof/>
          <w:sz w:val="28"/>
          <w:szCs w:val="28"/>
        </w:rPr>
        <w:t xml:space="preserve"> 6%. Істо</w:t>
      </w:r>
      <w:r w:rsidR="00326511">
        <w:rPr>
          <w:rFonts w:ascii="Times New Roman" w:hAnsi="Times New Roman" w:cs="Times New Roman"/>
          <w:noProof/>
          <w:sz w:val="28"/>
          <w:szCs w:val="28"/>
        </w:rPr>
        <w:t xml:space="preserve">тну роль в обмеженні розвитку </w:t>
      </w:r>
      <w:r w:rsidR="00326511">
        <w:rPr>
          <w:rFonts w:ascii="Times New Roman" w:hAnsi="Times New Roman" w:cs="Times New Roman"/>
          <w:noProof/>
          <w:sz w:val="28"/>
          <w:szCs w:val="28"/>
          <w:lang w:val="uk-UA"/>
        </w:rPr>
        <w:t>АГ</w:t>
      </w:r>
      <w:r w:rsidRPr="00EA7EEB">
        <w:rPr>
          <w:rFonts w:ascii="Times New Roman" w:hAnsi="Times New Roman" w:cs="Times New Roman"/>
          <w:noProof/>
          <w:sz w:val="28"/>
          <w:szCs w:val="28"/>
        </w:rPr>
        <w:t xml:space="preserve"> грає харчування. Дієта, збагачена овочами і фруктами, цілісними зернами, нежирним молоком, горіхами, м’ясом птахів і рибою з обмеженням прийому червоного м'яса і кухарської солі впродовж 6 тижнів, може істотно знизити АТ </w:t>
      </w:r>
      <w:r w:rsidR="00B866EC" w:rsidRPr="00EA7EEB">
        <w:rPr>
          <w:rFonts w:ascii="Times New Roman" w:hAnsi="Times New Roman" w:cs="Times New Roman"/>
          <w:noProof/>
          <w:sz w:val="28"/>
          <w:szCs w:val="28"/>
        </w:rPr>
        <w:t>[78</w:t>
      </w:r>
      <w:r w:rsidRPr="00EA7EEB">
        <w:rPr>
          <w:rFonts w:ascii="Times New Roman" w:hAnsi="Times New Roman" w:cs="Times New Roman"/>
          <w:noProof/>
          <w:sz w:val="28"/>
          <w:szCs w:val="28"/>
        </w:rPr>
        <w:t xml:space="preserve">]. Такі ж результати отримані при використанні середземноморської дієти - знижувався АТ у осіб з високим серцево-судинним ризиком, підвищувався рівень </w:t>
      </w:r>
      <w:r w:rsidRPr="00EA7EEB">
        <w:rPr>
          <w:rFonts w:ascii="Times New Roman" w:hAnsi="Times New Roman" w:cs="Times New Roman"/>
          <w:noProof/>
          <w:sz w:val="28"/>
          <w:szCs w:val="28"/>
          <w:lang w:val="en-US"/>
        </w:rPr>
        <w:t>NO</w:t>
      </w:r>
      <w:r w:rsidRPr="00EA7EEB">
        <w:rPr>
          <w:rFonts w:ascii="Times New Roman" w:hAnsi="Times New Roman" w:cs="Times New Roman"/>
          <w:noProof/>
          <w:sz w:val="28"/>
          <w:szCs w:val="28"/>
        </w:rPr>
        <w:t xml:space="preserve"> в крові [</w:t>
      </w:r>
      <w:r w:rsidR="00B866EC" w:rsidRPr="00EA7EEB">
        <w:rPr>
          <w:rFonts w:ascii="Times New Roman" w:hAnsi="Times New Roman" w:cs="Times New Roman"/>
          <w:noProof/>
          <w:sz w:val="28"/>
          <w:szCs w:val="28"/>
        </w:rPr>
        <w:t>79</w:t>
      </w:r>
      <w:r w:rsidRPr="00EA7EEB">
        <w:rPr>
          <w:rFonts w:ascii="Times New Roman" w:hAnsi="Times New Roman" w:cs="Times New Roman"/>
          <w:noProof/>
          <w:sz w:val="28"/>
          <w:szCs w:val="28"/>
        </w:rPr>
        <w:t>].</w:t>
      </w:r>
    </w:p>
    <w:p w:rsidR="00B85900" w:rsidRPr="00EA7EEB" w:rsidRDefault="00B85900" w:rsidP="00EA7EEB">
      <w:pPr>
        <w:spacing w:line="360" w:lineRule="auto"/>
        <w:ind w:firstLine="708"/>
        <w:jc w:val="both"/>
        <w:rPr>
          <w:rFonts w:ascii="Times New Roman" w:hAnsi="Times New Roman" w:cs="Times New Roman"/>
          <w:noProof/>
          <w:sz w:val="28"/>
          <w:szCs w:val="28"/>
        </w:rPr>
      </w:pPr>
      <w:r w:rsidRPr="00EA7EEB">
        <w:rPr>
          <w:rFonts w:ascii="Times New Roman" w:hAnsi="Times New Roman" w:cs="Times New Roman"/>
          <w:noProof/>
          <w:sz w:val="28"/>
          <w:szCs w:val="28"/>
        </w:rPr>
        <w:t>У статті Г.В. Погосової  зі  співавторами [</w:t>
      </w:r>
      <w:r w:rsidR="00B866EC" w:rsidRPr="00EA7EEB">
        <w:rPr>
          <w:rFonts w:ascii="Times New Roman" w:hAnsi="Times New Roman" w:cs="Times New Roman"/>
          <w:noProof/>
          <w:sz w:val="28"/>
          <w:szCs w:val="28"/>
        </w:rPr>
        <w:t>80</w:t>
      </w:r>
      <w:r w:rsidRPr="00EA7EEB">
        <w:rPr>
          <w:rFonts w:ascii="Times New Roman" w:hAnsi="Times New Roman" w:cs="Times New Roman"/>
          <w:noProof/>
          <w:sz w:val="28"/>
          <w:szCs w:val="28"/>
        </w:rPr>
        <w:t xml:space="preserve">] приведені нові дані про роль магнію в розвитку ССЗ. Його дефіцит в організмі може бути пов'язаний з підвищенням АТ, рівня кальцію в стінках судин, аритміями, тромбозом, розвитком ІХС, сердечній недостатності, раптової смерті. Оптимізація рівня магнію знижує судинний тонус, підвищує виділення </w:t>
      </w:r>
      <w:r w:rsidRPr="00EA7EEB">
        <w:rPr>
          <w:rFonts w:ascii="Times New Roman" w:hAnsi="Times New Roman" w:cs="Times New Roman"/>
          <w:noProof/>
          <w:sz w:val="28"/>
          <w:szCs w:val="28"/>
          <w:lang w:val="en-US"/>
        </w:rPr>
        <w:t>NO</w:t>
      </w:r>
      <w:r w:rsidRPr="00EA7EEB">
        <w:rPr>
          <w:rFonts w:ascii="Times New Roman" w:hAnsi="Times New Roman" w:cs="Times New Roman"/>
          <w:noProof/>
          <w:sz w:val="28"/>
          <w:szCs w:val="28"/>
        </w:rPr>
        <w:t xml:space="preserve"> і антиоксидантну активність. Джерелами магнію є зерна, насіння, бобові, картопля, горіхи, какао, </w:t>
      </w:r>
      <w:r w:rsidRPr="00EA7EEB">
        <w:rPr>
          <w:rFonts w:ascii="Times New Roman" w:hAnsi="Times New Roman" w:cs="Times New Roman"/>
          <w:noProof/>
          <w:sz w:val="28"/>
          <w:szCs w:val="28"/>
        </w:rPr>
        <w:lastRenderedPageBreak/>
        <w:t>листоподібні овочі, жорстка вода. Споживання магнію в країнах Заходу субоптимально.</w:t>
      </w:r>
    </w:p>
    <w:p w:rsidR="00B85900" w:rsidRPr="00EA7EEB" w:rsidRDefault="00B85900" w:rsidP="00EA7EEB">
      <w:pPr>
        <w:spacing w:line="360" w:lineRule="auto"/>
        <w:ind w:firstLine="708"/>
        <w:jc w:val="both"/>
        <w:rPr>
          <w:rFonts w:ascii="Times New Roman" w:hAnsi="Times New Roman" w:cs="Times New Roman"/>
          <w:noProof/>
          <w:sz w:val="28"/>
          <w:szCs w:val="28"/>
        </w:rPr>
      </w:pPr>
      <w:r w:rsidRPr="00EA7EEB">
        <w:rPr>
          <w:rFonts w:ascii="Times New Roman" w:hAnsi="Times New Roman" w:cs="Times New Roman"/>
          <w:noProof/>
          <w:sz w:val="28"/>
          <w:szCs w:val="28"/>
        </w:rPr>
        <w:t>Значною проблемою харчування є споживання натрію (</w:t>
      </w:r>
      <w:r w:rsidRPr="00EA7EEB">
        <w:rPr>
          <w:rFonts w:ascii="Times New Roman" w:hAnsi="Times New Roman" w:cs="Times New Roman"/>
          <w:noProof/>
          <w:sz w:val="28"/>
          <w:szCs w:val="28"/>
          <w:lang w:val="en-US"/>
        </w:rPr>
        <w:t>Na</w:t>
      </w:r>
      <w:r w:rsidRPr="00EA7EEB">
        <w:rPr>
          <w:rFonts w:ascii="Times New Roman" w:hAnsi="Times New Roman" w:cs="Times New Roman"/>
          <w:noProof/>
          <w:sz w:val="28"/>
          <w:szCs w:val="28"/>
        </w:rPr>
        <w:t>). В оглядовій статті китайських авторів [</w:t>
      </w:r>
      <w:r w:rsidR="00B866EC" w:rsidRPr="00EA7EEB">
        <w:rPr>
          <w:rFonts w:ascii="Times New Roman" w:hAnsi="Times New Roman" w:cs="Times New Roman"/>
          <w:noProof/>
          <w:sz w:val="28"/>
          <w:szCs w:val="28"/>
        </w:rPr>
        <w:t>81</w:t>
      </w:r>
      <w:r w:rsidRPr="00EA7EEB">
        <w:rPr>
          <w:rFonts w:ascii="Times New Roman" w:hAnsi="Times New Roman" w:cs="Times New Roman"/>
          <w:noProof/>
          <w:sz w:val="28"/>
          <w:szCs w:val="28"/>
        </w:rPr>
        <w:t xml:space="preserve">] повідомляється, що новим рекомендаціям ВООЗ (2012г.) відповідає добовий прийом </w:t>
      </w:r>
      <w:r w:rsidRPr="00EA7EEB">
        <w:rPr>
          <w:rFonts w:ascii="Times New Roman" w:hAnsi="Times New Roman" w:cs="Times New Roman"/>
          <w:noProof/>
          <w:sz w:val="28"/>
          <w:szCs w:val="28"/>
          <w:lang w:val="en-US"/>
        </w:rPr>
        <w:t>Na</w:t>
      </w:r>
      <w:r w:rsidRPr="00EA7EEB">
        <w:rPr>
          <w:rFonts w:ascii="Times New Roman" w:hAnsi="Times New Roman" w:cs="Times New Roman"/>
          <w:noProof/>
          <w:sz w:val="28"/>
          <w:szCs w:val="28"/>
        </w:rPr>
        <w:t xml:space="preserve"> менше</w:t>
      </w:r>
      <w:r w:rsidR="00326511">
        <w:rPr>
          <w:rFonts w:ascii="Times New Roman" w:hAnsi="Times New Roman" w:cs="Times New Roman"/>
          <w:noProof/>
          <w:sz w:val="28"/>
          <w:szCs w:val="28"/>
        </w:rPr>
        <w:t xml:space="preserve"> 5 г/день. Для профілактики ж </w:t>
      </w:r>
      <w:r w:rsidR="00326511">
        <w:rPr>
          <w:rFonts w:ascii="Times New Roman" w:hAnsi="Times New Roman" w:cs="Times New Roman"/>
          <w:noProof/>
          <w:sz w:val="28"/>
          <w:szCs w:val="28"/>
          <w:lang w:val="uk-UA"/>
        </w:rPr>
        <w:t>АГ</w:t>
      </w:r>
      <w:r w:rsidRPr="00EA7EEB">
        <w:rPr>
          <w:rFonts w:ascii="Times New Roman" w:hAnsi="Times New Roman" w:cs="Times New Roman"/>
          <w:noProof/>
          <w:sz w:val="28"/>
          <w:szCs w:val="28"/>
        </w:rPr>
        <w:t xml:space="preserve"> оптимальним має бути прийом 2-4 г/день. Додатковий прийом навіть двох г/день асоціюється зі значним підвищенням кардіологічних смертей. В той же час у осіб, що не є солечутливими, значне обмеження прийому солі може активувати симпатичну, ренін-ангіотензинову систему і порушувати ліпідний баланс.</w:t>
      </w:r>
    </w:p>
    <w:p w:rsidR="00B85900" w:rsidRPr="00EA7EEB" w:rsidRDefault="00B85900" w:rsidP="00EA7EEB">
      <w:pPr>
        <w:spacing w:line="360" w:lineRule="auto"/>
        <w:ind w:firstLine="708"/>
        <w:jc w:val="both"/>
        <w:rPr>
          <w:rFonts w:ascii="Times New Roman" w:hAnsi="Times New Roman" w:cs="Times New Roman"/>
          <w:noProof/>
          <w:sz w:val="28"/>
          <w:szCs w:val="28"/>
        </w:rPr>
      </w:pPr>
      <w:r w:rsidRPr="00EA7EEB">
        <w:rPr>
          <w:rFonts w:ascii="Times New Roman" w:hAnsi="Times New Roman" w:cs="Times New Roman"/>
          <w:noProof/>
          <w:sz w:val="28"/>
          <w:szCs w:val="28"/>
        </w:rPr>
        <w:t xml:space="preserve">Проте населення часто вживає </w:t>
      </w:r>
      <w:r w:rsidRPr="00EA7EEB">
        <w:rPr>
          <w:rFonts w:ascii="Times New Roman" w:hAnsi="Times New Roman" w:cs="Times New Roman"/>
          <w:noProof/>
          <w:sz w:val="28"/>
          <w:szCs w:val="28"/>
          <w:lang w:val="en-US"/>
        </w:rPr>
        <w:t>Na</w:t>
      </w:r>
      <w:r w:rsidRPr="00EA7EEB">
        <w:rPr>
          <w:rFonts w:ascii="Times New Roman" w:hAnsi="Times New Roman" w:cs="Times New Roman"/>
          <w:noProof/>
          <w:sz w:val="28"/>
          <w:szCs w:val="28"/>
        </w:rPr>
        <w:t xml:space="preserve"> в кількостях, що перевищують рекомендовані.У США знайшли 17%-ве підвищення ризику на кожен грам надмірного споживання </w:t>
      </w:r>
      <w:r w:rsidRPr="00EA7EEB">
        <w:rPr>
          <w:rFonts w:ascii="Times New Roman" w:hAnsi="Times New Roman" w:cs="Times New Roman"/>
          <w:noProof/>
          <w:sz w:val="28"/>
          <w:szCs w:val="28"/>
          <w:lang w:val="en-US"/>
        </w:rPr>
        <w:t>Na</w:t>
      </w:r>
      <w:r w:rsidRPr="00EA7EEB">
        <w:rPr>
          <w:rFonts w:ascii="Times New Roman" w:hAnsi="Times New Roman" w:cs="Times New Roman"/>
          <w:noProof/>
          <w:sz w:val="28"/>
          <w:szCs w:val="28"/>
        </w:rPr>
        <w:t xml:space="preserve"> [</w:t>
      </w:r>
      <w:r w:rsidR="00B866EC" w:rsidRPr="00EA7EEB">
        <w:rPr>
          <w:rFonts w:ascii="Times New Roman" w:hAnsi="Times New Roman" w:cs="Times New Roman"/>
          <w:noProof/>
          <w:sz w:val="28"/>
          <w:szCs w:val="28"/>
        </w:rPr>
        <w:t>82</w:t>
      </w:r>
      <w:r w:rsidRPr="00EA7EEB">
        <w:rPr>
          <w:rFonts w:ascii="Times New Roman" w:hAnsi="Times New Roman" w:cs="Times New Roman"/>
          <w:noProof/>
          <w:sz w:val="28"/>
          <w:szCs w:val="28"/>
        </w:rPr>
        <w:t>]. У проведеному в Японії і Канаді дослідженні [</w:t>
      </w:r>
      <w:r w:rsidR="00B866EC" w:rsidRPr="00EA7EEB">
        <w:rPr>
          <w:rFonts w:ascii="Times New Roman" w:hAnsi="Times New Roman" w:cs="Times New Roman"/>
          <w:noProof/>
          <w:sz w:val="28"/>
          <w:szCs w:val="28"/>
        </w:rPr>
        <w:t>83</w:t>
      </w:r>
      <w:r w:rsidRPr="00EA7EEB">
        <w:rPr>
          <w:rFonts w:ascii="Times New Roman" w:hAnsi="Times New Roman" w:cs="Times New Roman"/>
          <w:noProof/>
          <w:sz w:val="28"/>
          <w:szCs w:val="28"/>
        </w:rPr>
        <w:t>] на спонтанно гіпертензивних щурах показано, що підвищений прийом солі вагітними щурами призводить до кардіальних і судинних дисфункцій у потомства, що свідчить про необхідність обмеження прийому солі під час вагітності і грудного вигодовування.</w:t>
      </w:r>
    </w:p>
    <w:p w:rsidR="00B85900" w:rsidRPr="00EA7EEB" w:rsidRDefault="00B85900" w:rsidP="00EA7EEB">
      <w:pPr>
        <w:spacing w:line="360" w:lineRule="auto"/>
        <w:ind w:firstLine="708"/>
        <w:jc w:val="both"/>
        <w:rPr>
          <w:rFonts w:ascii="Times New Roman" w:hAnsi="Times New Roman" w:cs="Times New Roman"/>
          <w:noProof/>
          <w:sz w:val="28"/>
          <w:szCs w:val="28"/>
        </w:rPr>
      </w:pPr>
      <w:r w:rsidRPr="00EA7EEB">
        <w:rPr>
          <w:rFonts w:ascii="Times New Roman" w:hAnsi="Times New Roman" w:cs="Times New Roman"/>
          <w:noProof/>
          <w:sz w:val="28"/>
          <w:szCs w:val="28"/>
        </w:rPr>
        <w:t>У недавньому дослідженні, проведеному в США [</w:t>
      </w:r>
      <w:r w:rsidR="00B866EC" w:rsidRPr="00EA7EEB">
        <w:rPr>
          <w:rFonts w:ascii="Times New Roman" w:hAnsi="Times New Roman" w:cs="Times New Roman"/>
          <w:noProof/>
          <w:sz w:val="28"/>
          <w:szCs w:val="28"/>
        </w:rPr>
        <w:t>84</w:t>
      </w:r>
      <w:r w:rsidRPr="00EA7EEB">
        <w:rPr>
          <w:rFonts w:ascii="Times New Roman" w:hAnsi="Times New Roman" w:cs="Times New Roman"/>
          <w:noProof/>
          <w:sz w:val="28"/>
          <w:szCs w:val="28"/>
        </w:rPr>
        <w:t xml:space="preserve">], показано, що підвищений прийом солі викликає дисфункцію ендотелію і окислювальний стрес, що відбивається на функціях кровоносних судин, серця, нирок і мозку. Незалежно від рівня АТ підвищується щільність стінок артерій, товщина стінок і маса лівого шлуночку серця. </w:t>
      </w:r>
      <w:proofErr w:type="gramStart"/>
      <w:r w:rsidRPr="00EA7EEB">
        <w:rPr>
          <w:rFonts w:ascii="Times New Roman" w:hAnsi="Times New Roman" w:cs="Times New Roman"/>
          <w:noProof/>
          <w:sz w:val="28"/>
          <w:szCs w:val="28"/>
        </w:rPr>
        <w:t>Змінюється активність ядер стовбура головного мозку, що регулюють АТ, ростуть симпатичні реакції. Помірне зниження прийому солі на 20% обмежує зниження серцево-судинного здоров'я. Ряд робіт присвячений позитивним ефектам відносно сердчно-судинного здоров'я рослинного насіння (пшениці, вівса, іржі, рис</w:t>
      </w:r>
      <w:r w:rsidR="00B866EC" w:rsidRPr="00EA7EEB">
        <w:rPr>
          <w:rFonts w:ascii="Times New Roman" w:hAnsi="Times New Roman" w:cs="Times New Roman"/>
          <w:noProof/>
          <w:sz w:val="28"/>
          <w:szCs w:val="28"/>
        </w:rPr>
        <w:t>у, кукурудзи, квасолі, горіхів</w:t>
      </w:r>
      <w:r w:rsidRPr="00EA7EEB">
        <w:rPr>
          <w:rFonts w:ascii="Times New Roman" w:hAnsi="Times New Roman" w:cs="Times New Roman"/>
          <w:noProof/>
          <w:sz w:val="28"/>
          <w:szCs w:val="28"/>
        </w:rPr>
        <w:t>).</w:t>
      </w:r>
      <w:proofErr w:type="gramEnd"/>
      <w:r w:rsidRPr="00EA7EEB">
        <w:rPr>
          <w:rFonts w:ascii="Times New Roman" w:hAnsi="Times New Roman" w:cs="Times New Roman"/>
          <w:noProof/>
          <w:sz w:val="28"/>
          <w:szCs w:val="28"/>
        </w:rPr>
        <w:t xml:space="preserve"> </w:t>
      </w:r>
      <w:proofErr w:type="gramStart"/>
      <w:r w:rsidRPr="00EA7EEB">
        <w:rPr>
          <w:rFonts w:ascii="Times New Roman" w:hAnsi="Times New Roman" w:cs="Times New Roman"/>
          <w:noProof/>
          <w:sz w:val="28"/>
          <w:szCs w:val="28"/>
        </w:rPr>
        <w:t xml:space="preserve">У них (особливо в горіхах) міститься багато токоферолів (головних компонентів вітаміну Е), калію, магнію, кальцію і мало </w:t>
      </w:r>
      <w:r w:rsidRPr="00EA7EEB">
        <w:rPr>
          <w:rFonts w:ascii="Times New Roman" w:hAnsi="Times New Roman" w:cs="Times New Roman"/>
          <w:noProof/>
          <w:sz w:val="28"/>
          <w:szCs w:val="28"/>
          <w:lang w:val="en-US"/>
        </w:rPr>
        <w:t>Na</w:t>
      </w:r>
      <w:r w:rsidRPr="00EA7EEB">
        <w:rPr>
          <w:rFonts w:ascii="Times New Roman" w:hAnsi="Times New Roman" w:cs="Times New Roman"/>
          <w:noProof/>
          <w:sz w:val="28"/>
          <w:szCs w:val="28"/>
        </w:rPr>
        <w:t>.</w:t>
      </w:r>
      <w:proofErr w:type="gramEnd"/>
      <w:r w:rsidRPr="00EA7EEB">
        <w:rPr>
          <w:rFonts w:ascii="Times New Roman" w:hAnsi="Times New Roman" w:cs="Times New Roman"/>
          <w:noProof/>
          <w:sz w:val="28"/>
          <w:szCs w:val="28"/>
        </w:rPr>
        <w:t xml:space="preserve"> Прийом цілісних зерен по 48-80 </w:t>
      </w:r>
      <w:r w:rsidRPr="00EA7EEB">
        <w:rPr>
          <w:rFonts w:ascii="Times New Roman" w:hAnsi="Times New Roman" w:cs="Times New Roman"/>
          <w:noProof/>
          <w:sz w:val="28"/>
          <w:szCs w:val="28"/>
        </w:rPr>
        <w:lastRenderedPageBreak/>
        <w:t>г/день знижує ризик ССЗ на 21%, діабету - на 26%. Висівки зменшують рівень ХС ЛПНЩ і тщесерцевої глюкози.</w:t>
      </w:r>
    </w:p>
    <w:p w:rsidR="00B85900" w:rsidRPr="00EA7EEB" w:rsidRDefault="00B85900" w:rsidP="00EA7EEB">
      <w:pPr>
        <w:spacing w:line="360" w:lineRule="auto"/>
        <w:ind w:firstLine="708"/>
        <w:jc w:val="both"/>
        <w:rPr>
          <w:rFonts w:ascii="Times New Roman" w:hAnsi="Times New Roman" w:cs="Times New Roman"/>
          <w:noProof/>
          <w:sz w:val="28"/>
          <w:szCs w:val="28"/>
        </w:rPr>
      </w:pPr>
      <w:r w:rsidRPr="00EA7EEB">
        <w:rPr>
          <w:rFonts w:ascii="Times New Roman" w:hAnsi="Times New Roman" w:cs="Times New Roman"/>
          <w:noProof/>
          <w:sz w:val="28"/>
          <w:szCs w:val="28"/>
        </w:rPr>
        <w:t>Одна порція бобових, квасолі в день знижує частоту ІМ на 38%, благотворно впливаючи на ліпідний обмін. Останніми роками з'являється багато відомостей про користь вживання какао і темного шоколаду. У Великобританії [</w:t>
      </w:r>
      <w:r w:rsidR="00B866EC" w:rsidRPr="00EA7EEB">
        <w:rPr>
          <w:rFonts w:ascii="Times New Roman" w:hAnsi="Times New Roman" w:cs="Times New Roman"/>
          <w:noProof/>
          <w:sz w:val="28"/>
          <w:szCs w:val="28"/>
        </w:rPr>
        <w:t>85</w:t>
      </w:r>
      <w:r w:rsidRPr="00EA7EEB">
        <w:rPr>
          <w:rFonts w:ascii="Times New Roman" w:hAnsi="Times New Roman" w:cs="Times New Roman"/>
          <w:noProof/>
          <w:sz w:val="28"/>
          <w:szCs w:val="28"/>
        </w:rPr>
        <w:t>] спостереження над здоровими і пацієнтами з порушеннями метаболізму показали, що вживання какао оптимізує АТ, агрегацію тромбоцитів і функції ендотелію. У дослідженні, проведеному в Іспанії і США [</w:t>
      </w:r>
      <w:r w:rsidR="00B866EC" w:rsidRPr="00EA7EEB">
        <w:rPr>
          <w:rFonts w:ascii="Times New Roman" w:hAnsi="Times New Roman" w:cs="Times New Roman"/>
          <w:noProof/>
          <w:sz w:val="28"/>
          <w:szCs w:val="28"/>
        </w:rPr>
        <w:t>86</w:t>
      </w:r>
      <w:r w:rsidRPr="00EA7EEB">
        <w:rPr>
          <w:rFonts w:ascii="Times New Roman" w:hAnsi="Times New Roman" w:cs="Times New Roman"/>
          <w:noProof/>
          <w:sz w:val="28"/>
          <w:szCs w:val="28"/>
        </w:rPr>
        <w:t>], а також у Великобританії [</w:t>
      </w:r>
      <w:r w:rsidR="00B866EC" w:rsidRPr="00EA7EEB">
        <w:rPr>
          <w:rFonts w:ascii="Times New Roman" w:hAnsi="Times New Roman" w:cs="Times New Roman"/>
          <w:noProof/>
          <w:sz w:val="28"/>
          <w:szCs w:val="28"/>
        </w:rPr>
        <w:t>87</w:t>
      </w:r>
      <w:r w:rsidRPr="00EA7EEB">
        <w:rPr>
          <w:rFonts w:ascii="Times New Roman" w:hAnsi="Times New Roman" w:cs="Times New Roman"/>
          <w:noProof/>
          <w:sz w:val="28"/>
          <w:szCs w:val="28"/>
        </w:rPr>
        <w:t>], виявлена коронародилатируюча, антиатерогенна дія, зниження окислювального стресу, запалення і агрегації тромбоцитів.</w:t>
      </w:r>
    </w:p>
    <w:p w:rsidR="00B85900" w:rsidRPr="00EA7EEB" w:rsidRDefault="00B85900" w:rsidP="00EA7EEB">
      <w:pPr>
        <w:spacing w:line="360" w:lineRule="auto"/>
        <w:ind w:firstLine="708"/>
        <w:jc w:val="both"/>
        <w:rPr>
          <w:rFonts w:ascii="Times New Roman" w:hAnsi="Times New Roman" w:cs="Times New Roman"/>
          <w:noProof/>
          <w:sz w:val="28"/>
          <w:szCs w:val="28"/>
        </w:rPr>
      </w:pPr>
      <w:r w:rsidRPr="00EA7EEB">
        <w:rPr>
          <w:rFonts w:ascii="Times New Roman" w:hAnsi="Times New Roman" w:cs="Times New Roman"/>
          <w:noProof/>
          <w:sz w:val="28"/>
          <w:szCs w:val="28"/>
        </w:rPr>
        <w:t xml:space="preserve">Теобромін, що міститься в цих продуктах, може підвищувати эндотелійзалежну вазодилатацію, знижувати інсулінорезистентність без змін МТ. Позитивна дія на організм какао і шоколаду може бути пов'язана і з поліненасиченими жирними кислотами, що містяться в них. </w:t>
      </w:r>
      <w:proofErr w:type="gramStart"/>
      <w:r w:rsidRPr="00EA7EEB">
        <w:rPr>
          <w:rFonts w:ascii="Times New Roman" w:hAnsi="Times New Roman" w:cs="Times New Roman"/>
          <w:noProof/>
          <w:sz w:val="28"/>
          <w:szCs w:val="28"/>
        </w:rPr>
        <w:t>Одним з популярних напоїв є кава, і її впливу на здоров'я присвячується все більше робіт. У великому недавньому дослідженні, проведеному в США [</w:t>
      </w:r>
      <w:r w:rsidR="00B866EC" w:rsidRPr="00EA7EEB">
        <w:rPr>
          <w:rFonts w:ascii="Times New Roman" w:hAnsi="Times New Roman" w:cs="Times New Roman"/>
          <w:noProof/>
          <w:sz w:val="28"/>
          <w:szCs w:val="28"/>
        </w:rPr>
        <w:t>88</w:t>
      </w:r>
      <w:r w:rsidRPr="00EA7EEB">
        <w:rPr>
          <w:rFonts w:ascii="Times New Roman" w:hAnsi="Times New Roman" w:cs="Times New Roman"/>
          <w:noProof/>
          <w:sz w:val="28"/>
          <w:szCs w:val="28"/>
        </w:rPr>
        <w:t>], проаналізовані дані більше 200 000 чоловіків і жінок впродовж 4690072 хворих-років. Споживання кави в кількості від 1 до 5 чашок/день знижувало смертність, у тому числ</w:t>
      </w:r>
      <w:proofErr w:type="gramEnd"/>
      <w:r w:rsidRPr="00EA7EEB">
        <w:rPr>
          <w:rFonts w:ascii="Times New Roman" w:hAnsi="Times New Roman" w:cs="Times New Roman"/>
          <w:noProof/>
          <w:sz w:val="28"/>
          <w:szCs w:val="28"/>
        </w:rPr>
        <w:t>і серцево-судинну, а споживання більше 5 чашок її не змінювало.</w:t>
      </w:r>
    </w:p>
    <w:p w:rsidR="00B85900" w:rsidRPr="00EA7EEB" w:rsidRDefault="00B866EC" w:rsidP="00EA7EEB">
      <w:pPr>
        <w:spacing w:line="360" w:lineRule="auto"/>
        <w:ind w:firstLine="708"/>
        <w:jc w:val="both"/>
        <w:rPr>
          <w:rFonts w:ascii="Times New Roman" w:hAnsi="Times New Roman" w:cs="Times New Roman"/>
          <w:noProof/>
          <w:sz w:val="28"/>
          <w:szCs w:val="28"/>
        </w:rPr>
      </w:pPr>
      <w:r w:rsidRPr="00EA7EEB">
        <w:rPr>
          <w:rFonts w:ascii="Times New Roman" w:hAnsi="Times New Roman" w:cs="Times New Roman"/>
          <w:noProof/>
          <w:sz w:val="28"/>
          <w:szCs w:val="28"/>
        </w:rPr>
        <w:t xml:space="preserve">Показаний </w:t>
      </w:r>
      <w:r w:rsidR="00B85900" w:rsidRPr="00EA7EEB">
        <w:rPr>
          <w:rFonts w:ascii="Times New Roman" w:hAnsi="Times New Roman" w:cs="Times New Roman"/>
          <w:noProof/>
          <w:sz w:val="28"/>
          <w:szCs w:val="28"/>
        </w:rPr>
        <w:t>позитивний вплив кави на функції ендотелію, антиоксидантні властивості, ризик розвитку ІХС і інсульту. Одна додаткова чашка кави в день знижує ризик діабету. Багато його ефектів зв'язують з поліфенолами, мобілізацією жиру з печінки [</w:t>
      </w:r>
      <w:r w:rsidRPr="00EA7EEB">
        <w:rPr>
          <w:rFonts w:ascii="Times New Roman" w:hAnsi="Times New Roman" w:cs="Times New Roman"/>
          <w:noProof/>
          <w:sz w:val="28"/>
          <w:szCs w:val="28"/>
        </w:rPr>
        <w:t>89</w:t>
      </w:r>
      <w:r w:rsidR="00B85900" w:rsidRPr="00EA7EEB">
        <w:rPr>
          <w:rFonts w:ascii="Times New Roman" w:hAnsi="Times New Roman" w:cs="Times New Roman"/>
          <w:noProof/>
          <w:sz w:val="28"/>
          <w:szCs w:val="28"/>
        </w:rPr>
        <w:t>]. Проте при розвитку у тих, хто вживає каву аритмії, рекомендується припинити її вживання [</w:t>
      </w:r>
      <w:r w:rsidRPr="00EA7EEB">
        <w:rPr>
          <w:rFonts w:ascii="Times New Roman" w:hAnsi="Times New Roman" w:cs="Times New Roman"/>
          <w:noProof/>
          <w:sz w:val="28"/>
          <w:szCs w:val="28"/>
        </w:rPr>
        <w:t>90</w:t>
      </w:r>
      <w:r w:rsidR="00B85900" w:rsidRPr="00EA7EEB">
        <w:rPr>
          <w:rFonts w:ascii="Times New Roman" w:hAnsi="Times New Roman" w:cs="Times New Roman"/>
          <w:noProof/>
          <w:sz w:val="28"/>
          <w:szCs w:val="28"/>
        </w:rPr>
        <w:t>].</w:t>
      </w:r>
    </w:p>
    <w:p w:rsidR="00B85900" w:rsidRPr="00EA7EEB" w:rsidRDefault="00B85900" w:rsidP="00EA7EEB">
      <w:pPr>
        <w:spacing w:line="360" w:lineRule="auto"/>
        <w:ind w:firstLine="708"/>
        <w:jc w:val="both"/>
        <w:rPr>
          <w:rFonts w:ascii="Times New Roman" w:hAnsi="Times New Roman" w:cs="Times New Roman"/>
          <w:noProof/>
          <w:sz w:val="28"/>
          <w:szCs w:val="28"/>
        </w:rPr>
      </w:pPr>
      <w:r w:rsidRPr="00EA7EEB">
        <w:rPr>
          <w:rFonts w:ascii="Times New Roman" w:hAnsi="Times New Roman" w:cs="Times New Roman"/>
          <w:noProof/>
          <w:sz w:val="28"/>
          <w:szCs w:val="28"/>
        </w:rPr>
        <w:t xml:space="preserve">Багато уваги в останні 10 років приділено прийому алкоголю. Не можна обійти проблему небезпеки його високих доз, у тому числі міцного алкоголю, </w:t>
      </w:r>
      <w:r w:rsidRPr="00EA7EEB">
        <w:rPr>
          <w:rFonts w:ascii="Times New Roman" w:hAnsi="Times New Roman" w:cs="Times New Roman"/>
          <w:noProof/>
          <w:sz w:val="28"/>
          <w:szCs w:val="28"/>
        </w:rPr>
        <w:lastRenderedPageBreak/>
        <w:t>який призводить до зниження фракції викиду лівого шлуночку, підвищенню АТ і гострому пригнобленню фібринолізу [</w:t>
      </w:r>
      <w:r w:rsidR="00B866EC" w:rsidRPr="00EA7EEB">
        <w:rPr>
          <w:rFonts w:ascii="Times New Roman" w:hAnsi="Times New Roman" w:cs="Times New Roman"/>
          <w:noProof/>
          <w:sz w:val="28"/>
          <w:szCs w:val="28"/>
        </w:rPr>
        <w:t>91</w:t>
      </w:r>
      <w:r w:rsidRPr="00EA7EEB">
        <w:rPr>
          <w:rFonts w:ascii="Times New Roman" w:hAnsi="Times New Roman" w:cs="Times New Roman"/>
          <w:noProof/>
          <w:sz w:val="28"/>
          <w:szCs w:val="28"/>
        </w:rPr>
        <w:t>]. Серед чоловіків, які щодня вживають алкоголь більше двох доз (одна доза відповідає 10-30 мл спирту), істотно ростуть частота інсульту і смертність [</w:t>
      </w:r>
      <w:r w:rsidR="00B866EC" w:rsidRPr="00EA7EEB">
        <w:rPr>
          <w:rFonts w:ascii="Times New Roman" w:hAnsi="Times New Roman" w:cs="Times New Roman"/>
          <w:noProof/>
          <w:sz w:val="28"/>
          <w:szCs w:val="28"/>
        </w:rPr>
        <w:t>92</w:t>
      </w:r>
      <w:r w:rsidRPr="00EA7EEB">
        <w:rPr>
          <w:rFonts w:ascii="Times New Roman" w:hAnsi="Times New Roman" w:cs="Times New Roman"/>
          <w:noProof/>
          <w:sz w:val="28"/>
          <w:szCs w:val="28"/>
        </w:rPr>
        <w:t>]. Проте помірний прийом алкоголю (у перерахунку на спирт 10-30 мл/день) зворотньо корилює із смертністю при непередньому ІМ і трохи зниженою фракцією викиду лівого шлуночку. Помірний прийом алкоголю після першого ІМ може зворотньо асоціюватися із загальною і серцево-судинною смертностю. Особливо корисне червоне вино [</w:t>
      </w:r>
      <w:r w:rsidR="00B866EC" w:rsidRPr="00EA7EEB">
        <w:rPr>
          <w:rFonts w:ascii="Times New Roman" w:hAnsi="Times New Roman" w:cs="Times New Roman"/>
          <w:noProof/>
          <w:sz w:val="28"/>
          <w:szCs w:val="28"/>
        </w:rPr>
        <w:t>93</w:t>
      </w:r>
      <w:r w:rsidRPr="00EA7EEB">
        <w:rPr>
          <w:rFonts w:ascii="Times New Roman" w:hAnsi="Times New Roman" w:cs="Times New Roman"/>
          <w:noProof/>
          <w:sz w:val="28"/>
          <w:szCs w:val="28"/>
        </w:rPr>
        <w:t xml:space="preserve">], вплив якого нещодавно оцінений в Тайвані на 23 здорових волонтерах з підвищеним рівнем ХС. </w:t>
      </w:r>
      <w:proofErr w:type="gramStart"/>
      <w:r w:rsidRPr="00EA7EEB">
        <w:rPr>
          <w:rFonts w:ascii="Times New Roman" w:hAnsi="Times New Roman" w:cs="Times New Roman"/>
          <w:noProof/>
          <w:sz w:val="28"/>
          <w:szCs w:val="28"/>
        </w:rPr>
        <w:t>Показана його антизапальна і антиоксидантна дія. Тож підвести підсумки вищесказаного можна фразою, що часто використовується на обкладинках кардіологічних журналів в США:</w:t>
      </w:r>
      <w:proofErr w:type="gramEnd"/>
      <w:r w:rsidRPr="00EA7EEB">
        <w:rPr>
          <w:rFonts w:ascii="Times New Roman" w:hAnsi="Times New Roman" w:cs="Times New Roman"/>
          <w:noProof/>
          <w:sz w:val="28"/>
          <w:szCs w:val="28"/>
        </w:rPr>
        <w:t xml:space="preserve"> «Ми їмо не в шлунок, а в серце».</w:t>
      </w:r>
    </w:p>
    <w:p w:rsidR="00B85900" w:rsidRPr="00EA7EEB" w:rsidRDefault="00B85900" w:rsidP="00EA7EEB">
      <w:pPr>
        <w:spacing w:line="360" w:lineRule="auto"/>
        <w:ind w:firstLine="708"/>
        <w:jc w:val="both"/>
        <w:rPr>
          <w:rFonts w:ascii="Times New Roman" w:hAnsi="Times New Roman" w:cs="Times New Roman"/>
          <w:noProof/>
          <w:sz w:val="28"/>
          <w:szCs w:val="28"/>
        </w:rPr>
      </w:pPr>
    </w:p>
    <w:p w:rsidR="00B85900" w:rsidRDefault="00B85900" w:rsidP="00EA7EEB">
      <w:pPr>
        <w:spacing w:line="360" w:lineRule="auto"/>
        <w:jc w:val="both"/>
        <w:rPr>
          <w:rFonts w:ascii="Times New Roman" w:hAnsi="Times New Roman" w:cs="Times New Roman"/>
          <w:noProof/>
          <w:sz w:val="28"/>
          <w:szCs w:val="28"/>
        </w:rPr>
      </w:pPr>
    </w:p>
    <w:p w:rsidR="00E57089" w:rsidRDefault="00E57089" w:rsidP="00EA7EEB">
      <w:pPr>
        <w:spacing w:line="360" w:lineRule="auto"/>
        <w:jc w:val="both"/>
        <w:rPr>
          <w:rFonts w:ascii="Times New Roman" w:hAnsi="Times New Roman" w:cs="Times New Roman"/>
          <w:noProof/>
          <w:sz w:val="28"/>
          <w:szCs w:val="28"/>
        </w:rPr>
      </w:pPr>
    </w:p>
    <w:p w:rsidR="00E57089" w:rsidRDefault="00E57089" w:rsidP="00EA7EEB">
      <w:pPr>
        <w:spacing w:line="360" w:lineRule="auto"/>
        <w:jc w:val="both"/>
        <w:rPr>
          <w:rFonts w:ascii="Times New Roman" w:hAnsi="Times New Roman" w:cs="Times New Roman"/>
          <w:noProof/>
          <w:sz w:val="28"/>
          <w:szCs w:val="28"/>
        </w:rPr>
      </w:pPr>
    </w:p>
    <w:p w:rsidR="00E57089" w:rsidRDefault="00E57089" w:rsidP="00EA7EEB">
      <w:pPr>
        <w:spacing w:line="360" w:lineRule="auto"/>
        <w:jc w:val="both"/>
        <w:rPr>
          <w:rFonts w:ascii="Times New Roman" w:hAnsi="Times New Roman" w:cs="Times New Roman"/>
          <w:noProof/>
          <w:sz w:val="28"/>
          <w:szCs w:val="28"/>
        </w:rPr>
      </w:pPr>
    </w:p>
    <w:p w:rsidR="00E57089" w:rsidRDefault="00E57089" w:rsidP="00EA7EEB">
      <w:pPr>
        <w:spacing w:line="360" w:lineRule="auto"/>
        <w:jc w:val="both"/>
        <w:rPr>
          <w:rFonts w:ascii="Times New Roman" w:hAnsi="Times New Roman" w:cs="Times New Roman"/>
          <w:noProof/>
          <w:sz w:val="28"/>
          <w:szCs w:val="28"/>
        </w:rPr>
      </w:pPr>
    </w:p>
    <w:p w:rsidR="00E57089" w:rsidRDefault="00E57089" w:rsidP="00EA7EEB">
      <w:pPr>
        <w:spacing w:line="360" w:lineRule="auto"/>
        <w:jc w:val="both"/>
        <w:rPr>
          <w:rFonts w:ascii="Times New Roman" w:hAnsi="Times New Roman" w:cs="Times New Roman"/>
          <w:noProof/>
          <w:sz w:val="28"/>
          <w:szCs w:val="28"/>
        </w:rPr>
      </w:pPr>
    </w:p>
    <w:p w:rsidR="00E57089" w:rsidRDefault="00E57089" w:rsidP="00EA7EEB">
      <w:pPr>
        <w:spacing w:line="360" w:lineRule="auto"/>
        <w:jc w:val="both"/>
        <w:rPr>
          <w:rFonts w:ascii="Times New Roman" w:hAnsi="Times New Roman" w:cs="Times New Roman"/>
          <w:noProof/>
          <w:sz w:val="28"/>
          <w:szCs w:val="28"/>
        </w:rPr>
      </w:pPr>
    </w:p>
    <w:p w:rsidR="00E57089" w:rsidRDefault="00E57089" w:rsidP="00EA7EEB">
      <w:pPr>
        <w:spacing w:line="360" w:lineRule="auto"/>
        <w:jc w:val="both"/>
        <w:rPr>
          <w:rFonts w:ascii="Times New Roman" w:hAnsi="Times New Roman" w:cs="Times New Roman"/>
          <w:noProof/>
          <w:sz w:val="28"/>
          <w:szCs w:val="28"/>
        </w:rPr>
      </w:pPr>
    </w:p>
    <w:p w:rsidR="00E57089" w:rsidRDefault="00E57089" w:rsidP="00EA7EEB">
      <w:pPr>
        <w:spacing w:line="360" w:lineRule="auto"/>
        <w:jc w:val="both"/>
        <w:rPr>
          <w:rFonts w:ascii="Times New Roman" w:hAnsi="Times New Roman" w:cs="Times New Roman"/>
          <w:noProof/>
          <w:sz w:val="28"/>
          <w:szCs w:val="28"/>
        </w:rPr>
      </w:pPr>
    </w:p>
    <w:p w:rsidR="00EE5D4D" w:rsidRPr="00EA7EEB" w:rsidRDefault="00EE5D4D" w:rsidP="00EA7EEB">
      <w:pPr>
        <w:spacing w:line="360" w:lineRule="auto"/>
        <w:jc w:val="both"/>
        <w:rPr>
          <w:rFonts w:ascii="Times New Roman" w:hAnsi="Times New Roman" w:cs="Times New Roman"/>
          <w:noProof/>
          <w:sz w:val="28"/>
          <w:szCs w:val="28"/>
        </w:rPr>
      </w:pPr>
    </w:p>
    <w:p w:rsidR="00E05BD6" w:rsidRPr="00EA7EEB" w:rsidRDefault="00E05BD6" w:rsidP="00EA7EEB">
      <w:pPr>
        <w:spacing w:line="360" w:lineRule="auto"/>
        <w:jc w:val="both"/>
        <w:rPr>
          <w:rFonts w:ascii="Times New Roman" w:hAnsi="Times New Roman" w:cs="Times New Roman"/>
          <w:noProof/>
          <w:sz w:val="28"/>
          <w:szCs w:val="28"/>
        </w:rPr>
      </w:pPr>
    </w:p>
    <w:p w:rsidR="00E05BD6" w:rsidRPr="00EA7EEB" w:rsidRDefault="00EA7EEB" w:rsidP="00B22B1D">
      <w:pPr>
        <w:spacing w:line="360" w:lineRule="auto"/>
        <w:ind w:firstLine="708"/>
        <w:jc w:val="both"/>
        <w:rPr>
          <w:rFonts w:ascii="Times New Roman" w:hAnsi="Times New Roman" w:cs="Times New Roman"/>
          <w:noProof/>
          <w:sz w:val="28"/>
          <w:szCs w:val="28"/>
          <w:lang w:val="uk-UA"/>
        </w:rPr>
      </w:pPr>
      <w:r w:rsidRPr="00EA7EEB">
        <w:rPr>
          <w:rFonts w:ascii="Times New Roman" w:hAnsi="Times New Roman" w:cs="Times New Roman"/>
          <w:noProof/>
          <w:sz w:val="28"/>
          <w:szCs w:val="28"/>
          <w:lang w:val="uk-UA"/>
        </w:rPr>
        <w:lastRenderedPageBreak/>
        <w:t>РОЗДІЛ ІІ МАТЕРІАЛИ ТА МЕТОДИ ДОСЛІДЖЕННЯ</w:t>
      </w:r>
    </w:p>
    <w:p w:rsidR="00B22B1D" w:rsidRPr="00B22B1D" w:rsidRDefault="00B22B1D" w:rsidP="00B22B1D">
      <w:pPr>
        <w:spacing w:line="360" w:lineRule="auto"/>
        <w:ind w:firstLine="708"/>
        <w:jc w:val="both"/>
        <w:rPr>
          <w:rFonts w:ascii="Times New Roman" w:hAnsi="Times New Roman" w:cs="Times New Roman"/>
          <w:noProof/>
          <w:sz w:val="28"/>
          <w:szCs w:val="28"/>
          <w:lang w:val="uk-UA"/>
        </w:rPr>
      </w:pPr>
      <w:r w:rsidRPr="00B22B1D">
        <w:rPr>
          <w:rFonts w:ascii="Times New Roman" w:hAnsi="Times New Roman" w:cs="Times New Roman"/>
          <w:noProof/>
          <w:sz w:val="28"/>
          <w:szCs w:val="28"/>
          <w:lang w:val="uk-UA"/>
        </w:rPr>
        <w:t xml:space="preserve">2.1. </w:t>
      </w:r>
      <w:r>
        <w:rPr>
          <w:rFonts w:ascii="Times New Roman" w:hAnsi="Times New Roman" w:cs="Times New Roman"/>
          <w:noProof/>
          <w:sz w:val="28"/>
          <w:szCs w:val="28"/>
          <w:lang w:val="uk-UA"/>
        </w:rPr>
        <w:t>Об'єкт та матеріали дослідження</w:t>
      </w:r>
    </w:p>
    <w:p w:rsidR="00B22B1D" w:rsidRPr="00B22B1D" w:rsidRDefault="00B22B1D" w:rsidP="00B22B1D">
      <w:pPr>
        <w:spacing w:line="360" w:lineRule="auto"/>
        <w:jc w:val="both"/>
        <w:rPr>
          <w:rFonts w:ascii="Times New Roman" w:hAnsi="Times New Roman" w:cs="Times New Roman"/>
          <w:noProof/>
          <w:sz w:val="28"/>
          <w:szCs w:val="28"/>
          <w:lang w:val="uk-UA"/>
        </w:rPr>
      </w:pPr>
      <w:r w:rsidRPr="00B22B1D">
        <w:rPr>
          <w:rFonts w:ascii="Times New Roman" w:hAnsi="Times New Roman" w:cs="Times New Roman"/>
          <w:noProof/>
          <w:sz w:val="28"/>
          <w:szCs w:val="28"/>
          <w:lang w:val="uk-UA"/>
        </w:rPr>
        <w:t>У додслідженні прийняли участь студенти обох ст</w:t>
      </w:r>
      <w:r>
        <w:rPr>
          <w:rFonts w:ascii="Times New Roman" w:hAnsi="Times New Roman" w:cs="Times New Roman"/>
          <w:noProof/>
          <w:sz w:val="28"/>
          <w:szCs w:val="28"/>
          <w:lang w:val="uk-UA"/>
        </w:rPr>
        <w:t xml:space="preserve">атей. Практично здорові (n=29). </w:t>
      </w:r>
      <w:r w:rsidRPr="00B22B1D">
        <w:rPr>
          <w:rFonts w:ascii="Times New Roman" w:hAnsi="Times New Roman" w:cs="Times New Roman"/>
          <w:noProof/>
          <w:sz w:val="28"/>
          <w:szCs w:val="28"/>
          <w:lang w:val="uk-UA"/>
        </w:rPr>
        <w:t>Середній вік досліджуваних осіб становив 21,7 ± 0,11 років. Так як у студентів молодших курсів проходить адаптація, а це створює додаткові навантаження, щоб це не вплинуло на результати, було вирішено обстежувати п'ятикурсиків в період перед сесією. До контрольної групи увійшли 15 практ</w:t>
      </w:r>
      <w:r>
        <w:rPr>
          <w:rFonts w:ascii="Times New Roman" w:hAnsi="Times New Roman" w:cs="Times New Roman"/>
          <w:noProof/>
          <w:sz w:val="28"/>
          <w:szCs w:val="28"/>
          <w:lang w:val="uk-UA"/>
        </w:rPr>
        <w:t xml:space="preserve">ично здорових осіб обох статей. </w:t>
      </w:r>
      <w:r w:rsidRPr="00B22B1D">
        <w:rPr>
          <w:rFonts w:ascii="Times New Roman" w:hAnsi="Times New Roman" w:cs="Times New Roman"/>
          <w:noProof/>
          <w:sz w:val="28"/>
          <w:szCs w:val="28"/>
          <w:lang w:val="uk-UA"/>
        </w:rPr>
        <w:t>Права пацієнтів були збережені та правил безпеки та морально-етичних норм було дотримано. В усіх студентів отримали добровільну згоду.</w:t>
      </w:r>
    </w:p>
    <w:p w:rsidR="00B22B1D" w:rsidRPr="00B22B1D" w:rsidRDefault="00B22B1D" w:rsidP="00B22B1D">
      <w:pPr>
        <w:spacing w:line="360" w:lineRule="auto"/>
        <w:jc w:val="both"/>
        <w:rPr>
          <w:rFonts w:ascii="Times New Roman" w:hAnsi="Times New Roman" w:cs="Times New Roman"/>
          <w:noProof/>
          <w:sz w:val="28"/>
          <w:szCs w:val="28"/>
          <w:lang w:val="uk-UA"/>
        </w:rPr>
      </w:pPr>
    </w:p>
    <w:p w:rsidR="00B22B1D" w:rsidRPr="00B22B1D" w:rsidRDefault="00B22B1D" w:rsidP="00B22B1D">
      <w:pPr>
        <w:spacing w:line="360" w:lineRule="auto"/>
        <w:ind w:firstLine="708"/>
        <w:jc w:val="both"/>
        <w:rPr>
          <w:rFonts w:ascii="Times New Roman" w:hAnsi="Times New Roman" w:cs="Times New Roman"/>
          <w:noProof/>
          <w:sz w:val="28"/>
          <w:szCs w:val="28"/>
          <w:lang w:val="uk-UA"/>
        </w:rPr>
      </w:pPr>
      <w:r w:rsidRPr="00B22B1D">
        <w:rPr>
          <w:rFonts w:ascii="Times New Roman" w:hAnsi="Times New Roman" w:cs="Times New Roman"/>
          <w:noProof/>
          <w:sz w:val="28"/>
          <w:szCs w:val="28"/>
          <w:lang w:val="uk-UA"/>
        </w:rPr>
        <w:t>2.2. Методи дослідження.</w:t>
      </w:r>
    </w:p>
    <w:p w:rsidR="00B22B1D" w:rsidRPr="00B22B1D" w:rsidRDefault="00B22B1D" w:rsidP="00B22B1D">
      <w:pPr>
        <w:spacing w:line="360" w:lineRule="auto"/>
        <w:jc w:val="both"/>
        <w:rPr>
          <w:rFonts w:ascii="Times New Roman" w:hAnsi="Times New Roman" w:cs="Times New Roman"/>
          <w:noProof/>
          <w:sz w:val="28"/>
          <w:szCs w:val="28"/>
          <w:lang w:val="uk-UA"/>
        </w:rPr>
      </w:pPr>
      <w:r w:rsidRPr="00B22B1D">
        <w:rPr>
          <w:rFonts w:ascii="Times New Roman" w:hAnsi="Times New Roman" w:cs="Times New Roman"/>
          <w:noProof/>
          <w:sz w:val="28"/>
          <w:szCs w:val="28"/>
          <w:lang w:val="uk-UA"/>
        </w:rPr>
        <w:t>Натщесерце провели забів крові з ліктьової вени. Для отримання плазми кров збирали в пластикову пробірку, що містила антикоагулянт (ЕДТА), та центрифугували при температурі 4°С при 400g 15 хвилин. Щоб отримати сироватку, кров збирали в пробірки, поміщали в термостат на 30 хвилин та центрифугували при 550g 20 хвилин.</w:t>
      </w:r>
    </w:p>
    <w:p w:rsidR="00B22B1D" w:rsidRPr="00B22B1D" w:rsidRDefault="00B22B1D" w:rsidP="00B22B1D">
      <w:pPr>
        <w:spacing w:line="360" w:lineRule="auto"/>
        <w:ind w:firstLine="708"/>
        <w:jc w:val="both"/>
        <w:rPr>
          <w:rFonts w:ascii="Times New Roman" w:hAnsi="Times New Roman" w:cs="Times New Roman"/>
          <w:noProof/>
          <w:sz w:val="28"/>
          <w:szCs w:val="28"/>
          <w:lang w:val="uk-UA"/>
        </w:rPr>
      </w:pPr>
      <w:r w:rsidRPr="00B22B1D">
        <w:rPr>
          <w:rFonts w:ascii="Times New Roman" w:hAnsi="Times New Roman" w:cs="Times New Roman"/>
          <w:noProof/>
          <w:sz w:val="28"/>
          <w:szCs w:val="28"/>
          <w:lang w:val="uk-UA"/>
        </w:rPr>
        <w:t>2.2.1. Визначення величин показників ліпідного обміну в сироватці крові.</w:t>
      </w:r>
    </w:p>
    <w:p w:rsidR="00B22B1D" w:rsidRPr="00B22B1D" w:rsidRDefault="00B22B1D" w:rsidP="00B22B1D">
      <w:pPr>
        <w:spacing w:line="360" w:lineRule="auto"/>
        <w:jc w:val="both"/>
        <w:rPr>
          <w:rFonts w:ascii="Times New Roman" w:hAnsi="Times New Roman" w:cs="Times New Roman"/>
          <w:noProof/>
          <w:sz w:val="28"/>
          <w:szCs w:val="28"/>
          <w:lang w:val="uk-UA"/>
        </w:rPr>
      </w:pPr>
      <w:r w:rsidRPr="00B22B1D">
        <w:rPr>
          <w:rFonts w:ascii="Times New Roman" w:hAnsi="Times New Roman" w:cs="Times New Roman"/>
          <w:noProof/>
          <w:sz w:val="28"/>
          <w:szCs w:val="28"/>
          <w:lang w:val="uk-UA"/>
        </w:rPr>
        <w:t>Величини показників ліпідного обміну в сироватці крові (вміст загального холестеролу, тригліцеридів, ХС-ЛПЩ, ХС-ЛПВЩ) виміровали за допомогою біохімічного автоматичного аналізатора "Biosystems A25" з використанням відповідних тест-систем.</w:t>
      </w:r>
    </w:p>
    <w:p w:rsidR="00B22B1D" w:rsidRPr="00B22B1D" w:rsidRDefault="00B22B1D" w:rsidP="00B22B1D">
      <w:pPr>
        <w:spacing w:line="360" w:lineRule="auto"/>
        <w:ind w:firstLine="708"/>
        <w:jc w:val="both"/>
        <w:rPr>
          <w:rFonts w:ascii="Times New Roman" w:hAnsi="Times New Roman" w:cs="Times New Roman"/>
          <w:noProof/>
          <w:sz w:val="28"/>
          <w:szCs w:val="28"/>
          <w:lang w:val="uk-UA"/>
        </w:rPr>
      </w:pPr>
      <w:r w:rsidRPr="00B22B1D">
        <w:rPr>
          <w:rFonts w:ascii="Times New Roman" w:hAnsi="Times New Roman" w:cs="Times New Roman"/>
          <w:noProof/>
          <w:sz w:val="28"/>
          <w:szCs w:val="28"/>
          <w:lang w:val="uk-UA"/>
        </w:rPr>
        <w:t>2.2.2. Визначення вмісту продуктів окислення протеїнів в сироватці крові та фракціях ЛПВЩ та ЛПНЩ+ЛПДНЩ.</w:t>
      </w:r>
    </w:p>
    <w:p w:rsidR="00B22B1D" w:rsidRPr="00B22B1D" w:rsidRDefault="00B22B1D" w:rsidP="00B22B1D">
      <w:pPr>
        <w:spacing w:line="360" w:lineRule="auto"/>
        <w:jc w:val="both"/>
        <w:rPr>
          <w:rFonts w:ascii="Times New Roman" w:hAnsi="Times New Roman" w:cs="Times New Roman"/>
          <w:noProof/>
          <w:sz w:val="28"/>
          <w:szCs w:val="28"/>
          <w:lang w:val="uk-UA"/>
        </w:rPr>
      </w:pPr>
      <w:r w:rsidRPr="00B22B1D">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ab/>
      </w:r>
      <w:r w:rsidRPr="00B22B1D">
        <w:rPr>
          <w:rFonts w:ascii="Times New Roman" w:hAnsi="Times New Roman" w:cs="Times New Roman"/>
          <w:noProof/>
          <w:sz w:val="28"/>
          <w:szCs w:val="28"/>
          <w:lang w:val="uk-UA"/>
        </w:rPr>
        <w:t>Вміст</w:t>
      </w:r>
      <w:r>
        <w:rPr>
          <w:rFonts w:ascii="Times New Roman" w:hAnsi="Times New Roman" w:cs="Times New Roman"/>
          <w:noProof/>
          <w:sz w:val="28"/>
          <w:szCs w:val="28"/>
          <w:lang w:val="uk-UA"/>
        </w:rPr>
        <w:t xml:space="preserve"> продуктів окислення протеїнів</w:t>
      </w:r>
      <w:r w:rsidRPr="00B22B1D">
        <w:rPr>
          <w:rFonts w:ascii="Times New Roman" w:hAnsi="Times New Roman" w:cs="Times New Roman"/>
          <w:noProof/>
          <w:sz w:val="28"/>
          <w:szCs w:val="28"/>
          <w:lang w:val="uk-UA"/>
        </w:rPr>
        <w:t xml:space="preserve"> в фракціях ЛПВЩ та ЛПНЩ+ЛПДНЩ </w:t>
      </w:r>
      <w:r>
        <w:rPr>
          <w:rFonts w:ascii="Times New Roman" w:hAnsi="Times New Roman" w:cs="Times New Roman"/>
          <w:noProof/>
          <w:sz w:val="28"/>
          <w:szCs w:val="28"/>
          <w:lang w:val="uk-UA"/>
        </w:rPr>
        <w:t xml:space="preserve">та </w:t>
      </w:r>
      <w:r w:rsidRPr="00B22B1D">
        <w:rPr>
          <w:rFonts w:ascii="Times New Roman" w:hAnsi="Times New Roman" w:cs="Times New Roman"/>
          <w:noProof/>
          <w:sz w:val="28"/>
          <w:szCs w:val="28"/>
          <w:lang w:val="uk-UA"/>
        </w:rPr>
        <w:t>сироватці крові визначили спектрофотометрично.</w:t>
      </w:r>
    </w:p>
    <w:p w:rsidR="00B22B1D" w:rsidRPr="00B22B1D" w:rsidRDefault="00B22B1D" w:rsidP="00B22B1D">
      <w:pPr>
        <w:spacing w:line="360" w:lineRule="auto"/>
        <w:ind w:firstLine="708"/>
        <w:jc w:val="both"/>
        <w:rPr>
          <w:rFonts w:ascii="Times New Roman" w:hAnsi="Times New Roman" w:cs="Times New Roman"/>
          <w:noProof/>
          <w:sz w:val="28"/>
          <w:szCs w:val="28"/>
          <w:lang w:val="uk-UA"/>
        </w:rPr>
      </w:pPr>
      <w:r w:rsidRPr="00B22B1D">
        <w:rPr>
          <w:rFonts w:ascii="Times New Roman" w:hAnsi="Times New Roman" w:cs="Times New Roman"/>
          <w:noProof/>
          <w:sz w:val="28"/>
          <w:szCs w:val="28"/>
          <w:lang w:val="uk-UA"/>
        </w:rPr>
        <w:lastRenderedPageBreak/>
        <w:t>2.2.3. Визначення індесу перекисної модифікації атерогенних ліпопротеїнів сроватки крові.</w:t>
      </w:r>
    </w:p>
    <w:p w:rsidR="00B22B1D" w:rsidRPr="00B22B1D" w:rsidRDefault="00B22B1D" w:rsidP="00B22B1D">
      <w:pPr>
        <w:spacing w:line="360" w:lineRule="auto"/>
        <w:ind w:firstLine="708"/>
        <w:jc w:val="both"/>
        <w:rPr>
          <w:rFonts w:ascii="Times New Roman" w:hAnsi="Times New Roman" w:cs="Times New Roman"/>
          <w:noProof/>
          <w:sz w:val="28"/>
          <w:szCs w:val="28"/>
          <w:lang w:val="uk-UA"/>
        </w:rPr>
      </w:pPr>
      <w:r w:rsidRPr="00B22B1D">
        <w:rPr>
          <w:rFonts w:ascii="Times New Roman" w:hAnsi="Times New Roman" w:cs="Times New Roman"/>
          <w:noProof/>
          <w:sz w:val="28"/>
          <w:szCs w:val="28"/>
          <w:lang w:val="uk-UA"/>
        </w:rPr>
        <w:t xml:space="preserve">Індекс перекисної модифікації атерогенних ліпопротеїнів (ЛПНЩ+ЛПДНЩ) сроватки крові визначили спектрофотометрично за вмістом продуктів перекисного окислення ліпідів при 232 нм. </w:t>
      </w:r>
    </w:p>
    <w:p w:rsidR="00B22B1D" w:rsidRPr="00B22B1D" w:rsidRDefault="00B22B1D" w:rsidP="00B22B1D">
      <w:pPr>
        <w:spacing w:line="360" w:lineRule="auto"/>
        <w:ind w:firstLine="708"/>
        <w:jc w:val="both"/>
        <w:rPr>
          <w:rFonts w:ascii="Times New Roman" w:hAnsi="Times New Roman" w:cs="Times New Roman"/>
          <w:noProof/>
          <w:sz w:val="28"/>
          <w:szCs w:val="28"/>
          <w:lang w:val="uk-UA"/>
        </w:rPr>
      </w:pPr>
      <w:r w:rsidRPr="00B22B1D">
        <w:rPr>
          <w:rFonts w:ascii="Times New Roman" w:hAnsi="Times New Roman" w:cs="Times New Roman"/>
          <w:noProof/>
          <w:sz w:val="28"/>
          <w:szCs w:val="28"/>
          <w:lang w:val="uk-UA"/>
        </w:rPr>
        <w:t>2.2.4. Визначення вмісту продуків, що реагують з тіобарбітуровою кислотою.</w:t>
      </w:r>
    </w:p>
    <w:p w:rsidR="00B22B1D" w:rsidRPr="00B22B1D" w:rsidRDefault="00B22B1D" w:rsidP="00B22B1D">
      <w:pPr>
        <w:spacing w:line="360" w:lineRule="auto"/>
        <w:ind w:firstLine="708"/>
        <w:jc w:val="both"/>
        <w:rPr>
          <w:rFonts w:ascii="Times New Roman" w:hAnsi="Times New Roman" w:cs="Times New Roman"/>
          <w:noProof/>
          <w:sz w:val="28"/>
          <w:szCs w:val="28"/>
          <w:lang w:val="uk-UA"/>
        </w:rPr>
      </w:pPr>
      <w:r w:rsidRPr="00B22B1D">
        <w:rPr>
          <w:rFonts w:ascii="Times New Roman" w:hAnsi="Times New Roman" w:cs="Times New Roman"/>
          <w:noProof/>
          <w:sz w:val="28"/>
          <w:szCs w:val="28"/>
          <w:lang w:val="uk-UA"/>
        </w:rPr>
        <w:t xml:space="preserve">Вміст продуків, що реагують з тіобарбітуровою кислотою, було визначено спектрофотометрично. </w:t>
      </w:r>
    </w:p>
    <w:p w:rsidR="00B22B1D" w:rsidRPr="00B22B1D" w:rsidRDefault="00B22B1D" w:rsidP="00B22B1D">
      <w:pPr>
        <w:spacing w:line="360" w:lineRule="auto"/>
        <w:ind w:firstLine="708"/>
        <w:jc w:val="both"/>
        <w:rPr>
          <w:rFonts w:ascii="Times New Roman" w:hAnsi="Times New Roman" w:cs="Times New Roman"/>
          <w:noProof/>
          <w:sz w:val="28"/>
          <w:szCs w:val="28"/>
          <w:lang w:val="uk-UA"/>
        </w:rPr>
      </w:pPr>
      <w:r w:rsidRPr="00B22B1D">
        <w:rPr>
          <w:rFonts w:ascii="Times New Roman" w:hAnsi="Times New Roman" w:cs="Times New Roman"/>
          <w:noProof/>
          <w:sz w:val="28"/>
          <w:szCs w:val="28"/>
          <w:lang w:val="uk-UA"/>
        </w:rPr>
        <w:t>2.2.5. Визначення супероксиддисмутазної активності.</w:t>
      </w:r>
    </w:p>
    <w:p w:rsidR="00B22B1D" w:rsidRPr="00B22B1D" w:rsidRDefault="00B22B1D" w:rsidP="00B22B1D">
      <w:pPr>
        <w:spacing w:line="360" w:lineRule="auto"/>
        <w:ind w:firstLine="708"/>
        <w:jc w:val="both"/>
        <w:rPr>
          <w:rFonts w:ascii="Times New Roman" w:hAnsi="Times New Roman" w:cs="Times New Roman"/>
          <w:noProof/>
          <w:sz w:val="28"/>
          <w:szCs w:val="28"/>
          <w:lang w:val="uk-UA"/>
        </w:rPr>
      </w:pPr>
      <w:r w:rsidRPr="00B22B1D">
        <w:rPr>
          <w:rFonts w:ascii="Times New Roman" w:hAnsi="Times New Roman" w:cs="Times New Roman"/>
          <w:noProof/>
          <w:sz w:val="28"/>
          <w:szCs w:val="28"/>
          <w:lang w:val="uk-UA"/>
        </w:rPr>
        <w:t>Супероксиддисмутазну активність (ЕС 1.15.1.1) визначили за зниженням інтенсивності аутоокислення адреналіну в адренохром.</w:t>
      </w:r>
    </w:p>
    <w:p w:rsidR="00B22B1D" w:rsidRPr="00B22B1D" w:rsidRDefault="00B22B1D" w:rsidP="00B22B1D">
      <w:pPr>
        <w:spacing w:line="360" w:lineRule="auto"/>
        <w:ind w:firstLine="708"/>
        <w:jc w:val="both"/>
        <w:rPr>
          <w:rFonts w:ascii="Times New Roman" w:hAnsi="Times New Roman" w:cs="Times New Roman"/>
          <w:noProof/>
          <w:sz w:val="28"/>
          <w:szCs w:val="28"/>
          <w:lang w:val="uk-UA"/>
        </w:rPr>
      </w:pPr>
      <w:r w:rsidRPr="00B22B1D">
        <w:rPr>
          <w:rFonts w:ascii="Times New Roman" w:hAnsi="Times New Roman" w:cs="Times New Roman"/>
          <w:noProof/>
          <w:sz w:val="28"/>
          <w:szCs w:val="28"/>
          <w:lang w:val="uk-UA"/>
        </w:rPr>
        <w:t>2.2.6. Визначення швидкості спонтанного окислення адреналіну.</w:t>
      </w:r>
    </w:p>
    <w:p w:rsidR="00B22B1D" w:rsidRPr="00B22B1D" w:rsidRDefault="00B22B1D" w:rsidP="00B22B1D">
      <w:pPr>
        <w:spacing w:line="360" w:lineRule="auto"/>
        <w:ind w:firstLine="708"/>
        <w:jc w:val="both"/>
        <w:rPr>
          <w:rFonts w:ascii="Times New Roman" w:hAnsi="Times New Roman" w:cs="Times New Roman"/>
          <w:noProof/>
          <w:sz w:val="28"/>
          <w:szCs w:val="28"/>
          <w:lang w:val="uk-UA"/>
        </w:rPr>
      </w:pPr>
      <w:r w:rsidRPr="00B22B1D">
        <w:rPr>
          <w:rFonts w:ascii="Times New Roman" w:hAnsi="Times New Roman" w:cs="Times New Roman"/>
          <w:noProof/>
          <w:sz w:val="28"/>
          <w:szCs w:val="28"/>
          <w:lang w:val="uk-UA"/>
        </w:rPr>
        <w:t xml:space="preserve">Швидкість спонтанного окислення адреналіну визначали спектрофлуорометрично (510 нм emission, 410 нм excitation), додаючи до інкубаційного середовища (0,1 мM ЕДТА, 0,05 M Na2CO3) 1 мM розчин адреналіну (“Sigma”) в 0,1 N HCl. </w:t>
      </w:r>
    </w:p>
    <w:p w:rsidR="00B22B1D" w:rsidRPr="00B22B1D" w:rsidRDefault="00B22B1D" w:rsidP="00B22B1D">
      <w:pPr>
        <w:spacing w:line="360" w:lineRule="auto"/>
        <w:ind w:firstLine="708"/>
        <w:jc w:val="both"/>
        <w:rPr>
          <w:rFonts w:ascii="Times New Roman" w:hAnsi="Times New Roman" w:cs="Times New Roman"/>
          <w:noProof/>
          <w:sz w:val="28"/>
          <w:szCs w:val="28"/>
          <w:lang w:val="uk-UA"/>
        </w:rPr>
      </w:pPr>
      <w:r w:rsidRPr="00B22B1D">
        <w:rPr>
          <w:rFonts w:ascii="Times New Roman" w:hAnsi="Times New Roman" w:cs="Times New Roman"/>
          <w:noProof/>
          <w:sz w:val="28"/>
          <w:szCs w:val="28"/>
          <w:lang w:val="uk-UA"/>
        </w:rPr>
        <w:t>2.2.7. Визначення активності каталази.</w:t>
      </w:r>
    </w:p>
    <w:p w:rsidR="00B22B1D" w:rsidRPr="00B22B1D" w:rsidRDefault="00B22B1D" w:rsidP="00B22B1D">
      <w:pPr>
        <w:spacing w:line="360" w:lineRule="auto"/>
        <w:ind w:firstLine="708"/>
        <w:jc w:val="both"/>
        <w:rPr>
          <w:rFonts w:ascii="Times New Roman" w:hAnsi="Times New Roman" w:cs="Times New Roman"/>
          <w:noProof/>
          <w:sz w:val="28"/>
          <w:szCs w:val="28"/>
          <w:lang w:val="uk-UA"/>
        </w:rPr>
      </w:pPr>
      <w:r w:rsidRPr="00B22B1D">
        <w:rPr>
          <w:rFonts w:ascii="Times New Roman" w:hAnsi="Times New Roman" w:cs="Times New Roman"/>
          <w:noProof/>
          <w:sz w:val="28"/>
          <w:szCs w:val="28"/>
          <w:lang w:val="uk-UA"/>
        </w:rPr>
        <w:t xml:space="preserve">Активність каталази (EC 1.11.1.6) в пробах визначали спектрофотометричним методом за здатністю Н2О2 утворювати стійкий забарвлений комплекс з солями молібдену за методом. </w:t>
      </w:r>
    </w:p>
    <w:p w:rsidR="00B22B1D" w:rsidRPr="00B22B1D" w:rsidRDefault="00B22B1D" w:rsidP="00B22B1D">
      <w:pPr>
        <w:spacing w:line="360" w:lineRule="auto"/>
        <w:ind w:firstLine="708"/>
        <w:jc w:val="both"/>
        <w:rPr>
          <w:rFonts w:ascii="Times New Roman" w:hAnsi="Times New Roman" w:cs="Times New Roman"/>
          <w:noProof/>
          <w:sz w:val="28"/>
          <w:szCs w:val="28"/>
          <w:lang w:val="uk-UA"/>
        </w:rPr>
      </w:pPr>
      <w:r w:rsidRPr="00B22B1D">
        <w:rPr>
          <w:rFonts w:ascii="Times New Roman" w:hAnsi="Times New Roman" w:cs="Times New Roman"/>
          <w:noProof/>
          <w:sz w:val="28"/>
          <w:szCs w:val="28"/>
          <w:lang w:val="uk-UA"/>
        </w:rPr>
        <w:t>2.2.8. Визначення арилестаразної активності параоксонази.</w:t>
      </w:r>
    </w:p>
    <w:p w:rsidR="00B22B1D" w:rsidRPr="00B22B1D" w:rsidRDefault="00B22B1D" w:rsidP="00B22B1D">
      <w:pPr>
        <w:spacing w:line="360" w:lineRule="auto"/>
        <w:ind w:firstLine="708"/>
        <w:jc w:val="both"/>
        <w:rPr>
          <w:rFonts w:ascii="Times New Roman" w:hAnsi="Times New Roman" w:cs="Times New Roman"/>
          <w:noProof/>
          <w:sz w:val="28"/>
          <w:szCs w:val="28"/>
          <w:lang w:val="uk-UA"/>
        </w:rPr>
      </w:pPr>
      <w:r w:rsidRPr="00B22B1D">
        <w:rPr>
          <w:rFonts w:ascii="Times New Roman" w:hAnsi="Times New Roman" w:cs="Times New Roman"/>
          <w:noProof/>
          <w:sz w:val="28"/>
          <w:szCs w:val="28"/>
          <w:lang w:val="uk-UA"/>
        </w:rPr>
        <w:t xml:space="preserve">Арилестеразну активність параоксонази-1 (ПОН-1) (ЕС 3.1.1.2) визначали спектрофотометрично за швидкістю перетворення фенілацетату на фенол при 270 нм. </w:t>
      </w:r>
    </w:p>
    <w:p w:rsidR="00B22B1D" w:rsidRPr="00B22B1D" w:rsidRDefault="00B22B1D" w:rsidP="00B22B1D">
      <w:pPr>
        <w:spacing w:line="360" w:lineRule="auto"/>
        <w:ind w:firstLine="708"/>
        <w:jc w:val="both"/>
        <w:rPr>
          <w:rFonts w:ascii="Times New Roman" w:hAnsi="Times New Roman" w:cs="Times New Roman"/>
          <w:noProof/>
          <w:sz w:val="28"/>
          <w:szCs w:val="28"/>
          <w:lang w:val="uk-UA"/>
        </w:rPr>
      </w:pPr>
      <w:r w:rsidRPr="00B22B1D">
        <w:rPr>
          <w:rFonts w:ascii="Times New Roman" w:hAnsi="Times New Roman" w:cs="Times New Roman"/>
          <w:noProof/>
          <w:sz w:val="28"/>
          <w:szCs w:val="28"/>
          <w:lang w:val="uk-UA"/>
        </w:rPr>
        <w:lastRenderedPageBreak/>
        <w:t>2.2.9. Визначення пероксидазної активності мієлопероксидази в плазмі крові.</w:t>
      </w:r>
    </w:p>
    <w:p w:rsidR="00B22B1D" w:rsidRPr="00B22B1D" w:rsidRDefault="00B22B1D" w:rsidP="00B22B1D">
      <w:pPr>
        <w:spacing w:line="360" w:lineRule="auto"/>
        <w:ind w:firstLine="708"/>
        <w:jc w:val="both"/>
        <w:rPr>
          <w:rFonts w:ascii="Times New Roman" w:hAnsi="Times New Roman" w:cs="Times New Roman"/>
          <w:noProof/>
          <w:sz w:val="28"/>
          <w:szCs w:val="28"/>
          <w:lang w:val="uk-UA"/>
        </w:rPr>
      </w:pPr>
      <w:r w:rsidRPr="00B22B1D">
        <w:rPr>
          <w:rFonts w:ascii="Times New Roman" w:hAnsi="Times New Roman" w:cs="Times New Roman"/>
          <w:noProof/>
          <w:sz w:val="28"/>
          <w:szCs w:val="28"/>
          <w:lang w:val="uk-UA"/>
        </w:rPr>
        <w:t xml:space="preserve">Пероксидазну активність мієлопероксидази (МПО) (ЕС 1.11.1.7) в плазмі крові оцінювали за окисленням хромогенного субстрату 3,3’-діметоксібензідін (“Acros organics”, Бельгія) (3,8 мМ). </w:t>
      </w:r>
      <w:r w:rsidR="00C47005">
        <w:rPr>
          <w:rFonts w:ascii="Times New Roman" w:hAnsi="Times New Roman" w:cs="Times New Roman"/>
          <w:noProof/>
          <w:sz w:val="28"/>
          <w:szCs w:val="28"/>
          <w:lang w:val="uk-UA"/>
        </w:rPr>
        <w:t>Щоб виключити можливий вплив</w:t>
      </w:r>
      <w:r w:rsidRPr="00B22B1D">
        <w:rPr>
          <w:rFonts w:ascii="Times New Roman" w:hAnsi="Times New Roman" w:cs="Times New Roman"/>
          <w:noProof/>
          <w:sz w:val="28"/>
          <w:szCs w:val="28"/>
          <w:lang w:val="uk-UA"/>
        </w:rPr>
        <w:t xml:space="preserve"> на результат інших пероксидаз в плазму додавали інгібітор МПО – гідразид 4-амінобензойної кислоти (“Acros organics”, Бельгія) (50 мкМ). Реакцію запускали додаванням Н2О2 в концентрації 100 мкМ і в кінетичному режимі протягом 68 хв. реєстрували швидкість зниження оптичної густини при 460 нм (Δ460/хв.) на СФ-46 при 23 0С. </w:t>
      </w:r>
    </w:p>
    <w:p w:rsidR="00B22B1D" w:rsidRPr="00B22B1D" w:rsidRDefault="00B22B1D" w:rsidP="00B22B1D">
      <w:pPr>
        <w:spacing w:line="360" w:lineRule="auto"/>
        <w:ind w:firstLine="708"/>
        <w:jc w:val="both"/>
        <w:rPr>
          <w:rFonts w:ascii="Times New Roman" w:hAnsi="Times New Roman" w:cs="Times New Roman"/>
          <w:noProof/>
          <w:sz w:val="28"/>
          <w:szCs w:val="28"/>
          <w:lang w:val="uk-UA"/>
        </w:rPr>
      </w:pPr>
      <w:r w:rsidRPr="00B22B1D">
        <w:rPr>
          <w:rFonts w:ascii="Times New Roman" w:hAnsi="Times New Roman" w:cs="Times New Roman"/>
          <w:noProof/>
          <w:sz w:val="28"/>
          <w:szCs w:val="28"/>
          <w:lang w:val="uk-UA"/>
        </w:rPr>
        <w:t>2.2.10. Обробка результатів.</w:t>
      </w:r>
    </w:p>
    <w:p w:rsidR="00B22B1D" w:rsidRDefault="00B22B1D" w:rsidP="009F6B27">
      <w:pPr>
        <w:spacing w:line="360" w:lineRule="auto"/>
        <w:ind w:firstLine="708"/>
        <w:jc w:val="both"/>
        <w:rPr>
          <w:rFonts w:ascii="Times New Roman" w:hAnsi="Times New Roman" w:cs="Times New Roman"/>
          <w:noProof/>
          <w:sz w:val="28"/>
          <w:szCs w:val="28"/>
          <w:lang w:val="uk-UA"/>
        </w:rPr>
      </w:pPr>
      <w:r w:rsidRPr="00B22B1D">
        <w:rPr>
          <w:rFonts w:ascii="Times New Roman" w:hAnsi="Times New Roman" w:cs="Times New Roman"/>
          <w:noProof/>
          <w:sz w:val="28"/>
          <w:szCs w:val="28"/>
          <w:lang w:val="uk-UA"/>
        </w:rPr>
        <w:t>Статистичний аналіз було проведено за допомогою програми SPSS 10.0. Всі величини змінних відповідали нормальному розподілу.</w:t>
      </w:r>
      <w:r w:rsidR="009F6B27">
        <w:rPr>
          <w:rFonts w:ascii="Times New Roman" w:hAnsi="Times New Roman" w:cs="Times New Roman"/>
          <w:noProof/>
          <w:sz w:val="28"/>
          <w:szCs w:val="28"/>
          <w:lang w:val="uk-UA"/>
        </w:rPr>
        <w:t xml:space="preserve"> Це</w:t>
      </w:r>
      <w:r w:rsidRPr="00B22B1D">
        <w:rPr>
          <w:rFonts w:ascii="Times New Roman" w:hAnsi="Times New Roman" w:cs="Times New Roman"/>
          <w:noProof/>
          <w:sz w:val="28"/>
          <w:szCs w:val="28"/>
          <w:lang w:val="uk-UA"/>
        </w:rPr>
        <w:t xml:space="preserve"> дозволило використовувати методи параметричної статистики. При порівнянні значень використовували t-критерій Стьюдента. Всі значення наведені у в</w:t>
      </w:r>
      <w:r w:rsidR="009F6B27">
        <w:rPr>
          <w:rFonts w:ascii="Times New Roman" w:hAnsi="Times New Roman" w:cs="Times New Roman"/>
          <w:noProof/>
          <w:sz w:val="28"/>
          <w:szCs w:val="28"/>
          <w:lang w:val="uk-UA"/>
        </w:rPr>
        <w:t>игляді (М ± m) (</w:t>
      </w:r>
      <w:r w:rsidRPr="00B22B1D">
        <w:rPr>
          <w:rFonts w:ascii="Times New Roman" w:hAnsi="Times New Roman" w:cs="Times New Roman"/>
          <w:noProof/>
          <w:sz w:val="28"/>
          <w:szCs w:val="28"/>
          <w:lang w:val="uk-UA"/>
        </w:rPr>
        <w:t>М – середнє арифметичне значення показника, m – стандартна похибка середньої величини</w:t>
      </w:r>
      <w:r w:rsidR="009F6B27">
        <w:rPr>
          <w:rFonts w:ascii="Times New Roman" w:hAnsi="Times New Roman" w:cs="Times New Roman"/>
          <w:noProof/>
          <w:sz w:val="28"/>
          <w:szCs w:val="28"/>
          <w:lang w:val="uk-UA"/>
        </w:rPr>
        <w:t>)</w:t>
      </w:r>
      <w:r w:rsidRPr="00B22B1D">
        <w:rPr>
          <w:rFonts w:ascii="Times New Roman" w:hAnsi="Times New Roman" w:cs="Times New Roman"/>
          <w:noProof/>
          <w:sz w:val="28"/>
          <w:szCs w:val="28"/>
          <w:lang w:val="uk-UA"/>
        </w:rPr>
        <w:t>. Різниця статистично достовірна при Р &lt; 0,05.</w:t>
      </w:r>
    </w:p>
    <w:p w:rsidR="00B22B1D" w:rsidRDefault="00B22B1D" w:rsidP="00B22B1D">
      <w:pPr>
        <w:spacing w:line="360" w:lineRule="auto"/>
        <w:jc w:val="both"/>
        <w:rPr>
          <w:rFonts w:ascii="Times New Roman" w:hAnsi="Times New Roman" w:cs="Times New Roman"/>
          <w:noProof/>
          <w:sz w:val="28"/>
          <w:szCs w:val="28"/>
          <w:lang w:val="uk-UA"/>
        </w:rPr>
      </w:pPr>
    </w:p>
    <w:p w:rsidR="00B22B1D" w:rsidRDefault="00B22B1D" w:rsidP="00B22B1D">
      <w:pPr>
        <w:spacing w:line="360" w:lineRule="auto"/>
        <w:jc w:val="both"/>
        <w:rPr>
          <w:rFonts w:ascii="Times New Roman" w:hAnsi="Times New Roman" w:cs="Times New Roman"/>
          <w:noProof/>
          <w:sz w:val="28"/>
          <w:szCs w:val="28"/>
          <w:lang w:val="uk-UA"/>
        </w:rPr>
      </w:pPr>
    </w:p>
    <w:p w:rsidR="00B22B1D" w:rsidRDefault="00B22B1D" w:rsidP="00B22B1D">
      <w:pPr>
        <w:spacing w:line="360" w:lineRule="auto"/>
        <w:jc w:val="both"/>
        <w:rPr>
          <w:rFonts w:ascii="Times New Roman" w:hAnsi="Times New Roman" w:cs="Times New Roman"/>
          <w:noProof/>
          <w:sz w:val="28"/>
          <w:szCs w:val="28"/>
          <w:lang w:val="uk-UA"/>
        </w:rPr>
      </w:pPr>
    </w:p>
    <w:p w:rsidR="00B22B1D" w:rsidRDefault="00B22B1D" w:rsidP="00B22B1D">
      <w:pPr>
        <w:spacing w:line="360" w:lineRule="auto"/>
        <w:jc w:val="both"/>
        <w:rPr>
          <w:rFonts w:ascii="Times New Roman" w:hAnsi="Times New Roman" w:cs="Times New Roman"/>
          <w:noProof/>
          <w:sz w:val="28"/>
          <w:szCs w:val="28"/>
          <w:lang w:val="uk-UA"/>
        </w:rPr>
      </w:pPr>
    </w:p>
    <w:p w:rsidR="00B22B1D" w:rsidRDefault="00B22B1D" w:rsidP="00B22B1D">
      <w:pPr>
        <w:spacing w:line="360" w:lineRule="auto"/>
        <w:jc w:val="both"/>
        <w:rPr>
          <w:rFonts w:ascii="Times New Roman" w:hAnsi="Times New Roman" w:cs="Times New Roman"/>
          <w:noProof/>
          <w:sz w:val="28"/>
          <w:szCs w:val="28"/>
          <w:lang w:val="uk-UA"/>
        </w:rPr>
      </w:pPr>
    </w:p>
    <w:p w:rsidR="00B22B1D" w:rsidRDefault="00B22B1D" w:rsidP="00B22B1D">
      <w:pPr>
        <w:spacing w:line="360" w:lineRule="auto"/>
        <w:jc w:val="both"/>
        <w:rPr>
          <w:rFonts w:ascii="Times New Roman" w:hAnsi="Times New Roman" w:cs="Times New Roman"/>
          <w:noProof/>
          <w:sz w:val="28"/>
          <w:szCs w:val="28"/>
          <w:lang w:val="uk-UA"/>
        </w:rPr>
      </w:pPr>
    </w:p>
    <w:p w:rsidR="009F6B27" w:rsidRDefault="009F6B27" w:rsidP="00B22B1D">
      <w:pPr>
        <w:spacing w:line="360" w:lineRule="auto"/>
        <w:jc w:val="both"/>
        <w:rPr>
          <w:rFonts w:ascii="Times New Roman" w:hAnsi="Times New Roman" w:cs="Times New Roman"/>
          <w:noProof/>
          <w:sz w:val="28"/>
          <w:szCs w:val="28"/>
          <w:lang w:val="uk-UA"/>
        </w:rPr>
      </w:pPr>
    </w:p>
    <w:p w:rsidR="00B22B1D" w:rsidRDefault="00B22B1D" w:rsidP="00B22B1D">
      <w:pPr>
        <w:spacing w:line="360" w:lineRule="auto"/>
        <w:jc w:val="both"/>
        <w:rPr>
          <w:rFonts w:ascii="Times New Roman" w:hAnsi="Times New Roman" w:cs="Times New Roman"/>
          <w:noProof/>
          <w:sz w:val="28"/>
          <w:szCs w:val="28"/>
          <w:lang w:val="uk-UA"/>
        </w:rPr>
      </w:pPr>
    </w:p>
    <w:p w:rsidR="00E05BD6" w:rsidRPr="00F06977" w:rsidRDefault="00F06977" w:rsidP="00B22B1D">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lastRenderedPageBreak/>
        <w:t>РОЗДІЛ ІІІ РЕЗУЛЬТАТИ ТА ОБГОВОРЕННЯ</w:t>
      </w:r>
    </w:p>
    <w:p w:rsidR="00E05BD6" w:rsidRDefault="00927EF0" w:rsidP="00EA7EEB">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3.1. Оцінка показників</w:t>
      </w:r>
      <w:r w:rsidRPr="00927EF0">
        <w:rPr>
          <w:rFonts w:ascii="Times New Roman" w:hAnsi="Times New Roman" w:cs="Times New Roman"/>
          <w:noProof/>
          <w:sz w:val="28"/>
          <w:szCs w:val="28"/>
          <w:lang w:val="uk-UA"/>
        </w:rPr>
        <w:t xml:space="preserve"> ліпідного обміну в крові обстежених студентів</w:t>
      </w:r>
      <w:r>
        <w:rPr>
          <w:rFonts w:ascii="Times New Roman" w:hAnsi="Times New Roman" w:cs="Times New Roman"/>
          <w:noProof/>
          <w:sz w:val="28"/>
          <w:szCs w:val="28"/>
          <w:lang w:val="uk-UA"/>
        </w:rPr>
        <w:t>.</w:t>
      </w:r>
    </w:p>
    <w:p w:rsidR="00727A97" w:rsidRDefault="00727A97" w:rsidP="00727A97">
      <w:pPr>
        <w:spacing w:line="360" w:lineRule="auto"/>
        <w:jc w:val="both"/>
        <w:rPr>
          <w:rFonts w:ascii="Times New Roman" w:hAnsi="Times New Roman" w:cs="Times New Roman"/>
          <w:noProof/>
          <w:sz w:val="28"/>
          <w:szCs w:val="28"/>
          <w:lang w:val="uk-UA"/>
        </w:rPr>
      </w:pPr>
      <w:r w:rsidRPr="00727A97">
        <w:rPr>
          <w:rFonts w:ascii="Times New Roman" w:hAnsi="Times New Roman" w:cs="Times New Roman"/>
          <w:noProof/>
          <w:sz w:val="28"/>
          <w:szCs w:val="28"/>
          <w:lang w:val="uk-UA"/>
        </w:rPr>
        <w:t xml:space="preserve">В таблиці </w:t>
      </w:r>
      <w:r w:rsidR="0040247C">
        <w:rPr>
          <w:rFonts w:ascii="Times New Roman" w:hAnsi="Times New Roman" w:cs="Times New Roman"/>
          <w:noProof/>
          <w:sz w:val="28"/>
          <w:szCs w:val="28"/>
          <w:lang w:val="uk-UA"/>
        </w:rPr>
        <w:t>3</w:t>
      </w:r>
      <w:r w:rsidRPr="00727A97">
        <w:rPr>
          <w:rFonts w:ascii="Times New Roman" w:hAnsi="Times New Roman" w:cs="Times New Roman"/>
          <w:noProof/>
          <w:sz w:val="28"/>
          <w:szCs w:val="28"/>
          <w:lang w:val="uk-UA"/>
        </w:rPr>
        <w:t xml:space="preserve"> наведені величини показників, що характеризують ліпідний обмін.</w:t>
      </w:r>
    </w:p>
    <w:p w:rsidR="00B77D98" w:rsidRPr="00B77D98" w:rsidRDefault="00B77D98" w:rsidP="00B77D98">
      <w:pPr>
        <w:spacing w:line="360" w:lineRule="auto"/>
        <w:jc w:val="both"/>
        <w:rPr>
          <w:rFonts w:ascii="Times New Roman" w:hAnsi="Times New Roman" w:cs="Times New Roman"/>
          <w:noProof/>
          <w:sz w:val="28"/>
          <w:szCs w:val="28"/>
          <w:lang w:val="uk-UA"/>
        </w:rPr>
      </w:pPr>
      <w:r w:rsidRPr="00B77D98">
        <w:rPr>
          <w:rFonts w:ascii="Times New Roman" w:hAnsi="Times New Roman" w:cs="Times New Roman"/>
          <w:noProof/>
          <w:sz w:val="28"/>
          <w:szCs w:val="28"/>
          <w:lang w:val="uk-UA"/>
        </w:rPr>
        <w:t xml:space="preserve">Таблиця </w:t>
      </w:r>
      <w:r w:rsidR="0040247C">
        <w:rPr>
          <w:rFonts w:ascii="Times New Roman" w:hAnsi="Times New Roman" w:cs="Times New Roman"/>
          <w:noProof/>
          <w:sz w:val="28"/>
          <w:szCs w:val="28"/>
          <w:lang w:val="uk-UA"/>
        </w:rPr>
        <w:t>3</w:t>
      </w:r>
    </w:p>
    <w:p w:rsidR="00B77D98" w:rsidRPr="00727A97" w:rsidRDefault="00B77D98" w:rsidP="00B77D98">
      <w:pPr>
        <w:spacing w:line="360" w:lineRule="auto"/>
        <w:jc w:val="both"/>
        <w:rPr>
          <w:rFonts w:ascii="Times New Roman" w:hAnsi="Times New Roman" w:cs="Times New Roman"/>
          <w:noProof/>
          <w:sz w:val="28"/>
          <w:szCs w:val="28"/>
          <w:lang w:val="uk-UA"/>
        </w:rPr>
      </w:pPr>
      <w:r w:rsidRPr="00B77D98">
        <w:rPr>
          <w:rFonts w:ascii="Times New Roman" w:hAnsi="Times New Roman" w:cs="Times New Roman"/>
          <w:noProof/>
          <w:sz w:val="28"/>
          <w:szCs w:val="28"/>
          <w:lang w:val="uk-UA"/>
        </w:rPr>
        <w:t>Показники ліпідного обміну в крові обстежених студентів (M±m)</w:t>
      </w:r>
    </w:p>
    <w:tbl>
      <w:tblPr>
        <w:tblStyle w:val="aa"/>
        <w:tblW w:w="0" w:type="auto"/>
        <w:tblLook w:val="04A0" w:firstRow="1" w:lastRow="0" w:firstColumn="1" w:lastColumn="0" w:noHBand="0" w:noVBand="1"/>
      </w:tblPr>
      <w:tblGrid>
        <w:gridCol w:w="3095"/>
        <w:gridCol w:w="3096"/>
        <w:gridCol w:w="3096"/>
      </w:tblGrid>
      <w:tr w:rsidR="00B77D98" w:rsidTr="006C4C4B">
        <w:tc>
          <w:tcPr>
            <w:tcW w:w="3095" w:type="dxa"/>
            <w:vAlign w:val="bottom"/>
          </w:tcPr>
          <w:p w:rsidR="00B77D98" w:rsidRDefault="00B77D98">
            <w:pPr>
              <w:spacing w:line="360" w:lineRule="auto"/>
              <w:ind w:left="60"/>
              <w:jc w:val="both"/>
              <w:rPr>
                <w:rFonts w:ascii="Times New Roman" w:eastAsia="Arial" w:hAnsi="Times New Roman" w:cs="Times New Roman"/>
                <w:i/>
                <w:sz w:val="28"/>
                <w:szCs w:val="28"/>
                <w:lang w:val="uk-UA" w:eastAsia="en-US"/>
              </w:rPr>
            </w:pPr>
            <w:r>
              <w:rPr>
                <w:rFonts w:eastAsia="Arial"/>
                <w:i/>
                <w:sz w:val="28"/>
                <w:szCs w:val="28"/>
                <w:lang w:val="uk-UA" w:eastAsia="en-US"/>
              </w:rPr>
              <w:t>Показники</w:t>
            </w:r>
          </w:p>
        </w:tc>
        <w:tc>
          <w:tcPr>
            <w:tcW w:w="3096" w:type="dxa"/>
            <w:vAlign w:val="bottom"/>
          </w:tcPr>
          <w:p w:rsidR="00B77D98" w:rsidRDefault="00B77D98">
            <w:pPr>
              <w:spacing w:line="360" w:lineRule="auto"/>
              <w:jc w:val="center"/>
              <w:rPr>
                <w:rFonts w:ascii="Times New Roman" w:eastAsia="Arial" w:hAnsi="Times New Roman"/>
                <w:i/>
                <w:sz w:val="28"/>
                <w:szCs w:val="28"/>
                <w:lang w:val="uk-UA" w:eastAsia="en-US"/>
              </w:rPr>
            </w:pPr>
            <w:r>
              <w:rPr>
                <w:rFonts w:eastAsia="Arial"/>
                <w:i/>
                <w:sz w:val="28"/>
                <w:szCs w:val="28"/>
                <w:lang w:val="uk-UA" w:eastAsia="en-US"/>
              </w:rPr>
              <w:t xml:space="preserve">Контрольна </w:t>
            </w:r>
          </w:p>
          <w:p w:rsidR="00B77D98" w:rsidRDefault="00B77D98">
            <w:pPr>
              <w:spacing w:line="360" w:lineRule="auto"/>
              <w:jc w:val="center"/>
              <w:rPr>
                <w:rFonts w:ascii="Times New Roman" w:eastAsia="Arial" w:hAnsi="Times New Roman" w:cs="Times New Roman"/>
                <w:i/>
                <w:sz w:val="28"/>
                <w:szCs w:val="28"/>
                <w:lang w:val="uk-UA" w:eastAsia="en-US"/>
              </w:rPr>
            </w:pPr>
            <w:r>
              <w:rPr>
                <w:rFonts w:eastAsia="Arial"/>
                <w:i/>
                <w:sz w:val="28"/>
                <w:szCs w:val="28"/>
                <w:lang w:val="uk-UA" w:eastAsia="en-US"/>
              </w:rPr>
              <w:t>група</w:t>
            </w:r>
          </w:p>
        </w:tc>
        <w:tc>
          <w:tcPr>
            <w:tcW w:w="3096" w:type="dxa"/>
            <w:vAlign w:val="bottom"/>
          </w:tcPr>
          <w:p w:rsidR="00B77D98" w:rsidRDefault="00B77D98">
            <w:pPr>
              <w:spacing w:line="360" w:lineRule="auto"/>
              <w:jc w:val="center"/>
              <w:rPr>
                <w:rFonts w:ascii="Times New Roman" w:eastAsia="Arial" w:hAnsi="Times New Roman"/>
                <w:i/>
                <w:sz w:val="28"/>
                <w:szCs w:val="28"/>
                <w:lang w:val="uk-UA" w:eastAsia="en-US"/>
              </w:rPr>
            </w:pPr>
            <w:r>
              <w:rPr>
                <w:rFonts w:eastAsia="Arial"/>
                <w:i/>
                <w:sz w:val="28"/>
                <w:szCs w:val="28"/>
                <w:lang w:val="uk-UA" w:eastAsia="en-US"/>
              </w:rPr>
              <w:t>Дослідна</w:t>
            </w:r>
          </w:p>
          <w:p w:rsidR="00B77D98" w:rsidRDefault="00B77D98">
            <w:pPr>
              <w:spacing w:line="360" w:lineRule="auto"/>
              <w:jc w:val="center"/>
              <w:rPr>
                <w:rFonts w:ascii="Times New Roman" w:eastAsia="Arial" w:hAnsi="Times New Roman" w:cs="Times New Roman"/>
                <w:i/>
                <w:sz w:val="28"/>
                <w:szCs w:val="28"/>
                <w:lang w:val="uk-UA" w:eastAsia="en-US"/>
              </w:rPr>
            </w:pPr>
            <w:r>
              <w:rPr>
                <w:rFonts w:eastAsia="Arial"/>
                <w:i/>
                <w:sz w:val="28"/>
                <w:szCs w:val="28"/>
                <w:lang w:val="uk-UA" w:eastAsia="en-US"/>
              </w:rPr>
              <w:t xml:space="preserve"> група</w:t>
            </w:r>
          </w:p>
        </w:tc>
      </w:tr>
      <w:tr w:rsidR="00B77D98" w:rsidTr="006C4C4B">
        <w:tc>
          <w:tcPr>
            <w:tcW w:w="3095" w:type="dxa"/>
            <w:vAlign w:val="bottom"/>
          </w:tcPr>
          <w:p w:rsidR="00B77D98" w:rsidRDefault="00B77D98">
            <w:pPr>
              <w:spacing w:line="360" w:lineRule="auto"/>
              <w:ind w:left="60"/>
              <w:jc w:val="both"/>
              <w:rPr>
                <w:rFonts w:ascii="Times New Roman" w:eastAsia="Arial" w:hAnsi="Times New Roman" w:cs="Times New Roman"/>
                <w:sz w:val="28"/>
                <w:szCs w:val="28"/>
                <w:lang w:val="uk-UA" w:eastAsia="en-US"/>
              </w:rPr>
            </w:pPr>
            <w:proofErr w:type="spellStart"/>
            <w:r>
              <w:rPr>
                <w:rFonts w:eastAsia="Arial"/>
                <w:sz w:val="28"/>
                <w:szCs w:val="28"/>
                <w:lang w:val="uk-UA" w:eastAsia="en-US"/>
              </w:rPr>
              <w:t>Холестерол</w:t>
            </w:r>
            <w:proofErr w:type="spellEnd"/>
            <w:r>
              <w:rPr>
                <w:rFonts w:eastAsia="Arial"/>
                <w:sz w:val="28"/>
                <w:szCs w:val="28"/>
                <w:lang w:val="uk-UA" w:eastAsia="en-US"/>
              </w:rPr>
              <w:t>, ммоль/л</w:t>
            </w:r>
          </w:p>
        </w:tc>
        <w:tc>
          <w:tcPr>
            <w:tcW w:w="3096" w:type="dxa"/>
            <w:vAlign w:val="bottom"/>
          </w:tcPr>
          <w:p w:rsidR="00B77D98" w:rsidRDefault="00B77D98">
            <w:pPr>
              <w:spacing w:line="360" w:lineRule="auto"/>
              <w:jc w:val="center"/>
              <w:rPr>
                <w:rFonts w:ascii="Times New Roman" w:eastAsia="Arial" w:hAnsi="Times New Roman" w:cs="Times New Roman"/>
                <w:sz w:val="28"/>
                <w:szCs w:val="28"/>
                <w:lang w:val="uk-UA" w:eastAsia="en-US"/>
              </w:rPr>
            </w:pPr>
            <w:r>
              <w:rPr>
                <w:rFonts w:eastAsia="Arial"/>
                <w:sz w:val="28"/>
                <w:szCs w:val="28"/>
                <w:lang w:val="uk-UA" w:eastAsia="en-US"/>
              </w:rPr>
              <w:t>4,42±0,78</w:t>
            </w:r>
          </w:p>
        </w:tc>
        <w:tc>
          <w:tcPr>
            <w:tcW w:w="3096" w:type="dxa"/>
            <w:vAlign w:val="bottom"/>
          </w:tcPr>
          <w:p w:rsidR="00B77D98" w:rsidRDefault="00B77D98">
            <w:pPr>
              <w:spacing w:line="360" w:lineRule="auto"/>
              <w:jc w:val="center"/>
              <w:rPr>
                <w:rFonts w:ascii="Times New Roman" w:eastAsia="Arial" w:hAnsi="Times New Roman" w:cs="Times New Roman"/>
                <w:sz w:val="28"/>
                <w:szCs w:val="28"/>
                <w:lang w:val="uk-UA" w:eastAsia="en-US"/>
              </w:rPr>
            </w:pPr>
            <w:r>
              <w:rPr>
                <w:rFonts w:eastAsia="Arial"/>
                <w:sz w:val="28"/>
                <w:szCs w:val="28"/>
                <w:lang w:val="uk-UA" w:eastAsia="en-US"/>
              </w:rPr>
              <w:t>4,43±0,24</w:t>
            </w:r>
          </w:p>
        </w:tc>
      </w:tr>
      <w:tr w:rsidR="00B77D98" w:rsidTr="006C4C4B">
        <w:tc>
          <w:tcPr>
            <w:tcW w:w="3095" w:type="dxa"/>
            <w:vAlign w:val="bottom"/>
          </w:tcPr>
          <w:p w:rsidR="00B77D98" w:rsidRDefault="00B77D98">
            <w:pPr>
              <w:spacing w:line="360" w:lineRule="auto"/>
              <w:ind w:left="60"/>
              <w:jc w:val="both"/>
              <w:rPr>
                <w:rFonts w:ascii="Times New Roman" w:eastAsia="Arial" w:hAnsi="Times New Roman" w:cs="Times New Roman"/>
                <w:sz w:val="28"/>
                <w:szCs w:val="28"/>
                <w:lang w:val="uk-UA" w:eastAsia="en-US"/>
              </w:rPr>
            </w:pPr>
            <w:proofErr w:type="spellStart"/>
            <w:r>
              <w:rPr>
                <w:rFonts w:eastAsia="Arial"/>
                <w:sz w:val="28"/>
                <w:szCs w:val="28"/>
                <w:lang w:val="uk-UA" w:eastAsia="en-US"/>
              </w:rPr>
              <w:t>Тригліцериди</w:t>
            </w:r>
            <w:proofErr w:type="spellEnd"/>
            <w:r>
              <w:rPr>
                <w:rFonts w:eastAsia="Arial"/>
                <w:sz w:val="28"/>
                <w:szCs w:val="28"/>
                <w:lang w:val="uk-UA" w:eastAsia="en-US"/>
              </w:rPr>
              <w:t>, ммоль/л</w:t>
            </w:r>
          </w:p>
        </w:tc>
        <w:tc>
          <w:tcPr>
            <w:tcW w:w="3096" w:type="dxa"/>
            <w:vAlign w:val="bottom"/>
          </w:tcPr>
          <w:p w:rsidR="00B77D98" w:rsidRDefault="00B77D98">
            <w:pPr>
              <w:spacing w:line="360" w:lineRule="auto"/>
              <w:jc w:val="center"/>
              <w:rPr>
                <w:rFonts w:ascii="Times New Roman" w:eastAsia="Arial" w:hAnsi="Times New Roman" w:cs="Times New Roman"/>
                <w:sz w:val="28"/>
                <w:szCs w:val="28"/>
                <w:lang w:val="uk-UA" w:eastAsia="en-US"/>
              </w:rPr>
            </w:pPr>
            <w:r>
              <w:rPr>
                <w:rFonts w:eastAsia="Arial"/>
                <w:sz w:val="28"/>
                <w:szCs w:val="28"/>
                <w:lang w:val="uk-UA" w:eastAsia="en-US"/>
              </w:rPr>
              <w:t>1,1±0,7</w:t>
            </w:r>
          </w:p>
        </w:tc>
        <w:tc>
          <w:tcPr>
            <w:tcW w:w="3096" w:type="dxa"/>
            <w:vAlign w:val="bottom"/>
          </w:tcPr>
          <w:p w:rsidR="00B77D98" w:rsidRDefault="00B77D98">
            <w:pPr>
              <w:spacing w:line="360" w:lineRule="auto"/>
              <w:jc w:val="center"/>
              <w:rPr>
                <w:rFonts w:ascii="Times New Roman" w:eastAsia="Arial" w:hAnsi="Times New Roman" w:cs="Times New Roman"/>
                <w:sz w:val="28"/>
                <w:szCs w:val="28"/>
                <w:lang w:val="uk-UA" w:eastAsia="en-US"/>
              </w:rPr>
            </w:pPr>
            <w:r>
              <w:rPr>
                <w:rFonts w:eastAsia="Arial"/>
                <w:sz w:val="28"/>
                <w:szCs w:val="28"/>
                <w:lang w:val="uk-UA" w:eastAsia="en-US"/>
              </w:rPr>
              <w:t>0,71±0,16</w:t>
            </w:r>
          </w:p>
        </w:tc>
      </w:tr>
      <w:tr w:rsidR="00B77D98" w:rsidTr="006C4C4B">
        <w:tc>
          <w:tcPr>
            <w:tcW w:w="3095" w:type="dxa"/>
            <w:vAlign w:val="bottom"/>
          </w:tcPr>
          <w:p w:rsidR="00B77D98" w:rsidRDefault="00B77D98" w:rsidP="002E7FB6">
            <w:pPr>
              <w:spacing w:line="360" w:lineRule="auto"/>
              <w:ind w:left="60"/>
              <w:jc w:val="both"/>
              <w:rPr>
                <w:rFonts w:ascii="Times New Roman" w:eastAsia="Arial" w:hAnsi="Times New Roman" w:cs="Times New Roman"/>
                <w:sz w:val="28"/>
                <w:szCs w:val="28"/>
                <w:lang w:val="uk-UA" w:eastAsia="en-US"/>
              </w:rPr>
            </w:pPr>
            <w:r>
              <w:rPr>
                <w:rFonts w:eastAsia="Arial"/>
                <w:sz w:val="28"/>
                <w:szCs w:val="28"/>
                <w:lang w:val="uk-UA" w:eastAsia="en-US"/>
              </w:rPr>
              <w:t>ХС ЛПН</w:t>
            </w:r>
            <w:r w:rsidR="002E7FB6">
              <w:rPr>
                <w:rFonts w:eastAsia="Arial"/>
                <w:sz w:val="28"/>
                <w:szCs w:val="28"/>
                <w:lang w:val="uk-UA" w:eastAsia="en-US"/>
              </w:rPr>
              <w:t>Щ</w:t>
            </w:r>
            <w:r>
              <w:rPr>
                <w:rFonts w:eastAsia="Arial"/>
                <w:sz w:val="28"/>
                <w:szCs w:val="28"/>
                <w:lang w:val="uk-UA" w:eastAsia="en-US"/>
              </w:rPr>
              <w:t>, ммоль/л</w:t>
            </w:r>
          </w:p>
        </w:tc>
        <w:tc>
          <w:tcPr>
            <w:tcW w:w="3096" w:type="dxa"/>
            <w:vAlign w:val="bottom"/>
          </w:tcPr>
          <w:p w:rsidR="00B77D98" w:rsidRDefault="00B77D98">
            <w:pPr>
              <w:spacing w:line="360" w:lineRule="auto"/>
              <w:jc w:val="center"/>
              <w:rPr>
                <w:rFonts w:ascii="Times New Roman" w:eastAsia="Arial" w:hAnsi="Times New Roman" w:cs="Times New Roman"/>
                <w:sz w:val="28"/>
                <w:szCs w:val="28"/>
                <w:lang w:val="uk-UA" w:eastAsia="en-US"/>
              </w:rPr>
            </w:pPr>
            <w:r>
              <w:rPr>
                <w:rFonts w:eastAsia="Arial"/>
                <w:sz w:val="28"/>
                <w:szCs w:val="28"/>
                <w:lang w:val="uk-UA" w:eastAsia="en-US"/>
              </w:rPr>
              <w:t>2,1±0,19</w:t>
            </w:r>
          </w:p>
        </w:tc>
        <w:tc>
          <w:tcPr>
            <w:tcW w:w="3096" w:type="dxa"/>
            <w:vAlign w:val="bottom"/>
          </w:tcPr>
          <w:p w:rsidR="00B77D98" w:rsidRDefault="00B77D98">
            <w:pPr>
              <w:spacing w:line="360" w:lineRule="auto"/>
              <w:jc w:val="center"/>
              <w:rPr>
                <w:rFonts w:ascii="Times New Roman" w:eastAsia="Arial" w:hAnsi="Times New Roman" w:cs="Times New Roman"/>
                <w:sz w:val="28"/>
                <w:szCs w:val="28"/>
                <w:lang w:val="uk-UA" w:eastAsia="en-US"/>
              </w:rPr>
            </w:pPr>
            <w:r>
              <w:rPr>
                <w:rFonts w:eastAsia="Arial"/>
                <w:sz w:val="28"/>
                <w:szCs w:val="28"/>
                <w:lang w:val="uk-UA" w:eastAsia="en-US"/>
              </w:rPr>
              <w:t>1,8±0,12</w:t>
            </w:r>
          </w:p>
        </w:tc>
      </w:tr>
      <w:tr w:rsidR="00B77D98" w:rsidTr="006C4C4B">
        <w:tc>
          <w:tcPr>
            <w:tcW w:w="3095" w:type="dxa"/>
            <w:vAlign w:val="bottom"/>
          </w:tcPr>
          <w:p w:rsidR="00B77D98" w:rsidRDefault="00B77D98" w:rsidP="002E7FB6">
            <w:pPr>
              <w:spacing w:line="360" w:lineRule="auto"/>
              <w:ind w:left="60"/>
              <w:jc w:val="both"/>
              <w:rPr>
                <w:rFonts w:ascii="Times New Roman" w:eastAsia="Arial" w:hAnsi="Times New Roman" w:cs="Times New Roman"/>
                <w:sz w:val="28"/>
                <w:szCs w:val="28"/>
                <w:lang w:val="uk-UA" w:eastAsia="en-US"/>
              </w:rPr>
            </w:pPr>
            <w:r>
              <w:rPr>
                <w:rFonts w:eastAsia="Arial"/>
                <w:sz w:val="28"/>
                <w:szCs w:val="28"/>
                <w:lang w:val="uk-UA" w:eastAsia="en-US"/>
              </w:rPr>
              <w:t>ХС ЛПВ</w:t>
            </w:r>
            <w:r w:rsidR="002E7FB6">
              <w:rPr>
                <w:rFonts w:eastAsia="Arial"/>
                <w:sz w:val="28"/>
                <w:szCs w:val="28"/>
                <w:lang w:val="uk-UA" w:eastAsia="en-US"/>
              </w:rPr>
              <w:t>Щ</w:t>
            </w:r>
            <w:r>
              <w:rPr>
                <w:rFonts w:eastAsia="Arial"/>
                <w:sz w:val="28"/>
                <w:szCs w:val="28"/>
                <w:lang w:val="uk-UA" w:eastAsia="en-US"/>
              </w:rPr>
              <w:t>, ммоль/л</w:t>
            </w:r>
          </w:p>
        </w:tc>
        <w:tc>
          <w:tcPr>
            <w:tcW w:w="3096" w:type="dxa"/>
            <w:vAlign w:val="bottom"/>
          </w:tcPr>
          <w:p w:rsidR="00B77D98" w:rsidRDefault="00B77D98">
            <w:pPr>
              <w:spacing w:line="360" w:lineRule="auto"/>
              <w:jc w:val="center"/>
              <w:rPr>
                <w:rFonts w:ascii="Times New Roman" w:eastAsia="Arial" w:hAnsi="Times New Roman" w:cs="Times New Roman"/>
                <w:sz w:val="28"/>
                <w:szCs w:val="28"/>
                <w:lang w:val="uk-UA" w:eastAsia="en-US"/>
              </w:rPr>
            </w:pPr>
            <w:r>
              <w:rPr>
                <w:rFonts w:eastAsia="Arial"/>
                <w:sz w:val="28"/>
                <w:szCs w:val="28"/>
                <w:lang w:val="uk-UA" w:eastAsia="en-US"/>
              </w:rPr>
              <w:t>1,49±0,14</w:t>
            </w:r>
          </w:p>
        </w:tc>
        <w:tc>
          <w:tcPr>
            <w:tcW w:w="3096" w:type="dxa"/>
            <w:vAlign w:val="bottom"/>
          </w:tcPr>
          <w:p w:rsidR="00B77D98" w:rsidRDefault="00B77D98">
            <w:pPr>
              <w:spacing w:line="360" w:lineRule="auto"/>
              <w:jc w:val="center"/>
              <w:rPr>
                <w:rFonts w:ascii="Times New Roman" w:eastAsia="Arial" w:hAnsi="Times New Roman" w:cs="Times New Roman"/>
                <w:sz w:val="28"/>
                <w:szCs w:val="28"/>
                <w:lang w:val="uk-UA" w:eastAsia="en-US"/>
              </w:rPr>
            </w:pPr>
            <w:r>
              <w:rPr>
                <w:rFonts w:eastAsia="Arial"/>
                <w:sz w:val="28"/>
                <w:szCs w:val="28"/>
                <w:lang w:val="uk-UA" w:eastAsia="en-US"/>
              </w:rPr>
              <w:t>1,21±0,07*</w:t>
            </w:r>
          </w:p>
        </w:tc>
      </w:tr>
      <w:tr w:rsidR="00B77D98" w:rsidTr="006C4C4B">
        <w:tc>
          <w:tcPr>
            <w:tcW w:w="3095" w:type="dxa"/>
            <w:vAlign w:val="bottom"/>
          </w:tcPr>
          <w:p w:rsidR="00B77D98" w:rsidRDefault="00B77D98">
            <w:pPr>
              <w:spacing w:line="360" w:lineRule="auto"/>
              <w:ind w:left="60"/>
              <w:jc w:val="both"/>
              <w:rPr>
                <w:rFonts w:ascii="Times New Roman" w:eastAsia="Arial" w:hAnsi="Times New Roman" w:cs="Times New Roman"/>
                <w:sz w:val="28"/>
                <w:szCs w:val="28"/>
                <w:lang w:val="uk-UA" w:eastAsia="en-US"/>
              </w:rPr>
            </w:pPr>
            <w:r>
              <w:rPr>
                <w:rFonts w:eastAsia="Arial"/>
                <w:sz w:val="28"/>
                <w:szCs w:val="28"/>
                <w:lang w:val="uk-UA" w:eastAsia="en-US"/>
              </w:rPr>
              <w:t xml:space="preserve">Коефіцієнт </w:t>
            </w:r>
            <w:proofErr w:type="spellStart"/>
            <w:r>
              <w:rPr>
                <w:rFonts w:eastAsia="Arial"/>
                <w:sz w:val="28"/>
                <w:szCs w:val="28"/>
                <w:lang w:val="uk-UA" w:eastAsia="en-US"/>
              </w:rPr>
              <w:t>атерогенності</w:t>
            </w:r>
            <w:proofErr w:type="spellEnd"/>
          </w:p>
        </w:tc>
        <w:tc>
          <w:tcPr>
            <w:tcW w:w="3096" w:type="dxa"/>
            <w:vAlign w:val="bottom"/>
          </w:tcPr>
          <w:p w:rsidR="00B77D98" w:rsidRDefault="00B77D98">
            <w:pPr>
              <w:spacing w:line="360" w:lineRule="auto"/>
              <w:jc w:val="center"/>
              <w:rPr>
                <w:rFonts w:ascii="Times New Roman" w:eastAsia="Arial" w:hAnsi="Times New Roman" w:cs="Times New Roman"/>
                <w:sz w:val="28"/>
                <w:szCs w:val="28"/>
                <w:lang w:val="uk-UA" w:eastAsia="en-US"/>
              </w:rPr>
            </w:pPr>
            <w:r>
              <w:rPr>
                <w:rFonts w:eastAsia="Arial"/>
                <w:sz w:val="28"/>
                <w:szCs w:val="28"/>
                <w:lang w:val="uk-UA" w:eastAsia="en-US"/>
              </w:rPr>
              <w:t>1,98±0,14</w:t>
            </w:r>
          </w:p>
        </w:tc>
        <w:tc>
          <w:tcPr>
            <w:tcW w:w="3096" w:type="dxa"/>
            <w:vAlign w:val="bottom"/>
          </w:tcPr>
          <w:p w:rsidR="00B77D98" w:rsidRDefault="00B77D98">
            <w:pPr>
              <w:spacing w:line="360" w:lineRule="auto"/>
              <w:jc w:val="center"/>
              <w:rPr>
                <w:rFonts w:ascii="Times New Roman" w:eastAsia="Arial" w:hAnsi="Times New Roman" w:cs="Times New Roman"/>
                <w:sz w:val="28"/>
                <w:szCs w:val="28"/>
                <w:lang w:val="uk-UA" w:eastAsia="en-US"/>
              </w:rPr>
            </w:pPr>
            <w:r>
              <w:rPr>
                <w:rFonts w:eastAsia="Arial"/>
                <w:sz w:val="28"/>
                <w:szCs w:val="28"/>
                <w:lang w:val="uk-UA" w:eastAsia="en-US"/>
              </w:rPr>
              <w:t>2,68±0,15*</w:t>
            </w:r>
          </w:p>
        </w:tc>
      </w:tr>
    </w:tbl>
    <w:p w:rsidR="00727A97" w:rsidRPr="00B77D98" w:rsidRDefault="00727A97" w:rsidP="00727A97">
      <w:pPr>
        <w:spacing w:line="360" w:lineRule="auto"/>
        <w:jc w:val="both"/>
        <w:rPr>
          <w:rFonts w:ascii="Times New Roman" w:hAnsi="Times New Roman" w:cs="Times New Roman"/>
          <w:i/>
          <w:noProof/>
          <w:sz w:val="28"/>
          <w:szCs w:val="28"/>
          <w:lang w:val="uk-UA"/>
        </w:rPr>
      </w:pPr>
      <w:r w:rsidRPr="00B77D98">
        <w:rPr>
          <w:rFonts w:ascii="Times New Roman" w:hAnsi="Times New Roman" w:cs="Times New Roman"/>
          <w:i/>
          <w:noProof/>
          <w:sz w:val="28"/>
          <w:szCs w:val="28"/>
          <w:lang w:val="uk-UA"/>
        </w:rPr>
        <w:t>Примітка. * – різниця показників статистично значуща порівняно з такими в ос</w:t>
      </w:r>
      <w:r w:rsidR="00B77D98">
        <w:rPr>
          <w:rFonts w:ascii="Times New Roman" w:hAnsi="Times New Roman" w:cs="Times New Roman"/>
          <w:i/>
          <w:noProof/>
          <w:sz w:val="28"/>
          <w:szCs w:val="28"/>
          <w:lang w:val="uk-UA"/>
        </w:rPr>
        <w:t>іб контрольної групи (Р&lt; 0,05).</w:t>
      </w:r>
    </w:p>
    <w:p w:rsidR="00A62D78" w:rsidRDefault="00A62D78" w:rsidP="00B77D98">
      <w:pPr>
        <w:spacing w:line="360" w:lineRule="auto"/>
        <w:ind w:firstLine="708"/>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Дані в дослідницькій групі статистично значуще не відрізняються від відповідних даних в контрольній групі (к</w:t>
      </w:r>
      <w:r w:rsidRPr="00727A97">
        <w:rPr>
          <w:rFonts w:ascii="Times New Roman" w:hAnsi="Times New Roman" w:cs="Times New Roman"/>
          <w:noProof/>
          <w:sz w:val="28"/>
          <w:szCs w:val="28"/>
          <w:lang w:val="uk-UA"/>
        </w:rPr>
        <w:t xml:space="preserve">рім коефіцієнта атерогенності </w:t>
      </w:r>
      <w:r>
        <w:rPr>
          <w:rFonts w:ascii="Times New Roman" w:hAnsi="Times New Roman" w:cs="Times New Roman"/>
          <w:noProof/>
          <w:sz w:val="28"/>
          <w:szCs w:val="28"/>
          <w:lang w:val="uk-UA"/>
        </w:rPr>
        <w:t xml:space="preserve">та </w:t>
      </w:r>
      <w:r w:rsidRPr="00727A97">
        <w:rPr>
          <w:rFonts w:ascii="Times New Roman" w:hAnsi="Times New Roman" w:cs="Times New Roman"/>
          <w:noProof/>
          <w:sz w:val="28"/>
          <w:szCs w:val="28"/>
          <w:lang w:val="uk-UA"/>
        </w:rPr>
        <w:t>ХС ЛПВ</w:t>
      </w:r>
      <w:r>
        <w:rPr>
          <w:rFonts w:ascii="Times New Roman" w:hAnsi="Times New Roman" w:cs="Times New Roman"/>
          <w:noProof/>
          <w:sz w:val="28"/>
          <w:szCs w:val="28"/>
          <w:lang w:val="uk-UA"/>
        </w:rPr>
        <w:t xml:space="preserve">Щ), що говорить про те, що у осіб, які обстежувались, </w:t>
      </w:r>
      <w:r w:rsidR="00C47005">
        <w:rPr>
          <w:rFonts w:ascii="Times New Roman" w:hAnsi="Times New Roman" w:cs="Times New Roman"/>
          <w:noProof/>
          <w:sz w:val="28"/>
          <w:szCs w:val="28"/>
          <w:lang w:val="uk-UA"/>
        </w:rPr>
        <w:t>відсутні явні</w:t>
      </w:r>
      <w:r>
        <w:rPr>
          <w:rFonts w:ascii="Times New Roman" w:hAnsi="Times New Roman" w:cs="Times New Roman"/>
          <w:noProof/>
          <w:sz w:val="28"/>
          <w:szCs w:val="28"/>
          <w:lang w:val="uk-UA"/>
        </w:rPr>
        <w:t xml:space="preserve"> ознак</w:t>
      </w:r>
      <w:r w:rsidR="00C47005">
        <w:rPr>
          <w:rFonts w:ascii="Times New Roman" w:hAnsi="Times New Roman" w:cs="Times New Roman"/>
          <w:noProof/>
          <w:sz w:val="28"/>
          <w:szCs w:val="28"/>
          <w:lang w:val="uk-UA"/>
        </w:rPr>
        <w:t>и</w:t>
      </w:r>
      <w:r>
        <w:rPr>
          <w:rFonts w:ascii="Times New Roman" w:hAnsi="Times New Roman" w:cs="Times New Roman"/>
          <w:noProof/>
          <w:sz w:val="28"/>
          <w:szCs w:val="28"/>
          <w:lang w:val="uk-UA"/>
        </w:rPr>
        <w:t xml:space="preserve"> порушення обміну речовин.</w:t>
      </w:r>
    </w:p>
    <w:p w:rsidR="00BE5A02" w:rsidRDefault="00BE5A02" w:rsidP="00B77D98">
      <w:pPr>
        <w:spacing w:line="360" w:lineRule="auto"/>
        <w:ind w:firstLine="708"/>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З</w:t>
      </w:r>
      <w:r w:rsidRPr="00727A97">
        <w:rPr>
          <w:rFonts w:ascii="Times New Roman" w:hAnsi="Times New Roman" w:cs="Times New Roman"/>
          <w:noProof/>
          <w:sz w:val="28"/>
          <w:szCs w:val="28"/>
          <w:lang w:val="uk-UA"/>
        </w:rPr>
        <w:t>ростання величини коефіцієнту атерогенності</w:t>
      </w:r>
      <w:r>
        <w:rPr>
          <w:rFonts w:ascii="Times New Roman" w:hAnsi="Times New Roman" w:cs="Times New Roman"/>
          <w:noProof/>
          <w:sz w:val="28"/>
          <w:szCs w:val="28"/>
          <w:lang w:val="uk-UA"/>
        </w:rPr>
        <w:t xml:space="preserve"> та</w:t>
      </w:r>
      <w:r w:rsidRPr="00BE5A02">
        <w:rPr>
          <w:rFonts w:ascii="Times New Roman" w:hAnsi="Times New Roman" w:cs="Times New Roman"/>
          <w:noProof/>
          <w:sz w:val="28"/>
          <w:szCs w:val="28"/>
          <w:lang w:val="uk-UA"/>
        </w:rPr>
        <w:t xml:space="preserve"> </w:t>
      </w:r>
      <w:r w:rsidRPr="00727A97">
        <w:rPr>
          <w:rFonts w:ascii="Times New Roman" w:hAnsi="Times New Roman" w:cs="Times New Roman"/>
          <w:noProof/>
          <w:sz w:val="28"/>
          <w:szCs w:val="28"/>
          <w:lang w:val="uk-UA"/>
        </w:rPr>
        <w:t>зниження вмісту ХС ЛПВ</w:t>
      </w:r>
      <w:r>
        <w:rPr>
          <w:rFonts w:ascii="Times New Roman" w:hAnsi="Times New Roman" w:cs="Times New Roman"/>
          <w:noProof/>
          <w:sz w:val="28"/>
          <w:szCs w:val="28"/>
          <w:lang w:val="uk-UA"/>
        </w:rPr>
        <w:t xml:space="preserve">Щ  у осіб з дослідної групи може сигналізувати про деякі зміни у ліпідноум обміні і тенденцію до </w:t>
      </w:r>
      <w:r w:rsidRPr="00727A97">
        <w:rPr>
          <w:rFonts w:ascii="Times New Roman" w:hAnsi="Times New Roman" w:cs="Times New Roman"/>
          <w:noProof/>
          <w:sz w:val="28"/>
          <w:szCs w:val="28"/>
          <w:lang w:val="uk-UA"/>
        </w:rPr>
        <w:t>зростання атерогенного потенціалу крові</w:t>
      </w:r>
      <w:r>
        <w:rPr>
          <w:rFonts w:ascii="Times New Roman" w:hAnsi="Times New Roman" w:cs="Times New Roman"/>
          <w:noProof/>
          <w:sz w:val="28"/>
          <w:szCs w:val="28"/>
          <w:lang w:val="uk-UA"/>
        </w:rPr>
        <w:t>. Не варто випускати з виду, що чинники стресогенності студентів також можуть вплинути на оксидативний статус та змінити його.</w:t>
      </w:r>
    </w:p>
    <w:p w:rsidR="00C47005" w:rsidRDefault="00BE5A02" w:rsidP="00B77D98">
      <w:pPr>
        <w:spacing w:line="360" w:lineRule="auto"/>
        <w:ind w:firstLine="708"/>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lastRenderedPageBreak/>
        <w:t xml:space="preserve"> </w:t>
      </w:r>
      <w:r w:rsidR="00727A97" w:rsidRPr="00727A97">
        <w:rPr>
          <w:rFonts w:ascii="Times New Roman" w:hAnsi="Times New Roman" w:cs="Times New Roman"/>
          <w:noProof/>
          <w:sz w:val="28"/>
          <w:szCs w:val="28"/>
          <w:lang w:val="uk-UA"/>
        </w:rPr>
        <w:t xml:space="preserve"> Сукупність прооксидантів і антиоксидантів усіх клітинних компартментів і позаклітинного середовища та їхня якісна і кількісна взаємодія визначається як оксидативний статус. </w:t>
      </w:r>
    </w:p>
    <w:p w:rsidR="00C47005" w:rsidRDefault="00727A97" w:rsidP="00B77D98">
      <w:pPr>
        <w:spacing w:line="360" w:lineRule="auto"/>
        <w:ind w:firstLine="708"/>
        <w:jc w:val="both"/>
        <w:rPr>
          <w:rFonts w:ascii="Times New Roman" w:hAnsi="Times New Roman" w:cs="Times New Roman"/>
          <w:noProof/>
          <w:sz w:val="28"/>
          <w:szCs w:val="28"/>
          <w:lang w:val="uk-UA"/>
        </w:rPr>
      </w:pPr>
      <w:r w:rsidRPr="00727A97">
        <w:rPr>
          <w:rFonts w:ascii="Times New Roman" w:hAnsi="Times New Roman" w:cs="Times New Roman"/>
          <w:noProof/>
          <w:sz w:val="28"/>
          <w:szCs w:val="28"/>
          <w:lang w:val="uk-UA"/>
        </w:rPr>
        <w:t xml:space="preserve">Враховуючи глибоку інтегрованість про- і антиоксидантних систем у загальний метаболізм клітини, їхнє функціонування неможливо розглядати окремо від інших клітинних систем. </w:t>
      </w:r>
    </w:p>
    <w:p w:rsidR="00727A97" w:rsidRDefault="00727A97" w:rsidP="00B81B53">
      <w:pPr>
        <w:spacing w:line="360" w:lineRule="auto"/>
        <w:ind w:firstLine="708"/>
        <w:jc w:val="both"/>
        <w:rPr>
          <w:rFonts w:ascii="Times New Roman" w:hAnsi="Times New Roman" w:cs="Times New Roman"/>
          <w:noProof/>
          <w:sz w:val="28"/>
          <w:szCs w:val="28"/>
          <w:lang w:val="uk-UA"/>
        </w:rPr>
      </w:pPr>
      <w:r w:rsidRPr="00727A97">
        <w:rPr>
          <w:rFonts w:ascii="Times New Roman" w:hAnsi="Times New Roman" w:cs="Times New Roman"/>
          <w:noProof/>
          <w:sz w:val="28"/>
          <w:szCs w:val="28"/>
          <w:lang w:val="uk-UA"/>
        </w:rPr>
        <w:t xml:space="preserve">Вільнорадикальне окислення – це механізм, </w:t>
      </w:r>
      <w:r w:rsidR="00C47005">
        <w:rPr>
          <w:rFonts w:ascii="Times New Roman" w:hAnsi="Times New Roman" w:cs="Times New Roman"/>
          <w:noProof/>
          <w:sz w:val="28"/>
          <w:szCs w:val="28"/>
          <w:lang w:val="uk-UA"/>
        </w:rPr>
        <w:t>завдякт в якому в організмі здійснюються такі фізіологічні процеси: елімінація ксенобіотиків, моделювання активності ферментів, апоптоз, попередження злоякісної трансформації клітин, проліферація, моделювання активності ферментів дихального ланцюга в мітохондріях, транспорт іонів, диференцювання клітин. Та з тривалої та надмірнох активації процеси такого окислення стають потужним фактором деструкції.</w:t>
      </w:r>
    </w:p>
    <w:p w:rsidR="00727A97" w:rsidRDefault="00B81B53" w:rsidP="00B81B53">
      <w:pPr>
        <w:spacing w:line="360" w:lineRule="auto"/>
        <w:ind w:firstLine="708"/>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Також змінюють оксидативний статус неправильне харчування (вживання продуктів з високим рівнем жиру та глікемічного індексу), розумовий, емоційний чи фізичний стрес, забруднення організму токсинами, неправильний спосіб життя, гіподинамія, екологія, паління.</w:t>
      </w:r>
    </w:p>
    <w:p w:rsidR="006F5B58" w:rsidRPr="00727A97" w:rsidRDefault="006F5B58" w:rsidP="00B81B53">
      <w:pPr>
        <w:spacing w:line="360" w:lineRule="auto"/>
        <w:ind w:firstLine="708"/>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Коли порушується баланс між </w:t>
      </w:r>
      <w:r w:rsidRPr="00727A97">
        <w:rPr>
          <w:rFonts w:ascii="Times New Roman" w:hAnsi="Times New Roman" w:cs="Times New Roman"/>
          <w:noProof/>
          <w:sz w:val="28"/>
          <w:szCs w:val="28"/>
          <w:lang w:val="uk-UA"/>
        </w:rPr>
        <w:t>активністю прооксидантних чинників</w:t>
      </w:r>
      <w:r>
        <w:rPr>
          <w:rFonts w:ascii="Times New Roman" w:hAnsi="Times New Roman" w:cs="Times New Roman"/>
          <w:noProof/>
          <w:sz w:val="28"/>
          <w:szCs w:val="28"/>
          <w:lang w:val="uk-UA"/>
        </w:rPr>
        <w:t xml:space="preserve"> та </w:t>
      </w:r>
      <w:r w:rsidRPr="00727A97">
        <w:rPr>
          <w:rFonts w:ascii="Times New Roman" w:hAnsi="Times New Roman" w:cs="Times New Roman"/>
          <w:noProof/>
          <w:sz w:val="28"/>
          <w:szCs w:val="28"/>
          <w:lang w:val="uk-UA"/>
        </w:rPr>
        <w:t>ефективністю систем антиоксидантного захисту</w:t>
      </w:r>
      <w:r>
        <w:rPr>
          <w:rFonts w:ascii="Times New Roman" w:hAnsi="Times New Roman" w:cs="Times New Roman"/>
          <w:noProof/>
          <w:sz w:val="28"/>
          <w:szCs w:val="28"/>
          <w:lang w:val="uk-UA"/>
        </w:rPr>
        <w:t>, в організмі починають накопичуватися продукти вільнорадикального пероксидного окислення (активні форми кисню та вільні радикали), розвивається оксидативний стрес, а це може загрожувати розвитком різних патологій.</w:t>
      </w:r>
    </w:p>
    <w:p w:rsidR="003363AD" w:rsidRDefault="003363AD" w:rsidP="003363AD">
      <w:pPr>
        <w:tabs>
          <w:tab w:val="left" w:pos="1995"/>
        </w:tabs>
        <w:spacing w:line="360" w:lineRule="auto"/>
        <w:ind w:firstLine="708"/>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А</w:t>
      </w:r>
      <w:r w:rsidRPr="00727A97">
        <w:rPr>
          <w:rFonts w:ascii="Times New Roman" w:hAnsi="Times New Roman" w:cs="Times New Roman"/>
          <w:noProof/>
          <w:sz w:val="28"/>
          <w:szCs w:val="28"/>
          <w:lang w:val="uk-UA"/>
        </w:rPr>
        <w:t xml:space="preserve">терогенні </w:t>
      </w:r>
      <w:r>
        <w:rPr>
          <w:rFonts w:ascii="Times New Roman" w:hAnsi="Times New Roman" w:cs="Times New Roman"/>
          <w:noProof/>
          <w:sz w:val="28"/>
          <w:szCs w:val="28"/>
          <w:lang w:val="uk-UA"/>
        </w:rPr>
        <w:t>чи</w:t>
      </w:r>
      <w:r w:rsidRPr="00727A97">
        <w:rPr>
          <w:rFonts w:ascii="Times New Roman" w:hAnsi="Times New Roman" w:cs="Times New Roman"/>
          <w:noProof/>
          <w:sz w:val="28"/>
          <w:szCs w:val="28"/>
          <w:lang w:val="uk-UA"/>
        </w:rPr>
        <w:t xml:space="preserve"> антиатерогенні</w:t>
      </w:r>
      <w:r>
        <w:rPr>
          <w:rFonts w:ascii="Times New Roman" w:hAnsi="Times New Roman" w:cs="Times New Roman"/>
          <w:noProof/>
          <w:sz w:val="28"/>
          <w:szCs w:val="28"/>
          <w:lang w:val="uk-UA"/>
        </w:rPr>
        <w:t xml:space="preserve"> властивості та якісна характеристика ліпопротеїнів визначаються </w:t>
      </w:r>
      <w:r w:rsidRPr="00727A97">
        <w:rPr>
          <w:rFonts w:ascii="Times New Roman" w:hAnsi="Times New Roman" w:cs="Times New Roman"/>
          <w:noProof/>
          <w:sz w:val="28"/>
          <w:szCs w:val="28"/>
          <w:lang w:val="uk-UA"/>
        </w:rPr>
        <w:t>апопротеїнами і ферментами</w:t>
      </w:r>
      <w:r>
        <w:rPr>
          <w:rFonts w:ascii="Times New Roman" w:hAnsi="Times New Roman" w:cs="Times New Roman"/>
          <w:noProof/>
          <w:sz w:val="28"/>
          <w:szCs w:val="28"/>
          <w:lang w:val="uk-UA"/>
        </w:rPr>
        <w:t xml:space="preserve"> – білковими молекулами, що зв</w:t>
      </w:r>
      <w:r w:rsidRPr="003363AD">
        <w:rPr>
          <w:rFonts w:ascii="Times New Roman" w:hAnsi="Times New Roman" w:cs="Times New Roman"/>
          <w:noProof/>
          <w:sz w:val="28"/>
          <w:szCs w:val="28"/>
          <w:lang w:val="uk-UA"/>
        </w:rPr>
        <w:t>’</w:t>
      </w:r>
      <w:r>
        <w:rPr>
          <w:rFonts w:ascii="Times New Roman" w:hAnsi="Times New Roman" w:cs="Times New Roman"/>
          <w:noProof/>
          <w:sz w:val="28"/>
          <w:szCs w:val="28"/>
          <w:lang w:val="uk-UA"/>
        </w:rPr>
        <w:t>язані з ними. Їх активність має важливіше значення, ніж рівень ліпопротеїнів у кровотоці чи вміст холестеролу в них.</w:t>
      </w:r>
    </w:p>
    <w:p w:rsidR="003363AD" w:rsidRPr="003363AD" w:rsidRDefault="003363AD" w:rsidP="003363AD">
      <w:pPr>
        <w:tabs>
          <w:tab w:val="left" w:pos="1995"/>
        </w:tabs>
        <w:spacing w:line="360" w:lineRule="auto"/>
        <w:ind w:firstLine="708"/>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lastRenderedPageBreak/>
        <w:t>Посеред усіх асоційованих з ліпопротеїнами білків-фермнтів, параоксоназа-1 (ЕС 3.1.8.1) (ПОН-1) займає важливе місце. Вона визначає антиатерогенні, протизапальні, антиоксидантні та антитромботичні</w:t>
      </w:r>
      <w:r w:rsidRPr="00727A97">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 xml:space="preserve"> властивості ЛПВЩ,</w:t>
      </w:r>
    </w:p>
    <w:p w:rsidR="003363AD" w:rsidRPr="00727A97" w:rsidRDefault="003363AD" w:rsidP="003363AD">
      <w:pPr>
        <w:spacing w:line="360" w:lineRule="auto"/>
        <w:ind w:firstLine="708"/>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Б</w:t>
      </w:r>
      <w:r w:rsidRPr="00727A97">
        <w:rPr>
          <w:rFonts w:ascii="Times New Roman" w:hAnsi="Times New Roman" w:cs="Times New Roman"/>
          <w:noProof/>
          <w:sz w:val="28"/>
          <w:szCs w:val="28"/>
          <w:lang w:val="uk-UA"/>
        </w:rPr>
        <w:t>ілок-фермент мієлопероксидаза (ЕС 1.11.1.7) (МПО)</w:t>
      </w:r>
      <w:r>
        <w:rPr>
          <w:rFonts w:ascii="Times New Roman" w:hAnsi="Times New Roman" w:cs="Times New Roman"/>
          <w:noProof/>
          <w:sz w:val="28"/>
          <w:szCs w:val="28"/>
          <w:lang w:val="uk-UA"/>
        </w:rPr>
        <w:t xml:space="preserve"> </w:t>
      </w:r>
      <w:r w:rsidRPr="00727A97">
        <w:rPr>
          <w:rFonts w:ascii="Times New Roman" w:hAnsi="Times New Roman" w:cs="Times New Roman"/>
          <w:noProof/>
          <w:sz w:val="28"/>
          <w:szCs w:val="28"/>
          <w:lang w:val="uk-UA"/>
        </w:rPr>
        <w:t>також</w:t>
      </w:r>
      <w:r w:rsidRPr="003363AD">
        <w:rPr>
          <w:rFonts w:ascii="Times New Roman" w:hAnsi="Times New Roman" w:cs="Times New Roman"/>
          <w:noProof/>
          <w:sz w:val="28"/>
          <w:szCs w:val="28"/>
          <w:lang w:val="uk-UA"/>
        </w:rPr>
        <w:t xml:space="preserve"> </w:t>
      </w:r>
      <w:r w:rsidRPr="00727A97">
        <w:rPr>
          <w:rFonts w:ascii="Times New Roman" w:hAnsi="Times New Roman" w:cs="Times New Roman"/>
          <w:noProof/>
          <w:sz w:val="28"/>
          <w:szCs w:val="28"/>
          <w:lang w:val="uk-UA"/>
        </w:rPr>
        <w:t>асоційований</w:t>
      </w:r>
      <w:r>
        <w:rPr>
          <w:rFonts w:ascii="Times New Roman" w:hAnsi="Times New Roman" w:cs="Times New Roman"/>
          <w:noProof/>
          <w:sz w:val="28"/>
          <w:szCs w:val="28"/>
          <w:lang w:val="uk-UA"/>
        </w:rPr>
        <w:t xml:space="preserve"> з </w:t>
      </w:r>
      <w:r w:rsidRPr="00727A97">
        <w:rPr>
          <w:rFonts w:ascii="Times New Roman" w:hAnsi="Times New Roman" w:cs="Times New Roman"/>
          <w:noProof/>
          <w:sz w:val="28"/>
          <w:szCs w:val="28"/>
          <w:lang w:val="uk-UA"/>
        </w:rPr>
        <w:t>ліпопротеїнами</w:t>
      </w:r>
      <w:r>
        <w:rPr>
          <w:rFonts w:ascii="Times New Roman" w:hAnsi="Times New Roman" w:cs="Times New Roman"/>
          <w:noProof/>
          <w:sz w:val="28"/>
          <w:szCs w:val="28"/>
          <w:lang w:val="uk-UA"/>
        </w:rPr>
        <w:t xml:space="preserve">. Він вивільняється </w:t>
      </w:r>
      <w:r w:rsidRPr="00727A97">
        <w:rPr>
          <w:rFonts w:ascii="Times New Roman" w:hAnsi="Times New Roman" w:cs="Times New Roman"/>
          <w:noProof/>
          <w:sz w:val="28"/>
          <w:szCs w:val="28"/>
          <w:lang w:val="uk-UA"/>
        </w:rPr>
        <w:t>у процесі активації запальної реакції</w:t>
      </w:r>
      <w:r w:rsidRPr="003363AD">
        <w:rPr>
          <w:rFonts w:ascii="Times New Roman" w:hAnsi="Times New Roman" w:cs="Times New Roman"/>
          <w:noProof/>
          <w:sz w:val="28"/>
          <w:szCs w:val="28"/>
          <w:lang w:val="uk-UA"/>
        </w:rPr>
        <w:t xml:space="preserve"> </w:t>
      </w:r>
      <w:r w:rsidRPr="00727A97">
        <w:rPr>
          <w:rFonts w:ascii="Times New Roman" w:hAnsi="Times New Roman" w:cs="Times New Roman"/>
          <w:noProof/>
          <w:sz w:val="28"/>
          <w:szCs w:val="28"/>
          <w:lang w:val="uk-UA"/>
        </w:rPr>
        <w:t>з активованих поліморфноядерних лейкоцитів</w:t>
      </w:r>
      <w:r>
        <w:rPr>
          <w:rFonts w:ascii="Times New Roman" w:hAnsi="Times New Roman" w:cs="Times New Roman"/>
          <w:noProof/>
          <w:sz w:val="28"/>
          <w:szCs w:val="28"/>
          <w:lang w:val="uk-UA"/>
        </w:rPr>
        <w:t xml:space="preserve"> і може спричиняти інактивацію ПОН-1, а також </w:t>
      </w:r>
      <w:r w:rsidRPr="00727A97">
        <w:rPr>
          <w:rFonts w:ascii="Times New Roman" w:hAnsi="Times New Roman" w:cs="Times New Roman"/>
          <w:noProof/>
          <w:sz w:val="28"/>
          <w:szCs w:val="28"/>
          <w:lang w:val="uk-UA"/>
        </w:rPr>
        <w:t>окислювальну модифікацію ліпопротеїнів й інших макромолекул</w:t>
      </w:r>
      <w:r>
        <w:rPr>
          <w:rFonts w:ascii="Times New Roman" w:hAnsi="Times New Roman" w:cs="Times New Roman"/>
          <w:noProof/>
          <w:sz w:val="28"/>
          <w:szCs w:val="28"/>
          <w:lang w:val="uk-UA"/>
        </w:rPr>
        <w:t>.</w:t>
      </w:r>
    </w:p>
    <w:p w:rsidR="003363AD" w:rsidRDefault="003363AD" w:rsidP="00B77D98">
      <w:pPr>
        <w:spacing w:line="360" w:lineRule="auto"/>
        <w:ind w:firstLine="708"/>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Зараз все більше досліджуються механізми взаємодії АФК з білками. Виявилося, що саме білки є </w:t>
      </w:r>
      <w:r w:rsidRPr="00727A97">
        <w:rPr>
          <w:rFonts w:ascii="Times New Roman" w:hAnsi="Times New Roman" w:cs="Times New Roman"/>
          <w:noProof/>
          <w:sz w:val="28"/>
          <w:szCs w:val="28"/>
          <w:lang w:val="uk-UA"/>
        </w:rPr>
        <w:t>ефективними пастками генерованих АФК</w:t>
      </w:r>
      <w:r>
        <w:rPr>
          <w:rFonts w:ascii="Times New Roman" w:hAnsi="Times New Roman" w:cs="Times New Roman"/>
          <w:noProof/>
          <w:sz w:val="28"/>
          <w:szCs w:val="28"/>
          <w:lang w:val="uk-UA"/>
        </w:rPr>
        <w:t xml:space="preserve">, а не </w:t>
      </w:r>
      <w:r w:rsidRPr="00727A97">
        <w:rPr>
          <w:rFonts w:ascii="Times New Roman" w:hAnsi="Times New Roman" w:cs="Times New Roman"/>
          <w:noProof/>
          <w:sz w:val="28"/>
          <w:szCs w:val="28"/>
          <w:lang w:val="uk-UA"/>
        </w:rPr>
        <w:t>нуклеїнові кислоти</w:t>
      </w:r>
      <w:r>
        <w:rPr>
          <w:rFonts w:ascii="Times New Roman" w:hAnsi="Times New Roman" w:cs="Times New Roman"/>
          <w:noProof/>
          <w:sz w:val="28"/>
          <w:szCs w:val="28"/>
          <w:lang w:val="uk-UA"/>
        </w:rPr>
        <w:t xml:space="preserve"> та ліпіди. Окисна модифікація білків розглядається як один іх ранніх маркерів розвитку </w:t>
      </w:r>
      <w:r w:rsidRPr="00727A97">
        <w:rPr>
          <w:rFonts w:ascii="Times New Roman" w:hAnsi="Times New Roman" w:cs="Times New Roman"/>
          <w:noProof/>
          <w:sz w:val="28"/>
          <w:szCs w:val="28"/>
          <w:lang w:val="uk-UA"/>
        </w:rPr>
        <w:t>оксидативного стресу</w:t>
      </w:r>
      <w:r>
        <w:rPr>
          <w:rFonts w:ascii="Times New Roman" w:hAnsi="Times New Roman" w:cs="Times New Roman"/>
          <w:noProof/>
          <w:sz w:val="28"/>
          <w:szCs w:val="28"/>
          <w:lang w:val="uk-UA"/>
        </w:rPr>
        <w:t>.</w:t>
      </w:r>
    </w:p>
    <w:p w:rsidR="00727A97" w:rsidRPr="00727A97" w:rsidRDefault="003363AD" w:rsidP="00B77D98">
      <w:pPr>
        <w:spacing w:line="360" w:lineRule="auto"/>
        <w:ind w:firstLine="708"/>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 </w:t>
      </w:r>
    </w:p>
    <w:p w:rsidR="00731720" w:rsidRDefault="00927EF0" w:rsidP="0040247C">
      <w:pPr>
        <w:spacing w:line="360" w:lineRule="auto"/>
        <w:ind w:firstLine="708"/>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3.2. Оцінка в</w:t>
      </w:r>
      <w:r w:rsidRPr="00927EF0">
        <w:rPr>
          <w:rFonts w:ascii="Times New Roman" w:hAnsi="Times New Roman" w:cs="Times New Roman"/>
          <w:noProof/>
          <w:sz w:val="28"/>
          <w:szCs w:val="28"/>
          <w:lang w:val="uk-UA"/>
        </w:rPr>
        <w:t>міст</w:t>
      </w:r>
      <w:r>
        <w:rPr>
          <w:rFonts w:ascii="Times New Roman" w:hAnsi="Times New Roman" w:cs="Times New Roman"/>
          <w:noProof/>
          <w:sz w:val="28"/>
          <w:szCs w:val="28"/>
          <w:lang w:val="uk-UA"/>
        </w:rPr>
        <w:t>у</w:t>
      </w:r>
      <w:r w:rsidRPr="00927EF0">
        <w:rPr>
          <w:rFonts w:ascii="Times New Roman" w:hAnsi="Times New Roman" w:cs="Times New Roman"/>
          <w:noProof/>
          <w:sz w:val="28"/>
          <w:szCs w:val="28"/>
          <w:lang w:val="uk-UA"/>
        </w:rPr>
        <w:t xml:space="preserve"> продуктів вільнорадикального окиснення білків, </w:t>
      </w:r>
      <w:r w:rsidR="003363AD" w:rsidRPr="00927EF0">
        <w:rPr>
          <w:rFonts w:ascii="Times New Roman" w:hAnsi="Times New Roman" w:cs="Times New Roman"/>
          <w:noProof/>
          <w:sz w:val="28"/>
          <w:szCs w:val="28"/>
          <w:lang w:val="uk-UA"/>
        </w:rPr>
        <w:t>каталази,</w:t>
      </w:r>
      <w:r w:rsidR="003363AD">
        <w:rPr>
          <w:rFonts w:ascii="Times New Roman" w:hAnsi="Times New Roman" w:cs="Times New Roman"/>
          <w:noProof/>
          <w:sz w:val="28"/>
          <w:szCs w:val="28"/>
          <w:lang w:val="uk-UA"/>
        </w:rPr>
        <w:t xml:space="preserve"> </w:t>
      </w:r>
      <w:r w:rsidRPr="00927EF0">
        <w:rPr>
          <w:rFonts w:ascii="Times New Roman" w:hAnsi="Times New Roman" w:cs="Times New Roman"/>
          <w:noProof/>
          <w:sz w:val="28"/>
          <w:szCs w:val="28"/>
          <w:lang w:val="uk-UA"/>
        </w:rPr>
        <w:t xml:space="preserve">ліпідів, </w:t>
      </w:r>
      <w:r w:rsidR="003363AD" w:rsidRPr="00927EF0">
        <w:rPr>
          <w:rFonts w:ascii="Times New Roman" w:hAnsi="Times New Roman" w:cs="Times New Roman"/>
          <w:noProof/>
          <w:sz w:val="28"/>
          <w:szCs w:val="28"/>
          <w:lang w:val="uk-UA"/>
        </w:rPr>
        <w:t xml:space="preserve">супероксиддисмутази, </w:t>
      </w:r>
      <w:r w:rsidRPr="00927EF0">
        <w:rPr>
          <w:rFonts w:ascii="Times New Roman" w:hAnsi="Times New Roman" w:cs="Times New Roman"/>
          <w:noProof/>
          <w:sz w:val="28"/>
          <w:szCs w:val="28"/>
          <w:lang w:val="uk-UA"/>
        </w:rPr>
        <w:t>активність параоксонази-1, мієлопероксидази у обстежених студентів</w:t>
      </w:r>
    </w:p>
    <w:p w:rsidR="007F51F4" w:rsidRDefault="007F51F4" w:rsidP="007F51F4">
      <w:pPr>
        <w:spacing w:line="360" w:lineRule="auto"/>
        <w:ind w:firstLine="708"/>
        <w:jc w:val="both"/>
        <w:rPr>
          <w:rFonts w:ascii="Times New Roman" w:hAnsi="Times New Roman" w:cs="Times New Roman"/>
          <w:noProof/>
          <w:sz w:val="28"/>
          <w:szCs w:val="28"/>
          <w:lang w:val="uk-UA"/>
        </w:rPr>
      </w:pPr>
      <w:r w:rsidRPr="00727A97">
        <w:rPr>
          <w:rFonts w:ascii="Times New Roman" w:hAnsi="Times New Roman" w:cs="Times New Roman"/>
          <w:noProof/>
          <w:sz w:val="28"/>
          <w:szCs w:val="28"/>
          <w:lang w:val="uk-UA"/>
        </w:rPr>
        <w:t xml:space="preserve">В таблиці </w:t>
      </w:r>
      <w:r>
        <w:rPr>
          <w:rFonts w:ascii="Times New Roman" w:hAnsi="Times New Roman" w:cs="Times New Roman"/>
          <w:noProof/>
          <w:sz w:val="28"/>
          <w:szCs w:val="28"/>
          <w:lang w:val="uk-UA"/>
        </w:rPr>
        <w:t>4</w:t>
      </w:r>
      <w:r w:rsidRPr="00727A97">
        <w:rPr>
          <w:rFonts w:ascii="Times New Roman" w:hAnsi="Times New Roman" w:cs="Times New Roman"/>
          <w:noProof/>
          <w:sz w:val="28"/>
          <w:szCs w:val="28"/>
          <w:lang w:val="uk-UA"/>
        </w:rPr>
        <w:t xml:space="preserve"> наведені величи</w:t>
      </w:r>
      <w:r w:rsidR="003363AD">
        <w:rPr>
          <w:rFonts w:ascii="Times New Roman" w:hAnsi="Times New Roman" w:cs="Times New Roman"/>
          <w:noProof/>
          <w:sz w:val="28"/>
          <w:szCs w:val="28"/>
          <w:lang w:val="uk-UA"/>
        </w:rPr>
        <w:t>ни показників, що характерні для</w:t>
      </w:r>
      <w:r w:rsidRPr="00727A97">
        <w:rPr>
          <w:rFonts w:ascii="Times New Roman" w:hAnsi="Times New Roman" w:cs="Times New Roman"/>
          <w:noProof/>
          <w:sz w:val="28"/>
          <w:szCs w:val="28"/>
          <w:lang w:val="uk-UA"/>
        </w:rPr>
        <w:t xml:space="preserve"> розви</w:t>
      </w:r>
      <w:r w:rsidR="003363AD">
        <w:rPr>
          <w:rFonts w:ascii="Times New Roman" w:hAnsi="Times New Roman" w:cs="Times New Roman"/>
          <w:noProof/>
          <w:sz w:val="28"/>
          <w:szCs w:val="28"/>
          <w:lang w:val="uk-UA"/>
        </w:rPr>
        <w:t>т</w:t>
      </w:r>
      <w:r w:rsidRPr="00727A97">
        <w:rPr>
          <w:rFonts w:ascii="Times New Roman" w:hAnsi="Times New Roman" w:cs="Times New Roman"/>
          <w:noProof/>
          <w:sz w:val="28"/>
          <w:szCs w:val="28"/>
          <w:lang w:val="uk-UA"/>
        </w:rPr>
        <w:t>к</w:t>
      </w:r>
      <w:r w:rsidR="003363AD">
        <w:rPr>
          <w:rFonts w:ascii="Times New Roman" w:hAnsi="Times New Roman" w:cs="Times New Roman"/>
          <w:noProof/>
          <w:sz w:val="28"/>
          <w:szCs w:val="28"/>
          <w:lang w:val="uk-UA"/>
        </w:rPr>
        <w:t>у</w:t>
      </w:r>
      <w:r w:rsidRPr="00727A97">
        <w:rPr>
          <w:rFonts w:ascii="Times New Roman" w:hAnsi="Times New Roman" w:cs="Times New Roman"/>
          <w:noProof/>
          <w:sz w:val="28"/>
          <w:szCs w:val="28"/>
          <w:lang w:val="uk-UA"/>
        </w:rPr>
        <w:t xml:space="preserve"> оксидативного стресу.</w:t>
      </w:r>
    </w:p>
    <w:p w:rsidR="00731720" w:rsidRPr="00731720" w:rsidRDefault="00731720" w:rsidP="00731720">
      <w:pPr>
        <w:spacing w:line="360" w:lineRule="auto"/>
        <w:jc w:val="both"/>
        <w:rPr>
          <w:rFonts w:ascii="Times New Roman" w:hAnsi="Times New Roman" w:cs="Times New Roman"/>
          <w:noProof/>
          <w:sz w:val="28"/>
          <w:szCs w:val="28"/>
          <w:lang w:val="uk-UA"/>
        </w:rPr>
      </w:pPr>
      <w:r w:rsidRPr="00731720">
        <w:rPr>
          <w:rFonts w:ascii="Times New Roman" w:hAnsi="Times New Roman" w:cs="Times New Roman"/>
          <w:noProof/>
          <w:sz w:val="28"/>
          <w:szCs w:val="28"/>
          <w:lang w:val="uk-UA"/>
        </w:rPr>
        <w:t xml:space="preserve">Таблиця </w:t>
      </w:r>
      <w:r w:rsidR="0040247C">
        <w:rPr>
          <w:rFonts w:ascii="Times New Roman" w:hAnsi="Times New Roman" w:cs="Times New Roman"/>
          <w:noProof/>
          <w:sz w:val="28"/>
          <w:szCs w:val="28"/>
          <w:lang w:val="uk-UA"/>
        </w:rPr>
        <w:t>4</w:t>
      </w:r>
    </w:p>
    <w:p w:rsidR="00731720" w:rsidRDefault="00731720" w:rsidP="00731720">
      <w:pPr>
        <w:spacing w:line="360" w:lineRule="auto"/>
        <w:jc w:val="both"/>
        <w:rPr>
          <w:rFonts w:ascii="Times New Roman" w:hAnsi="Times New Roman" w:cs="Times New Roman"/>
          <w:noProof/>
          <w:sz w:val="28"/>
          <w:szCs w:val="28"/>
          <w:lang w:val="uk-UA"/>
        </w:rPr>
      </w:pPr>
      <w:r w:rsidRPr="00731720">
        <w:rPr>
          <w:rFonts w:ascii="Times New Roman" w:hAnsi="Times New Roman" w:cs="Times New Roman"/>
          <w:noProof/>
          <w:sz w:val="28"/>
          <w:szCs w:val="28"/>
          <w:lang w:val="uk-UA"/>
        </w:rPr>
        <w:t>Вміст продуктів вільнорадикального окиснення білків, ліпідів, активність параоксонази-1,</w:t>
      </w:r>
      <w:r w:rsidR="003363AD" w:rsidRPr="003363AD">
        <w:rPr>
          <w:rFonts w:ascii="Times New Roman" w:hAnsi="Times New Roman" w:cs="Times New Roman"/>
          <w:noProof/>
          <w:sz w:val="28"/>
          <w:szCs w:val="28"/>
          <w:lang w:val="uk-UA"/>
        </w:rPr>
        <w:t xml:space="preserve"> </w:t>
      </w:r>
      <w:r w:rsidR="003363AD" w:rsidRPr="00731720">
        <w:rPr>
          <w:rFonts w:ascii="Times New Roman" w:hAnsi="Times New Roman" w:cs="Times New Roman"/>
          <w:noProof/>
          <w:sz w:val="28"/>
          <w:szCs w:val="28"/>
          <w:lang w:val="uk-UA"/>
        </w:rPr>
        <w:t>супероксиддисмутази,</w:t>
      </w:r>
      <w:r w:rsidRPr="00731720">
        <w:rPr>
          <w:rFonts w:ascii="Times New Roman" w:hAnsi="Times New Roman" w:cs="Times New Roman"/>
          <w:noProof/>
          <w:sz w:val="28"/>
          <w:szCs w:val="28"/>
          <w:lang w:val="uk-UA"/>
        </w:rPr>
        <w:t xml:space="preserve"> мієлопероксидази</w:t>
      </w:r>
      <w:r w:rsidR="003363AD">
        <w:rPr>
          <w:rFonts w:ascii="Times New Roman" w:hAnsi="Times New Roman" w:cs="Times New Roman"/>
          <w:noProof/>
          <w:sz w:val="28"/>
          <w:szCs w:val="28"/>
          <w:lang w:val="uk-UA"/>
        </w:rPr>
        <w:t>,</w:t>
      </w:r>
      <w:r w:rsidR="003363AD" w:rsidRPr="003363AD">
        <w:rPr>
          <w:rFonts w:ascii="Times New Roman" w:hAnsi="Times New Roman" w:cs="Times New Roman"/>
          <w:noProof/>
          <w:sz w:val="28"/>
          <w:szCs w:val="28"/>
          <w:lang w:val="uk-UA"/>
        </w:rPr>
        <w:t xml:space="preserve"> </w:t>
      </w:r>
      <w:r w:rsidR="003363AD">
        <w:rPr>
          <w:rFonts w:ascii="Times New Roman" w:hAnsi="Times New Roman" w:cs="Times New Roman"/>
          <w:noProof/>
          <w:sz w:val="28"/>
          <w:szCs w:val="28"/>
          <w:lang w:val="uk-UA"/>
        </w:rPr>
        <w:t>каталази</w:t>
      </w:r>
      <w:r w:rsidRPr="00731720">
        <w:rPr>
          <w:rFonts w:ascii="Times New Roman" w:hAnsi="Times New Roman" w:cs="Times New Roman"/>
          <w:noProof/>
          <w:sz w:val="28"/>
          <w:szCs w:val="28"/>
          <w:lang w:val="uk-UA"/>
        </w:rPr>
        <w:t xml:space="preserve"> у обстежених студентів (M±m)</w:t>
      </w:r>
    </w:p>
    <w:tbl>
      <w:tblPr>
        <w:tblStyle w:val="aa"/>
        <w:tblW w:w="0" w:type="auto"/>
        <w:tblLook w:val="04A0" w:firstRow="1" w:lastRow="0" w:firstColumn="1" w:lastColumn="0" w:noHBand="0" w:noVBand="1"/>
      </w:tblPr>
      <w:tblGrid>
        <w:gridCol w:w="3095"/>
        <w:gridCol w:w="3096"/>
        <w:gridCol w:w="3096"/>
      </w:tblGrid>
      <w:tr w:rsidR="00B77D98" w:rsidTr="006C4C4B">
        <w:tc>
          <w:tcPr>
            <w:tcW w:w="3095" w:type="dxa"/>
            <w:vAlign w:val="bottom"/>
          </w:tcPr>
          <w:p w:rsidR="00B77D98" w:rsidRDefault="00B77D98">
            <w:pPr>
              <w:spacing w:line="360" w:lineRule="auto"/>
              <w:ind w:left="60"/>
              <w:jc w:val="both"/>
              <w:rPr>
                <w:rFonts w:ascii="Times New Roman" w:eastAsia="Arial" w:hAnsi="Times New Roman" w:cs="Times New Roman"/>
                <w:i/>
                <w:sz w:val="28"/>
                <w:szCs w:val="28"/>
                <w:lang w:val="uk-UA" w:eastAsia="en-US"/>
              </w:rPr>
            </w:pPr>
            <w:r>
              <w:rPr>
                <w:rFonts w:eastAsia="Arial"/>
                <w:i/>
                <w:sz w:val="28"/>
                <w:szCs w:val="28"/>
                <w:lang w:val="uk-UA" w:eastAsia="en-US"/>
              </w:rPr>
              <w:t>Показники</w:t>
            </w:r>
          </w:p>
        </w:tc>
        <w:tc>
          <w:tcPr>
            <w:tcW w:w="3096" w:type="dxa"/>
            <w:vAlign w:val="bottom"/>
          </w:tcPr>
          <w:p w:rsidR="00B77D98" w:rsidRDefault="00B77D98">
            <w:pPr>
              <w:spacing w:line="360" w:lineRule="auto"/>
              <w:jc w:val="center"/>
              <w:rPr>
                <w:rFonts w:ascii="Times New Roman" w:eastAsia="Arial" w:hAnsi="Times New Roman" w:cs="Times New Roman"/>
                <w:i/>
                <w:sz w:val="28"/>
                <w:szCs w:val="28"/>
                <w:lang w:val="uk-UA" w:eastAsia="en-US"/>
              </w:rPr>
            </w:pPr>
            <w:r>
              <w:rPr>
                <w:rFonts w:eastAsia="Arial"/>
                <w:i/>
                <w:sz w:val="28"/>
                <w:szCs w:val="28"/>
                <w:lang w:val="uk-UA" w:eastAsia="en-US"/>
              </w:rPr>
              <w:t>Контрольна група</w:t>
            </w:r>
          </w:p>
        </w:tc>
        <w:tc>
          <w:tcPr>
            <w:tcW w:w="3096" w:type="dxa"/>
            <w:vAlign w:val="bottom"/>
          </w:tcPr>
          <w:p w:rsidR="00B77D98" w:rsidRDefault="00B77D98">
            <w:pPr>
              <w:spacing w:line="360" w:lineRule="auto"/>
              <w:jc w:val="center"/>
              <w:rPr>
                <w:rFonts w:ascii="Times New Roman" w:eastAsia="Arial" w:hAnsi="Times New Roman"/>
                <w:i/>
                <w:sz w:val="28"/>
                <w:szCs w:val="28"/>
                <w:lang w:val="uk-UA" w:eastAsia="en-US"/>
              </w:rPr>
            </w:pPr>
            <w:r>
              <w:rPr>
                <w:rFonts w:eastAsia="Arial"/>
                <w:i/>
                <w:sz w:val="28"/>
                <w:szCs w:val="28"/>
                <w:lang w:val="uk-UA" w:eastAsia="en-US"/>
              </w:rPr>
              <w:t>Дослідна</w:t>
            </w:r>
          </w:p>
          <w:p w:rsidR="00B77D98" w:rsidRDefault="00B77D98">
            <w:pPr>
              <w:spacing w:line="360" w:lineRule="auto"/>
              <w:jc w:val="center"/>
              <w:rPr>
                <w:rFonts w:ascii="Times New Roman" w:eastAsia="Arial" w:hAnsi="Times New Roman" w:cs="Times New Roman"/>
                <w:i/>
                <w:sz w:val="28"/>
                <w:szCs w:val="28"/>
                <w:lang w:val="uk-UA" w:eastAsia="en-US"/>
              </w:rPr>
            </w:pPr>
            <w:r>
              <w:rPr>
                <w:rFonts w:eastAsia="Arial"/>
                <w:i/>
                <w:sz w:val="28"/>
                <w:szCs w:val="28"/>
                <w:lang w:val="uk-UA" w:eastAsia="en-US"/>
              </w:rPr>
              <w:t xml:space="preserve"> група</w:t>
            </w:r>
          </w:p>
        </w:tc>
      </w:tr>
      <w:tr w:rsidR="00B77D98" w:rsidTr="006C4C4B">
        <w:tc>
          <w:tcPr>
            <w:tcW w:w="3095" w:type="dxa"/>
            <w:vAlign w:val="bottom"/>
          </w:tcPr>
          <w:p w:rsidR="00B77D98" w:rsidRDefault="00B77D98">
            <w:pPr>
              <w:spacing w:line="360" w:lineRule="auto"/>
              <w:ind w:left="60"/>
              <w:rPr>
                <w:rFonts w:ascii="Times New Roman" w:eastAsia="Arial" w:hAnsi="Times New Roman" w:cs="Times New Roman"/>
                <w:sz w:val="28"/>
                <w:szCs w:val="28"/>
                <w:lang w:val="uk-UA" w:eastAsia="en-US"/>
              </w:rPr>
            </w:pPr>
            <w:r>
              <w:rPr>
                <w:rFonts w:eastAsia="Arial"/>
                <w:sz w:val="28"/>
                <w:szCs w:val="28"/>
                <w:lang w:val="uk-UA" w:eastAsia="en-US"/>
              </w:rPr>
              <w:t xml:space="preserve">Активність </w:t>
            </w:r>
            <w:r>
              <w:rPr>
                <w:rFonts w:eastAsia="Arial"/>
                <w:sz w:val="28"/>
                <w:szCs w:val="28"/>
                <w:lang w:val="uk-UA" w:eastAsia="en-US"/>
              </w:rPr>
              <w:lastRenderedPageBreak/>
              <w:t xml:space="preserve">параоксонази-1, </w:t>
            </w:r>
            <w:proofErr w:type="spellStart"/>
            <w:r>
              <w:rPr>
                <w:rFonts w:eastAsia="Arial"/>
                <w:sz w:val="28"/>
                <w:szCs w:val="28"/>
                <w:lang w:val="uk-UA" w:eastAsia="en-US"/>
              </w:rPr>
              <w:t>кU</w:t>
            </w:r>
            <w:proofErr w:type="spellEnd"/>
            <w:r>
              <w:rPr>
                <w:rFonts w:eastAsia="Arial"/>
                <w:sz w:val="28"/>
                <w:szCs w:val="28"/>
                <w:lang w:val="uk-UA" w:eastAsia="en-US"/>
              </w:rPr>
              <w:t>/л</w:t>
            </w:r>
          </w:p>
        </w:tc>
        <w:tc>
          <w:tcPr>
            <w:tcW w:w="3096" w:type="dxa"/>
            <w:vAlign w:val="bottom"/>
          </w:tcPr>
          <w:p w:rsidR="00B77D98" w:rsidRDefault="00B77D98">
            <w:pPr>
              <w:spacing w:line="360" w:lineRule="auto"/>
              <w:jc w:val="center"/>
              <w:rPr>
                <w:rFonts w:ascii="Times New Roman" w:eastAsia="Arial" w:hAnsi="Times New Roman" w:cs="Times New Roman"/>
                <w:sz w:val="28"/>
                <w:szCs w:val="28"/>
                <w:lang w:val="uk-UA" w:eastAsia="en-US"/>
              </w:rPr>
            </w:pPr>
            <w:r>
              <w:rPr>
                <w:rFonts w:eastAsia="Arial"/>
                <w:sz w:val="28"/>
                <w:szCs w:val="28"/>
                <w:lang w:val="uk-UA" w:eastAsia="en-US"/>
              </w:rPr>
              <w:lastRenderedPageBreak/>
              <w:t>4,26±0,82</w:t>
            </w:r>
          </w:p>
        </w:tc>
        <w:tc>
          <w:tcPr>
            <w:tcW w:w="3096" w:type="dxa"/>
            <w:vAlign w:val="bottom"/>
          </w:tcPr>
          <w:p w:rsidR="00B77D98" w:rsidRDefault="00B77D98">
            <w:pPr>
              <w:spacing w:line="360" w:lineRule="auto"/>
              <w:jc w:val="center"/>
              <w:rPr>
                <w:rFonts w:ascii="Times New Roman" w:eastAsia="Arial" w:hAnsi="Times New Roman" w:cs="Times New Roman"/>
                <w:sz w:val="28"/>
                <w:szCs w:val="28"/>
                <w:lang w:val="uk-UA" w:eastAsia="en-US"/>
              </w:rPr>
            </w:pPr>
            <w:r>
              <w:rPr>
                <w:rFonts w:eastAsia="Arial"/>
                <w:sz w:val="28"/>
                <w:szCs w:val="28"/>
                <w:lang w:val="uk-UA" w:eastAsia="en-US"/>
              </w:rPr>
              <w:t>1,87±0,60</w:t>
            </w:r>
            <w:r>
              <w:rPr>
                <w:rFonts w:eastAsia="Arial"/>
                <w:i/>
                <w:sz w:val="28"/>
                <w:szCs w:val="28"/>
                <w:lang w:val="uk-UA" w:eastAsia="en-US"/>
              </w:rPr>
              <w:t>*</w:t>
            </w:r>
          </w:p>
        </w:tc>
      </w:tr>
      <w:tr w:rsidR="00B77D98" w:rsidTr="006C4C4B">
        <w:tc>
          <w:tcPr>
            <w:tcW w:w="3095" w:type="dxa"/>
            <w:vAlign w:val="bottom"/>
          </w:tcPr>
          <w:p w:rsidR="00B77D98" w:rsidRDefault="00B77D98">
            <w:pPr>
              <w:spacing w:line="360" w:lineRule="auto"/>
              <w:ind w:left="60"/>
              <w:rPr>
                <w:rFonts w:ascii="Times New Roman" w:eastAsia="Arial" w:hAnsi="Times New Roman" w:cs="Times New Roman"/>
                <w:sz w:val="28"/>
                <w:szCs w:val="28"/>
                <w:lang w:val="uk-UA" w:eastAsia="en-US"/>
              </w:rPr>
            </w:pPr>
            <w:r>
              <w:rPr>
                <w:rFonts w:eastAsia="Arial"/>
                <w:sz w:val="28"/>
                <w:szCs w:val="28"/>
                <w:lang w:val="uk-UA" w:eastAsia="en-US"/>
              </w:rPr>
              <w:lastRenderedPageBreak/>
              <w:t>ПОП (сироватка крові), ум. од./мг ліпідів</w:t>
            </w:r>
          </w:p>
        </w:tc>
        <w:tc>
          <w:tcPr>
            <w:tcW w:w="3096" w:type="dxa"/>
            <w:vAlign w:val="bottom"/>
          </w:tcPr>
          <w:p w:rsidR="00B77D98" w:rsidRDefault="00B77D98">
            <w:pPr>
              <w:spacing w:line="360" w:lineRule="auto"/>
              <w:jc w:val="center"/>
              <w:rPr>
                <w:rFonts w:ascii="Times New Roman" w:eastAsia="Arial" w:hAnsi="Times New Roman" w:cs="Times New Roman"/>
                <w:sz w:val="28"/>
                <w:szCs w:val="28"/>
                <w:lang w:val="uk-UA" w:eastAsia="en-US"/>
              </w:rPr>
            </w:pPr>
            <w:r>
              <w:rPr>
                <w:rFonts w:eastAsia="Arial"/>
                <w:sz w:val="28"/>
                <w:szCs w:val="28"/>
                <w:lang w:val="uk-UA" w:eastAsia="en-US"/>
              </w:rPr>
              <w:t>3,75±0,75</w:t>
            </w:r>
          </w:p>
        </w:tc>
        <w:tc>
          <w:tcPr>
            <w:tcW w:w="3096" w:type="dxa"/>
            <w:vAlign w:val="bottom"/>
          </w:tcPr>
          <w:p w:rsidR="00B77D98" w:rsidRDefault="00B77D98">
            <w:pPr>
              <w:spacing w:line="360" w:lineRule="auto"/>
              <w:jc w:val="center"/>
              <w:rPr>
                <w:rFonts w:ascii="Times New Roman" w:eastAsia="Arial" w:hAnsi="Times New Roman" w:cs="Times New Roman"/>
                <w:sz w:val="28"/>
                <w:szCs w:val="28"/>
                <w:lang w:val="uk-UA" w:eastAsia="en-US"/>
              </w:rPr>
            </w:pPr>
            <w:r>
              <w:rPr>
                <w:rFonts w:eastAsia="Arial"/>
                <w:sz w:val="28"/>
                <w:szCs w:val="28"/>
                <w:lang w:val="uk-UA" w:eastAsia="en-US"/>
              </w:rPr>
              <w:t>4,92±0,25</w:t>
            </w:r>
            <w:r>
              <w:rPr>
                <w:rFonts w:eastAsia="Arial"/>
                <w:i/>
                <w:sz w:val="28"/>
                <w:szCs w:val="28"/>
                <w:lang w:val="uk-UA" w:eastAsia="en-US"/>
              </w:rPr>
              <w:t>*</w:t>
            </w:r>
          </w:p>
        </w:tc>
      </w:tr>
      <w:tr w:rsidR="00B77D98" w:rsidTr="006C4C4B">
        <w:tc>
          <w:tcPr>
            <w:tcW w:w="3095" w:type="dxa"/>
            <w:vAlign w:val="bottom"/>
          </w:tcPr>
          <w:p w:rsidR="00B77D98" w:rsidRDefault="00B77D98" w:rsidP="002E7FB6">
            <w:pPr>
              <w:spacing w:line="360" w:lineRule="auto"/>
              <w:ind w:left="60"/>
              <w:rPr>
                <w:rFonts w:ascii="Times New Roman" w:eastAsia="Arial" w:hAnsi="Times New Roman" w:cs="Times New Roman"/>
                <w:sz w:val="28"/>
                <w:szCs w:val="28"/>
                <w:lang w:val="uk-UA" w:eastAsia="en-US"/>
              </w:rPr>
            </w:pPr>
            <w:r>
              <w:rPr>
                <w:rFonts w:eastAsia="Arial"/>
                <w:sz w:val="28"/>
                <w:szCs w:val="28"/>
                <w:lang w:val="uk-UA" w:eastAsia="en-US"/>
              </w:rPr>
              <w:t>ПОП (ЛПН</w:t>
            </w:r>
            <w:r w:rsidR="002E7FB6">
              <w:rPr>
                <w:rFonts w:eastAsia="Arial"/>
                <w:sz w:val="28"/>
                <w:szCs w:val="28"/>
                <w:lang w:val="uk-UA" w:eastAsia="en-US"/>
              </w:rPr>
              <w:t>Щ</w:t>
            </w:r>
            <w:r>
              <w:rPr>
                <w:rFonts w:eastAsia="Arial"/>
                <w:sz w:val="28"/>
                <w:szCs w:val="28"/>
                <w:lang w:val="uk-UA" w:eastAsia="en-US"/>
              </w:rPr>
              <w:t>+ЛПДН</w:t>
            </w:r>
            <w:r w:rsidR="002E7FB6">
              <w:rPr>
                <w:rFonts w:eastAsia="Arial"/>
                <w:sz w:val="28"/>
                <w:szCs w:val="28"/>
                <w:lang w:val="uk-UA" w:eastAsia="en-US"/>
              </w:rPr>
              <w:t>Щ</w:t>
            </w:r>
            <w:r>
              <w:rPr>
                <w:rFonts w:eastAsia="Arial"/>
                <w:sz w:val="28"/>
                <w:szCs w:val="28"/>
                <w:lang w:val="uk-UA" w:eastAsia="en-US"/>
              </w:rPr>
              <w:t>), ум. од./мг ліпідів</w:t>
            </w:r>
          </w:p>
        </w:tc>
        <w:tc>
          <w:tcPr>
            <w:tcW w:w="3096" w:type="dxa"/>
            <w:vAlign w:val="bottom"/>
          </w:tcPr>
          <w:p w:rsidR="00B77D98" w:rsidRDefault="00B77D98">
            <w:pPr>
              <w:spacing w:line="360" w:lineRule="auto"/>
              <w:jc w:val="center"/>
              <w:rPr>
                <w:rFonts w:ascii="Times New Roman" w:eastAsia="Arial" w:hAnsi="Times New Roman" w:cs="Times New Roman"/>
                <w:sz w:val="28"/>
                <w:szCs w:val="28"/>
                <w:lang w:val="uk-UA" w:eastAsia="en-US"/>
              </w:rPr>
            </w:pPr>
            <w:r>
              <w:rPr>
                <w:rFonts w:eastAsia="Arial"/>
                <w:sz w:val="28"/>
                <w:szCs w:val="28"/>
                <w:lang w:val="uk-UA" w:eastAsia="en-US"/>
              </w:rPr>
              <w:t>0,6±0,1</w:t>
            </w:r>
          </w:p>
        </w:tc>
        <w:tc>
          <w:tcPr>
            <w:tcW w:w="3096" w:type="dxa"/>
            <w:vAlign w:val="bottom"/>
          </w:tcPr>
          <w:p w:rsidR="00B77D98" w:rsidRDefault="00B77D98">
            <w:pPr>
              <w:spacing w:line="360" w:lineRule="auto"/>
              <w:jc w:val="center"/>
              <w:rPr>
                <w:rFonts w:ascii="Times New Roman" w:eastAsia="Arial" w:hAnsi="Times New Roman" w:cs="Times New Roman"/>
                <w:sz w:val="28"/>
                <w:szCs w:val="28"/>
                <w:lang w:val="uk-UA" w:eastAsia="en-US"/>
              </w:rPr>
            </w:pPr>
            <w:r>
              <w:rPr>
                <w:rFonts w:eastAsia="Arial"/>
                <w:sz w:val="28"/>
                <w:szCs w:val="28"/>
                <w:lang w:val="uk-UA" w:eastAsia="en-US"/>
              </w:rPr>
              <w:t>0,79±0,04</w:t>
            </w:r>
            <w:r>
              <w:rPr>
                <w:rFonts w:eastAsia="Arial"/>
                <w:i/>
                <w:sz w:val="28"/>
                <w:szCs w:val="28"/>
                <w:lang w:val="uk-UA" w:eastAsia="en-US"/>
              </w:rPr>
              <w:t>*</w:t>
            </w:r>
          </w:p>
        </w:tc>
      </w:tr>
      <w:tr w:rsidR="00B77D98" w:rsidTr="006C4C4B">
        <w:tc>
          <w:tcPr>
            <w:tcW w:w="3095" w:type="dxa"/>
            <w:vAlign w:val="bottom"/>
          </w:tcPr>
          <w:p w:rsidR="00B77D98" w:rsidRDefault="00B77D98" w:rsidP="002E7FB6">
            <w:pPr>
              <w:spacing w:line="360" w:lineRule="auto"/>
              <w:ind w:left="60"/>
              <w:rPr>
                <w:rFonts w:ascii="Times New Roman" w:eastAsia="Arial" w:hAnsi="Times New Roman" w:cs="Times New Roman"/>
                <w:sz w:val="28"/>
                <w:szCs w:val="28"/>
                <w:lang w:val="uk-UA" w:eastAsia="en-US"/>
              </w:rPr>
            </w:pPr>
            <w:r>
              <w:rPr>
                <w:rFonts w:eastAsia="Arial"/>
                <w:sz w:val="28"/>
                <w:szCs w:val="28"/>
                <w:lang w:val="uk-UA" w:eastAsia="en-US"/>
              </w:rPr>
              <w:t>ПОП (ЛПВ</w:t>
            </w:r>
            <w:r w:rsidR="002E7FB6">
              <w:rPr>
                <w:rFonts w:eastAsia="Arial"/>
                <w:sz w:val="28"/>
                <w:szCs w:val="28"/>
                <w:lang w:val="uk-UA" w:eastAsia="en-US"/>
              </w:rPr>
              <w:t>Щ</w:t>
            </w:r>
            <w:r>
              <w:rPr>
                <w:rFonts w:eastAsia="Arial"/>
                <w:sz w:val="28"/>
                <w:szCs w:val="28"/>
                <w:lang w:val="uk-UA" w:eastAsia="en-US"/>
              </w:rPr>
              <w:t>), ум. од./мг</w:t>
            </w:r>
          </w:p>
        </w:tc>
        <w:tc>
          <w:tcPr>
            <w:tcW w:w="3096" w:type="dxa"/>
            <w:vAlign w:val="bottom"/>
          </w:tcPr>
          <w:p w:rsidR="00B77D98" w:rsidRDefault="00B77D98">
            <w:pPr>
              <w:spacing w:line="360" w:lineRule="auto"/>
              <w:jc w:val="center"/>
              <w:rPr>
                <w:rFonts w:ascii="Times New Roman" w:eastAsia="Arial" w:hAnsi="Times New Roman" w:cs="Times New Roman"/>
                <w:sz w:val="28"/>
                <w:szCs w:val="28"/>
                <w:lang w:val="uk-UA" w:eastAsia="en-US"/>
              </w:rPr>
            </w:pPr>
            <w:r>
              <w:rPr>
                <w:rFonts w:eastAsia="Arial"/>
                <w:sz w:val="28"/>
                <w:szCs w:val="28"/>
                <w:lang w:val="uk-UA" w:eastAsia="en-US"/>
              </w:rPr>
              <w:t>1,94±0,09</w:t>
            </w:r>
          </w:p>
        </w:tc>
        <w:tc>
          <w:tcPr>
            <w:tcW w:w="3096" w:type="dxa"/>
            <w:vAlign w:val="bottom"/>
          </w:tcPr>
          <w:p w:rsidR="00B77D98" w:rsidRDefault="00B77D98">
            <w:pPr>
              <w:spacing w:line="360" w:lineRule="auto"/>
              <w:jc w:val="center"/>
              <w:rPr>
                <w:rFonts w:ascii="Times New Roman" w:eastAsia="Arial" w:hAnsi="Times New Roman" w:cs="Times New Roman"/>
                <w:sz w:val="28"/>
                <w:szCs w:val="28"/>
                <w:lang w:val="uk-UA" w:eastAsia="en-US"/>
              </w:rPr>
            </w:pPr>
            <w:r>
              <w:rPr>
                <w:rFonts w:eastAsia="Arial"/>
                <w:sz w:val="28"/>
                <w:szCs w:val="28"/>
                <w:lang w:val="uk-UA" w:eastAsia="en-US"/>
              </w:rPr>
              <w:t>2,99±0,29</w:t>
            </w:r>
            <w:r>
              <w:rPr>
                <w:rFonts w:eastAsia="Arial"/>
                <w:i/>
                <w:sz w:val="28"/>
                <w:szCs w:val="28"/>
                <w:lang w:val="uk-UA" w:eastAsia="en-US"/>
              </w:rPr>
              <w:t>*</w:t>
            </w:r>
          </w:p>
        </w:tc>
      </w:tr>
      <w:tr w:rsidR="00B77D98" w:rsidTr="006C4C4B">
        <w:tc>
          <w:tcPr>
            <w:tcW w:w="3095" w:type="dxa"/>
            <w:vAlign w:val="bottom"/>
          </w:tcPr>
          <w:p w:rsidR="00B77D98" w:rsidRDefault="00B77D98">
            <w:pPr>
              <w:spacing w:line="360" w:lineRule="auto"/>
              <w:ind w:left="60"/>
              <w:rPr>
                <w:rFonts w:ascii="Times New Roman" w:eastAsia="Arial" w:hAnsi="Times New Roman"/>
                <w:sz w:val="28"/>
                <w:szCs w:val="28"/>
                <w:lang w:val="uk-UA" w:eastAsia="en-US"/>
              </w:rPr>
            </w:pPr>
            <w:r>
              <w:rPr>
                <w:rFonts w:eastAsia="Arial"/>
                <w:sz w:val="28"/>
                <w:szCs w:val="28"/>
                <w:lang w:val="uk-UA" w:eastAsia="en-US"/>
              </w:rPr>
              <w:t xml:space="preserve">Індекс </w:t>
            </w:r>
            <w:proofErr w:type="spellStart"/>
            <w:r>
              <w:rPr>
                <w:rFonts w:eastAsia="Arial"/>
                <w:sz w:val="28"/>
                <w:szCs w:val="28"/>
                <w:lang w:val="uk-UA" w:eastAsia="en-US"/>
              </w:rPr>
              <w:t>перекисної</w:t>
            </w:r>
            <w:proofErr w:type="spellEnd"/>
            <w:r>
              <w:rPr>
                <w:rFonts w:eastAsia="Arial"/>
                <w:sz w:val="28"/>
                <w:szCs w:val="28"/>
                <w:lang w:val="uk-UA" w:eastAsia="en-US"/>
              </w:rPr>
              <w:t xml:space="preserve"> модифікації </w:t>
            </w:r>
            <w:proofErr w:type="spellStart"/>
            <w:r>
              <w:rPr>
                <w:rFonts w:eastAsia="Arial"/>
                <w:sz w:val="28"/>
                <w:szCs w:val="28"/>
                <w:lang w:val="uk-UA" w:eastAsia="en-US"/>
              </w:rPr>
              <w:t>атерогенних</w:t>
            </w:r>
            <w:proofErr w:type="spellEnd"/>
            <w:r>
              <w:rPr>
                <w:rFonts w:eastAsia="Arial"/>
                <w:sz w:val="28"/>
                <w:szCs w:val="28"/>
                <w:lang w:val="uk-UA" w:eastAsia="en-US"/>
              </w:rPr>
              <w:t xml:space="preserve"> </w:t>
            </w:r>
            <w:proofErr w:type="spellStart"/>
            <w:r>
              <w:rPr>
                <w:rFonts w:eastAsia="Arial"/>
                <w:sz w:val="28"/>
                <w:szCs w:val="28"/>
                <w:lang w:val="uk-UA" w:eastAsia="en-US"/>
              </w:rPr>
              <w:t>ліпопротеїнів</w:t>
            </w:r>
            <w:proofErr w:type="spellEnd"/>
            <w:r>
              <w:rPr>
                <w:rFonts w:eastAsia="Arial"/>
                <w:sz w:val="28"/>
                <w:szCs w:val="28"/>
                <w:lang w:val="uk-UA" w:eastAsia="en-US"/>
              </w:rPr>
              <w:t>,</w:t>
            </w:r>
          </w:p>
          <w:p w:rsidR="00B77D98" w:rsidRDefault="00B77D98">
            <w:pPr>
              <w:spacing w:line="360" w:lineRule="auto"/>
              <w:ind w:left="60"/>
              <w:rPr>
                <w:rFonts w:ascii="Times New Roman" w:eastAsia="Arial" w:hAnsi="Times New Roman" w:cs="Times New Roman"/>
                <w:sz w:val="28"/>
                <w:szCs w:val="28"/>
                <w:lang w:val="uk-UA" w:eastAsia="en-US"/>
              </w:rPr>
            </w:pPr>
            <w:r>
              <w:rPr>
                <w:rFonts w:eastAsia="Arial"/>
                <w:sz w:val="28"/>
                <w:szCs w:val="28"/>
                <w:lang w:val="uk-UA" w:eastAsia="en-US"/>
              </w:rPr>
              <w:t>ум. од./мг ліпідів</w:t>
            </w:r>
          </w:p>
        </w:tc>
        <w:tc>
          <w:tcPr>
            <w:tcW w:w="3096" w:type="dxa"/>
            <w:vAlign w:val="bottom"/>
          </w:tcPr>
          <w:p w:rsidR="00B77D98" w:rsidRDefault="00B77D98">
            <w:pPr>
              <w:spacing w:line="360" w:lineRule="auto"/>
              <w:jc w:val="center"/>
              <w:rPr>
                <w:rFonts w:ascii="Times New Roman" w:eastAsia="Arial" w:hAnsi="Times New Roman" w:cs="Times New Roman"/>
                <w:sz w:val="28"/>
                <w:szCs w:val="28"/>
                <w:lang w:val="uk-UA" w:eastAsia="en-US"/>
              </w:rPr>
            </w:pPr>
            <w:r>
              <w:rPr>
                <w:rFonts w:eastAsia="Arial"/>
                <w:sz w:val="28"/>
                <w:szCs w:val="28"/>
                <w:lang w:val="uk-UA" w:eastAsia="en-US"/>
              </w:rPr>
              <w:t>2,5±0,4</w:t>
            </w:r>
          </w:p>
        </w:tc>
        <w:tc>
          <w:tcPr>
            <w:tcW w:w="3096" w:type="dxa"/>
            <w:vAlign w:val="bottom"/>
          </w:tcPr>
          <w:p w:rsidR="00B77D98" w:rsidRDefault="00B77D98">
            <w:pPr>
              <w:spacing w:line="360" w:lineRule="auto"/>
              <w:jc w:val="center"/>
              <w:rPr>
                <w:rFonts w:ascii="Times New Roman" w:eastAsia="Arial" w:hAnsi="Times New Roman" w:cs="Times New Roman"/>
                <w:sz w:val="28"/>
                <w:szCs w:val="28"/>
                <w:lang w:val="uk-UA" w:eastAsia="en-US"/>
              </w:rPr>
            </w:pPr>
            <w:r>
              <w:rPr>
                <w:rFonts w:eastAsia="Arial"/>
                <w:sz w:val="28"/>
                <w:szCs w:val="28"/>
                <w:lang w:val="uk-UA" w:eastAsia="en-US"/>
              </w:rPr>
              <w:t>3,06±0,09</w:t>
            </w:r>
            <w:r>
              <w:rPr>
                <w:rFonts w:eastAsia="Arial"/>
                <w:i/>
                <w:sz w:val="28"/>
                <w:szCs w:val="28"/>
                <w:lang w:val="uk-UA" w:eastAsia="en-US"/>
              </w:rPr>
              <w:t>*</w:t>
            </w:r>
          </w:p>
        </w:tc>
      </w:tr>
      <w:tr w:rsidR="00B77D98" w:rsidTr="006C4C4B">
        <w:tc>
          <w:tcPr>
            <w:tcW w:w="3095" w:type="dxa"/>
            <w:vAlign w:val="bottom"/>
          </w:tcPr>
          <w:p w:rsidR="00B77D98" w:rsidRDefault="00B77D98">
            <w:pPr>
              <w:spacing w:line="360" w:lineRule="auto"/>
              <w:ind w:left="60"/>
              <w:rPr>
                <w:rFonts w:ascii="Times New Roman" w:eastAsia="Arial" w:hAnsi="Times New Roman" w:cs="Times New Roman"/>
                <w:sz w:val="28"/>
                <w:szCs w:val="28"/>
                <w:lang w:val="uk-UA" w:eastAsia="en-US"/>
              </w:rPr>
            </w:pPr>
            <w:r>
              <w:rPr>
                <w:rFonts w:eastAsia="Arial"/>
                <w:sz w:val="28"/>
                <w:szCs w:val="28"/>
                <w:lang w:val="uk-UA" w:eastAsia="en-US"/>
              </w:rPr>
              <w:t xml:space="preserve">Активність </w:t>
            </w:r>
            <w:proofErr w:type="spellStart"/>
            <w:r>
              <w:rPr>
                <w:rFonts w:eastAsia="Arial"/>
                <w:sz w:val="28"/>
                <w:szCs w:val="28"/>
                <w:lang w:val="uk-UA" w:eastAsia="en-US"/>
              </w:rPr>
              <w:t>мієлопероксидази</w:t>
            </w:r>
            <w:proofErr w:type="spellEnd"/>
            <w:r>
              <w:rPr>
                <w:rFonts w:eastAsia="Arial"/>
                <w:sz w:val="28"/>
                <w:szCs w:val="28"/>
                <w:lang w:val="uk-UA" w:eastAsia="en-US"/>
              </w:rPr>
              <w:t>, ум. од./хв</w:t>
            </w:r>
          </w:p>
        </w:tc>
        <w:tc>
          <w:tcPr>
            <w:tcW w:w="3096" w:type="dxa"/>
            <w:vAlign w:val="bottom"/>
          </w:tcPr>
          <w:p w:rsidR="00B77D98" w:rsidRDefault="00B77D98">
            <w:pPr>
              <w:spacing w:line="360" w:lineRule="auto"/>
              <w:jc w:val="center"/>
              <w:rPr>
                <w:rFonts w:ascii="Times New Roman" w:eastAsia="Arial" w:hAnsi="Times New Roman" w:cs="Times New Roman"/>
                <w:sz w:val="28"/>
                <w:szCs w:val="28"/>
                <w:lang w:val="uk-UA" w:eastAsia="en-US"/>
              </w:rPr>
            </w:pPr>
            <w:r>
              <w:rPr>
                <w:rFonts w:eastAsia="Arial"/>
                <w:sz w:val="28"/>
                <w:szCs w:val="28"/>
                <w:lang w:val="uk-UA" w:eastAsia="en-US"/>
              </w:rPr>
              <w:t>0,0024±0,0001</w:t>
            </w:r>
          </w:p>
        </w:tc>
        <w:tc>
          <w:tcPr>
            <w:tcW w:w="3096" w:type="dxa"/>
            <w:vAlign w:val="bottom"/>
          </w:tcPr>
          <w:p w:rsidR="00B77D98" w:rsidRDefault="00B77D98">
            <w:pPr>
              <w:spacing w:line="360" w:lineRule="auto"/>
              <w:jc w:val="center"/>
              <w:rPr>
                <w:rFonts w:ascii="Times New Roman" w:eastAsia="Arial" w:hAnsi="Times New Roman" w:cs="Times New Roman"/>
                <w:sz w:val="28"/>
                <w:szCs w:val="28"/>
                <w:lang w:val="uk-UA" w:eastAsia="en-US"/>
              </w:rPr>
            </w:pPr>
            <w:r>
              <w:rPr>
                <w:rFonts w:eastAsia="Arial"/>
                <w:sz w:val="28"/>
                <w:szCs w:val="28"/>
                <w:lang w:val="uk-UA" w:eastAsia="en-US"/>
              </w:rPr>
              <w:t>0,0061±0,00086</w:t>
            </w:r>
            <w:r>
              <w:rPr>
                <w:rFonts w:eastAsia="Arial"/>
                <w:i/>
                <w:sz w:val="28"/>
                <w:szCs w:val="28"/>
                <w:lang w:val="uk-UA" w:eastAsia="en-US"/>
              </w:rPr>
              <w:t>*</w:t>
            </w:r>
          </w:p>
        </w:tc>
      </w:tr>
    </w:tbl>
    <w:p w:rsidR="00731720" w:rsidRPr="00B77D98" w:rsidRDefault="00731720" w:rsidP="00731720">
      <w:pPr>
        <w:spacing w:line="360" w:lineRule="auto"/>
        <w:jc w:val="both"/>
        <w:rPr>
          <w:rFonts w:ascii="Times New Roman" w:hAnsi="Times New Roman" w:cs="Times New Roman"/>
          <w:i/>
          <w:noProof/>
          <w:sz w:val="28"/>
          <w:szCs w:val="28"/>
          <w:lang w:val="uk-UA"/>
        </w:rPr>
      </w:pPr>
      <w:r w:rsidRPr="00B77D98">
        <w:rPr>
          <w:rFonts w:ascii="Times New Roman" w:hAnsi="Times New Roman" w:cs="Times New Roman"/>
          <w:i/>
          <w:noProof/>
          <w:sz w:val="28"/>
          <w:szCs w:val="28"/>
          <w:lang w:val="uk-UA"/>
        </w:rPr>
        <w:t>Примітка. * – різниця показників статистично значуща порівняно з такими в ос</w:t>
      </w:r>
      <w:r w:rsidR="00B77D98">
        <w:rPr>
          <w:rFonts w:ascii="Times New Roman" w:hAnsi="Times New Roman" w:cs="Times New Roman"/>
          <w:i/>
          <w:noProof/>
          <w:sz w:val="28"/>
          <w:szCs w:val="28"/>
          <w:lang w:val="uk-UA"/>
        </w:rPr>
        <w:t>іб контрольної групи (Р&lt; 0,05).</w:t>
      </w:r>
    </w:p>
    <w:p w:rsidR="0052228B" w:rsidRDefault="0052228B" w:rsidP="00B77D98">
      <w:pPr>
        <w:spacing w:line="360" w:lineRule="auto"/>
        <w:ind w:firstLine="708"/>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З досліджень можна побачити, що у студентів, які обстежувались, виявлено </w:t>
      </w:r>
      <w:r w:rsidRPr="00731720">
        <w:rPr>
          <w:rFonts w:ascii="Times New Roman" w:hAnsi="Times New Roman" w:cs="Times New Roman"/>
          <w:noProof/>
          <w:sz w:val="28"/>
          <w:szCs w:val="28"/>
          <w:lang w:val="uk-UA"/>
        </w:rPr>
        <w:t>змен</w:t>
      </w:r>
      <w:r>
        <w:rPr>
          <w:rFonts w:ascii="Times New Roman" w:hAnsi="Times New Roman" w:cs="Times New Roman"/>
          <w:noProof/>
          <w:sz w:val="28"/>
          <w:szCs w:val="28"/>
          <w:lang w:val="uk-UA"/>
        </w:rPr>
        <w:t xml:space="preserve">шення активності параоксонази-1. Вона </w:t>
      </w:r>
      <w:r w:rsidRPr="00731720">
        <w:rPr>
          <w:rFonts w:ascii="Times New Roman" w:hAnsi="Times New Roman" w:cs="Times New Roman"/>
          <w:noProof/>
          <w:sz w:val="28"/>
          <w:szCs w:val="28"/>
          <w:lang w:val="uk-UA"/>
        </w:rPr>
        <w:t>визначає</w:t>
      </w:r>
      <w:r w:rsidRPr="0052228B">
        <w:rPr>
          <w:rFonts w:ascii="Times New Roman" w:hAnsi="Times New Roman" w:cs="Times New Roman"/>
          <w:noProof/>
          <w:sz w:val="28"/>
          <w:szCs w:val="28"/>
          <w:lang w:val="uk-UA"/>
        </w:rPr>
        <w:t xml:space="preserve"> </w:t>
      </w:r>
      <w:r w:rsidRPr="00731720">
        <w:rPr>
          <w:rFonts w:ascii="Times New Roman" w:hAnsi="Times New Roman" w:cs="Times New Roman"/>
          <w:noProof/>
          <w:sz w:val="28"/>
          <w:szCs w:val="28"/>
          <w:lang w:val="uk-UA"/>
        </w:rPr>
        <w:t>антитромботичні</w:t>
      </w:r>
      <w:r>
        <w:rPr>
          <w:rFonts w:ascii="Times New Roman" w:hAnsi="Times New Roman" w:cs="Times New Roman"/>
          <w:noProof/>
          <w:sz w:val="28"/>
          <w:szCs w:val="28"/>
          <w:lang w:val="uk-UA"/>
        </w:rPr>
        <w:t>,</w:t>
      </w:r>
      <w:r w:rsidRPr="0052228B">
        <w:rPr>
          <w:rFonts w:ascii="Times New Roman" w:hAnsi="Times New Roman" w:cs="Times New Roman"/>
          <w:noProof/>
          <w:sz w:val="28"/>
          <w:szCs w:val="28"/>
          <w:lang w:val="uk-UA"/>
        </w:rPr>
        <w:t xml:space="preserve"> </w:t>
      </w:r>
      <w:r w:rsidRPr="00731720">
        <w:rPr>
          <w:rFonts w:ascii="Times New Roman" w:hAnsi="Times New Roman" w:cs="Times New Roman"/>
          <w:noProof/>
          <w:sz w:val="28"/>
          <w:szCs w:val="28"/>
          <w:lang w:val="uk-UA"/>
        </w:rPr>
        <w:t>антиоксидантні</w:t>
      </w:r>
      <w:r>
        <w:rPr>
          <w:rFonts w:ascii="Times New Roman" w:hAnsi="Times New Roman" w:cs="Times New Roman"/>
          <w:noProof/>
          <w:sz w:val="28"/>
          <w:szCs w:val="28"/>
          <w:lang w:val="uk-UA"/>
        </w:rPr>
        <w:t>,</w:t>
      </w:r>
      <w:r w:rsidRPr="0052228B">
        <w:rPr>
          <w:rFonts w:ascii="Times New Roman" w:hAnsi="Times New Roman" w:cs="Times New Roman"/>
          <w:noProof/>
          <w:sz w:val="28"/>
          <w:szCs w:val="28"/>
          <w:lang w:val="uk-UA"/>
        </w:rPr>
        <w:t xml:space="preserve"> </w:t>
      </w:r>
      <w:r w:rsidRPr="00731720">
        <w:rPr>
          <w:rFonts w:ascii="Times New Roman" w:hAnsi="Times New Roman" w:cs="Times New Roman"/>
          <w:noProof/>
          <w:sz w:val="28"/>
          <w:szCs w:val="28"/>
          <w:lang w:val="uk-UA"/>
        </w:rPr>
        <w:t>антиатерогенні</w:t>
      </w:r>
      <w:r>
        <w:rPr>
          <w:rFonts w:ascii="Times New Roman" w:hAnsi="Times New Roman" w:cs="Times New Roman"/>
          <w:noProof/>
          <w:sz w:val="28"/>
          <w:szCs w:val="28"/>
          <w:lang w:val="uk-UA"/>
        </w:rPr>
        <w:t xml:space="preserve"> та протизапальні </w:t>
      </w:r>
      <w:r w:rsidRPr="00731720">
        <w:rPr>
          <w:rFonts w:ascii="Times New Roman" w:hAnsi="Times New Roman" w:cs="Times New Roman"/>
          <w:noProof/>
          <w:sz w:val="28"/>
          <w:szCs w:val="28"/>
          <w:lang w:val="uk-UA"/>
        </w:rPr>
        <w:t>властивості ЛПВ</w:t>
      </w:r>
      <w:r>
        <w:rPr>
          <w:rFonts w:ascii="Times New Roman" w:hAnsi="Times New Roman" w:cs="Times New Roman"/>
          <w:noProof/>
          <w:sz w:val="28"/>
          <w:szCs w:val="28"/>
          <w:lang w:val="uk-UA"/>
        </w:rPr>
        <w:t xml:space="preserve">Щ. Зменшення активності відбувається на фоні </w:t>
      </w:r>
      <w:r w:rsidRPr="00731720">
        <w:rPr>
          <w:rFonts w:ascii="Times New Roman" w:hAnsi="Times New Roman" w:cs="Times New Roman"/>
          <w:noProof/>
          <w:sz w:val="28"/>
          <w:szCs w:val="28"/>
          <w:lang w:val="uk-UA"/>
        </w:rPr>
        <w:t>достовірного (Р&lt;0,05) зростання вмісту продуктів перекисного окиснення ліпідів</w:t>
      </w:r>
      <w:r>
        <w:rPr>
          <w:rFonts w:ascii="Times New Roman" w:hAnsi="Times New Roman" w:cs="Times New Roman"/>
          <w:noProof/>
          <w:sz w:val="28"/>
          <w:szCs w:val="28"/>
          <w:lang w:val="uk-UA"/>
        </w:rPr>
        <w:t xml:space="preserve"> (</w:t>
      </w:r>
      <w:r w:rsidRPr="00731720">
        <w:rPr>
          <w:rFonts w:ascii="Times New Roman" w:hAnsi="Times New Roman" w:cs="Times New Roman"/>
          <w:noProof/>
          <w:sz w:val="28"/>
          <w:szCs w:val="28"/>
          <w:lang w:val="uk-UA"/>
        </w:rPr>
        <w:t>ТБК-позитивних продуктів в сироватці крові</w:t>
      </w:r>
      <w:r>
        <w:rPr>
          <w:rFonts w:ascii="Times New Roman" w:hAnsi="Times New Roman" w:cs="Times New Roman"/>
          <w:noProof/>
          <w:sz w:val="28"/>
          <w:szCs w:val="28"/>
          <w:lang w:val="uk-UA"/>
        </w:rPr>
        <w:t>). Це може говорити про те, що формується синдром</w:t>
      </w:r>
      <w:r w:rsidRPr="00731720">
        <w:rPr>
          <w:rFonts w:ascii="Times New Roman" w:hAnsi="Times New Roman" w:cs="Times New Roman"/>
          <w:noProof/>
          <w:sz w:val="28"/>
          <w:szCs w:val="28"/>
          <w:lang w:val="uk-UA"/>
        </w:rPr>
        <w:t xml:space="preserve"> ендогенної інтоксикації</w:t>
      </w:r>
      <w:r>
        <w:rPr>
          <w:rFonts w:ascii="Times New Roman" w:hAnsi="Times New Roman" w:cs="Times New Roman"/>
          <w:noProof/>
          <w:sz w:val="28"/>
          <w:szCs w:val="28"/>
          <w:lang w:val="uk-UA"/>
        </w:rPr>
        <w:t xml:space="preserve">. Ці зміни проходять на фоні </w:t>
      </w:r>
      <w:r w:rsidRPr="00731720">
        <w:rPr>
          <w:rFonts w:ascii="Times New Roman" w:hAnsi="Times New Roman" w:cs="Times New Roman"/>
          <w:noProof/>
          <w:sz w:val="28"/>
          <w:szCs w:val="28"/>
          <w:lang w:val="uk-UA"/>
        </w:rPr>
        <w:t>зменшення активності ферментної ланки антиоксидантної системи захисту</w:t>
      </w:r>
      <w:r>
        <w:rPr>
          <w:rFonts w:ascii="Times New Roman" w:hAnsi="Times New Roman" w:cs="Times New Roman"/>
          <w:noProof/>
          <w:sz w:val="28"/>
          <w:szCs w:val="28"/>
          <w:lang w:val="uk-UA"/>
        </w:rPr>
        <w:t>. Супероксиддисмутази</w:t>
      </w:r>
      <w:r w:rsidRPr="00731720">
        <w:rPr>
          <w:rFonts w:ascii="Times New Roman" w:hAnsi="Times New Roman" w:cs="Times New Roman"/>
          <w:noProof/>
          <w:sz w:val="28"/>
          <w:szCs w:val="28"/>
          <w:lang w:val="uk-UA"/>
        </w:rPr>
        <w:t xml:space="preserve"> в сироватці крові обстежуваних має тенденцію до зменшення</w:t>
      </w:r>
      <w:r>
        <w:rPr>
          <w:rFonts w:ascii="Times New Roman" w:hAnsi="Times New Roman" w:cs="Times New Roman"/>
          <w:noProof/>
          <w:sz w:val="28"/>
          <w:szCs w:val="28"/>
          <w:lang w:val="uk-UA"/>
        </w:rPr>
        <w:t xml:space="preserve">, а </w:t>
      </w:r>
      <w:r w:rsidRPr="00731720">
        <w:rPr>
          <w:rFonts w:ascii="Times New Roman" w:hAnsi="Times New Roman" w:cs="Times New Roman"/>
          <w:noProof/>
          <w:sz w:val="28"/>
          <w:szCs w:val="28"/>
          <w:lang w:val="uk-UA"/>
        </w:rPr>
        <w:t xml:space="preserve">активність каталази достовірно (Р&lt;0,05) </w:t>
      </w:r>
      <w:r>
        <w:rPr>
          <w:rFonts w:ascii="Times New Roman" w:hAnsi="Times New Roman" w:cs="Times New Roman"/>
          <w:noProof/>
          <w:sz w:val="28"/>
          <w:szCs w:val="28"/>
          <w:lang w:val="uk-UA"/>
        </w:rPr>
        <w:t>зменшена</w:t>
      </w:r>
      <w:r w:rsidRPr="00731720">
        <w:rPr>
          <w:rFonts w:ascii="Times New Roman" w:hAnsi="Times New Roman" w:cs="Times New Roman"/>
          <w:noProof/>
          <w:sz w:val="28"/>
          <w:szCs w:val="28"/>
          <w:lang w:val="uk-UA"/>
        </w:rPr>
        <w:t>.</w:t>
      </w:r>
    </w:p>
    <w:p w:rsidR="00033310" w:rsidRDefault="00033310" w:rsidP="00C57FBA">
      <w:pPr>
        <w:spacing w:line="360" w:lineRule="auto"/>
        <w:ind w:firstLine="708"/>
        <w:jc w:val="both"/>
        <w:rPr>
          <w:rFonts w:ascii="Times New Roman" w:hAnsi="Times New Roman" w:cs="Times New Roman"/>
          <w:noProof/>
          <w:sz w:val="28"/>
          <w:szCs w:val="28"/>
          <w:lang w:val="uk-UA"/>
        </w:rPr>
      </w:pPr>
    </w:p>
    <w:p w:rsidR="00033310" w:rsidRDefault="00033310" w:rsidP="00C57FBA">
      <w:pPr>
        <w:spacing w:line="360" w:lineRule="auto"/>
        <w:ind w:firstLine="708"/>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lastRenderedPageBreak/>
        <w:t xml:space="preserve">Крім того, можна помітити більш виражену активацію </w:t>
      </w:r>
      <w:r w:rsidRPr="00731720">
        <w:rPr>
          <w:rFonts w:ascii="Times New Roman" w:hAnsi="Times New Roman" w:cs="Times New Roman"/>
          <w:noProof/>
          <w:sz w:val="28"/>
          <w:szCs w:val="28"/>
          <w:lang w:val="uk-UA"/>
        </w:rPr>
        <w:t>процесів вільнорадикального окислення білкових молекул</w:t>
      </w:r>
      <w:r>
        <w:rPr>
          <w:rFonts w:ascii="Times New Roman" w:hAnsi="Times New Roman" w:cs="Times New Roman"/>
          <w:noProof/>
          <w:sz w:val="28"/>
          <w:szCs w:val="28"/>
          <w:lang w:val="uk-UA"/>
        </w:rPr>
        <w:t xml:space="preserve">. Такі висновки можна зробити судячи із </w:t>
      </w:r>
      <w:r w:rsidRPr="00731720">
        <w:rPr>
          <w:rFonts w:ascii="Times New Roman" w:hAnsi="Times New Roman" w:cs="Times New Roman"/>
          <w:noProof/>
          <w:sz w:val="28"/>
          <w:szCs w:val="28"/>
          <w:lang w:val="uk-UA"/>
        </w:rPr>
        <w:t>зростання карбонільних продуктів вільнорадикального окислення білків у сироватці крові</w:t>
      </w:r>
      <w:r>
        <w:rPr>
          <w:rFonts w:ascii="Times New Roman" w:hAnsi="Times New Roman" w:cs="Times New Roman"/>
          <w:noProof/>
          <w:sz w:val="28"/>
          <w:szCs w:val="28"/>
          <w:lang w:val="uk-UA"/>
        </w:rPr>
        <w:t xml:space="preserve">. Також присутнє </w:t>
      </w:r>
      <w:r w:rsidRPr="00731720">
        <w:rPr>
          <w:rFonts w:ascii="Times New Roman" w:hAnsi="Times New Roman" w:cs="Times New Roman"/>
          <w:noProof/>
          <w:sz w:val="28"/>
          <w:szCs w:val="28"/>
          <w:lang w:val="uk-UA"/>
        </w:rPr>
        <w:t>зростання вмісту</w:t>
      </w:r>
      <w:r>
        <w:rPr>
          <w:rFonts w:ascii="Times New Roman" w:hAnsi="Times New Roman" w:cs="Times New Roman"/>
          <w:noProof/>
          <w:sz w:val="28"/>
          <w:szCs w:val="28"/>
          <w:lang w:val="uk-UA"/>
        </w:rPr>
        <w:t xml:space="preserve"> цих продуктів і у фракціях ЛПНЩ+ЛПДНЩ і ЛПВЩ. Це може бути показником їх переокисленого стану.</w:t>
      </w:r>
    </w:p>
    <w:p w:rsidR="00033310" w:rsidRDefault="00033310" w:rsidP="00C57FBA">
      <w:pPr>
        <w:spacing w:line="360" w:lineRule="auto"/>
        <w:ind w:firstLine="708"/>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Такі зміни показують загалну реакцію організму студентів, а також вказують на присутність окислювального стресу за участі білкових та ліпідних компонентів, пригнічення механізмів антиоксидантного захисту, що знижують рівень </w:t>
      </w:r>
      <w:r w:rsidRPr="00731720">
        <w:rPr>
          <w:rFonts w:ascii="Times New Roman" w:hAnsi="Times New Roman" w:cs="Times New Roman"/>
          <w:noProof/>
          <w:sz w:val="28"/>
          <w:szCs w:val="28"/>
          <w:lang w:val="uk-UA"/>
        </w:rPr>
        <w:t>продуктів вільнорадикального окиснення макромолекул</w:t>
      </w:r>
      <w:r>
        <w:rPr>
          <w:rFonts w:ascii="Times New Roman" w:hAnsi="Times New Roman" w:cs="Times New Roman"/>
          <w:noProof/>
          <w:sz w:val="28"/>
          <w:szCs w:val="28"/>
          <w:lang w:val="uk-UA"/>
        </w:rPr>
        <w:t xml:space="preserve"> та активних форм кисню.</w:t>
      </w:r>
    </w:p>
    <w:p w:rsidR="00033310" w:rsidRDefault="00033310" w:rsidP="00C57FBA">
      <w:pPr>
        <w:spacing w:line="360" w:lineRule="auto"/>
        <w:ind w:firstLine="708"/>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Давно доведено, що </w:t>
      </w:r>
      <w:r w:rsidRPr="00731720">
        <w:rPr>
          <w:rFonts w:ascii="Times New Roman" w:hAnsi="Times New Roman" w:cs="Times New Roman"/>
          <w:noProof/>
          <w:sz w:val="28"/>
          <w:szCs w:val="28"/>
          <w:lang w:val="uk-UA"/>
        </w:rPr>
        <w:t xml:space="preserve">вільнорадикальна  модифікація  ліпопротеїнів  низької та дуже низької </w:t>
      </w:r>
      <w:r>
        <w:rPr>
          <w:rFonts w:ascii="Times New Roman" w:hAnsi="Times New Roman" w:cs="Times New Roman"/>
          <w:noProof/>
          <w:sz w:val="28"/>
          <w:szCs w:val="28"/>
          <w:lang w:val="uk-UA"/>
        </w:rPr>
        <w:t>щільності на фоні</w:t>
      </w:r>
      <w:r w:rsidRPr="00033310">
        <w:rPr>
          <w:rFonts w:ascii="Times New Roman" w:hAnsi="Times New Roman" w:cs="Times New Roman"/>
          <w:noProof/>
          <w:sz w:val="28"/>
          <w:szCs w:val="28"/>
          <w:lang w:val="uk-UA"/>
        </w:rPr>
        <w:t xml:space="preserve"> </w:t>
      </w:r>
      <w:r w:rsidR="00FC69C5">
        <w:rPr>
          <w:rFonts w:ascii="Times New Roman" w:hAnsi="Times New Roman" w:cs="Times New Roman"/>
          <w:noProof/>
          <w:sz w:val="28"/>
          <w:szCs w:val="28"/>
          <w:lang w:val="uk-UA"/>
        </w:rPr>
        <w:t>оксидативного</w:t>
      </w:r>
      <w:r w:rsidRPr="00731720">
        <w:rPr>
          <w:rFonts w:ascii="Times New Roman" w:hAnsi="Times New Roman" w:cs="Times New Roman"/>
          <w:noProof/>
          <w:sz w:val="28"/>
          <w:szCs w:val="28"/>
          <w:lang w:val="uk-UA"/>
        </w:rPr>
        <w:t xml:space="preserve"> стрессу</w:t>
      </w:r>
      <w:r>
        <w:rPr>
          <w:rFonts w:ascii="Times New Roman" w:hAnsi="Times New Roman" w:cs="Times New Roman"/>
          <w:noProof/>
          <w:sz w:val="28"/>
          <w:szCs w:val="28"/>
          <w:lang w:val="uk-UA"/>
        </w:rPr>
        <w:t xml:space="preserve"> та</w:t>
      </w:r>
      <w:r w:rsidRPr="00731720">
        <w:rPr>
          <w:rFonts w:ascii="Times New Roman" w:hAnsi="Times New Roman" w:cs="Times New Roman"/>
          <w:noProof/>
          <w:sz w:val="28"/>
          <w:szCs w:val="28"/>
          <w:lang w:val="uk-UA"/>
        </w:rPr>
        <w:t xml:space="preserve"> запальної  реакції  </w:t>
      </w:r>
      <w:r>
        <w:rPr>
          <w:rFonts w:ascii="Times New Roman" w:hAnsi="Times New Roman" w:cs="Times New Roman"/>
          <w:noProof/>
          <w:sz w:val="28"/>
          <w:szCs w:val="28"/>
          <w:lang w:val="uk-UA"/>
        </w:rPr>
        <w:t xml:space="preserve">є основою </w:t>
      </w:r>
      <w:r w:rsidRPr="00731720">
        <w:rPr>
          <w:rFonts w:ascii="Times New Roman" w:hAnsi="Times New Roman" w:cs="Times New Roman"/>
          <w:noProof/>
          <w:sz w:val="28"/>
          <w:szCs w:val="28"/>
          <w:lang w:val="uk-UA"/>
        </w:rPr>
        <w:t>зростання механізмів ініціації і прогресування  атерогенного ураження різних судинних басейнів в організмі</w:t>
      </w:r>
      <w:r>
        <w:rPr>
          <w:rFonts w:ascii="Times New Roman" w:hAnsi="Times New Roman" w:cs="Times New Roman"/>
          <w:noProof/>
          <w:sz w:val="28"/>
          <w:szCs w:val="28"/>
          <w:lang w:val="uk-UA"/>
        </w:rPr>
        <w:t>,</w:t>
      </w:r>
      <w:r w:rsidRPr="00731720">
        <w:rPr>
          <w:rFonts w:ascii="Times New Roman" w:hAnsi="Times New Roman" w:cs="Times New Roman"/>
          <w:noProof/>
          <w:sz w:val="28"/>
          <w:szCs w:val="28"/>
          <w:lang w:val="uk-UA"/>
        </w:rPr>
        <w:t xml:space="preserve"> </w:t>
      </w:r>
      <w:r w:rsidR="00BF768B">
        <w:rPr>
          <w:rFonts w:ascii="Times New Roman" w:hAnsi="Times New Roman" w:cs="Times New Roman"/>
          <w:noProof/>
          <w:sz w:val="28"/>
          <w:szCs w:val="28"/>
          <w:lang w:val="uk-UA"/>
        </w:rPr>
        <w:t>атерогенного потенціалу крові</w:t>
      </w:r>
      <w:r w:rsidRPr="00731720">
        <w:rPr>
          <w:rFonts w:ascii="Times New Roman" w:hAnsi="Times New Roman" w:cs="Times New Roman"/>
          <w:noProof/>
          <w:sz w:val="28"/>
          <w:szCs w:val="28"/>
          <w:lang w:val="uk-UA"/>
        </w:rPr>
        <w:t>.</w:t>
      </w:r>
      <w:r w:rsidR="00BF768B">
        <w:rPr>
          <w:rFonts w:ascii="Times New Roman" w:hAnsi="Times New Roman" w:cs="Times New Roman"/>
          <w:noProof/>
          <w:sz w:val="28"/>
          <w:szCs w:val="28"/>
          <w:lang w:val="uk-UA"/>
        </w:rPr>
        <w:t xml:space="preserve"> Тож виникає питання визначення </w:t>
      </w:r>
      <w:r w:rsidR="00BF768B" w:rsidRPr="00731720">
        <w:rPr>
          <w:rFonts w:ascii="Times New Roman" w:hAnsi="Times New Roman" w:cs="Times New Roman"/>
          <w:noProof/>
          <w:sz w:val="28"/>
          <w:szCs w:val="28"/>
          <w:lang w:val="uk-UA"/>
        </w:rPr>
        <w:t>активності запальної реакції в організмі студентів у перед</w:t>
      </w:r>
      <w:r w:rsidR="00BF768B">
        <w:rPr>
          <w:rFonts w:ascii="Times New Roman" w:hAnsi="Times New Roman" w:cs="Times New Roman"/>
          <w:noProof/>
          <w:sz w:val="28"/>
          <w:szCs w:val="28"/>
          <w:lang w:val="uk-UA"/>
        </w:rPr>
        <w:t>сесійний</w:t>
      </w:r>
      <w:r w:rsidR="00BF768B" w:rsidRPr="00731720">
        <w:rPr>
          <w:rFonts w:ascii="Times New Roman" w:hAnsi="Times New Roman" w:cs="Times New Roman"/>
          <w:noProof/>
          <w:sz w:val="28"/>
          <w:szCs w:val="28"/>
          <w:lang w:val="uk-UA"/>
        </w:rPr>
        <w:t xml:space="preserve"> період</w:t>
      </w:r>
      <w:r w:rsidR="00BF768B">
        <w:rPr>
          <w:rFonts w:ascii="Times New Roman" w:hAnsi="Times New Roman" w:cs="Times New Roman"/>
          <w:noProof/>
          <w:sz w:val="28"/>
          <w:szCs w:val="28"/>
          <w:lang w:val="uk-UA"/>
        </w:rPr>
        <w:t>, виявлення запалення низької градації.</w:t>
      </w:r>
    </w:p>
    <w:p w:rsidR="00182C7E" w:rsidRDefault="00731720" w:rsidP="00731720">
      <w:pPr>
        <w:spacing w:line="360" w:lineRule="auto"/>
        <w:jc w:val="both"/>
        <w:rPr>
          <w:rFonts w:ascii="Times New Roman" w:hAnsi="Times New Roman" w:cs="Times New Roman"/>
          <w:noProof/>
          <w:sz w:val="28"/>
          <w:szCs w:val="28"/>
          <w:lang w:val="uk-UA"/>
        </w:rPr>
      </w:pPr>
      <w:r w:rsidRPr="00731720">
        <w:rPr>
          <w:rFonts w:ascii="Times New Roman" w:hAnsi="Times New Roman" w:cs="Times New Roman"/>
          <w:noProof/>
          <w:sz w:val="28"/>
          <w:szCs w:val="28"/>
          <w:lang w:val="uk-UA"/>
        </w:rPr>
        <w:tab/>
        <w:t xml:space="preserve">Активність мієлопероксидази (таблиця </w:t>
      </w:r>
      <w:r w:rsidR="00182C7E">
        <w:rPr>
          <w:rFonts w:ascii="Times New Roman" w:hAnsi="Times New Roman" w:cs="Times New Roman"/>
          <w:noProof/>
          <w:sz w:val="28"/>
          <w:szCs w:val="28"/>
          <w:lang w:val="uk-UA"/>
        </w:rPr>
        <w:t>4</w:t>
      </w:r>
      <w:r w:rsidRPr="00731720">
        <w:rPr>
          <w:rFonts w:ascii="Times New Roman" w:hAnsi="Times New Roman" w:cs="Times New Roman"/>
          <w:noProof/>
          <w:sz w:val="28"/>
          <w:szCs w:val="28"/>
          <w:lang w:val="uk-UA"/>
        </w:rPr>
        <w:t>) у студентів</w:t>
      </w:r>
      <w:r w:rsidR="00182C7E">
        <w:rPr>
          <w:rFonts w:ascii="Times New Roman" w:hAnsi="Times New Roman" w:cs="Times New Roman"/>
          <w:noProof/>
          <w:sz w:val="28"/>
          <w:szCs w:val="28"/>
          <w:lang w:val="uk-UA"/>
        </w:rPr>
        <w:t>, яких було обстежено,</w:t>
      </w:r>
      <w:r w:rsidRPr="00731720">
        <w:rPr>
          <w:rFonts w:ascii="Times New Roman" w:hAnsi="Times New Roman" w:cs="Times New Roman"/>
          <w:noProof/>
          <w:sz w:val="28"/>
          <w:szCs w:val="28"/>
          <w:lang w:val="uk-UA"/>
        </w:rPr>
        <w:t xml:space="preserve"> зростала майже в</w:t>
      </w:r>
      <w:r w:rsidR="00182C7E">
        <w:rPr>
          <w:rFonts w:ascii="Times New Roman" w:hAnsi="Times New Roman" w:cs="Times New Roman"/>
          <w:noProof/>
          <w:sz w:val="28"/>
          <w:szCs w:val="28"/>
          <w:lang w:val="uk-UA"/>
        </w:rPr>
        <w:t>тричі</w:t>
      </w:r>
      <w:r w:rsidRPr="00731720">
        <w:rPr>
          <w:rFonts w:ascii="Times New Roman" w:hAnsi="Times New Roman" w:cs="Times New Roman"/>
          <w:noProof/>
          <w:sz w:val="28"/>
          <w:szCs w:val="28"/>
          <w:lang w:val="uk-UA"/>
        </w:rPr>
        <w:t>. Мієлопероксидази є маркером запалення</w:t>
      </w:r>
      <w:r w:rsidR="00182C7E">
        <w:rPr>
          <w:rFonts w:ascii="Times New Roman" w:hAnsi="Times New Roman" w:cs="Times New Roman"/>
          <w:noProof/>
          <w:sz w:val="28"/>
          <w:szCs w:val="28"/>
          <w:lang w:val="uk-UA"/>
        </w:rPr>
        <w:t xml:space="preserve">, так як </w:t>
      </w:r>
      <w:r w:rsidR="00182C7E" w:rsidRPr="00731720">
        <w:rPr>
          <w:rFonts w:ascii="Times New Roman" w:hAnsi="Times New Roman" w:cs="Times New Roman"/>
          <w:noProof/>
          <w:sz w:val="28"/>
          <w:szCs w:val="28"/>
          <w:lang w:val="uk-UA"/>
        </w:rPr>
        <w:t>вивільнюється в цирк</w:t>
      </w:r>
      <w:r w:rsidR="00182C7E">
        <w:rPr>
          <w:rFonts w:ascii="Times New Roman" w:hAnsi="Times New Roman" w:cs="Times New Roman"/>
          <w:noProof/>
          <w:sz w:val="28"/>
          <w:szCs w:val="28"/>
          <w:lang w:val="uk-UA"/>
        </w:rPr>
        <w:t>уляцію при активації лейкоцитів</w:t>
      </w:r>
      <w:r w:rsidRPr="00731720">
        <w:rPr>
          <w:rFonts w:ascii="Times New Roman" w:hAnsi="Times New Roman" w:cs="Times New Roman"/>
          <w:noProof/>
          <w:sz w:val="28"/>
          <w:szCs w:val="28"/>
          <w:lang w:val="uk-UA"/>
        </w:rPr>
        <w:t>.</w:t>
      </w:r>
    </w:p>
    <w:p w:rsidR="00E52915" w:rsidRDefault="00182C7E" w:rsidP="00182C7E">
      <w:pPr>
        <w:spacing w:line="360" w:lineRule="auto"/>
        <w:ind w:firstLine="708"/>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Із отриманих результатів можна зробити висновки </w:t>
      </w:r>
      <w:r w:rsidRPr="00731720">
        <w:rPr>
          <w:rFonts w:ascii="Times New Roman" w:hAnsi="Times New Roman" w:cs="Times New Roman"/>
          <w:noProof/>
          <w:sz w:val="28"/>
          <w:szCs w:val="28"/>
          <w:lang w:val="uk-UA"/>
        </w:rPr>
        <w:t>про можливість використання показника активності мієлопероксидази в якості більш чутливого маркера наявності реакції запалення.</w:t>
      </w:r>
      <w:r>
        <w:rPr>
          <w:rFonts w:ascii="Times New Roman" w:hAnsi="Times New Roman" w:cs="Times New Roman"/>
          <w:noProof/>
          <w:sz w:val="28"/>
          <w:szCs w:val="28"/>
          <w:lang w:val="uk-UA"/>
        </w:rPr>
        <w:t xml:space="preserve"> А </w:t>
      </w:r>
      <w:r w:rsidRPr="00731720">
        <w:rPr>
          <w:rFonts w:ascii="Times New Roman" w:hAnsi="Times New Roman" w:cs="Times New Roman"/>
          <w:noProof/>
          <w:sz w:val="28"/>
          <w:szCs w:val="28"/>
          <w:lang w:val="uk-UA"/>
        </w:rPr>
        <w:t>системний запальний процес</w:t>
      </w:r>
      <w:r w:rsidRPr="00182C7E">
        <w:rPr>
          <w:rFonts w:ascii="Times New Roman" w:hAnsi="Times New Roman" w:cs="Times New Roman"/>
          <w:noProof/>
          <w:sz w:val="28"/>
          <w:szCs w:val="28"/>
          <w:lang w:val="uk-UA"/>
        </w:rPr>
        <w:t xml:space="preserve"> </w:t>
      </w:r>
      <w:r w:rsidRPr="00731720">
        <w:rPr>
          <w:rFonts w:ascii="Times New Roman" w:hAnsi="Times New Roman" w:cs="Times New Roman"/>
          <w:noProof/>
          <w:sz w:val="28"/>
          <w:szCs w:val="28"/>
          <w:lang w:val="uk-UA"/>
        </w:rPr>
        <w:t>із формуванням</w:t>
      </w:r>
      <w:r w:rsidRPr="00182C7E">
        <w:rPr>
          <w:rFonts w:ascii="Times New Roman" w:hAnsi="Times New Roman" w:cs="Times New Roman"/>
          <w:noProof/>
          <w:sz w:val="28"/>
          <w:szCs w:val="28"/>
          <w:lang w:val="uk-UA"/>
        </w:rPr>
        <w:t xml:space="preserve"> </w:t>
      </w:r>
      <w:r w:rsidRPr="00731720">
        <w:rPr>
          <w:rFonts w:ascii="Times New Roman" w:hAnsi="Times New Roman" w:cs="Times New Roman"/>
          <w:noProof/>
          <w:sz w:val="28"/>
          <w:szCs w:val="28"/>
          <w:lang w:val="uk-UA"/>
        </w:rPr>
        <w:t>ендотеліальної дисфункції</w:t>
      </w:r>
      <w:r>
        <w:rPr>
          <w:rFonts w:ascii="Times New Roman" w:hAnsi="Times New Roman" w:cs="Times New Roman"/>
          <w:noProof/>
          <w:sz w:val="28"/>
          <w:szCs w:val="28"/>
          <w:lang w:val="uk-UA"/>
        </w:rPr>
        <w:t xml:space="preserve"> та </w:t>
      </w:r>
      <w:r w:rsidRPr="00731720">
        <w:rPr>
          <w:rFonts w:ascii="Times New Roman" w:hAnsi="Times New Roman" w:cs="Times New Roman"/>
          <w:noProof/>
          <w:sz w:val="28"/>
          <w:szCs w:val="28"/>
          <w:lang w:val="uk-UA"/>
        </w:rPr>
        <w:t>оксидативного стресу</w:t>
      </w:r>
      <w:r>
        <w:rPr>
          <w:rFonts w:ascii="Times New Roman" w:hAnsi="Times New Roman" w:cs="Times New Roman"/>
          <w:noProof/>
          <w:sz w:val="28"/>
          <w:szCs w:val="28"/>
          <w:lang w:val="uk-UA"/>
        </w:rPr>
        <w:t xml:space="preserve"> відіграють далеко не останню роль у розвитку АГ та розвитку атеросклерозу. Тому можна зробити висновки про наявність фаторів ризику у обстежуваних студентів до виникнення патологічних змін.</w:t>
      </w:r>
    </w:p>
    <w:p w:rsidR="00EE5D4D" w:rsidRDefault="00EE5D4D" w:rsidP="00731720">
      <w:pPr>
        <w:spacing w:line="360" w:lineRule="auto"/>
        <w:jc w:val="both"/>
        <w:rPr>
          <w:rFonts w:ascii="Times New Roman" w:hAnsi="Times New Roman" w:cs="Times New Roman"/>
          <w:noProof/>
          <w:sz w:val="28"/>
          <w:szCs w:val="28"/>
          <w:lang w:val="uk-UA"/>
        </w:rPr>
      </w:pPr>
    </w:p>
    <w:p w:rsidR="00731720" w:rsidRPr="00E52915" w:rsidRDefault="00731720" w:rsidP="00E52915">
      <w:pPr>
        <w:spacing w:line="360" w:lineRule="auto"/>
        <w:jc w:val="center"/>
        <w:rPr>
          <w:rFonts w:ascii="Times New Roman" w:hAnsi="Times New Roman" w:cs="Times New Roman"/>
          <w:b/>
          <w:noProof/>
          <w:sz w:val="28"/>
          <w:szCs w:val="28"/>
          <w:lang w:val="uk-UA"/>
        </w:rPr>
      </w:pPr>
      <w:r w:rsidRPr="00E52915">
        <w:rPr>
          <w:rFonts w:ascii="Times New Roman" w:hAnsi="Times New Roman" w:cs="Times New Roman"/>
          <w:b/>
          <w:noProof/>
          <w:sz w:val="28"/>
          <w:szCs w:val="28"/>
          <w:lang w:val="uk-UA"/>
        </w:rPr>
        <w:lastRenderedPageBreak/>
        <w:t>ВИСНОВКИ</w:t>
      </w:r>
    </w:p>
    <w:p w:rsidR="00E52915" w:rsidRPr="000072EB" w:rsidRDefault="00E52915" w:rsidP="00E52915">
      <w:pPr>
        <w:pStyle w:val="a3"/>
        <w:numPr>
          <w:ilvl w:val="0"/>
          <w:numId w:val="9"/>
        </w:numPr>
        <w:spacing w:after="0" w:line="360" w:lineRule="auto"/>
        <w:ind w:left="0" w:firstLine="567"/>
        <w:jc w:val="both"/>
        <w:rPr>
          <w:rFonts w:ascii="Times New Roman" w:hAnsi="Times New Roman" w:cs="Times New Roman"/>
          <w:sz w:val="28"/>
          <w:szCs w:val="28"/>
          <w:lang w:val="uk-UA"/>
        </w:rPr>
      </w:pPr>
      <w:r w:rsidRPr="000072EB">
        <w:rPr>
          <w:rFonts w:ascii="Times New Roman" w:hAnsi="Times New Roman" w:cs="Times New Roman"/>
          <w:sz w:val="28"/>
          <w:szCs w:val="28"/>
          <w:lang w:val="uk-UA"/>
        </w:rPr>
        <w:t xml:space="preserve">В результаті проведених досліджень показано, що у </w:t>
      </w:r>
      <w:r>
        <w:rPr>
          <w:rFonts w:ascii="Times New Roman" w:hAnsi="Times New Roman" w:cs="Times New Roman"/>
          <w:sz w:val="28"/>
          <w:szCs w:val="28"/>
          <w:lang w:val="uk-UA"/>
        </w:rPr>
        <w:t xml:space="preserve">здорових осіб молодого віку не </w:t>
      </w:r>
      <w:r w:rsidRPr="000072EB">
        <w:rPr>
          <w:rFonts w:ascii="Times New Roman" w:hAnsi="Times New Roman" w:cs="Times New Roman"/>
          <w:sz w:val="28"/>
          <w:szCs w:val="28"/>
          <w:lang w:val="uk-UA"/>
        </w:rPr>
        <w:t xml:space="preserve">спостерігається </w:t>
      </w:r>
      <w:r>
        <w:rPr>
          <w:rFonts w:ascii="Times New Roman" w:hAnsi="Times New Roman" w:cs="Times New Roman"/>
          <w:sz w:val="28"/>
          <w:szCs w:val="28"/>
          <w:lang w:val="uk-UA"/>
        </w:rPr>
        <w:t>суттєвих змін вміст</w:t>
      </w:r>
      <w:r w:rsidR="00C80FFD">
        <w:rPr>
          <w:rFonts w:ascii="Times New Roman" w:hAnsi="Times New Roman" w:cs="Times New Roman"/>
          <w:sz w:val="28"/>
          <w:szCs w:val="28"/>
          <w:lang w:val="uk-UA"/>
        </w:rPr>
        <w:t>у</w:t>
      </w:r>
      <w:r>
        <w:rPr>
          <w:rFonts w:ascii="Times New Roman" w:hAnsi="Times New Roman" w:cs="Times New Roman"/>
          <w:sz w:val="28"/>
          <w:szCs w:val="28"/>
          <w:lang w:val="uk-UA"/>
        </w:rPr>
        <w:t xml:space="preserve"> ліпідів в крові</w:t>
      </w:r>
      <w:r w:rsidRPr="000072EB">
        <w:rPr>
          <w:rFonts w:ascii="Times New Roman" w:hAnsi="Times New Roman" w:cs="Times New Roman"/>
          <w:sz w:val="28"/>
          <w:szCs w:val="28"/>
          <w:lang w:val="uk-UA"/>
        </w:rPr>
        <w:t>.</w:t>
      </w:r>
    </w:p>
    <w:p w:rsidR="00E52915" w:rsidRPr="00E27E2D" w:rsidRDefault="00E52915" w:rsidP="00E27E2D">
      <w:pPr>
        <w:pStyle w:val="a3"/>
        <w:numPr>
          <w:ilvl w:val="0"/>
          <w:numId w:val="9"/>
        </w:numPr>
        <w:spacing w:after="0" w:line="360" w:lineRule="auto"/>
        <w:ind w:left="0" w:firstLine="567"/>
        <w:jc w:val="both"/>
        <w:rPr>
          <w:rFonts w:ascii="Times New Roman" w:hAnsi="Times New Roman" w:cs="Times New Roman"/>
          <w:sz w:val="28"/>
          <w:szCs w:val="28"/>
          <w:lang w:val="uk-UA"/>
        </w:rPr>
      </w:pPr>
      <w:r w:rsidRPr="000072EB">
        <w:rPr>
          <w:rFonts w:ascii="Times New Roman" w:hAnsi="Times New Roman" w:cs="Times New Roman"/>
          <w:sz w:val="28"/>
          <w:szCs w:val="28"/>
          <w:lang w:val="uk-UA"/>
        </w:rPr>
        <w:t xml:space="preserve">У </w:t>
      </w:r>
      <w:r w:rsidR="00C80FFD">
        <w:rPr>
          <w:rFonts w:ascii="Times New Roman" w:hAnsi="Times New Roman" w:cs="Times New Roman"/>
          <w:sz w:val="28"/>
          <w:szCs w:val="28"/>
          <w:lang w:val="uk-UA"/>
        </w:rPr>
        <w:t>здорових осіб молодого віку</w:t>
      </w:r>
      <w:r w:rsidRPr="000072EB">
        <w:rPr>
          <w:rFonts w:ascii="Times New Roman" w:hAnsi="Times New Roman" w:cs="Times New Roman"/>
          <w:sz w:val="28"/>
          <w:szCs w:val="28"/>
          <w:lang w:val="uk-UA"/>
        </w:rPr>
        <w:t xml:space="preserve"> спостерігається </w:t>
      </w:r>
      <w:r w:rsidR="00E27E2D">
        <w:rPr>
          <w:rFonts w:ascii="Times New Roman" w:hAnsi="Times New Roman" w:cs="Times New Roman"/>
          <w:sz w:val="28"/>
          <w:szCs w:val="28"/>
          <w:lang w:val="uk-UA"/>
        </w:rPr>
        <w:t xml:space="preserve">зростання вмісту продуктів </w:t>
      </w:r>
      <w:proofErr w:type="spellStart"/>
      <w:r w:rsidR="00E27E2D">
        <w:rPr>
          <w:rFonts w:ascii="Times New Roman" w:hAnsi="Times New Roman" w:cs="Times New Roman"/>
          <w:sz w:val="28"/>
          <w:szCs w:val="28"/>
          <w:lang w:val="uk-UA"/>
        </w:rPr>
        <w:t>вільнорадикального</w:t>
      </w:r>
      <w:proofErr w:type="spellEnd"/>
      <w:r w:rsidR="00E27E2D">
        <w:rPr>
          <w:rFonts w:ascii="Times New Roman" w:hAnsi="Times New Roman" w:cs="Times New Roman"/>
          <w:sz w:val="28"/>
          <w:szCs w:val="28"/>
          <w:lang w:val="uk-UA"/>
        </w:rPr>
        <w:t xml:space="preserve"> окислення білків в сироватці крові та </w:t>
      </w:r>
      <w:proofErr w:type="spellStart"/>
      <w:r w:rsidR="00E27E2D">
        <w:rPr>
          <w:rFonts w:ascii="Times New Roman" w:hAnsi="Times New Roman" w:cs="Times New Roman"/>
          <w:sz w:val="28"/>
          <w:szCs w:val="28"/>
          <w:lang w:val="uk-UA"/>
        </w:rPr>
        <w:t>ліпопротеїнових</w:t>
      </w:r>
      <w:proofErr w:type="spellEnd"/>
      <w:r w:rsidR="00E27E2D">
        <w:rPr>
          <w:rFonts w:ascii="Times New Roman" w:hAnsi="Times New Roman" w:cs="Times New Roman"/>
          <w:sz w:val="28"/>
          <w:szCs w:val="28"/>
          <w:lang w:val="uk-UA"/>
        </w:rPr>
        <w:t xml:space="preserve"> фракціях, </w:t>
      </w:r>
      <w:r w:rsidR="00C80FFD" w:rsidRPr="000072EB">
        <w:rPr>
          <w:rFonts w:ascii="Times New Roman" w:hAnsi="Times New Roman" w:cs="Times New Roman"/>
          <w:sz w:val="28"/>
          <w:szCs w:val="28"/>
          <w:lang w:val="uk-UA"/>
        </w:rPr>
        <w:t xml:space="preserve">зниження </w:t>
      </w:r>
      <w:proofErr w:type="spellStart"/>
      <w:r w:rsidR="00C80FFD" w:rsidRPr="000072EB">
        <w:rPr>
          <w:rFonts w:ascii="Times New Roman" w:hAnsi="Times New Roman" w:cs="Times New Roman"/>
          <w:sz w:val="28"/>
          <w:szCs w:val="28"/>
          <w:lang w:val="uk-UA"/>
        </w:rPr>
        <w:t>арилестеразної</w:t>
      </w:r>
      <w:proofErr w:type="spellEnd"/>
      <w:r w:rsidR="00C80FFD" w:rsidRPr="000072EB">
        <w:rPr>
          <w:rFonts w:ascii="Times New Roman" w:hAnsi="Times New Roman" w:cs="Times New Roman"/>
          <w:sz w:val="28"/>
          <w:szCs w:val="28"/>
          <w:lang w:val="uk-UA"/>
        </w:rPr>
        <w:t xml:space="preserve"> активності параоксонази-1 та зростання активності </w:t>
      </w:r>
      <w:proofErr w:type="spellStart"/>
      <w:r w:rsidR="00C80FFD" w:rsidRPr="000072EB">
        <w:rPr>
          <w:rFonts w:ascii="Times New Roman" w:hAnsi="Times New Roman" w:cs="Times New Roman"/>
          <w:sz w:val="28"/>
          <w:szCs w:val="28"/>
          <w:lang w:val="uk-UA"/>
        </w:rPr>
        <w:t>мієлопероксидази</w:t>
      </w:r>
      <w:proofErr w:type="spellEnd"/>
      <w:r w:rsidR="00C80FFD" w:rsidRPr="000072EB">
        <w:rPr>
          <w:rFonts w:ascii="Times New Roman" w:hAnsi="Times New Roman" w:cs="Times New Roman"/>
          <w:sz w:val="28"/>
          <w:szCs w:val="28"/>
          <w:lang w:val="uk-UA"/>
        </w:rPr>
        <w:t xml:space="preserve">, що може свідчити про </w:t>
      </w:r>
      <w:r w:rsidR="00E27E2D">
        <w:rPr>
          <w:rFonts w:ascii="Times New Roman" w:hAnsi="Times New Roman" w:cs="Times New Roman"/>
          <w:sz w:val="28"/>
          <w:szCs w:val="28"/>
          <w:lang w:val="uk-UA"/>
        </w:rPr>
        <w:t xml:space="preserve">розвиток окислювального стресу, </w:t>
      </w:r>
      <w:r w:rsidR="00C80FFD" w:rsidRPr="000072EB">
        <w:rPr>
          <w:rFonts w:ascii="Times New Roman" w:hAnsi="Times New Roman" w:cs="Times New Roman"/>
          <w:sz w:val="28"/>
          <w:szCs w:val="28"/>
          <w:lang w:val="uk-UA"/>
        </w:rPr>
        <w:t xml:space="preserve">інтенсифікацію запальної реакції та може призводити до зростання </w:t>
      </w:r>
      <w:proofErr w:type="spellStart"/>
      <w:r w:rsidR="00C80FFD" w:rsidRPr="000072EB">
        <w:rPr>
          <w:rFonts w:ascii="Times New Roman" w:hAnsi="Times New Roman" w:cs="Times New Roman"/>
          <w:sz w:val="28"/>
          <w:szCs w:val="28"/>
          <w:lang w:val="uk-UA"/>
        </w:rPr>
        <w:t>атерогенного</w:t>
      </w:r>
      <w:proofErr w:type="spellEnd"/>
      <w:r w:rsidR="00C80FFD" w:rsidRPr="000072EB">
        <w:rPr>
          <w:rFonts w:ascii="Times New Roman" w:hAnsi="Times New Roman" w:cs="Times New Roman"/>
          <w:sz w:val="28"/>
          <w:szCs w:val="28"/>
          <w:lang w:val="uk-UA"/>
        </w:rPr>
        <w:t xml:space="preserve"> потенціалу крові. </w:t>
      </w:r>
    </w:p>
    <w:p w:rsidR="00E27E2D" w:rsidRDefault="00E52915" w:rsidP="00E27E2D">
      <w:pPr>
        <w:pStyle w:val="a3"/>
        <w:numPr>
          <w:ilvl w:val="0"/>
          <w:numId w:val="9"/>
        </w:numPr>
        <w:spacing w:after="0" w:line="360" w:lineRule="auto"/>
        <w:ind w:left="0" w:firstLine="567"/>
        <w:jc w:val="both"/>
        <w:rPr>
          <w:rFonts w:ascii="Times New Roman" w:hAnsi="Times New Roman" w:cs="Times New Roman"/>
          <w:sz w:val="28"/>
          <w:szCs w:val="28"/>
          <w:lang w:val="uk-UA"/>
        </w:rPr>
      </w:pPr>
      <w:r w:rsidRPr="000072EB">
        <w:rPr>
          <w:rFonts w:ascii="Times New Roman" w:hAnsi="Times New Roman" w:cs="Times New Roman"/>
          <w:sz w:val="28"/>
          <w:szCs w:val="28"/>
          <w:lang w:val="uk-UA"/>
        </w:rPr>
        <w:t xml:space="preserve">Активність параоксонази-1 і </w:t>
      </w:r>
      <w:proofErr w:type="spellStart"/>
      <w:r w:rsidRPr="000072EB">
        <w:rPr>
          <w:rFonts w:ascii="Times New Roman" w:hAnsi="Times New Roman" w:cs="Times New Roman"/>
          <w:sz w:val="28"/>
          <w:szCs w:val="28"/>
          <w:lang w:val="uk-UA"/>
        </w:rPr>
        <w:t>мієлопероксидази</w:t>
      </w:r>
      <w:proofErr w:type="spellEnd"/>
      <w:r w:rsidRPr="000072EB">
        <w:rPr>
          <w:rFonts w:ascii="Times New Roman" w:hAnsi="Times New Roman" w:cs="Times New Roman"/>
          <w:sz w:val="28"/>
          <w:szCs w:val="28"/>
          <w:lang w:val="uk-UA"/>
        </w:rPr>
        <w:t xml:space="preserve"> може бути використана в якості маркера наявності запальної реакції та для оцінки ризику розвитку та/або прогресування атеросклеротичного процесу у </w:t>
      </w:r>
      <w:r w:rsidR="00E27E2D">
        <w:rPr>
          <w:rFonts w:ascii="Times New Roman" w:hAnsi="Times New Roman" w:cs="Times New Roman"/>
          <w:sz w:val="28"/>
          <w:szCs w:val="28"/>
          <w:lang w:val="uk-UA"/>
        </w:rPr>
        <w:t>здорових осіб молодого віку</w:t>
      </w:r>
      <w:r w:rsidRPr="000072EB">
        <w:rPr>
          <w:rFonts w:ascii="Times New Roman" w:hAnsi="Times New Roman" w:cs="Times New Roman"/>
          <w:sz w:val="28"/>
          <w:szCs w:val="28"/>
          <w:lang w:val="uk-UA"/>
        </w:rPr>
        <w:t>.</w:t>
      </w:r>
    </w:p>
    <w:p w:rsidR="00731720" w:rsidRPr="00E27E2D" w:rsidRDefault="00E27E2D" w:rsidP="00E27E2D">
      <w:pPr>
        <w:pStyle w:val="a3"/>
        <w:numPr>
          <w:ilvl w:val="0"/>
          <w:numId w:val="9"/>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Здорових осіб молодого віку (студентів)</w:t>
      </w:r>
      <w:r w:rsidR="00731720" w:rsidRPr="00E27E2D">
        <w:rPr>
          <w:rFonts w:ascii="Times New Roman" w:hAnsi="Times New Roman" w:cs="Times New Roman"/>
          <w:noProof/>
          <w:sz w:val="28"/>
          <w:szCs w:val="28"/>
          <w:lang w:val="uk-UA"/>
        </w:rPr>
        <w:t>, що знаходяться під дією стресогенних факторів, можна віднести до групи  ризику з виникнення судинної патології.</w:t>
      </w:r>
    </w:p>
    <w:p w:rsidR="00E05BD6" w:rsidRDefault="00E05BD6" w:rsidP="00EA7EEB">
      <w:pPr>
        <w:spacing w:line="360" w:lineRule="auto"/>
        <w:jc w:val="both"/>
        <w:rPr>
          <w:rFonts w:ascii="Times New Roman" w:hAnsi="Times New Roman" w:cs="Times New Roman"/>
          <w:noProof/>
          <w:sz w:val="28"/>
          <w:szCs w:val="28"/>
          <w:lang w:val="uk-UA"/>
        </w:rPr>
      </w:pPr>
    </w:p>
    <w:p w:rsidR="0040247C" w:rsidRDefault="0040247C" w:rsidP="00EA7EEB">
      <w:pPr>
        <w:spacing w:line="360" w:lineRule="auto"/>
        <w:jc w:val="both"/>
        <w:rPr>
          <w:rFonts w:ascii="Times New Roman" w:hAnsi="Times New Roman" w:cs="Times New Roman"/>
          <w:noProof/>
          <w:sz w:val="28"/>
          <w:szCs w:val="28"/>
          <w:lang w:val="uk-UA"/>
        </w:rPr>
      </w:pPr>
    </w:p>
    <w:p w:rsidR="0040247C" w:rsidRDefault="0040247C" w:rsidP="00EA7EEB">
      <w:pPr>
        <w:spacing w:line="360" w:lineRule="auto"/>
        <w:jc w:val="both"/>
        <w:rPr>
          <w:rFonts w:ascii="Times New Roman" w:hAnsi="Times New Roman" w:cs="Times New Roman"/>
          <w:noProof/>
          <w:sz w:val="28"/>
          <w:szCs w:val="28"/>
          <w:lang w:val="uk-UA"/>
        </w:rPr>
      </w:pPr>
    </w:p>
    <w:p w:rsidR="0040247C" w:rsidRDefault="0040247C" w:rsidP="00EA7EEB">
      <w:pPr>
        <w:spacing w:line="360" w:lineRule="auto"/>
        <w:jc w:val="both"/>
        <w:rPr>
          <w:rFonts w:ascii="Times New Roman" w:hAnsi="Times New Roman" w:cs="Times New Roman"/>
          <w:noProof/>
          <w:sz w:val="28"/>
          <w:szCs w:val="28"/>
          <w:lang w:val="uk-UA"/>
        </w:rPr>
      </w:pPr>
    </w:p>
    <w:p w:rsidR="0040247C" w:rsidRDefault="0040247C" w:rsidP="00EA7EEB">
      <w:pPr>
        <w:spacing w:line="360" w:lineRule="auto"/>
        <w:jc w:val="both"/>
        <w:rPr>
          <w:rFonts w:ascii="Times New Roman" w:hAnsi="Times New Roman" w:cs="Times New Roman"/>
          <w:noProof/>
          <w:sz w:val="28"/>
          <w:szCs w:val="28"/>
          <w:lang w:val="uk-UA"/>
        </w:rPr>
      </w:pPr>
    </w:p>
    <w:p w:rsidR="0040247C" w:rsidRDefault="0040247C" w:rsidP="00EA7EEB">
      <w:pPr>
        <w:spacing w:line="360" w:lineRule="auto"/>
        <w:jc w:val="both"/>
        <w:rPr>
          <w:rFonts w:ascii="Times New Roman" w:hAnsi="Times New Roman" w:cs="Times New Roman"/>
          <w:noProof/>
          <w:sz w:val="28"/>
          <w:szCs w:val="28"/>
          <w:lang w:val="uk-UA"/>
        </w:rPr>
      </w:pPr>
    </w:p>
    <w:p w:rsidR="0040247C" w:rsidRDefault="0040247C" w:rsidP="00EA7EEB">
      <w:pPr>
        <w:spacing w:line="360" w:lineRule="auto"/>
        <w:jc w:val="both"/>
        <w:rPr>
          <w:rFonts w:ascii="Times New Roman" w:hAnsi="Times New Roman" w:cs="Times New Roman"/>
          <w:noProof/>
          <w:sz w:val="28"/>
          <w:szCs w:val="28"/>
          <w:lang w:val="uk-UA"/>
        </w:rPr>
      </w:pPr>
    </w:p>
    <w:p w:rsidR="0040247C" w:rsidRDefault="0040247C" w:rsidP="00EA7EEB">
      <w:pPr>
        <w:spacing w:line="360" w:lineRule="auto"/>
        <w:jc w:val="both"/>
        <w:rPr>
          <w:rFonts w:ascii="Times New Roman" w:hAnsi="Times New Roman" w:cs="Times New Roman"/>
          <w:noProof/>
          <w:sz w:val="28"/>
          <w:szCs w:val="28"/>
          <w:lang w:val="uk-UA"/>
        </w:rPr>
      </w:pPr>
    </w:p>
    <w:p w:rsidR="0040247C" w:rsidRDefault="0040247C" w:rsidP="00EA7EEB">
      <w:pPr>
        <w:spacing w:line="360" w:lineRule="auto"/>
        <w:jc w:val="both"/>
        <w:rPr>
          <w:rFonts w:ascii="Times New Roman" w:hAnsi="Times New Roman" w:cs="Times New Roman"/>
          <w:noProof/>
          <w:sz w:val="28"/>
          <w:szCs w:val="28"/>
          <w:lang w:val="uk-UA"/>
        </w:rPr>
      </w:pPr>
    </w:p>
    <w:p w:rsidR="0040247C" w:rsidRPr="00927EF0" w:rsidRDefault="0040247C" w:rsidP="00EA7EEB">
      <w:pPr>
        <w:spacing w:line="360" w:lineRule="auto"/>
        <w:jc w:val="both"/>
        <w:rPr>
          <w:rFonts w:ascii="Times New Roman" w:hAnsi="Times New Roman" w:cs="Times New Roman"/>
          <w:noProof/>
          <w:sz w:val="28"/>
          <w:szCs w:val="28"/>
          <w:lang w:val="uk-UA"/>
        </w:rPr>
      </w:pPr>
    </w:p>
    <w:p w:rsidR="00E05BD6" w:rsidRPr="00C274EC" w:rsidRDefault="00820560" w:rsidP="00EA7EEB">
      <w:pPr>
        <w:spacing w:line="360" w:lineRule="auto"/>
        <w:jc w:val="both"/>
        <w:rPr>
          <w:rFonts w:ascii="Times New Roman" w:hAnsi="Times New Roman" w:cs="Times New Roman"/>
          <w:noProof/>
          <w:sz w:val="28"/>
          <w:szCs w:val="28"/>
          <w:lang w:val="en-US"/>
        </w:rPr>
      </w:pPr>
      <w:r>
        <w:rPr>
          <w:rFonts w:ascii="Times New Roman" w:hAnsi="Times New Roman" w:cs="Times New Roman"/>
          <w:noProof/>
          <w:sz w:val="28"/>
          <w:szCs w:val="28"/>
        </w:rPr>
        <w:lastRenderedPageBreak/>
        <w:t>Л</w:t>
      </w:r>
      <w:r>
        <w:rPr>
          <w:rFonts w:ascii="Times New Roman" w:hAnsi="Times New Roman" w:cs="Times New Roman"/>
          <w:noProof/>
          <w:sz w:val="28"/>
          <w:szCs w:val="28"/>
          <w:lang w:val="uk-UA"/>
        </w:rPr>
        <w:t>І</w:t>
      </w:r>
      <w:r w:rsidR="00E05BD6" w:rsidRPr="00927EF0">
        <w:rPr>
          <w:rFonts w:ascii="Times New Roman" w:hAnsi="Times New Roman" w:cs="Times New Roman"/>
          <w:noProof/>
          <w:sz w:val="28"/>
          <w:szCs w:val="28"/>
        </w:rPr>
        <w:t>ТЕРАТУРА</w:t>
      </w:r>
    </w:p>
    <w:p w:rsidR="00820560" w:rsidRPr="00EA7EEB" w:rsidRDefault="00820560" w:rsidP="00820560">
      <w:pPr>
        <w:spacing w:line="360" w:lineRule="auto"/>
        <w:jc w:val="both"/>
        <w:rPr>
          <w:rFonts w:ascii="Times New Roman" w:hAnsi="Times New Roman" w:cs="Times New Roman"/>
          <w:noProof/>
          <w:sz w:val="28"/>
          <w:szCs w:val="28"/>
        </w:rPr>
      </w:pPr>
      <w:r w:rsidRPr="00C274EC">
        <w:rPr>
          <w:rFonts w:ascii="Times New Roman" w:hAnsi="Times New Roman" w:cs="Times New Roman"/>
          <w:noProof/>
          <w:sz w:val="28"/>
          <w:szCs w:val="28"/>
          <w:lang w:val="en-US"/>
        </w:rPr>
        <w:t xml:space="preserve">1. </w:t>
      </w:r>
      <w:r w:rsidRPr="00EA7EEB">
        <w:rPr>
          <w:rFonts w:ascii="Times New Roman" w:hAnsi="Times New Roman" w:cs="Times New Roman"/>
          <w:noProof/>
          <w:sz w:val="28"/>
          <w:szCs w:val="28"/>
          <w:lang w:val="en-US"/>
        </w:rPr>
        <w:t>Vlachopoulos</w:t>
      </w:r>
      <w:r w:rsidRPr="00C274EC">
        <w:rPr>
          <w:rFonts w:ascii="Times New Roman" w:hAnsi="Times New Roman" w:cs="Times New Roman"/>
          <w:noProof/>
          <w:sz w:val="28"/>
          <w:szCs w:val="28"/>
          <w:lang w:val="en-US"/>
        </w:rPr>
        <w:t xml:space="preserve"> </w:t>
      </w:r>
      <w:r w:rsidRPr="00EA7EEB">
        <w:rPr>
          <w:rFonts w:ascii="Times New Roman" w:hAnsi="Times New Roman" w:cs="Times New Roman"/>
          <w:noProof/>
          <w:sz w:val="28"/>
          <w:szCs w:val="28"/>
          <w:lang w:val="en-US"/>
        </w:rPr>
        <w:t>C</w:t>
      </w:r>
      <w:r w:rsidRPr="00C274EC">
        <w:rPr>
          <w:rFonts w:ascii="Times New Roman" w:hAnsi="Times New Roman" w:cs="Times New Roman"/>
          <w:noProof/>
          <w:sz w:val="28"/>
          <w:szCs w:val="28"/>
          <w:lang w:val="en-US"/>
        </w:rPr>
        <w:t xml:space="preserve">, </w:t>
      </w:r>
      <w:r w:rsidRPr="00EA7EEB">
        <w:rPr>
          <w:rFonts w:ascii="Times New Roman" w:hAnsi="Times New Roman" w:cs="Times New Roman"/>
          <w:noProof/>
          <w:sz w:val="28"/>
          <w:szCs w:val="28"/>
          <w:lang w:val="en-US"/>
        </w:rPr>
        <w:t>Alexopoulos</w:t>
      </w:r>
      <w:r w:rsidRPr="00C274EC">
        <w:rPr>
          <w:rFonts w:ascii="Times New Roman" w:hAnsi="Times New Roman" w:cs="Times New Roman"/>
          <w:noProof/>
          <w:sz w:val="28"/>
          <w:szCs w:val="28"/>
          <w:lang w:val="en-US"/>
        </w:rPr>
        <w:t xml:space="preserve"> </w:t>
      </w:r>
      <w:r w:rsidRPr="00EA7EEB">
        <w:rPr>
          <w:rFonts w:ascii="Times New Roman" w:hAnsi="Times New Roman" w:cs="Times New Roman"/>
          <w:noProof/>
          <w:sz w:val="28"/>
          <w:szCs w:val="28"/>
          <w:lang w:val="en-US"/>
        </w:rPr>
        <w:t>N</w:t>
      </w:r>
      <w:r w:rsidRPr="00C274EC">
        <w:rPr>
          <w:rFonts w:ascii="Times New Roman" w:hAnsi="Times New Roman" w:cs="Times New Roman"/>
          <w:noProof/>
          <w:sz w:val="28"/>
          <w:szCs w:val="28"/>
          <w:lang w:val="en-US"/>
        </w:rPr>
        <w:t xml:space="preserve">, </w:t>
      </w:r>
      <w:r w:rsidRPr="00EA7EEB">
        <w:rPr>
          <w:rFonts w:ascii="Times New Roman" w:hAnsi="Times New Roman" w:cs="Times New Roman"/>
          <w:noProof/>
          <w:sz w:val="28"/>
          <w:szCs w:val="28"/>
          <w:lang w:val="en-US"/>
        </w:rPr>
        <w:t>Panagiotakos</w:t>
      </w:r>
      <w:r w:rsidRPr="00C274EC">
        <w:rPr>
          <w:rFonts w:ascii="Times New Roman" w:hAnsi="Times New Roman" w:cs="Times New Roman"/>
          <w:noProof/>
          <w:sz w:val="28"/>
          <w:szCs w:val="28"/>
          <w:lang w:val="en-US"/>
        </w:rPr>
        <w:t xml:space="preserve"> </w:t>
      </w:r>
      <w:r w:rsidRPr="00EA7EEB">
        <w:rPr>
          <w:rFonts w:ascii="Times New Roman" w:hAnsi="Times New Roman" w:cs="Times New Roman"/>
          <w:noProof/>
          <w:sz w:val="28"/>
          <w:szCs w:val="28"/>
          <w:lang w:val="en-US"/>
        </w:rPr>
        <w:t>D</w:t>
      </w:r>
      <w:r w:rsidRPr="00C274EC">
        <w:rPr>
          <w:rFonts w:ascii="Times New Roman" w:hAnsi="Times New Roman" w:cs="Times New Roman"/>
          <w:noProof/>
          <w:sz w:val="28"/>
          <w:szCs w:val="28"/>
          <w:lang w:val="en-US"/>
        </w:rPr>
        <w:t xml:space="preserve">, </w:t>
      </w:r>
      <w:r w:rsidRPr="00EA7EEB">
        <w:rPr>
          <w:rFonts w:ascii="Times New Roman" w:hAnsi="Times New Roman" w:cs="Times New Roman"/>
          <w:noProof/>
          <w:sz w:val="28"/>
          <w:szCs w:val="28"/>
          <w:lang w:val="en-US"/>
        </w:rPr>
        <w:t>O</w:t>
      </w:r>
      <w:r w:rsidRPr="00C274EC">
        <w:rPr>
          <w:rFonts w:ascii="Times New Roman" w:hAnsi="Times New Roman" w:cs="Times New Roman"/>
          <w:noProof/>
          <w:sz w:val="28"/>
          <w:szCs w:val="28"/>
          <w:lang w:val="en-US"/>
        </w:rPr>
        <w:t>’</w:t>
      </w:r>
      <w:r w:rsidRPr="00EA7EEB">
        <w:rPr>
          <w:rFonts w:ascii="Times New Roman" w:hAnsi="Times New Roman" w:cs="Times New Roman"/>
          <w:noProof/>
          <w:sz w:val="28"/>
          <w:szCs w:val="28"/>
          <w:lang w:val="en-US"/>
        </w:rPr>
        <w:t>Rourke</w:t>
      </w:r>
      <w:r w:rsidRPr="00C274EC">
        <w:rPr>
          <w:rFonts w:ascii="Times New Roman" w:hAnsi="Times New Roman" w:cs="Times New Roman"/>
          <w:noProof/>
          <w:sz w:val="28"/>
          <w:szCs w:val="28"/>
          <w:lang w:val="en-US"/>
        </w:rPr>
        <w:t xml:space="preserve"> </w:t>
      </w:r>
      <w:r w:rsidRPr="00EA7EEB">
        <w:rPr>
          <w:rFonts w:ascii="Times New Roman" w:hAnsi="Times New Roman" w:cs="Times New Roman"/>
          <w:noProof/>
          <w:sz w:val="28"/>
          <w:szCs w:val="28"/>
          <w:lang w:val="en-US"/>
        </w:rPr>
        <w:t>MF</w:t>
      </w:r>
      <w:r w:rsidRPr="00C274EC">
        <w:rPr>
          <w:rFonts w:ascii="Times New Roman" w:hAnsi="Times New Roman" w:cs="Times New Roman"/>
          <w:noProof/>
          <w:sz w:val="28"/>
          <w:szCs w:val="28"/>
          <w:lang w:val="en-US"/>
        </w:rPr>
        <w:t xml:space="preserve">, </w:t>
      </w:r>
      <w:r w:rsidRPr="00EA7EEB">
        <w:rPr>
          <w:rFonts w:ascii="Times New Roman" w:hAnsi="Times New Roman" w:cs="Times New Roman"/>
          <w:noProof/>
          <w:sz w:val="28"/>
          <w:szCs w:val="28"/>
          <w:lang w:val="en-US"/>
        </w:rPr>
        <w:t>Stefanadis</w:t>
      </w:r>
      <w:r w:rsidRPr="00C274EC">
        <w:rPr>
          <w:rFonts w:ascii="Times New Roman" w:hAnsi="Times New Roman" w:cs="Times New Roman"/>
          <w:noProof/>
          <w:sz w:val="28"/>
          <w:szCs w:val="28"/>
          <w:lang w:val="en-US"/>
        </w:rPr>
        <w:t xml:space="preserve"> </w:t>
      </w:r>
      <w:r w:rsidRPr="00EA7EEB">
        <w:rPr>
          <w:rFonts w:ascii="Times New Roman" w:hAnsi="Times New Roman" w:cs="Times New Roman"/>
          <w:noProof/>
          <w:sz w:val="28"/>
          <w:szCs w:val="28"/>
          <w:lang w:val="en-US"/>
        </w:rPr>
        <w:t>C</w:t>
      </w:r>
      <w:r w:rsidRPr="00C274EC">
        <w:rPr>
          <w:rFonts w:ascii="Times New Roman" w:hAnsi="Times New Roman" w:cs="Times New Roman"/>
          <w:noProof/>
          <w:sz w:val="28"/>
          <w:szCs w:val="28"/>
          <w:lang w:val="en-US"/>
        </w:rPr>
        <w:t xml:space="preserve">. </w:t>
      </w:r>
      <w:r w:rsidRPr="00EA7EEB">
        <w:rPr>
          <w:rFonts w:ascii="Times New Roman" w:hAnsi="Times New Roman" w:cs="Times New Roman"/>
          <w:noProof/>
          <w:sz w:val="28"/>
          <w:szCs w:val="28"/>
          <w:lang w:val="en-US"/>
        </w:rPr>
        <w:t>Cigar</w:t>
      </w:r>
      <w:r w:rsidRPr="00C274EC">
        <w:rPr>
          <w:rFonts w:ascii="Times New Roman" w:hAnsi="Times New Roman" w:cs="Times New Roman"/>
          <w:noProof/>
          <w:sz w:val="28"/>
          <w:szCs w:val="28"/>
          <w:lang w:val="en-US"/>
        </w:rPr>
        <w:t xml:space="preserve"> </w:t>
      </w:r>
      <w:r w:rsidRPr="00EA7EEB">
        <w:rPr>
          <w:rFonts w:ascii="Times New Roman" w:hAnsi="Times New Roman" w:cs="Times New Roman"/>
          <w:noProof/>
          <w:sz w:val="28"/>
          <w:szCs w:val="28"/>
          <w:lang w:val="en-US"/>
        </w:rPr>
        <w:t>smoking</w:t>
      </w:r>
      <w:r w:rsidRPr="00C274EC">
        <w:rPr>
          <w:rFonts w:ascii="Times New Roman" w:hAnsi="Times New Roman" w:cs="Times New Roman"/>
          <w:noProof/>
          <w:sz w:val="28"/>
          <w:szCs w:val="28"/>
          <w:lang w:val="en-US"/>
        </w:rPr>
        <w:t xml:space="preserve"> </w:t>
      </w:r>
      <w:r w:rsidRPr="00EA7EEB">
        <w:rPr>
          <w:rFonts w:ascii="Times New Roman" w:hAnsi="Times New Roman" w:cs="Times New Roman"/>
          <w:noProof/>
          <w:sz w:val="28"/>
          <w:szCs w:val="28"/>
          <w:lang w:val="en-US"/>
        </w:rPr>
        <w:t>has</w:t>
      </w:r>
      <w:r w:rsidRPr="00C274EC">
        <w:rPr>
          <w:rFonts w:ascii="Times New Roman" w:hAnsi="Times New Roman" w:cs="Times New Roman"/>
          <w:noProof/>
          <w:sz w:val="28"/>
          <w:szCs w:val="28"/>
          <w:lang w:val="en-US"/>
        </w:rPr>
        <w:t xml:space="preserve"> </w:t>
      </w:r>
      <w:r w:rsidRPr="00EA7EEB">
        <w:rPr>
          <w:rFonts w:ascii="Times New Roman" w:hAnsi="Times New Roman" w:cs="Times New Roman"/>
          <w:noProof/>
          <w:sz w:val="28"/>
          <w:szCs w:val="28"/>
          <w:lang w:val="en-US"/>
        </w:rPr>
        <w:t>an</w:t>
      </w:r>
      <w:r w:rsidRPr="00C274EC">
        <w:rPr>
          <w:rFonts w:ascii="Times New Roman" w:hAnsi="Times New Roman" w:cs="Times New Roman"/>
          <w:noProof/>
          <w:sz w:val="28"/>
          <w:szCs w:val="28"/>
          <w:lang w:val="en-US"/>
        </w:rPr>
        <w:t xml:space="preserve"> </w:t>
      </w:r>
      <w:r w:rsidRPr="00EA7EEB">
        <w:rPr>
          <w:rFonts w:ascii="Times New Roman" w:hAnsi="Times New Roman" w:cs="Times New Roman"/>
          <w:noProof/>
          <w:sz w:val="28"/>
          <w:szCs w:val="28"/>
          <w:lang w:val="en-US"/>
        </w:rPr>
        <w:t>acute</w:t>
      </w:r>
      <w:r w:rsidRPr="00C274EC">
        <w:rPr>
          <w:rFonts w:ascii="Times New Roman" w:hAnsi="Times New Roman" w:cs="Times New Roman"/>
          <w:noProof/>
          <w:sz w:val="28"/>
          <w:szCs w:val="28"/>
          <w:lang w:val="en-US"/>
        </w:rPr>
        <w:t xml:space="preserve"> </w:t>
      </w:r>
      <w:r w:rsidRPr="00EA7EEB">
        <w:rPr>
          <w:rFonts w:ascii="Times New Roman" w:hAnsi="Times New Roman" w:cs="Times New Roman"/>
          <w:noProof/>
          <w:sz w:val="28"/>
          <w:szCs w:val="28"/>
          <w:lang w:val="en-US"/>
        </w:rPr>
        <w:t>detrimental effect on arterial stiffness. Am</w:t>
      </w:r>
      <w:r w:rsidRPr="00EA7EEB">
        <w:rPr>
          <w:rFonts w:ascii="Times New Roman" w:hAnsi="Times New Roman" w:cs="Times New Roman"/>
          <w:noProof/>
          <w:sz w:val="28"/>
          <w:szCs w:val="28"/>
        </w:rPr>
        <w:t xml:space="preserve"> </w:t>
      </w:r>
      <w:r w:rsidRPr="00EA7EEB">
        <w:rPr>
          <w:rFonts w:ascii="Times New Roman" w:hAnsi="Times New Roman" w:cs="Times New Roman"/>
          <w:noProof/>
          <w:sz w:val="28"/>
          <w:szCs w:val="28"/>
          <w:lang w:val="en-US"/>
        </w:rPr>
        <w:t>J</w:t>
      </w:r>
      <w:r w:rsidRPr="00EA7EEB">
        <w:rPr>
          <w:rFonts w:ascii="Times New Roman" w:hAnsi="Times New Roman" w:cs="Times New Roman"/>
          <w:noProof/>
          <w:sz w:val="28"/>
          <w:szCs w:val="28"/>
        </w:rPr>
        <w:t xml:space="preserve"> </w:t>
      </w:r>
      <w:r w:rsidRPr="00EA7EEB">
        <w:rPr>
          <w:rFonts w:ascii="Times New Roman" w:hAnsi="Times New Roman" w:cs="Times New Roman"/>
          <w:noProof/>
          <w:sz w:val="28"/>
          <w:szCs w:val="28"/>
          <w:lang w:val="en-US"/>
        </w:rPr>
        <w:t>Hypertens</w:t>
      </w:r>
      <w:r w:rsidRPr="00EA7EEB">
        <w:rPr>
          <w:rFonts w:ascii="Times New Roman" w:hAnsi="Times New Roman" w:cs="Times New Roman"/>
          <w:noProof/>
          <w:sz w:val="28"/>
          <w:szCs w:val="28"/>
        </w:rPr>
        <w:t xml:space="preserve">. 2004 </w:t>
      </w:r>
      <w:r w:rsidRPr="00EA7EEB">
        <w:rPr>
          <w:rFonts w:ascii="Times New Roman" w:hAnsi="Times New Roman" w:cs="Times New Roman"/>
          <w:noProof/>
          <w:sz w:val="28"/>
          <w:szCs w:val="28"/>
          <w:lang w:val="en-US"/>
        </w:rPr>
        <w:t>Apr</w:t>
      </w:r>
      <w:r>
        <w:rPr>
          <w:rFonts w:ascii="Times New Roman" w:hAnsi="Times New Roman" w:cs="Times New Roman"/>
          <w:noProof/>
          <w:sz w:val="28"/>
          <w:szCs w:val="28"/>
        </w:rPr>
        <w:t>;17(4)</w:t>
      </w:r>
      <w:r w:rsidRPr="00EA7EEB">
        <w:rPr>
          <w:rFonts w:ascii="Times New Roman" w:hAnsi="Times New Roman" w:cs="Times New Roman"/>
          <w:noProof/>
          <w:sz w:val="28"/>
          <w:szCs w:val="28"/>
        </w:rPr>
        <w:t>.</w:t>
      </w:r>
    </w:p>
    <w:p w:rsidR="00820560" w:rsidRPr="009F6509" w:rsidRDefault="00820560" w:rsidP="00820560">
      <w:pPr>
        <w:spacing w:line="360" w:lineRule="auto"/>
        <w:jc w:val="both"/>
        <w:rPr>
          <w:rFonts w:ascii="Times New Roman" w:hAnsi="Times New Roman" w:cs="Times New Roman"/>
          <w:noProof/>
          <w:sz w:val="28"/>
          <w:szCs w:val="28"/>
          <w:lang w:val="uk-UA"/>
        </w:rPr>
      </w:pPr>
      <w:r w:rsidRPr="00EA7EEB">
        <w:rPr>
          <w:rFonts w:ascii="Times New Roman" w:hAnsi="Times New Roman" w:cs="Times New Roman"/>
          <w:noProof/>
          <w:sz w:val="28"/>
          <w:szCs w:val="28"/>
        </w:rPr>
        <w:t>2. Андреева Т.И., Кра</w:t>
      </w:r>
      <w:r>
        <w:rPr>
          <w:rFonts w:ascii="Times New Roman" w:hAnsi="Times New Roman" w:cs="Times New Roman"/>
          <w:noProof/>
          <w:sz w:val="28"/>
          <w:szCs w:val="28"/>
        </w:rPr>
        <w:t xml:space="preserve">совский К.С. Табак и здоровье. </w:t>
      </w:r>
      <w:r w:rsidRPr="00EA7EEB">
        <w:rPr>
          <w:rFonts w:ascii="Times New Roman" w:hAnsi="Times New Roman" w:cs="Times New Roman"/>
          <w:noProof/>
          <w:sz w:val="28"/>
          <w:szCs w:val="28"/>
        </w:rPr>
        <w:t>Киев, 2</w:t>
      </w:r>
      <w:r>
        <w:rPr>
          <w:rFonts w:ascii="Times New Roman" w:hAnsi="Times New Roman" w:cs="Times New Roman"/>
          <w:noProof/>
          <w:sz w:val="28"/>
          <w:szCs w:val="28"/>
        </w:rPr>
        <w:t>004</w:t>
      </w:r>
      <w:r>
        <w:rPr>
          <w:rFonts w:ascii="Times New Roman" w:hAnsi="Times New Roman" w:cs="Times New Roman"/>
          <w:noProof/>
          <w:sz w:val="28"/>
          <w:szCs w:val="28"/>
          <w:lang w:val="uk-UA"/>
        </w:rPr>
        <w:t>;</w:t>
      </w:r>
      <w:r>
        <w:rPr>
          <w:rFonts w:ascii="Times New Roman" w:hAnsi="Times New Roman" w:cs="Times New Roman"/>
          <w:noProof/>
          <w:sz w:val="28"/>
          <w:szCs w:val="28"/>
        </w:rPr>
        <w:t xml:space="preserve"> </w:t>
      </w:r>
      <w:r>
        <w:rPr>
          <w:rFonts w:ascii="Times New Roman" w:hAnsi="Times New Roman" w:cs="Times New Roman"/>
          <w:noProof/>
          <w:sz w:val="28"/>
          <w:szCs w:val="28"/>
          <w:lang w:val="uk-UA"/>
        </w:rPr>
        <w:t>224 с.</w:t>
      </w:r>
    </w:p>
    <w:p w:rsidR="00820560" w:rsidRPr="00820560" w:rsidRDefault="00820560" w:rsidP="00820560">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rPr>
        <w:t xml:space="preserve">3. Малярчук М.М .. Валеологія. Навчальний посібник, 2008 – Електронне видання. </w:t>
      </w:r>
      <w:r w:rsidRPr="00EA7EEB">
        <w:rPr>
          <w:rFonts w:ascii="Times New Roman" w:hAnsi="Times New Roman" w:cs="Times New Roman"/>
          <w:noProof/>
          <w:sz w:val="28"/>
          <w:szCs w:val="28"/>
          <w:lang w:val="en-US"/>
        </w:rPr>
        <w:t>Medbib</w:t>
      </w:r>
      <w:r w:rsidRPr="00820560">
        <w:rPr>
          <w:rFonts w:ascii="Times New Roman" w:hAnsi="Times New Roman" w:cs="Times New Roman"/>
          <w:noProof/>
          <w:sz w:val="28"/>
          <w:szCs w:val="28"/>
          <w:lang w:val="en-US"/>
        </w:rPr>
        <w:t>.</w:t>
      </w:r>
      <w:r w:rsidRPr="00EA7EEB">
        <w:rPr>
          <w:rFonts w:ascii="Times New Roman" w:hAnsi="Times New Roman" w:cs="Times New Roman"/>
          <w:noProof/>
          <w:sz w:val="28"/>
          <w:szCs w:val="28"/>
          <w:lang w:val="en-US"/>
        </w:rPr>
        <w:t>in</w:t>
      </w:r>
      <w:r w:rsidRPr="00820560">
        <w:rPr>
          <w:rFonts w:ascii="Times New Roman" w:hAnsi="Times New Roman" w:cs="Times New Roman"/>
          <w:noProof/>
          <w:sz w:val="28"/>
          <w:szCs w:val="28"/>
          <w:lang w:val="en-US"/>
        </w:rPr>
        <w:t>.</w:t>
      </w:r>
      <w:r w:rsidRPr="00EA7EEB">
        <w:rPr>
          <w:rFonts w:ascii="Times New Roman" w:hAnsi="Times New Roman" w:cs="Times New Roman"/>
          <w:noProof/>
          <w:sz w:val="28"/>
          <w:szCs w:val="28"/>
          <w:lang w:val="en-US"/>
        </w:rPr>
        <w:t>ua</w:t>
      </w:r>
      <w:r w:rsidRPr="00820560">
        <w:rPr>
          <w:rFonts w:ascii="Times New Roman" w:hAnsi="Times New Roman" w:cs="Times New Roman"/>
          <w:noProof/>
          <w:sz w:val="28"/>
          <w:szCs w:val="28"/>
          <w:lang w:val="en-US"/>
        </w:rPr>
        <w:t xml:space="preserve"> – </w:t>
      </w:r>
      <w:r w:rsidRPr="009F6509">
        <w:rPr>
          <w:rFonts w:ascii="Times New Roman" w:hAnsi="Times New Roman" w:cs="Times New Roman"/>
          <w:noProof/>
          <w:sz w:val="28"/>
          <w:szCs w:val="28"/>
        </w:rPr>
        <w:t>Медична</w:t>
      </w:r>
      <w:r w:rsidRPr="00820560">
        <w:rPr>
          <w:rFonts w:ascii="Times New Roman" w:hAnsi="Times New Roman" w:cs="Times New Roman"/>
          <w:noProof/>
          <w:sz w:val="28"/>
          <w:szCs w:val="28"/>
          <w:lang w:val="en-US"/>
        </w:rPr>
        <w:t xml:space="preserve"> </w:t>
      </w:r>
      <w:r w:rsidRPr="009F6509">
        <w:rPr>
          <w:rFonts w:ascii="Times New Roman" w:hAnsi="Times New Roman" w:cs="Times New Roman"/>
          <w:noProof/>
          <w:sz w:val="28"/>
          <w:szCs w:val="28"/>
        </w:rPr>
        <w:t>Бібліотека</w:t>
      </w:r>
    </w:p>
    <w:p w:rsidR="00820560" w:rsidRPr="003306C4" w:rsidRDefault="00820560" w:rsidP="00820560">
      <w:pPr>
        <w:spacing w:line="360" w:lineRule="auto"/>
        <w:jc w:val="both"/>
        <w:rPr>
          <w:rFonts w:ascii="Times New Roman" w:hAnsi="Times New Roman" w:cs="Times New Roman"/>
          <w:noProof/>
          <w:sz w:val="28"/>
          <w:szCs w:val="28"/>
          <w:lang w:val="uk-UA"/>
        </w:rPr>
      </w:pPr>
      <w:r w:rsidRPr="003306C4">
        <w:rPr>
          <w:rFonts w:ascii="Times New Roman" w:hAnsi="Times New Roman" w:cs="Times New Roman"/>
          <w:noProof/>
          <w:sz w:val="28"/>
          <w:szCs w:val="28"/>
          <w:lang w:val="en-US"/>
        </w:rPr>
        <w:t xml:space="preserve">4. </w:t>
      </w:r>
      <w:r w:rsidRPr="00EA7EEB">
        <w:rPr>
          <w:rFonts w:ascii="Times New Roman" w:hAnsi="Times New Roman" w:cs="Times New Roman"/>
          <w:noProof/>
          <w:sz w:val="28"/>
          <w:szCs w:val="28"/>
          <w:lang w:val="en-US"/>
        </w:rPr>
        <w:t>Mamum</w:t>
      </w:r>
      <w:r w:rsidRPr="003306C4">
        <w:rPr>
          <w:rFonts w:ascii="Times New Roman" w:hAnsi="Times New Roman" w:cs="Times New Roman"/>
          <w:noProof/>
          <w:sz w:val="28"/>
          <w:szCs w:val="28"/>
          <w:lang w:val="en-US"/>
        </w:rPr>
        <w:t xml:space="preserve"> </w:t>
      </w:r>
      <w:r w:rsidRPr="00EA7EEB">
        <w:rPr>
          <w:rFonts w:ascii="Times New Roman" w:hAnsi="Times New Roman" w:cs="Times New Roman"/>
          <w:noProof/>
          <w:sz w:val="28"/>
          <w:szCs w:val="28"/>
          <w:lang w:val="en-US"/>
        </w:rPr>
        <w:t>A. Peeters A., Barendregt A. The Netherlands Epidemiology and Demography Compression of Morbidity Research Group. Smoking decreases the duration of life lived with and without cardiovascular disease: a life course analysis of the Framingham Heart S</w:t>
      </w:r>
      <w:r>
        <w:rPr>
          <w:rFonts w:ascii="Times New Roman" w:hAnsi="Times New Roman" w:cs="Times New Roman"/>
          <w:noProof/>
          <w:sz w:val="28"/>
          <w:szCs w:val="28"/>
          <w:lang w:val="en-US"/>
        </w:rPr>
        <w:t>tudy // Eur. Heart J. — 2004</w:t>
      </w:r>
      <w:r>
        <w:rPr>
          <w:rFonts w:ascii="Times New Roman" w:hAnsi="Times New Roman" w:cs="Times New Roman"/>
          <w:noProof/>
          <w:sz w:val="28"/>
          <w:szCs w:val="28"/>
          <w:lang w:val="uk-UA"/>
        </w:rPr>
        <w:t>;</w:t>
      </w:r>
      <w:r w:rsidRPr="00EA7EEB">
        <w:rPr>
          <w:rFonts w:ascii="Times New Roman" w:hAnsi="Times New Roman" w:cs="Times New Roman"/>
          <w:noProof/>
          <w:sz w:val="28"/>
          <w:szCs w:val="28"/>
          <w:lang w:val="en-US"/>
        </w:rPr>
        <w:t xml:space="preserve"> 409–415</w:t>
      </w:r>
      <w:r>
        <w:rPr>
          <w:rFonts w:ascii="Times New Roman" w:hAnsi="Times New Roman" w:cs="Times New Roman"/>
          <w:noProof/>
          <w:sz w:val="28"/>
          <w:szCs w:val="28"/>
          <w:lang w:val="uk-UA"/>
        </w:rPr>
        <w:t xml:space="preserve"> р</w:t>
      </w:r>
      <w:r w:rsidRPr="00EA7EEB">
        <w:rPr>
          <w:rFonts w:ascii="Times New Roman" w:hAnsi="Times New Roman" w:cs="Times New Roman"/>
          <w:noProof/>
          <w:sz w:val="28"/>
          <w:szCs w:val="28"/>
          <w:lang w:val="en-US"/>
        </w:rPr>
        <w:t>.</w:t>
      </w:r>
    </w:p>
    <w:p w:rsidR="00820560" w:rsidRPr="00EA7EEB" w:rsidRDefault="00820560" w:rsidP="00820560">
      <w:pPr>
        <w:spacing w:line="360" w:lineRule="auto"/>
        <w:jc w:val="both"/>
        <w:rPr>
          <w:rFonts w:ascii="Times New Roman" w:hAnsi="Times New Roman" w:cs="Times New Roman"/>
          <w:noProof/>
          <w:sz w:val="28"/>
          <w:szCs w:val="28"/>
        </w:rPr>
      </w:pPr>
      <w:r w:rsidRPr="00EA7EEB">
        <w:rPr>
          <w:rFonts w:ascii="Times New Roman" w:hAnsi="Times New Roman" w:cs="Times New Roman"/>
          <w:noProof/>
          <w:sz w:val="28"/>
          <w:szCs w:val="28"/>
          <w:lang w:val="en-US"/>
        </w:rPr>
        <w:t xml:space="preserve">5. World Health Report 2002. Reducing Risk, Promoting Healthy Life (Доклад о состоянии здравоохранения в мире, 2002. </w:t>
      </w:r>
      <w:proofErr w:type="gramStart"/>
      <w:r w:rsidRPr="00EA7EEB">
        <w:rPr>
          <w:rFonts w:ascii="Times New Roman" w:hAnsi="Times New Roman" w:cs="Times New Roman"/>
          <w:noProof/>
          <w:sz w:val="28"/>
          <w:szCs w:val="28"/>
        </w:rPr>
        <w:t>Снижение риска, формирование здорового образа жизни).</w:t>
      </w:r>
      <w:proofErr w:type="gramEnd"/>
      <w:r w:rsidRPr="00EA7EEB">
        <w:rPr>
          <w:rFonts w:ascii="Times New Roman" w:hAnsi="Times New Roman" w:cs="Times New Roman"/>
          <w:noProof/>
          <w:sz w:val="28"/>
          <w:szCs w:val="28"/>
        </w:rPr>
        <w:t xml:space="preserve"> — Женева: ВОЗ, 2002. — 248 с.</w:t>
      </w:r>
    </w:p>
    <w:p w:rsidR="00820560" w:rsidRPr="00EA7EEB" w:rsidRDefault="00820560" w:rsidP="00820560">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rPr>
        <w:t xml:space="preserve">6. </w:t>
      </w:r>
      <w:r w:rsidRPr="00EA7EEB">
        <w:rPr>
          <w:rFonts w:ascii="Times New Roman" w:hAnsi="Times New Roman" w:cs="Times New Roman"/>
          <w:noProof/>
          <w:sz w:val="28"/>
          <w:szCs w:val="28"/>
          <w:lang w:val="en-US"/>
        </w:rPr>
        <w:t>Heidrich</w:t>
      </w:r>
      <w:r w:rsidRPr="00EA7EEB">
        <w:rPr>
          <w:rFonts w:ascii="Times New Roman" w:hAnsi="Times New Roman" w:cs="Times New Roman"/>
          <w:noProof/>
          <w:sz w:val="28"/>
          <w:szCs w:val="28"/>
        </w:rPr>
        <w:t xml:space="preserve"> </w:t>
      </w:r>
      <w:r w:rsidRPr="00EA7EEB">
        <w:rPr>
          <w:rFonts w:ascii="Times New Roman" w:hAnsi="Times New Roman" w:cs="Times New Roman"/>
          <w:noProof/>
          <w:sz w:val="28"/>
          <w:szCs w:val="28"/>
          <w:lang w:val="en-US"/>
        </w:rPr>
        <w:t>J</w:t>
      </w:r>
      <w:r w:rsidRPr="00EA7EEB">
        <w:rPr>
          <w:rFonts w:ascii="Times New Roman" w:hAnsi="Times New Roman" w:cs="Times New Roman"/>
          <w:noProof/>
          <w:sz w:val="28"/>
          <w:szCs w:val="28"/>
        </w:rPr>
        <w:t xml:space="preserve">., </w:t>
      </w:r>
      <w:r w:rsidRPr="00EA7EEB">
        <w:rPr>
          <w:rFonts w:ascii="Times New Roman" w:hAnsi="Times New Roman" w:cs="Times New Roman"/>
          <w:noProof/>
          <w:sz w:val="28"/>
          <w:szCs w:val="28"/>
          <w:lang w:val="en-US"/>
        </w:rPr>
        <w:t>Wellmann</w:t>
      </w:r>
      <w:r w:rsidRPr="00EA7EEB">
        <w:rPr>
          <w:rFonts w:ascii="Times New Roman" w:hAnsi="Times New Roman" w:cs="Times New Roman"/>
          <w:noProof/>
          <w:sz w:val="28"/>
          <w:szCs w:val="28"/>
        </w:rPr>
        <w:t xml:space="preserve"> </w:t>
      </w:r>
      <w:r w:rsidRPr="00EA7EEB">
        <w:rPr>
          <w:rFonts w:ascii="Times New Roman" w:hAnsi="Times New Roman" w:cs="Times New Roman"/>
          <w:noProof/>
          <w:sz w:val="28"/>
          <w:szCs w:val="28"/>
          <w:lang w:val="en-US"/>
        </w:rPr>
        <w:t>J</w:t>
      </w:r>
      <w:r w:rsidRPr="00EA7EEB">
        <w:rPr>
          <w:rFonts w:ascii="Times New Roman" w:hAnsi="Times New Roman" w:cs="Times New Roman"/>
          <w:noProof/>
          <w:sz w:val="28"/>
          <w:szCs w:val="28"/>
        </w:rPr>
        <w:t xml:space="preserve">., </w:t>
      </w:r>
      <w:r w:rsidRPr="00EA7EEB">
        <w:rPr>
          <w:rFonts w:ascii="Times New Roman" w:hAnsi="Times New Roman" w:cs="Times New Roman"/>
          <w:noProof/>
          <w:sz w:val="28"/>
          <w:szCs w:val="28"/>
          <w:lang w:val="en-US"/>
        </w:rPr>
        <w:t>Hense</w:t>
      </w:r>
      <w:r w:rsidRPr="00EA7EEB">
        <w:rPr>
          <w:rFonts w:ascii="Times New Roman" w:hAnsi="Times New Roman" w:cs="Times New Roman"/>
          <w:noProof/>
          <w:sz w:val="28"/>
          <w:szCs w:val="28"/>
        </w:rPr>
        <w:t xml:space="preserve"> </w:t>
      </w:r>
      <w:r w:rsidRPr="00EA7EEB">
        <w:rPr>
          <w:rFonts w:ascii="Times New Roman" w:hAnsi="Times New Roman" w:cs="Times New Roman"/>
          <w:noProof/>
          <w:sz w:val="28"/>
          <w:szCs w:val="28"/>
          <w:lang w:val="en-US"/>
        </w:rPr>
        <w:t>H</w:t>
      </w:r>
      <w:r w:rsidRPr="00EA7EEB">
        <w:rPr>
          <w:rFonts w:ascii="Times New Roman" w:hAnsi="Times New Roman" w:cs="Times New Roman"/>
          <w:noProof/>
          <w:sz w:val="28"/>
          <w:szCs w:val="28"/>
        </w:rPr>
        <w:t>.</w:t>
      </w:r>
      <w:r w:rsidRPr="00EA7EEB">
        <w:rPr>
          <w:rFonts w:ascii="Times New Roman" w:hAnsi="Times New Roman" w:cs="Times New Roman"/>
          <w:noProof/>
          <w:sz w:val="28"/>
          <w:szCs w:val="28"/>
          <w:lang w:val="en-US"/>
        </w:rPr>
        <w:t>W</w:t>
      </w:r>
      <w:r w:rsidRPr="00EA7EEB">
        <w:rPr>
          <w:rFonts w:ascii="Times New Roman" w:hAnsi="Times New Roman" w:cs="Times New Roman"/>
          <w:noProof/>
          <w:sz w:val="28"/>
          <w:szCs w:val="28"/>
        </w:rPr>
        <w:t xml:space="preserve">. </w:t>
      </w:r>
      <w:r w:rsidRPr="00EA7EEB">
        <w:rPr>
          <w:rFonts w:ascii="Times New Roman" w:hAnsi="Times New Roman" w:cs="Times New Roman"/>
          <w:noProof/>
          <w:sz w:val="28"/>
          <w:szCs w:val="28"/>
          <w:lang w:val="en-US"/>
        </w:rPr>
        <w:t>et</w:t>
      </w:r>
      <w:r w:rsidRPr="00EA7EEB">
        <w:rPr>
          <w:rFonts w:ascii="Times New Roman" w:hAnsi="Times New Roman" w:cs="Times New Roman"/>
          <w:noProof/>
          <w:sz w:val="28"/>
          <w:szCs w:val="28"/>
        </w:rPr>
        <w:t xml:space="preserve"> </w:t>
      </w:r>
      <w:r w:rsidRPr="00EA7EEB">
        <w:rPr>
          <w:rFonts w:ascii="Times New Roman" w:hAnsi="Times New Roman" w:cs="Times New Roman"/>
          <w:noProof/>
          <w:sz w:val="28"/>
          <w:szCs w:val="28"/>
          <w:lang w:val="en-US"/>
        </w:rPr>
        <w:t>al</w:t>
      </w:r>
      <w:r w:rsidRPr="00EA7EEB">
        <w:rPr>
          <w:rFonts w:ascii="Times New Roman" w:hAnsi="Times New Roman" w:cs="Times New Roman"/>
          <w:noProof/>
          <w:sz w:val="28"/>
          <w:szCs w:val="28"/>
        </w:rPr>
        <w:t xml:space="preserve">. </w:t>
      </w:r>
      <w:r w:rsidRPr="00EA7EEB">
        <w:rPr>
          <w:rFonts w:ascii="Times New Roman" w:hAnsi="Times New Roman" w:cs="Times New Roman"/>
          <w:noProof/>
          <w:sz w:val="28"/>
          <w:szCs w:val="28"/>
          <w:lang w:val="en-US"/>
        </w:rPr>
        <w:t>Classical risk factors for myocardial infarction and total mortality in the community — 13­year follow­up of the MONICA Augsburg cohort study // Die Zeitschr</w:t>
      </w:r>
      <w:r>
        <w:rPr>
          <w:rFonts w:ascii="Times New Roman" w:hAnsi="Times New Roman" w:cs="Times New Roman"/>
          <w:noProof/>
          <w:sz w:val="28"/>
          <w:szCs w:val="28"/>
          <w:lang w:val="en-US"/>
        </w:rPr>
        <w:t>ift die Kardiologie. — 2003;</w:t>
      </w:r>
      <w:r w:rsidRPr="00EA7EEB">
        <w:rPr>
          <w:rFonts w:ascii="Times New Roman" w:hAnsi="Times New Roman" w:cs="Times New Roman"/>
          <w:noProof/>
          <w:sz w:val="28"/>
          <w:szCs w:val="28"/>
          <w:lang w:val="en-US"/>
        </w:rPr>
        <w:t xml:space="preserve"> 445–454</w:t>
      </w:r>
      <w:r>
        <w:rPr>
          <w:rFonts w:ascii="Times New Roman" w:hAnsi="Times New Roman" w:cs="Times New Roman"/>
          <w:noProof/>
          <w:sz w:val="28"/>
          <w:szCs w:val="28"/>
          <w:lang w:val="uk-UA"/>
        </w:rPr>
        <w:t xml:space="preserve"> р</w:t>
      </w:r>
      <w:r w:rsidRPr="00EA7EEB">
        <w:rPr>
          <w:rFonts w:ascii="Times New Roman" w:hAnsi="Times New Roman" w:cs="Times New Roman"/>
          <w:noProof/>
          <w:sz w:val="28"/>
          <w:szCs w:val="28"/>
          <w:lang w:val="en-US"/>
        </w:rPr>
        <w:t>.</w:t>
      </w:r>
    </w:p>
    <w:p w:rsidR="00820560" w:rsidRPr="00EA7EEB" w:rsidRDefault="00820560" w:rsidP="00820560">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7. Rea T.L., Heckbe A.rt S.R., Kaplan R.C. et al. Smoking Status and Risk for Recurrent Coronary Events after Myocardial Infarction // Ann. Inte</w:t>
      </w:r>
      <w:r>
        <w:rPr>
          <w:rFonts w:ascii="Times New Roman" w:hAnsi="Times New Roman" w:cs="Times New Roman"/>
          <w:noProof/>
          <w:sz w:val="28"/>
          <w:szCs w:val="28"/>
          <w:lang w:val="en-US"/>
        </w:rPr>
        <w:t>rn. Med. — 2002;</w:t>
      </w:r>
      <w:r w:rsidRPr="00EA7EEB">
        <w:rPr>
          <w:rFonts w:ascii="Times New Roman" w:hAnsi="Times New Roman" w:cs="Times New Roman"/>
          <w:noProof/>
          <w:sz w:val="28"/>
          <w:szCs w:val="28"/>
          <w:lang w:val="en-US"/>
        </w:rPr>
        <w:t xml:space="preserve"> 494–500</w:t>
      </w:r>
      <w:r>
        <w:rPr>
          <w:rFonts w:ascii="Times New Roman" w:hAnsi="Times New Roman" w:cs="Times New Roman"/>
          <w:noProof/>
          <w:sz w:val="28"/>
          <w:szCs w:val="28"/>
          <w:lang w:val="uk-UA"/>
        </w:rPr>
        <w:t xml:space="preserve"> р</w:t>
      </w:r>
      <w:r w:rsidRPr="00EA7EEB">
        <w:rPr>
          <w:rFonts w:ascii="Times New Roman" w:hAnsi="Times New Roman" w:cs="Times New Roman"/>
          <w:noProof/>
          <w:sz w:val="28"/>
          <w:szCs w:val="28"/>
          <w:lang w:val="en-US"/>
        </w:rPr>
        <w:t>.</w:t>
      </w:r>
    </w:p>
    <w:p w:rsidR="00820560" w:rsidRPr="00EA7EEB" w:rsidRDefault="00820560" w:rsidP="00820560">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8. Wilson K., Gibson N., Willian A. Et al. Effect of smoking cessation on mortality after myocardial infarction: meta­analysis of cohort studies // Arch. Intern. Med. — 2000; 939–944</w:t>
      </w:r>
      <w:r>
        <w:rPr>
          <w:rFonts w:ascii="Times New Roman" w:hAnsi="Times New Roman" w:cs="Times New Roman"/>
          <w:noProof/>
          <w:sz w:val="28"/>
          <w:szCs w:val="28"/>
          <w:lang w:val="uk-UA"/>
        </w:rPr>
        <w:t xml:space="preserve"> р</w:t>
      </w:r>
      <w:r w:rsidRPr="00EA7EEB">
        <w:rPr>
          <w:rFonts w:ascii="Times New Roman" w:hAnsi="Times New Roman" w:cs="Times New Roman"/>
          <w:noProof/>
          <w:sz w:val="28"/>
          <w:szCs w:val="28"/>
          <w:lang w:val="en-US"/>
        </w:rPr>
        <w:t>.</w:t>
      </w:r>
    </w:p>
    <w:p w:rsidR="00820560" w:rsidRPr="00EA7EEB" w:rsidRDefault="00820560" w:rsidP="00820560">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lastRenderedPageBreak/>
        <w:t>9. Engstrцm G., Borner G., Lindblad B. Et al. Incidence of Fatal or Repaired Abdominal Aortic Aneurysm in Relation to Inflammation­Sensitive Plasma Proteins // Arterioscler. Thromb. Vasc. Biol. — 2004; 337–341</w:t>
      </w:r>
      <w:r>
        <w:rPr>
          <w:rFonts w:ascii="Times New Roman" w:hAnsi="Times New Roman" w:cs="Times New Roman"/>
          <w:noProof/>
          <w:sz w:val="28"/>
          <w:szCs w:val="28"/>
          <w:lang w:val="uk-UA"/>
        </w:rPr>
        <w:t xml:space="preserve"> р</w:t>
      </w:r>
      <w:r w:rsidRPr="00EA7EEB">
        <w:rPr>
          <w:rFonts w:ascii="Times New Roman" w:hAnsi="Times New Roman" w:cs="Times New Roman"/>
          <w:noProof/>
          <w:sz w:val="28"/>
          <w:szCs w:val="28"/>
          <w:lang w:val="en-US"/>
        </w:rPr>
        <w:t>.</w:t>
      </w:r>
    </w:p>
    <w:p w:rsidR="00820560" w:rsidRPr="00EA7EEB" w:rsidRDefault="00820560" w:rsidP="00820560">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10. Selvin E., Erlinger T.P. Prevalence of smoking and risk factors for peripheral arterial disease in the United States: results from the National Health and Examination Survey, 1999–2000 // Circulation. — 2004; 738–743</w:t>
      </w:r>
      <w:r>
        <w:rPr>
          <w:rFonts w:ascii="Times New Roman" w:hAnsi="Times New Roman" w:cs="Times New Roman"/>
          <w:noProof/>
          <w:sz w:val="28"/>
          <w:szCs w:val="28"/>
          <w:lang w:val="uk-UA"/>
        </w:rPr>
        <w:t xml:space="preserve"> р</w:t>
      </w:r>
      <w:r w:rsidRPr="00EA7EEB">
        <w:rPr>
          <w:rFonts w:ascii="Times New Roman" w:hAnsi="Times New Roman" w:cs="Times New Roman"/>
          <w:noProof/>
          <w:sz w:val="28"/>
          <w:szCs w:val="28"/>
          <w:lang w:val="en-US"/>
        </w:rPr>
        <w:t>.</w:t>
      </w:r>
    </w:p>
    <w:p w:rsidR="00820560" w:rsidRPr="00EA7EEB" w:rsidRDefault="00820560" w:rsidP="00820560">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11. Glynn R., Rosner B. Comparison of Risk Factors for the Competing Risks of Coronary Heart Disease, Stroke, and Venous Thromboembolism // Am. J. Epidemiol. — 2005; 975–982</w:t>
      </w:r>
      <w:r>
        <w:rPr>
          <w:rFonts w:ascii="Times New Roman" w:hAnsi="Times New Roman" w:cs="Times New Roman"/>
          <w:noProof/>
          <w:sz w:val="28"/>
          <w:szCs w:val="28"/>
          <w:lang w:val="uk-UA"/>
        </w:rPr>
        <w:t xml:space="preserve"> р</w:t>
      </w:r>
      <w:r w:rsidRPr="00EA7EEB">
        <w:rPr>
          <w:rFonts w:ascii="Times New Roman" w:hAnsi="Times New Roman" w:cs="Times New Roman"/>
          <w:noProof/>
          <w:sz w:val="28"/>
          <w:szCs w:val="28"/>
          <w:lang w:val="en-US"/>
        </w:rPr>
        <w:t>.</w:t>
      </w:r>
    </w:p>
    <w:p w:rsidR="00820560" w:rsidRPr="00EA7EEB" w:rsidRDefault="00820560" w:rsidP="00820560">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12. Москаленко В.Ф. Поширеність тютюнопаління серед молоді: проблеми та шляхи вирішення /В.Ф. Москаленко, Т.С. Грузєва, Л.І. Галієнко // Східноєвропейський журнал громадського здоров’я. –2008. – Вип. 4. – С. 71-77.</w:t>
      </w:r>
    </w:p>
    <w:p w:rsidR="00820560" w:rsidRPr="00EA7EEB" w:rsidRDefault="00820560" w:rsidP="00820560">
      <w:pPr>
        <w:spacing w:line="360" w:lineRule="auto"/>
        <w:jc w:val="both"/>
        <w:rPr>
          <w:rFonts w:ascii="Times New Roman" w:hAnsi="Times New Roman" w:cs="Times New Roman"/>
          <w:noProof/>
          <w:sz w:val="28"/>
          <w:szCs w:val="28"/>
        </w:rPr>
      </w:pPr>
      <w:r w:rsidRPr="00EA7EEB">
        <w:rPr>
          <w:rFonts w:ascii="Times New Roman" w:hAnsi="Times New Roman" w:cs="Times New Roman"/>
          <w:noProof/>
          <w:sz w:val="28"/>
          <w:szCs w:val="28"/>
        </w:rPr>
        <w:t xml:space="preserve">13. Контроль над тютюном в Україні. Національний звіт [Електронний ресурс]. – К. : МОЗ України, Європейське регіональне бюро ВООЗ, 2009. – 128 </w:t>
      </w:r>
      <w:r w:rsidRPr="00EA7EEB">
        <w:rPr>
          <w:rFonts w:ascii="Times New Roman" w:hAnsi="Times New Roman" w:cs="Times New Roman"/>
          <w:noProof/>
          <w:sz w:val="28"/>
          <w:szCs w:val="28"/>
          <w:lang w:val="en-US"/>
        </w:rPr>
        <w:t>c</w:t>
      </w:r>
      <w:r w:rsidRPr="00EA7EEB">
        <w:rPr>
          <w:rFonts w:ascii="Times New Roman" w:hAnsi="Times New Roman" w:cs="Times New Roman"/>
          <w:noProof/>
          <w:sz w:val="28"/>
          <w:szCs w:val="28"/>
        </w:rPr>
        <w:t xml:space="preserve">. </w:t>
      </w:r>
    </w:p>
    <w:p w:rsidR="00820560" w:rsidRPr="00EA7EEB" w:rsidRDefault="00820560" w:rsidP="00820560">
      <w:pPr>
        <w:spacing w:line="360" w:lineRule="auto"/>
        <w:jc w:val="both"/>
        <w:rPr>
          <w:rFonts w:ascii="Times New Roman" w:hAnsi="Times New Roman" w:cs="Times New Roman"/>
          <w:noProof/>
          <w:sz w:val="28"/>
          <w:szCs w:val="28"/>
        </w:rPr>
      </w:pPr>
      <w:r w:rsidRPr="00EA7EEB">
        <w:rPr>
          <w:rFonts w:ascii="Times New Roman" w:hAnsi="Times New Roman" w:cs="Times New Roman"/>
          <w:noProof/>
          <w:sz w:val="28"/>
          <w:szCs w:val="28"/>
          <w:lang w:val="en-US"/>
        </w:rPr>
        <w:t>14. Yarnell I., NcCrum S.Yu., E. Et al. Education, socioeconomic and lifestyle factors, and risk of coronary heart disease: the PRIME Study // Intern. J</w:t>
      </w:r>
      <w:r w:rsidRPr="00EA7EEB">
        <w:rPr>
          <w:rFonts w:ascii="Times New Roman" w:hAnsi="Times New Roman" w:cs="Times New Roman"/>
          <w:noProof/>
          <w:sz w:val="28"/>
          <w:szCs w:val="28"/>
        </w:rPr>
        <w:t xml:space="preserve">. </w:t>
      </w:r>
      <w:r w:rsidRPr="00EA7EEB">
        <w:rPr>
          <w:rFonts w:ascii="Times New Roman" w:hAnsi="Times New Roman" w:cs="Times New Roman"/>
          <w:noProof/>
          <w:sz w:val="28"/>
          <w:szCs w:val="28"/>
          <w:lang w:val="en-US"/>
        </w:rPr>
        <w:t>Epidemiol</w:t>
      </w:r>
      <w:r>
        <w:rPr>
          <w:rFonts w:ascii="Times New Roman" w:hAnsi="Times New Roman" w:cs="Times New Roman"/>
          <w:noProof/>
          <w:sz w:val="28"/>
          <w:szCs w:val="28"/>
        </w:rPr>
        <w:t>. — 2005;</w:t>
      </w:r>
      <w:r w:rsidRPr="00EA7EEB">
        <w:rPr>
          <w:rFonts w:ascii="Times New Roman" w:hAnsi="Times New Roman" w:cs="Times New Roman"/>
          <w:noProof/>
          <w:sz w:val="28"/>
          <w:szCs w:val="28"/>
        </w:rPr>
        <w:t xml:space="preserve"> 268–275</w:t>
      </w:r>
      <w:r>
        <w:rPr>
          <w:rFonts w:ascii="Times New Roman" w:hAnsi="Times New Roman" w:cs="Times New Roman"/>
          <w:noProof/>
          <w:sz w:val="28"/>
          <w:szCs w:val="28"/>
          <w:lang w:val="uk-UA"/>
        </w:rPr>
        <w:t xml:space="preserve"> р</w:t>
      </w:r>
      <w:r w:rsidRPr="00EA7EEB">
        <w:rPr>
          <w:rFonts w:ascii="Times New Roman" w:hAnsi="Times New Roman" w:cs="Times New Roman"/>
          <w:noProof/>
          <w:sz w:val="28"/>
          <w:szCs w:val="28"/>
        </w:rPr>
        <w:t>.</w:t>
      </w:r>
    </w:p>
    <w:p w:rsidR="00820560" w:rsidRPr="00EA7EEB" w:rsidRDefault="00820560" w:rsidP="00820560">
      <w:pPr>
        <w:spacing w:line="360" w:lineRule="auto"/>
        <w:jc w:val="both"/>
        <w:rPr>
          <w:rFonts w:ascii="Times New Roman" w:hAnsi="Times New Roman" w:cs="Times New Roman"/>
          <w:noProof/>
          <w:sz w:val="28"/>
          <w:szCs w:val="28"/>
        </w:rPr>
      </w:pPr>
      <w:r w:rsidRPr="00EA7EEB">
        <w:rPr>
          <w:rFonts w:ascii="Times New Roman" w:hAnsi="Times New Roman" w:cs="Times New Roman"/>
          <w:noProof/>
          <w:sz w:val="28"/>
          <w:szCs w:val="28"/>
        </w:rPr>
        <w:t xml:space="preserve">15. Кваша О.О. Популяційна оцінка внеску факторів ризику серцево­судинних захворювань в смертність за даними 20­річного проспективного дослідження: автореф. </w:t>
      </w:r>
      <w:r w:rsidRPr="00EA7EEB">
        <w:rPr>
          <w:rFonts w:ascii="Times New Roman" w:hAnsi="Times New Roman" w:cs="Times New Roman"/>
          <w:noProof/>
          <w:sz w:val="28"/>
          <w:szCs w:val="28"/>
          <w:lang w:val="en-US"/>
        </w:rPr>
        <w:pgNum/>
      </w:r>
      <w:r w:rsidRPr="00EA7EEB">
        <w:rPr>
          <w:rFonts w:ascii="Times New Roman" w:hAnsi="Times New Roman" w:cs="Times New Roman"/>
          <w:noProof/>
          <w:sz w:val="28"/>
          <w:szCs w:val="28"/>
        </w:rPr>
        <w:t>ис.. На здоб. Наук. Ступеня д­ра мед. Наук. — К., 2008. — 40 с.</w:t>
      </w:r>
    </w:p>
    <w:p w:rsidR="00820560" w:rsidRPr="00EA7EEB" w:rsidRDefault="00820560" w:rsidP="00820560">
      <w:pPr>
        <w:spacing w:line="360" w:lineRule="auto"/>
        <w:jc w:val="both"/>
        <w:rPr>
          <w:rFonts w:ascii="Times New Roman" w:hAnsi="Times New Roman" w:cs="Times New Roman"/>
          <w:noProof/>
          <w:sz w:val="28"/>
          <w:szCs w:val="28"/>
        </w:rPr>
      </w:pPr>
      <w:r w:rsidRPr="00EA7EEB">
        <w:rPr>
          <w:rFonts w:ascii="Times New Roman" w:hAnsi="Times New Roman" w:cs="Times New Roman"/>
          <w:noProof/>
          <w:sz w:val="28"/>
          <w:szCs w:val="28"/>
        </w:rPr>
        <w:t xml:space="preserve">16. </w:t>
      </w:r>
      <w:hyperlink r:id="rId10" w:history="1">
        <w:r w:rsidRPr="00EA7EEB">
          <w:rPr>
            <w:rStyle w:val="ab"/>
            <w:rFonts w:ascii="Times New Roman" w:hAnsi="Times New Roman" w:cs="Times New Roman"/>
            <w:noProof/>
            <w:sz w:val="28"/>
            <w:szCs w:val="28"/>
            <w:lang w:val="en-US"/>
          </w:rPr>
          <w:t>https</w:t>
        </w:r>
        <w:r w:rsidRPr="00EA7EEB">
          <w:rPr>
            <w:rStyle w:val="ab"/>
            <w:rFonts w:ascii="Times New Roman" w:hAnsi="Times New Roman" w:cs="Times New Roman"/>
            <w:noProof/>
            <w:sz w:val="28"/>
            <w:szCs w:val="28"/>
          </w:rPr>
          <w:t>://</w:t>
        </w:r>
        <w:r w:rsidRPr="00EA7EEB">
          <w:rPr>
            <w:rStyle w:val="ab"/>
            <w:rFonts w:ascii="Times New Roman" w:hAnsi="Times New Roman" w:cs="Times New Roman"/>
            <w:noProof/>
            <w:sz w:val="28"/>
            <w:szCs w:val="28"/>
            <w:lang w:val="en-US"/>
          </w:rPr>
          <w:t>www</w:t>
        </w:r>
        <w:r w:rsidRPr="00EA7EEB">
          <w:rPr>
            <w:rStyle w:val="ab"/>
            <w:rFonts w:ascii="Times New Roman" w:hAnsi="Times New Roman" w:cs="Times New Roman"/>
            <w:noProof/>
            <w:sz w:val="28"/>
            <w:szCs w:val="28"/>
          </w:rPr>
          <w:t>.</w:t>
        </w:r>
        <w:r w:rsidRPr="00EA7EEB">
          <w:rPr>
            <w:rStyle w:val="ab"/>
            <w:rFonts w:ascii="Times New Roman" w:hAnsi="Times New Roman" w:cs="Times New Roman"/>
            <w:noProof/>
            <w:sz w:val="28"/>
            <w:szCs w:val="28"/>
            <w:lang w:val="en-US"/>
          </w:rPr>
          <w:t>who</w:t>
        </w:r>
        <w:r w:rsidRPr="00EA7EEB">
          <w:rPr>
            <w:rStyle w:val="ab"/>
            <w:rFonts w:ascii="Times New Roman" w:hAnsi="Times New Roman" w:cs="Times New Roman"/>
            <w:noProof/>
            <w:sz w:val="28"/>
            <w:szCs w:val="28"/>
          </w:rPr>
          <w:t>.</w:t>
        </w:r>
        <w:r w:rsidRPr="00EA7EEB">
          <w:rPr>
            <w:rStyle w:val="ab"/>
            <w:rFonts w:ascii="Times New Roman" w:hAnsi="Times New Roman" w:cs="Times New Roman"/>
            <w:noProof/>
            <w:sz w:val="28"/>
            <w:szCs w:val="28"/>
            <w:lang w:val="en-US"/>
          </w:rPr>
          <w:t>int</w:t>
        </w:r>
        <w:r w:rsidRPr="00EA7EEB">
          <w:rPr>
            <w:rStyle w:val="ab"/>
            <w:rFonts w:ascii="Times New Roman" w:hAnsi="Times New Roman" w:cs="Times New Roman"/>
            <w:noProof/>
            <w:sz w:val="28"/>
            <w:szCs w:val="28"/>
          </w:rPr>
          <w:t>/</w:t>
        </w:r>
        <w:r w:rsidRPr="00EA7EEB">
          <w:rPr>
            <w:rStyle w:val="ab"/>
            <w:rFonts w:ascii="Times New Roman" w:hAnsi="Times New Roman" w:cs="Times New Roman"/>
            <w:noProof/>
            <w:sz w:val="28"/>
            <w:szCs w:val="28"/>
            <w:lang w:val="en-US"/>
          </w:rPr>
          <w:t>en</w:t>
        </w:r>
        <w:r w:rsidRPr="00EA7EEB">
          <w:rPr>
            <w:rStyle w:val="ab"/>
            <w:rFonts w:ascii="Times New Roman" w:hAnsi="Times New Roman" w:cs="Times New Roman"/>
            <w:noProof/>
            <w:sz w:val="28"/>
            <w:szCs w:val="28"/>
          </w:rPr>
          <w:t>/</w:t>
        </w:r>
        <w:r w:rsidRPr="00EA7EEB">
          <w:rPr>
            <w:rStyle w:val="ab"/>
            <w:rFonts w:ascii="Times New Roman" w:hAnsi="Times New Roman" w:cs="Times New Roman"/>
            <w:noProof/>
            <w:sz w:val="28"/>
            <w:szCs w:val="28"/>
            <w:lang w:val="en-US"/>
          </w:rPr>
          <w:t>news</w:t>
        </w:r>
        <w:r w:rsidRPr="00EA7EEB">
          <w:rPr>
            <w:rStyle w:val="ab"/>
            <w:rFonts w:ascii="Times New Roman" w:hAnsi="Times New Roman" w:cs="Times New Roman"/>
            <w:noProof/>
            <w:sz w:val="28"/>
            <w:szCs w:val="28"/>
          </w:rPr>
          <w:t>-</w:t>
        </w:r>
        <w:r w:rsidRPr="00EA7EEB">
          <w:rPr>
            <w:rStyle w:val="ab"/>
            <w:rFonts w:ascii="Times New Roman" w:hAnsi="Times New Roman" w:cs="Times New Roman"/>
            <w:noProof/>
            <w:sz w:val="28"/>
            <w:szCs w:val="28"/>
            <w:lang w:val="en-US"/>
          </w:rPr>
          <w:t>room</w:t>
        </w:r>
        <w:r w:rsidRPr="00EA7EEB">
          <w:rPr>
            <w:rStyle w:val="ab"/>
            <w:rFonts w:ascii="Times New Roman" w:hAnsi="Times New Roman" w:cs="Times New Roman"/>
            <w:noProof/>
            <w:sz w:val="28"/>
            <w:szCs w:val="28"/>
          </w:rPr>
          <w:t>/</w:t>
        </w:r>
        <w:r w:rsidRPr="00EA7EEB">
          <w:rPr>
            <w:rStyle w:val="ab"/>
            <w:rFonts w:ascii="Times New Roman" w:hAnsi="Times New Roman" w:cs="Times New Roman"/>
            <w:noProof/>
            <w:sz w:val="28"/>
            <w:szCs w:val="28"/>
            <w:lang w:val="en-US"/>
          </w:rPr>
          <w:t>fact</w:t>
        </w:r>
        <w:r w:rsidRPr="00EA7EEB">
          <w:rPr>
            <w:rStyle w:val="ab"/>
            <w:rFonts w:ascii="Times New Roman" w:hAnsi="Times New Roman" w:cs="Times New Roman"/>
            <w:noProof/>
            <w:sz w:val="28"/>
            <w:szCs w:val="28"/>
          </w:rPr>
          <w:t>-</w:t>
        </w:r>
        <w:r w:rsidRPr="00EA7EEB">
          <w:rPr>
            <w:rStyle w:val="ab"/>
            <w:rFonts w:ascii="Times New Roman" w:hAnsi="Times New Roman" w:cs="Times New Roman"/>
            <w:noProof/>
            <w:sz w:val="28"/>
            <w:szCs w:val="28"/>
            <w:lang w:val="en-US"/>
          </w:rPr>
          <w:t>sheets</w:t>
        </w:r>
        <w:r w:rsidRPr="00EA7EEB">
          <w:rPr>
            <w:rStyle w:val="ab"/>
            <w:rFonts w:ascii="Times New Roman" w:hAnsi="Times New Roman" w:cs="Times New Roman"/>
            <w:noProof/>
            <w:sz w:val="28"/>
            <w:szCs w:val="28"/>
          </w:rPr>
          <w:t>/</w:t>
        </w:r>
        <w:r w:rsidRPr="00EA7EEB">
          <w:rPr>
            <w:rStyle w:val="ab"/>
            <w:rFonts w:ascii="Times New Roman" w:hAnsi="Times New Roman" w:cs="Times New Roman"/>
            <w:noProof/>
            <w:sz w:val="28"/>
            <w:szCs w:val="28"/>
            <w:lang w:val="en-US"/>
          </w:rPr>
          <w:t>detail</w:t>
        </w:r>
        <w:r w:rsidRPr="00EA7EEB">
          <w:rPr>
            <w:rStyle w:val="ab"/>
            <w:rFonts w:ascii="Times New Roman" w:hAnsi="Times New Roman" w:cs="Times New Roman"/>
            <w:noProof/>
            <w:sz w:val="28"/>
            <w:szCs w:val="28"/>
          </w:rPr>
          <w:t>/</w:t>
        </w:r>
        <w:r w:rsidRPr="00EA7EEB">
          <w:rPr>
            <w:rStyle w:val="ab"/>
            <w:rFonts w:ascii="Times New Roman" w:hAnsi="Times New Roman" w:cs="Times New Roman"/>
            <w:noProof/>
            <w:sz w:val="28"/>
            <w:szCs w:val="28"/>
            <w:lang w:val="en-US"/>
          </w:rPr>
          <w:t>obesity</w:t>
        </w:r>
        <w:r w:rsidRPr="00EA7EEB">
          <w:rPr>
            <w:rStyle w:val="ab"/>
            <w:rFonts w:ascii="Times New Roman" w:hAnsi="Times New Roman" w:cs="Times New Roman"/>
            <w:noProof/>
            <w:sz w:val="28"/>
            <w:szCs w:val="28"/>
          </w:rPr>
          <w:t>-</w:t>
        </w:r>
        <w:r w:rsidRPr="00EA7EEB">
          <w:rPr>
            <w:rStyle w:val="ab"/>
            <w:rFonts w:ascii="Times New Roman" w:hAnsi="Times New Roman" w:cs="Times New Roman"/>
            <w:noProof/>
            <w:sz w:val="28"/>
            <w:szCs w:val="28"/>
            <w:lang w:val="en-US"/>
          </w:rPr>
          <w:t>and</w:t>
        </w:r>
        <w:r w:rsidRPr="00EA7EEB">
          <w:rPr>
            <w:rStyle w:val="ab"/>
            <w:rFonts w:ascii="Times New Roman" w:hAnsi="Times New Roman" w:cs="Times New Roman"/>
            <w:noProof/>
            <w:sz w:val="28"/>
            <w:szCs w:val="28"/>
          </w:rPr>
          <w:t>-</w:t>
        </w:r>
        <w:r w:rsidRPr="00EA7EEB">
          <w:rPr>
            <w:rStyle w:val="ab"/>
            <w:rFonts w:ascii="Times New Roman" w:hAnsi="Times New Roman" w:cs="Times New Roman"/>
            <w:noProof/>
            <w:sz w:val="28"/>
            <w:szCs w:val="28"/>
            <w:lang w:val="en-US"/>
          </w:rPr>
          <w:t>overweight</w:t>
        </w:r>
      </w:hyperlink>
    </w:p>
    <w:p w:rsidR="00820560" w:rsidRPr="00EA7EEB" w:rsidRDefault="00820560" w:rsidP="00820560">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17. Danaei G., Singh G.M., Paciorek C.J.,Lin J.K., Cowan M.J., Finucane M.M.,... &amp; Rao M. (2013). The global cardiovascular risk transition: associations offour metabolic risk factors with nationalincome, urbanization, and Western dietin 1980 and 2008. Circula</w:t>
      </w:r>
      <w:r>
        <w:rPr>
          <w:rFonts w:ascii="Times New Roman" w:hAnsi="Times New Roman" w:cs="Times New Roman"/>
          <w:noProof/>
          <w:sz w:val="28"/>
          <w:szCs w:val="28"/>
          <w:lang w:val="en-US"/>
        </w:rPr>
        <w:t>tion, 127(14)</w:t>
      </w:r>
      <w:r w:rsidRPr="00EA7EEB">
        <w:rPr>
          <w:rFonts w:ascii="Times New Roman" w:hAnsi="Times New Roman" w:cs="Times New Roman"/>
          <w:noProof/>
          <w:sz w:val="28"/>
          <w:szCs w:val="28"/>
          <w:lang w:val="en-US"/>
        </w:rPr>
        <w:t>.</w:t>
      </w:r>
    </w:p>
    <w:p w:rsidR="00820560" w:rsidRPr="00EA7EEB" w:rsidRDefault="00820560" w:rsidP="00820560">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lastRenderedPageBreak/>
        <w:t>18. Пилипчук В. В. Надлишкова маса тіла як проблема метаболізму і фізичної активності / В. В. Пилипчук,М. Б. Августинович, О. Ю. Курінов // Педагогіка, психологія та медико-біологічні проблеми фізичного виховання і спорту. – 2011. – № 4. – С. 122–124.</w:t>
      </w:r>
    </w:p>
    <w:p w:rsidR="00820560" w:rsidRPr="00EA7EEB" w:rsidRDefault="00820560" w:rsidP="00820560">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19. Нагорна І. С. Ожиріння як соціальна проблема сучасної молоді / І. С. Нагорна // Тези доповідей V Всеукраїнської науково-практичної конференції студентів та молодих вчених. – 2011. – С. 182–185</w:t>
      </w:r>
    </w:p>
    <w:p w:rsidR="00820560" w:rsidRPr="00EA7EEB" w:rsidRDefault="00820560" w:rsidP="00820560">
      <w:pPr>
        <w:spacing w:line="360" w:lineRule="auto"/>
        <w:jc w:val="both"/>
        <w:rPr>
          <w:rFonts w:ascii="Times New Roman" w:hAnsi="Times New Roman" w:cs="Times New Roman"/>
          <w:noProof/>
          <w:sz w:val="28"/>
          <w:szCs w:val="28"/>
        </w:rPr>
      </w:pPr>
      <w:r w:rsidRPr="00EA7EEB">
        <w:rPr>
          <w:rFonts w:ascii="Times New Roman" w:hAnsi="Times New Roman" w:cs="Times New Roman"/>
          <w:noProof/>
          <w:sz w:val="28"/>
          <w:szCs w:val="28"/>
        </w:rPr>
        <w:t>20. Николаев Д.В., Смирнов А.В., Бобринская И.Г. и  ро. Биоимпедансный  рофіл состава тела человека. — М.: Наука, 2009. — 392 с.</w:t>
      </w:r>
    </w:p>
    <w:p w:rsidR="00820560" w:rsidRPr="00EA7EEB" w:rsidRDefault="00820560" w:rsidP="00820560">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21. Montani J.P., Carroll J.F., Dwyer T.M. et al. Ectopic fat storage in heart, blood vessels and kidneys in the pathogenesis of cardiovascular diseases // Intern. J. Obes. — 2004. — Vol. 28. — Р. S58-S65</w:t>
      </w:r>
    </w:p>
    <w:p w:rsidR="00820560" w:rsidRPr="00EA7EEB" w:rsidRDefault="00820560" w:rsidP="00820560">
      <w:pPr>
        <w:spacing w:line="360" w:lineRule="auto"/>
        <w:jc w:val="both"/>
        <w:rPr>
          <w:rFonts w:ascii="Times New Roman" w:hAnsi="Times New Roman" w:cs="Times New Roman"/>
          <w:noProof/>
          <w:sz w:val="28"/>
          <w:szCs w:val="28"/>
        </w:rPr>
      </w:pPr>
      <w:r w:rsidRPr="00EA7EEB">
        <w:rPr>
          <w:rFonts w:ascii="Times New Roman" w:hAnsi="Times New Roman" w:cs="Times New Roman"/>
          <w:noProof/>
          <w:sz w:val="28"/>
          <w:szCs w:val="28"/>
          <w:lang w:val="en-US"/>
        </w:rPr>
        <w:t xml:space="preserve">22. Бондаренко В.М., Марчук В.П., Пиманов С.И. и  ро. </w:t>
      </w:r>
      <w:r w:rsidRPr="00EA7EEB">
        <w:rPr>
          <w:rFonts w:ascii="Times New Roman" w:hAnsi="Times New Roman" w:cs="Times New Roman"/>
          <w:noProof/>
          <w:sz w:val="28"/>
          <w:szCs w:val="28"/>
        </w:rPr>
        <w:t>Корреляция содержания висцеральной жировой ткани по  рофіл компьютерной  рофілакт с антропометрическими показателями и результатами ультразвукового исследования // Вестник Витебского государственного медицинского университета. — 2013. — № 1. — С. 31-38.</w:t>
      </w:r>
    </w:p>
    <w:p w:rsidR="00820560" w:rsidRPr="00EA7EEB" w:rsidRDefault="00820560" w:rsidP="00820560">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23. Otto T.C., Lane M.D. Adipose development: from stem cell to adipocyte // Crit Rev Biochem Mol Biol. — 2005. 229-</w:t>
      </w:r>
      <w:r>
        <w:rPr>
          <w:rFonts w:ascii="Times New Roman" w:hAnsi="Times New Roman" w:cs="Times New Roman"/>
          <w:noProof/>
          <w:sz w:val="28"/>
          <w:szCs w:val="28"/>
          <w:lang w:val="uk-UA"/>
        </w:rPr>
        <w:t>2</w:t>
      </w:r>
      <w:r w:rsidRPr="00EA7EEB">
        <w:rPr>
          <w:rFonts w:ascii="Times New Roman" w:hAnsi="Times New Roman" w:cs="Times New Roman"/>
          <w:noProof/>
          <w:sz w:val="28"/>
          <w:szCs w:val="28"/>
          <w:lang w:val="en-US"/>
        </w:rPr>
        <w:t>42</w:t>
      </w:r>
      <w:r>
        <w:rPr>
          <w:rFonts w:ascii="Times New Roman" w:hAnsi="Times New Roman" w:cs="Times New Roman"/>
          <w:noProof/>
          <w:sz w:val="28"/>
          <w:szCs w:val="28"/>
          <w:lang w:val="uk-UA"/>
        </w:rPr>
        <w:t xml:space="preserve"> р</w:t>
      </w:r>
      <w:r w:rsidRPr="00EA7EEB">
        <w:rPr>
          <w:rFonts w:ascii="Times New Roman" w:hAnsi="Times New Roman" w:cs="Times New Roman"/>
          <w:noProof/>
          <w:sz w:val="28"/>
          <w:szCs w:val="28"/>
          <w:lang w:val="en-US"/>
        </w:rPr>
        <w:t>.</w:t>
      </w:r>
    </w:p>
    <w:p w:rsidR="00820560" w:rsidRPr="00820560" w:rsidRDefault="00820560" w:rsidP="00820560">
      <w:pPr>
        <w:spacing w:line="360" w:lineRule="auto"/>
        <w:jc w:val="both"/>
        <w:rPr>
          <w:rFonts w:ascii="Times New Roman" w:hAnsi="Times New Roman" w:cs="Times New Roman"/>
          <w:noProof/>
          <w:sz w:val="28"/>
          <w:szCs w:val="28"/>
        </w:rPr>
      </w:pPr>
      <w:r w:rsidRPr="00EA7EEB">
        <w:rPr>
          <w:rFonts w:ascii="Times New Roman" w:hAnsi="Times New Roman" w:cs="Times New Roman"/>
          <w:noProof/>
          <w:sz w:val="28"/>
          <w:szCs w:val="28"/>
          <w:lang w:val="en-US"/>
        </w:rPr>
        <w:t xml:space="preserve">24. Hajer G.R., van Haeften T.W., Visseren F.L.J. Adipose tissue dysfunction in obesity, diabetes, and vascular diseases // Eur Heart J. — 2008. </w:t>
      </w:r>
      <w:r>
        <w:rPr>
          <w:rFonts w:ascii="Times New Roman" w:hAnsi="Times New Roman" w:cs="Times New Roman"/>
          <w:noProof/>
          <w:sz w:val="28"/>
          <w:szCs w:val="28"/>
          <w:lang w:val="uk-UA"/>
        </w:rPr>
        <w:t xml:space="preserve">Р. </w:t>
      </w:r>
      <w:r w:rsidRPr="00820560">
        <w:rPr>
          <w:rFonts w:ascii="Times New Roman" w:hAnsi="Times New Roman" w:cs="Times New Roman"/>
          <w:noProof/>
          <w:sz w:val="28"/>
          <w:szCs w:val="28"/>
        </w:rPr>
        <w:t>-71.</w:t>
      </w:r>
    </w:p>
    <w:p w:rsidR="00820560" w:rsidRPr="00EA7EEB" w:rsidRDefault="00820560" w:rsidP="00820560">
      <w:pPr>
        <w:spacing w:line="360" w:lineRule="auto"/>
        <w:jc w:val="both"/>
        <w:rPr>
          <w:rFonts w:ascii="Times New Roman" w:hAnsi="Times New Roman" w:cs="Times New Roman"/>
          <w:noProof/>
          <w:sz w:val="28"/>
          <w:szCs w:val="28"/>
        </w:rPr>
      </w:pPr>
      <w:r w:rsidRPr="00EA7EEB">
        <w:rPr>
          <w:rFonts w:ascii="Times New Roman" w:hAnsi="Times New Roman" w:cs="Times New Roman"/>
          <w:noProof/>
          <w:sz w:val="28"/>
          <w:szCs w:val="28"/>
        </w:rPr>
        <w:t>25. 1 1. Купчинская Е.Г., Волошина О.А., Лизогуб И.В. Артериальная гипертензия у пациентов с ожирением // Здоровье Украины. — 2010. — №. 3. — С. 36-38.</w:t>
      </w:r>
    </w:p>
    <w:p w:rsidR="00820560" w:rsidRPr="00EA7EEB" w:rsidRDefault="00820560" w:rsidP="00820560">
      <w:pPr>
        <w:spacing w:line="360" w:lineRule="auto"/>
        <w:jc w:val="both"/>
        <w:rPr>
          <w:rFonts w:ascii="Times New Roman" w:hAnsi="Times New Roman" w:cs="Times New Roman"/>
          <w:noProof/>
          <w:sz w:val="28"/>
          <w:szCs w:val="28"/>
        </w:rPr>
      </w:pPr>
      <w:r w:rsidRPr="00EA7EEB">
        <w:rPr>
          <w:rFonts w:ascii="Times New Roman" w:hAnsi="Times New Roman" w:cs="Times New Roman"/>
          <w:noProof/>
          <w:sz w:val="28"/>
          <w:szCs w:val="28"/>
        </w:rPr>
        <w:t>26. Шилов А.М., Авшалумов А.С., Галанова А.С. и др. Ожирение и артериальная гипертония // Лечащий врач. — 2008. — № 2. — С. 8-13.</w:t>
      </w:r>
    </w:p>
    <w:p w:rsidR="00820560" w:rsidRPr="00EA7EEB" w:rsidRDefault="00820560" w:rsidP="00820560">
      <w:pPr>
        <w:spacing w:line="360" w:lineRule="auto"/>
        <w:jc w:val="both"/>
        <w:rPr>
          <w:rFonts w:ascii="Times New Roman" w:hAnsi="Times New Roman" w:cs="Times New Roman"/>
          <w:noProof/>
          <w:sz w:val="28"/>
          <w:szCs w:val="28"/>
        </w:rPr>
      </w:pPr>
      <w:r w:rsidRPr="00EA7EEB">
        <w:rPr>
          <w:rFonts w:ascii="Times New Roman" w:hAnsi="Times New Roman" w:cs="Times New Roman"/>
          <w:noProof/>
          <w:sz w:val="28"/>
          <w:szCs w:val="28"/>
        </w:rPr>
        <w:lastRenderedPageBreak/>
        <w:t>27. Чичкова М.А., Козлова О.С. Особенности ремоделирования  рофіл желудочка у больных с эссенциальной артериальной гипертензией и ожирением // Астраханский медицинский журнал. — 2012. — Т. 7, № 2. — С. 99-104.</w:t>
      </w:r>
    </w:p>
    <w:p w:rsidR="00820560" w:rsidRPr="00EA7EEB" w:rsidRDefault="00820560" w:rsidP="00820560">
      <w:pPr>
        <w:spacing w:line="360" w:lineRule="auto"/>
        <w:jc w:val="both"/>
        <w:rPr>
          <w:rFonts w:ascii="Times New Roman" w:hAnsi="Times New Roman" w:cs="Times New Roman"/>
          <w:noProof/>
          <w:sz w:val="28"/>
          <w:szCs w:val="28"/>
        </w:rPr>
      </w:pPr>
      <w:r w:rsidRPr="00EA7EEB">
        <w:rPr>
          <w:rFonts w:ascii="Times New Roman" w:hAnsi="Times New Roman" w:cs="Times New Roman"/>
          <w:noProof/>
          <w:sz w:val="28"/>
          <w:szCs w:val="28"/>
        </w:rPr>
        <w:t>28. Вебер В.Р., Рубанова М.П., Копина М.Н. и др. Влияние ожирения на структурно-функциональные изменения сердца и возможность их медикаментозной коррекции у больных артериальной гипертензией. — 2008. — № 4. — С. 28-31.</w:t>
      </w:r>
    </w:p>
    <w:p w:rsidR="00820560" w:rsidRPr="00EA7EEB" w:rsidRDefault="00820560" w:rsidP="00820560">
      <w:pPr>
        <w:spacing w:line="360" w:lineRule="auto"/>
        <w:jc w:val="both"/>
        <w:rPr>
          <w:rFonts w:ascii="Times New Roman" w:hAnsi="Times New Roman" w:cs="Times New Roman"/>
          <w:noProof/>
          <w:sz w:val="28"/>
          <w:szCs w:val="28"/>
        </w:rPr>
      </w:pPr>
      <w:r w:rsidRPr="00EA7EEB">
        <w:rPr>
          <w:rFonts w:ascii="Times New Roman" w:hAnsi="Times New Roman" w:cs="Times New Roman"/>
          <w:noProof/>
          <w:sz w:val="28"/>
          <w:szCs w:val="28"/>
        </w:rPr>
        <w:t>29. Овчинников А.Г. Ожирение и сердечно-сосудистая система // Сердце. — 2005. — Т. 4, № 5. — С. 243-</w:t>
      </w:r>
      <w:r>
        <w:rPr>
          <w:rFonts w:ascii="Times New Roman" w:hAnsi="Times New Roman" w:cs="Times New Roman"/>
          <w:noProof/>
          <w:sz w:val="28"/>
          <w:szCs w:val="28"/>
          <w:lang w:val="uk-UA"/>
        </w:rPr>
        <w:t>2</w:t>
      </w:r>
      <w:r w:rsidRPr="00EA7EEB">
        <w:rPr>
          <w:rFonts w:ascii="Times New Roman" w:hAnsi="Times New Roman" w:cs="Times New Roman"/>
          <w:noProof/>
          <w:sz w:val="28"/>
          <w:szCs w:val="28"/>
        </w:rPr>
        <w:t xml:space="preserve">53. </w:t>
      </w:r>
    </w:p>
    <w:p w:rsidR="00820560" w:rsidRPr="00EA7EEB" w:rsidRDefault="00820560" w:rsidP="00820560">
      <w:pPr>
        <w:spacing w:line="360" w:lineRule="auto"/>
        <w:jc w:val="both"/>
        <w:rPr>
          <w:rFonts w:ascii="Times New Roman" w:hAnsi="Times New Roman" w:cs="Times New Roman"/>
          <w:noProof/>
          <w:sz w:val="28"/>
          <w:szCs w:val="28"/>
        </w:rPr>
      </w:pPr>
      <w:r w:rsidRPr="00EA7EEB">
        <w:rPr>
          <w:rFonts w:ascii="Times New Roman" w:hAnsi="Times New Roman" w:cs="Times New Roman"/>
          <w:noProof/>
          <w:sz w:val="28"/>
          <w:szCs w:val="28"/>
        </w:rPr>
        <w:t>30. Ковалева О.Н. Проблема ожирения в кардиологии // Здоровье Украины. — 2006. — № 22/1. — С. 39-40.</w:t>
      </w:r>
    </w:p>
    <w:p w:rsidR="00820560" w:rsidRPr="003306C4" w:rsidRDefault="00820560" w:rsidP="00820560">
      <w:pPr>
        <w:spacing w:line="360" w:lineRule="auto"/>
        <w:jc w:val="both"/>
        <w:rPr>
          <w:rFonts w:ascii="Times New Roman" w:hAnsi="Times New Roman" w:cs="Times New Roman"/>
          <w:noProof/>
          <w:sz w:val="28"/>
          <w:szCs w:val="28"/>
          <w:lang w:val="uk-UA"/>
        </w:rPr>
      </w:pPr>
      <w:r w:rsidRPr="00EA7EEB">
        <w:rPr>
          <w:rFonts w:ascii="Times New Roman" w:hAnsi="Times New Roman" w:cs="Times New Roman"/>
          <w:noProof/>
          <w:sz w:val="28"/>
          <w:szCs w:val="28"/>
          <w:lang w:val="en-US"/>
        </w:rPr>
        <w:t>31. Kenchaiah S., Evans J.C., Levy D. Et al. Obesity and the risk of heart</w:t>
      </w:r>
      <w:r>
        <w:rPr>
          <w:rFonts w:ascii="Times New Roman" w:hAnsi="Times New Roman" w:cs="Times New Roman"/>
          <w:noProof/>
          <w:sz w:val="28"/>
          <w:szCs w:val="28"/>
          <w:lang w:val="en-US"/>
        </w:rPr>
        <w:t xml:space="preserve"> failure // N Engl J Med. 2002. </w:t>
      </w:r>
      <w:r w:rsidRPr="00820560">
        <w:rPr>
          <w:rFonts w:ascii="Times New Roman" w:hAnsi="Times New Roman" w:cs="Times New Roman"/>
          <w:noProof/>
          <w:sz w:val="28"/>
          <w:szCs w:val="28"/>
        </w:rPr>
        <w:t>305</w:t>
      </w:r>
      <w:r>
        <w:rPr>
          <w:rFonts w:ascii="Times New Roman" w:hAnsi="Times New Roman" w:cs="Times New Roman"/>
          <w:noProof/>
          <w:sz w:val="28"/>
          <w:szCs w:val="28"/>
          <w:lang w:val="uk-UA"/>
        </w:rPr>
        <w:t xml:space="preserve"> р</w:t>
      </w:r>
      <w:r w:rsidRPr="00820560">
        <w:rPr>
          <w:rFonts w:ascii="Times New Roman" w:hAnsi="Times New Roman" w:cs="Times New Roman"/>
          <w:noProof/>
          <w:sz w:val="28"/>
          <w:szCs w:val="28"/>
        </w:rPr>
        <w:t>.</w:t>
      </w:r>
    </w:p>
    <w:p w:rsidR="00820560" w:rsidRPr="00EA7EEB" w:rsidRDefault="00820560" w:rsidP="00820560">
      <w:pPr>
        <w:spacing w:line="360" w:lineRule="auto"/>
        <w:jc w:val="both"/>
        <w:rPr>
          <w:rFonts w:ascii="Times New Roman" w:hAnsi="Times New Roman" w:cs="Times New Roman"/>
          <w:noProof/>
          <w:sz w:val="28"/>
          <w:szCs w:val="28"/>
        </w:rPr>
      </w:pPr>
      <w:r w:rsidRPr="00EA7EEB">
        <w:rPr>
          <w:rFonts w:ascii="Times New Roman" w:hAnsi="Times New Roman" w:cs="Times New Roman"/>
          <w:noProof/>
          <w:sz w:val="28"/>
          <w:szCs w:val="28"/>
        </w:rPr>
        <w:t>32. Фомина И.Г., Георгадзе З.О., Покровская А.Е. Влияние ожирения на сердечно-сосудистую систему // Кардиоваскулярная терапия и профилактика. — 2008. — Т. 7, № 2. — С. 91-97.</w:t>
      </w:r>
    </w:p>
    <w:p w:rsidR="00820560" w:rsidRPr="00EA7EEB" w:rsidRDefault="00820560" w:rsidP="00820560">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33. Domanski M.J., Jablonski K.A., Rice M.M., Fowler S.E., Braunwald E. Obesity and cardiovascular events in patients with established coronary disease // European Heart Journal. — 2006. — Vol. 27, № 12. 1422</w:t>
      </w:r>
      <w:r>
        <w:rPr>
          <w:rFonts w:ascii="Times New Roman" w:hAnsi="Times New Roman" w:cs="Times New Roman"/>
          <w:noProof/>
          <w:sz w:val="28"/>
          <w:szCs w:val="28"/>
          <w:lang w:val="uk-UA"/>
        </w:rPr>
        <w:t xml:space="preserve"> р</w:t>
      </w:r>
      <w:r w:rsidRPr="00EA7EEB">
        <w:rPr>
          <w:rFonts w:ascii="Times New Roman" w:hAnsi="Times New Roman" w:cs="Times New Roman"/>
          <w:noProof/>
          <w:sz w:val="28"/>
          <w:szCs w:val="28"/>
          <w:lang w:val="en-US"/>
        </w:rPr>
        <w:t>.</w:t>
      </w:r>
    </w:p>
    <w:p w:rsidR="00820560" w:rsidRPr="00EA7EEB" w:rsidRDefault="00820560" w:rsidP="00820560">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34. Cho E., Manson J.E., Stampfer M.J. et al. A Prospective Study of Obesity and Risk of Coronary Heart Disease Among Diabetic Women // Diabetes Care. — 2002. — Vol. 25. — Р. 1142-8.</w:t>
      </w:r>
    </w:p>
    <w:p w:rsidR="00820560" w:rsidRPr="00EA7EEB" w:rsidRDefault="00820560" w:rsidP="00820560">
      <w:pPr>
        <w:spacing w:line="360" w:lineRule="auto"/>
        <w:jc w:val="both"/>
        <w:rPr>
          <w:rFonts w:ascii="Times New Roman" w:hAnsi="Times New Roman" w:cs="Times New Roman"/>
          <w:noProof/>
          <w:sz w:val="28"/>
          <w:szCs w:val="28"/>
        </w:rPr>
      </w:pPr>
      <w:r w:rsidRPr="00EA7EEB">
        <w:rPr>
          <w:rFonts w:ascii="Times New Roman" w:hAnsi="Times New Roman" w:cs="Times New Roman"/>
          <w:noProof/>
          <w:sz w:val="28"/>
          <w:szCs w:val="28"/>
        </w:rPr>
        <w:t>35. Белякова Н.А., Мазурова В.И. Ожирение. — СПб: СПбМАПО. — 2003. — 520 с.</w:t>
      </w:r>
    </w:p>
    <w:p w:rsidR="00820560" w:rsidRPr="00EA7EEB" w:rsidRDefault="00820560" w:rsidP="00820560">
      <w:pPr>
        <w:spacing w:line="360" w:lineRule="auto"/>
        <w:jc w:val="both"/>
        <w:rPr>
          <w:rFonts w:ascii="Times New Roman" w:hAnsi="Times New Roman" w:cs="Times New Roman"/>
          <w:noProof/>
          <w:sz w:val="28"/>
          <w:szCs w:val="28"/>
        </w:rPr>
      </w:pPr>
      <w:r w:rsidRPr="00EA7EEB">
        <w:rPr>
          <w:rFonts w:ascii="Times New Roman" w:hAnsi="Times New Roman" w:cs="Times New Roman"/>
          <w:noProof/>
          <w:sz w:val="28"/>
          <w:szCs w:val="28"/>
        </w:rPr>
        <w:lastRenderedPageBreak/>
        <w:t>36. Ашкинази С.М. К вопросу о совершенствовании процесса физической подготовки сотрудников образовательных учреждений государственной противопожарной службы МЧС России / С.М. Ашкинази, Р.М. Шипилов, Б.В. Кузнецов // Учёные записки университета имени П.Ф. Лесгафта. - 2015. - № 6 (131). - С. 18-22.</w:t>
      </w:r>
    </w:p>
    <w:p w:rsidR="00820560" w:rsidRPr="00EA7EEB" w:rsidRDefault="00820560" w:rsidP="00820560">
      <w:pPr>
        <w:spacing w:line="360" w:lineRule="auto"/>
        <w:jc w:val="both"/>
        <w:rPr>
          <w:rFonts w:ascii="Times New Roman" w:hAnsi="Times New Roman" w:cs="Times New Roman"/>
          <w:noProof/>
          <w:sz w:val="28"/>
          <w:szCs w:val="28"/>
        </w:rPr>
      </w:pPr>
      <w:r w:rsidRPr="00EA7EEB">
        <w:rPr>
          <w:rFonts w:ascii="Times New Roman" w:hAnsi="Times New Roman" w:cs="Times New Roman"/>
          <w:noProof/>
          <w:sz w:val="28"/>
          <w:szCs w:val="28"/>
        </w:rPr>
        <w:t>37. Усков В.М. Педагогические основы профессионально-прикладной физической подготовки студентов / В.М. Усков, Б.В. Кузнецов, С.Н. Шуткин, В.В. Ипполитов, Н.Г. Сапожникова // Проблемы обеспечения безопасности при ликвидации последствий чрезвычайных ситуаций. - 2016. - №1-2(5). - С. 347-349.</w:t>
      </w:r>
    </w:p>
    <w:p w:rsidR="00820560" w:rsidRPr="00EA7EEB" w:rsidRDefault="00820560" w:rsidP="00820560">
      <w:pPr>
        <w:spacing w:line="360" w:lineRule="auto"/>
        <w:jc w:val="both"/>
        <w:rPr>
          <w:rFonts w:ascii="Times New Roman" w:hAnsi="Times New Roman" w:cs="Times New Roman"/>
          <w:noProof/>
          <w:sz w:val="28"/>
          <w:szCs w:val="28"/>
        </w:rPr>
      </w:pPr>
      <w:r w:rsidRPr="00EA7EEB">
        <w:rPr>
          <w:rFonts w:ascii="Times New Roman" w:hAnsi="Times New Roman" w:cs="Times New Roman"/>
          <w:noProof/>
          <w:sz w:val="28"/>
          <w:szCs w:val="28"/>
        </w:rPr>
        <w:t xml:space="preserve">38. Усков В.М. Воспитание психологической устойчивости у курсантов и слушателей учебных заведений МЧС в условиях воздействия психотравмирующих факторов // Материалы </w:t>
      </w:r>
      <w:r w:rsidRPr="00EA7EEB">
        <w:rPr>
          <w:rFonts w:ascii="Times New Roman" w:hAnsi="Times New Roman" w:cs="Times New Roman"/>
          <w:noProof/>
          <w:sz w:val="28"/>
          <w:szCs w:val="28"/>
          <w:lang w:val="en-US"/>
        </w:rPr>
        <w:t>XVIII</w:t>
      </w:r>
      <w:r w:rsidRPr="00EA7EEB">
        <w:rPr>
          <w:rFonts w:ascii="Times New Roman" w:hAnsi="Times New Roman" w:cs="Times New Roman"/>
          <w:noProof/>
          <w:sz w:val="28"/>
          <w:szCs w:val="28"/>
        </w:rPr>
        <w:t xml:space="preserve"> Междунар. науч.-практич. конф. «Совершенствование профессиональной и физической подготовки курсантов, слушателей образовательных организаций и сотрудников силовых ведомств». - Иркутск: ФГКОУ ВО ВСИ МВД России, 2016. - Т.2. - С. 377-381.</w:t>
      </w:r>
    </w:p>
    <w:p w:rsidR="00820560" w:rsidRPr="00EA7EEB" w:rsidRDefault="00820560" w:rsidP="00820560">
      <w:pPr>
        <w:spacing w:line="360" w:lineRule="auto"/>
        <w:jc w:val="both"/>
        <w:rPr>
          <w:rFonts w:ascii="Times New Roman" w:hAnsi="Times New Roman" w:cs="Times New Roman"/>
          <w:noProof/>
          <w:sz w:val="28"/>
          <w:szCs w:val="28"/>
        </w:rPr>
      </w:pPr>
      <w:r w:rsidRPr="00EA7EEB">
        <w:rPr>
          <w:rFonts w:ascii="Times New Roman" w:hAnsi="Times New Roman" w:cs="Times New Roman"/>
          <w:noProof/>
          <w:sz w:val="28"/>
          <w:szCs w:val="28"/>
        </w:rPr>
        <w:t>39. Гиподинамия болезнь цивилизации/ Кардозу В.М., Фернандеш Д.М. // Научная статья 2014. Т.4 № 5. С.704.</w:t>
      </w:r>
    </w:p>
    <w:p w:rsidR="00820560" w:rsidRPr="00EA7EEB" w:rsidRDefault="00820560" w:rsidP="00820560">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rPr>
        <w:t>40. Рубизова А.А., Жданова Д.Р., Джейранова М.О. Гиподинамия – болезнь цивилизации // Бюллетень медицинских Интернет-конференций (</w:t>
      </w:r>
      <w:r w:rsidRPr="00EA7EEB">
        <w:rPr>
          <w:rFonts w:ascii="Times New Roman" w:hAnsi="Times New Roman" w:cs="Times New Roman"/>
          <w:noProof/>
          <w:sz w:val="28"/>
          <w:szCs w:val="28"/>
          <w:lang w:val="en-US"/>
        </w:rPr>
        <w:t>ISSN</w:t>
      </w:r>
      <w:r w:rsidRPr="00EA7EEB">
        <w:rPr>
          <w:rFonts w:ascii="Times New Roman" w:hAnsi="Times New Roman" w:cs="Times New Roman"/>
          <w:noProof/>
          <w:sz w:val="28"/>
          <w:szCs w:val="28"/>
        </w:rPr>
        <w:t xml:space="preserve"> 2224-6150). </w:t>
      </w:r>
      <w:r w:rsidRPr="00EA7EEB">
        <w:rPr>
          <w:rFonts w:ascii="Times New Roman" w:hAnsi="Times New Roman" w:cs="Times New Roman"/>
          <w:noProof/>
          <w:sz w:val="28"/>
          <w:szCs w:val="28"/>
          <w:lang w:val="en-US"/>
        </w:rPr>
        <w:t>2017. Том 7. № 6. C. 1031</w:t>
      </w:r>
    </w:p>
    <w:p w:rsidR="00820560" w:rsidRPr="00EA7EEB" w:rsidRDefault="00820560" w:rsidP="00820560">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 xml:space="preserve">41. Peters MJ, Symmons DP, McCarey D et al. EULARevidence-based recommendations for cardiovascular risk management in patients with rheumatoid arthritis and other forms of inflammatory arthritis. Ann Rheum Dis 2010; </w:t>
      </w:r>
      <w:r>
        <w:rPr>
          <w:rFonts w:ascii="Times New Roman" w:hAnsi="Times New Roman" w:cs="Times New Roman"/>
          <w:noProof/>
          <w:sz w:val="28"/>
          <w:szCs w:val="28"/>
          <w:lang w:val="uk-UA"/>
        </w:rPr>
        <w:t>Р.</w:t>
      </w:r>
      <w:r w:rsidRPr="00EA7EEB">
        <w:rPr>
          <w:rFonts w:ascii="Times New Roman" w:hAnsi="Times New Roman" w:cs="Times New Roman"/>
          <w:noProof/>
          <w:sz w:val="28"/>
          <w:szCs w:val="28"/>
          <w:lang w:val="en-US"/>
        </w:rPr>
        <w:t xml:space="preserve"> 325–</w:t>
      </w:r>
      <w:r>
        <w:rPr>
          <w:rFonts w:ascii="Times New Roman" w:hAnsi="Times New Roman" w:cs="Times New Roman"/>
          <w:noProof/>
          <w:sz w:val="28"/>
          <w:szCs w:val="28"/>
          <w:lang w:val="uk-UA"/>
        </w:rPr>
        <w:t>3</w:t>
      </w:r>
      <w:r w:rsidRPr="00EA7EEB">
        <w:rPr>
          <w:rFonts w:ascii="Times New Roman" w:hAnsi="Times New Roman" w:cs="Times New Roman"/>
          <w:noProof/>
          <w:sz w:val="28"/>
          <w:szCs w:val="28"/>
          <w:lang w:val="en-US"/>
        </w:rPr>
        <w:t>31.</w:t>
      </w:r>
    </w:p>
    <w:p w:rsidR="00820560" w:rsidRPr="00EA7EEB" w:rsidRDefault="00820560" w:rsidP="00820560">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 xml:space="preserve">42. Peters MJ, van Halm VP, Voskuyl AE et al. Does rheumatoid arthritis equal diabetes mellitus as an independent risk factor for cardiovascular disease? A prospective study. Arthritis Rheum 2009; </w:t>
      </w:r>
      <w:r>
        <w:rPr>
          <w:rFonts w:ascii="Times New Roman" w:hAnsi="Times New Roman" w:cs="Times New Roman"/>
          <w:noProof/>
          <w:sz w:val="28"/>
          <w:szCs w:val="28"/>
          <w:lang w:val="uk-UA"/>
        </w:rPr>
        <w:t xml:space="preserve">Р. </w:t>
      </w:r>
      <w:r w:rsidRPr="00EA7EEB">
        <w:rPr>
          <w:rFonts w:ascii="Times New Roman" w:hAnsi="Times New Roman" w:cs="Times New Roman"/>
          <w:noProof/>
          <w:sz w:val="28"/>
          <w:szCs w:val="28"/>
          <w:lang w:val="en-US"/>
        </w:rPr>
        <w:t>–9.</w:t>
      </w:r>
    </w:p>
    <w:p w:rsidR="00820560" w:rsidRPr="00EA7EEB" w:rsidRDefault="00820560" w:rsidP="00820560">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lastRenderedPageBreak/>
        <w:t>43. Gabriel SE. Cardiovascular morbidity and mortality in rheumatoid arthritis. Am J Med 2008; 121 (Suppl. 1): S9–14.</w:t>
      </w:r>
    </w:p>
    <w:p w:rsidR="00820560" w:rsidRPr="00EA7EEB" w:rsidRDefault="00820560" w:rsidP="00820560">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 xml:space="preserve">44. Dessein PH, Joffe BI, Veller MG et al. Traditional and nontraditional cardiovascular risk factors are associated with atherosclerosis in rheumatoid arthritis. J Rheumatol 2005; </w:t>
      </w:r>
      <w:r>
        <w:rPr>
          <w:rFonts w:ascii="Times New Roman" w:hAnsi="Times New Roman" w:cs="Times New Roman"/>
          <w:noProof/>
          <w:sz w:val="28"/>
          <w:szCs w:val="28"/>
          <w:lang w:val="uk-UA"/>
        </w:rPr>
        <w:t>Р.</w:t>
      </w:r>
      <w:r w:rsidRPr="00EA7EEB">
        <w:rPr>
          <w:rFonts w:ascii="Times New Roman" w:hAnsi="Times New Roman" w:cs="Times New Roman"/>
          <w:noProof/>
          <w:sz w:val="28"/>
          <w:szCs w:val="28"/>
          <w:lang w:val="en-US"/>
        </w:rPr>
        <w:t xml:space="preserve"> 435–42.</w:t>
      </w:r>
    </w:p>
    <w:p w:rsidR="00820560" w:rsidRPr="00EA7EEB" w:rsidRDefault="00820560" w:rsidP="00820560">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 xml:space="preserve">45. National Cholesterol Education Program (NCEP) Expert Panel on Detection, Evaluation, and Treatment of High Blood Cholesterol in Adults (Adult Treatment Panel III). Third Report of the National Cholesterol Education Program (NCEP) Expert Panel on Detection, Evaluation, and Treatment of High Blood Cholesterol in Adults (Adult Treatment Panel III) final report. Circulation 2002; 106: </w:t>
      </w:r>
      <w:r>
        <w:rPr>
          <w:rFonts w:ascii="Times New Roman" w:hAnsi="Times New Roman" w:cs="Times New Roman"/>
          <w:noProof/>
          <w:sz w:val="28"/>
          <w:szCs w:val="28"/>
          <w:lang w:val="uk-UA"/>
        </w:rPr>
        <w:t xml:space="preserve">Р. </w:t>
      </w:r>
      <w:r w:rsidRPr="00EA7EEB">
        <w:rPr>
          <w:rFonts w:ascii="Times New Roman" w:hAnsi="Times New Roman" w:cs="Times New Roman"/>
          <w:noProof/>
          <w:sz w:val="28"/>
          <w:szCs w:val="28"/>
          <w:lang w:val="en-US"/>
        </w:rPr>
        <w:t>143–421.</w:t>
      </w:r>
    </w:p>
    <w:p w:rsidR="00820560" w:rsidRPr="00EA7EEB" w:rsidRDefault="00820560" w:rsidP="00820560">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 xml:space="preserve">46. Steiner G, Urowitz MB. Lipid profiles in patients with rheumatoid arthritis: mechanisms and the impact of treatment. Semin Arthritis Rheum 2009; </w:t>
      </w:r>
      <w:r>
        <w:rPr>
          <w:rFonts w:ascii="Times New Roman" w:hAnsi="Times New Roman" w:cs="Times New Roman"/>
          <w:noProof/>
          <w:sz w:val="28"/>
          <w:szCs w:val="28"/>
          <w:lang w:val="uk-UA"/>
        </w:rPr>
        <w:t xml:space="preserve">Р. </w:t>
      </w:r>
      <w:r w:rsidRPr="00EA7EEB">
        <w:rPr>
          <w:rFonts w:ascii="Times New Roman" w:hAnsi="Times New Roman" w:cs="Times New Roman"/>
          <w:noProof/>
          <w:sz w:val="28"/>
          <w:szCs w:val="28"/>
          <w:lang w:val="en-US"/>
        </w:rPr>
        <w:t>372–81.</w:t>
      </w:r>
    </w:p>
    <w:p w:rsidR="00820560" w:rsidRPr="00EA7EEB" w:rsidRDefault="00820560" w:rsidP="00820560">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 xml:space="preserve">47. Libby P, Ridker PM, Hansson GK. Progress and challenges in translating the biology of atherosclerosis. Nature 2011; </w:t>
      </w:r>
      <w:r>
        <w:rPr>
          <w:rFonts w:ascii="Times New Roman" w:hAnsi="Times New Roman" w:cs="Times New Roman"/>
          <w:noProof/>
          <w:sz w:val="28"/>
          <w:szCs w:val="28"/>
          <w:lang w:val="uk-UA"/>
        </w:rPr>
        <w:t>Р</w:t>
      </w:r>
      <w:r w:rsidRPr="00EA7EEB">
        <w:rPr>
          <w:rFonts w:ascii="Times New Roman" w:hAnsi="Times New Roman" w:cs="Times New Roman"/>
          <w:noProof/>
          <w:sz w:val="28"/>
          <w:szCs w:val="28"/>
          <w:lang w:val="en-US"/>
        </w:rPr>
        <w:t>: 317–25.</w:t>
      </w:r>
    </w:p>
    <w:p w:rsidR="00820560" w:rsidRPr="00EA7EEB" w:rsidRDefault="00820560" w:rsidP="00820560">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 xml:space="preserve">48. Book C, Saxne T, Jacobsson LT. Prediction of mortality in rheumatoid arthritis based on disease activity markers. J Rheumatol 2005; </w:t>
      </w:r>
      <w:r>
        <w:rPr>
          <w:rFonts w:ascii="Times New Roman" w:hAnsi="Times New Roman" w:cs="Times New Roman"/>
          <w:noProof/>
          <w:sz w:val="28"/>
          <w:szCs w:val="28"/>
          <w:lang w:val="uk-UA"/>
        </w:rPr>
        <w:t>Р</w:t>
      </w:r>
      <w:r w:rsidRPr="00EA7EEB">
        <w:rPr>
          <w:rFonts w:ascii="Times New Roman" w:hAnsi="Times New Roman" w:cs="Times New Roman"/>
          <w:noProof/>
          <w:sz w:val="28"/>
          <w:szCs w:val="28"/>
          <w:lang w:val="en-US"/>
        </w:rPr>
        <w:t xml:space="preserve"> 430–4.</w:t>
      </w:r>
    </w:p>
    <w:p w:rsidR="00820560" w:rsidRPr="00EA7EEB" w:rsidRDefault="00820560" w:rsidP="00820560">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 xml:space="preserve">49. Crowson CS, Gabriel SE. Towards improving cardiovascular risk management in patients with rheumatoid arthritis: the need for accurate risk assessment. Ann Rheum Dis 2011; </w:t>
      </w:r>
      <w:r>
        <w:rPr>
          <w:rFonts w:ascii="Times New Roman" w:hAnsi="Times New Roman" w:cs="Times New Roman"/>
          <w:noProof/>
          <w:sz w:val="28"/>
          <w:szCs w:val="28"/>
          <w:lang w:val="uk-UA"/>
        </w:rPr>
        <w:t>Р</w:t>
      </w:r>
      <w:r w:rsidRPr="00EA7EEB">
        <w:rPr>
          <w:rFonts w:ascii="Times New Roman" w:hAnsi="Times New Roman" w:cs="Times New Roman"/>
          <w:noProof/>
          <w:sz w:val="28"/>
          <w:szCs w:val="28"/>
          <w:lang w:val="en-US"/>
        </w:rPr>
        <w:t xml:space="preserve"> 719–21.</w:t>
      </w:r>
    </w:p>
    <w:p w:rsidR="00820560" w:rsidRPr="00EA7EEB" w:rsidRDefault="00820560" w:rsidP="00820560">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50. Arts EE, Popa C, Den Broeder AA et al. Performance of four current risk algorithms in predicting cardiovascular events in patients with early rheumatoid arthritis. Ann Rheum Dis 2014, Jan 3. DOI: 10.1136/annrheumdis-2013-204024</w:t>
      </w:r>
    </w:p>
    <w:p w:rsidR="00820560" w:rsidRPr="00EA7EEB" w:rsidRDefault="00820560" w:rsidP="00820560">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 xml:space="preserve">51. Hansson GK, Hermansson A. The immune system in atherosclerosis. Nat Immunol 2011; </w:t>
      </w:r>
      <w:r>
        <w:rPr>
          <w:rFonts w:ascii="Times New Roman" w:hAnsi="Times New Roman" w:cs="Times New Roman"/>
          <w:noProof/>
          <w:sz w:val="28"/>
          <w:szCs w:val="28"/>
          <w:lang w:val="uk-UA"/>
        </w:rPr>
        <w:t xml:space="preserve">Р </w:t>
      </w:r>
      <w:r w:rsidRPr="00EA7EEB">
        <w:rPr>
          <w:rFonts w:ascii="Times New Roman" w:hAnsi="Times New Roman" w:cs="Times New Roman"/>
          <w:noProof/>
          <w:sz w:val="28"/>
          <w:szCs w:val="28"/>
          <w:lang w:val="en-US"/>
        </w:rPr>
        <w:t>–12.</w:t>
      </w:r>
    </w:p>
    <w:p w:rsidR="00820560" w:rsidRPr="00EA7EEB" w:rsidRDefault="00820560" w:rsidP="00820560">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lastRenderedPageBreak/>
        <w:t>52. Danesh J, Lewington S, Thompson SG et al. Plasma fibrinogen level and the risk of major cardiovascular diseases and nonvascular mortality: an individual participant meta-analysis. JAMA 2005; 294</w:t>
      </w:r>
      <w:r>
        <w:rPr>
          <w:rFonts w:ascii="Times New Roman" w:hAnsi="Times New Roman" w:cs="Times New Roman"/>
          <w:noProof/>
          <w:sz w:val="28"/>
          <w:szCs w:val="28"/>
        </w:rPr>
        <w:t>р</w:t>
      </w:r>
      <w:r w:rsidRPr="00EA7EEB">
        <w:rPr>
          <w:rFonts w:ascii="Times New Roman" w:hAnsi="Times New Roman" w:cs="Times New Roman"/>
          <w:noProof/>
          <w:sz w:val="28"/>
          <w:szCs w:val="28"/>
          <w:lang w:val="en-US"/>
        </w:rPr>
        <w:t>.</w:t>
      </w:r>
    </w:p>
    <w:p w:rsidR="00820560" w:rsidRPr="00EA7EEB" w:rsidRDefault="00820560" w:rsidP="00820560">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53. Chung CP, Oeser A, Solus JF et al. Inflammation-associated insulin resistance: differential effects in rheumatoid arthritis and systemic lupus erythematosus define potential mechanisms. Arthritis Rheum 2008; 58: 2105–12.</w:t>
      </w:r>
    </w:p>
    <w:p w:rsidR="00820560" w:rsidRPr="00EA7EEB" w:rsidRDefault="00820560" w:rsidP="00820560">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54. Book C, Saxne T, Jacobsson LT. Prediction of mortality in rheumatoid arthritis based on disease activity markers. J Rheumatol 2005; 32: 430–4.</w:t>
      </w:r>
    </w:p>
    <w:p w:rsidR="00820560" w:rsidRPr="00EA7EEB" w:rsidRDefault="00820560" w:rsidP="00820560">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 xml:space="preserve">55. Robertson J, Peters MJ, McInnes IB, Sattar N. Changes in lipid levels with inflammation and therapy in RA: a maturing paradigm. Nat Rev Rheumatol 2013; </w:t>
      </w:r>
      <w:r>
        <w:rPr>
          <w:rFonts w:ascii="Times New Roman" w:hAnsi="Times New Roman" w:cs="Times New Roman"/>
          <w:noProof/>
          <w:sz w:val="28"/>
          <w:szCs w:val="28"/>
          <w:lang w:val="uk-UA"/>
        </w:rPr>
        <w:t>Р.</w:t>
      </w:r>
      <w:r w:rsidRPr="00EA7EEB">
        <w:rPr>
          <w:rFonts w:ascii="Times New Roman" w:hAnsi="Times New Roman" w:cs="Times New Roman"/>
          <w:noProof/>
          <w:sz w:val="28"/>
          <w:szCs w:val="28"/>
          <w:lang w:val="en-US"/>
        </w:rPr>
        <w:t xml:space="preserve"> 513–</w:t>
      </w:r>
      <w:r>
        <w:rPr>
          <w:rFonts w:ascii="Times New Roman" w:hAnsi="Times New Roman" w:cs="Times New Roman"/>
          <w:noProof/>
          <w:sz w:val="28"/>
          <w:szCs w:val="28"/>
          <w:lang w:val="uk-UA"/>
        </w:rPr>
        <w:t>5</w:t>
      </w:r>
      <w:r w:rsidRPr="00EA7EEB">
        <w:rPr>
          <w:rFonts w:ascii="Times New Roman" w:hAnsi="Times New Roman" w:cs="Times New Roman"/>
          <w:noProof/>
          <w:sz w:val="28"/>
          <w:szCs w:val="28"/>
          <w:lang w:val="en-US"/>
        </w:rPr>
        <w:t>23.</w:t>
      </w:r>
    </w:p>
    <w:p w:rsidR="00820560" w:rsidRPr="00EA7EEB" w:rsidRDefault="00820560" w:rsidP="00820560">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56. Libby P. Role of inflammation in atherosclerosis associated with rheumatoid arthritis. Am J Med 2008; 121 (Suppl. 1):S21–31.</w:t>
      </w:r>
    </w:p>
    <w:p w:rsidR="00820560" w:rsidRPr="00EA7EEB" w:rsidRDefault="00820560" w:rsidP="00820560">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 xml:space="preserve">57. Sidker PM, Buring JE, Shih J et al. Prospective study of C-reactive protein and the risk of future cardiovascular events among apparently healthy women. Circulation 1998; </w:t>
      </w:r>
      <w:r>
        <w:rPr>
          <w:rFonts w:ascii="Times New Roman" w:hAnsi="Times New Roman" w:cs="Times New Roman"/>
          <w:noProof/>
          <w:sz w:val="28"/>
          <w:szCs w:val="28"/>
          <w:lang w:val="uk-UA"/>
        </w:rPr>
        <w:t>Р.</w:t>
      </w:r>
      <w:r w:rsidRPr="00EA7EEB">
        <w:rPr>
          <w:rFonts w:ascii="Times New Roman" w:hAnsi="Times New Roman" w:cs="Times New Roman"/>
          <w:noProof/>
          <w:sz w:val="28"/>
          <w:szCs w:val="28"/>
          <w:lang w:val="en-US"/>
        </w:rPr>
        <w:t xml:space="preserve"> 731–3.</w:t>
      </w:r>
    </w:p>
    <w:p w:rsidR="00820560" w:rsidRPr="00EA7EEB" w:rsidRDefault="00820560" w:rsidP="00820560">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 xml:space="preserve">58. Ridker PM, Rifai N, Stampfer MJ, Hennekens CH. Plasma concentration of interleukin-6 and the risk of future myocardial infarction among apparently healthy men. Circulation 2000; </w:t>
      </w:r>
      <w:r>
        <w:rPr>
          <w:rFonts w:ascii="Times New Roman" w:hAnsi="Times New Roman" w:cs="Times New Roman"/>
          <w:noProof/>
          <w:sz w:val="28"/>
          <w:szCs w:val="28"/>
          <w:lang w:val="uk-UA"/>
        </w:rPr>
        <w:t xml:space="preserve">Р </w:t>
      </w:r>
      <w:r w:rsidRPr="00EA7EEB">
        <w:rPr>
          <w:rFonts w:ascii="Times New Roman" w:hAnsi="Times New Roman" w:cs="Times New Roman"/>
          <w:noProof/>
          <w:sz w:val="28"/>
          <w:szCs w:val="28"/>
          <w:lang w:val="en-US"/>
        </w:rPr>
        <w:t>101.</w:t>
      </w:r>
    </w:p>
    <w:p w:rsidR="00820560" w:rsidRPr="00EA7EEB" w:rsidRDefault="00820560" w:rsidP="00820560">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 xml:space="preserve">59. Choy E, Sattar N. Interpreting lipid levels in the context of high-grade inflammatory states with a focus on rheumatoid arthritis: a challenge to conventional cardiovascular risk actions. Ann Rheum Dis 2009; </w:t>
      </w:r>
      <w:r>
        <w:rPr>
          <w:rFonts w:ascii="Times New Roman" w:hAnsi="Times New Roman" w:cs="Times New Roman"/>
          <w:noProof/>
          <w:sz w:val="28"/>
          <w:szCs w:val="28"/>
          <w:lang w:val="uk-UA"/>
        </w:rPr>
        <w:t xml:space="preserve">Р - </w:t>
      </w:r>
      <w:r w:rsidRPr="00EA7EEB">
        <w:rPr>
          <w:rFonts w:ascii="Times New Roman" w:hAnsi="Times New Roman" w:cs="Times New Roman"/>
          <w:noProof/>
          <w:sz w:val="28"/>
          <w:szCs w:val="28"/>
          <w:lang w:val="en-US"/>
        </w:rPr>
        <w:t>9.</w:t>
      </w:r>
    </w:p>
    <w:p w:rsidR="00820560" w:rsidRPr="00EA7EEB" w:rsidRDefault="00820560" w:rsidP="00820560">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 xml:space="preserve">60. Daien CI, Duny Y, Barnetche T et al. Effect of TNF inhibitors on lipid profile in rheumatoid arthritis: a systematic review with meta-analysis. Ann Rheum Dis 2012; </w:t>
      </w:r>
      <w:r>
        <w:rPr>
          <w:rFonts w:ascii="Times New Roman" w:hAnsi="Times New Roman" w:cs="Times New Roman"/>
          <w:noProof/>
          <w:sz w:val="28"/>
          <w:szCs w:val="28"/>
          <w:lang w:val="uk-UA"/>
        </w:rPr>
        <w:t xml:space="preserve">Р - </w:t>
      </w:r>
      <w:r>
        <w:rPr>
          <w:rFonts w:ascii="Times New Roman" w:hAnsi="Times New Roman" w:cs="Times New Roman"/>
          <w:noProof/>
          <w:sz w:val="28"/>
          <w:szCs w:val="28"/>
          <w:lang w:val="en-US"/>
        </w:rPr>
        <w:t>71</w:t>
      </w:r>
      <w:r w:rsidRPr="00EA7EEB">
        <w:rPr>
          <w:rFonts w:ascii="Times New Roman" w:hAnsi="Times New Roman" w:cs="Times New Roman"/>
          <w:noProof/>
          <w:sz w:val="28"/>
          <w:szCs w:val="28"/>
          <w:lang w:val="en-US"/>
        </w:rPr>
        <w:t>.</w:t>
      </w:r>
    </w:p>
    <w:p w:rsidR="00820560" w:rsidRPr="00EA7EEB" w:rsidRDefault="00820560" w:rsidP="00820560">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lastRenderedPageBreak/>
        <w:t xml:space="preserve">61. Berrougui H, Momo CN, Khalil A. Health benefits of high-density lipoproteins in preventing cardiovascular diseases. J Clin Lipidol 2012; </w:t>
      </w:r>
      <w:r>
        <w:rPr>
          <w:rFonts w:ascii="Times New Roman" w:hAnsi="Times New Roman" w:cs="Times New Roman"/>
          <w:noProof/>
          <w:sz w:val="28"/>
          <w:szCs w:val="28"/>
          <w:lang w:val="uk-UA"/>
        </w:rPr>
        <w:t>Р. -</w:t>
      </w:r>
      <w:r w:rsidRPr="00EA7EEB">
        <w:rPr>
          <w:rFonts w:ascii="Times New Roman" w:hAnsi="Times New Roman" w:cs="Times New Roman"/>
          <w:noProof/>
          <w:sz w:val="28"/>
          <w:szCs w:val="28"/>
          <w:lang w:val="en-US"/>
        </w:rPr>
        <w:t xml:space="preserve"> 524–</w:t>
      </w:r>
      <w:r w:rsidRPr="00B22B1D">
        <w:rPr>
          <w:rFonts w:ascii="Times New Roman" w:hAnsi="Times New Roman" w:cs="Times New Roman"/>
          <w:noProof/>
          <w:sz w:val="28"/>
          <w:szCs w:val="28"/>
          <w:lang w:val="en-US"/>
        </w:rPr>
        <w:t>5</w:t>
      </w:r>
      <w:r w:rsidRPr="00EA7EEB">
        <w:rPr>
          <w:rFonts w:ascii="Times New Roman" w:hAnsi="Times New Roman" w:cs="Times New Roman"/>
          <w:noProof/>
          <w:sz w:val="28"/>
          <w:szCs w:val="28"/>
          <w:lang w:val="en-US"/>
        </w:rPr>
        <w:t>33.</w:t>
      </w:r>
    </w:p>
    <w:p w:rsidR="00820560" w:rsidRPr="00EA7EEB" w:rsidRDefault="00820560" w:rsidP="00820560">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 xml:space="preserve">62. Raterman HG, Levels H, Voskuyl AE et al. HDL protein composition alters from proatherogenic into less atherogenic and proinflammatory in rheumatoid arthritis patients responding to rituximab. Ann Rheum Dis 2013; </w:t>
      </w:r>
      <w:r>
        <w:rPr>
          <w:rFonts w:ascii="Times New Roman" w:hAnsi="Times New Roman" w:cs="Times New Roman"/>
          <w:noProof/>
          <w:sz w:val="28"/>
          <w:szCs w:val="28"/>
          <w:lang w:val="uk-UA"/>
        </w:rPr>
        <w:t xml:space="preserve">Р. - </w:t>
      </w:r>
      <w:r w:rsidRPr="00EA7EEB">
        <w:rPr>
          <w:rFonts w:ascii="Times New Roman" w:hAnsi="Times New Roman" w:cs="Times New Roman"/>
          <w:noProof/>
          <w:sz w:val="28"/>
          <w:szCs w:val="28"/>
          <w:lang w:val="en-US"/>
        </w:rPr>
        <w:t>5.</w:t>
      </w:r>
    </w:p>
    <w:p w:rsidR="00820560" w:rsidRPr="00EA7EEB" w:rsidRDefault="00820560" w:rsidP="00820560">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 xml:space="preserve">63. Choy E, Sattar N. Interpreting lipid levels in the context of high-grade inflammatory states with a focus on rheumatoid arthritis: a challenge to conventional cardiovascular risk </w:t>
      </w:r>
      <w:r>
        <w:rPr>
          <w:rFonts w:ascii="Times New Roman" w:hAnsi="Times New Roman" w:cs="Times New Roman"/>
          <w:noProof/>
          <w:sz w:val="28"/>
          <w:szCs w:val="28"/>
          <w:lang w:val="en-US"/>
        </w:rPr>
        <w:t xml:space="preserve">actions. Ann Rheum Dis 2009; </w:t>
      </w:r>
      <w:r>
        <w:rPr>
          <w:rFonts w:ascii="Times New Roman" w:hAnsi="Times New Roman" w:cs="Times New Roman"/>
          <w:noProof/>
          <w:sz w:val="28"/>
          <w:szCs w:val="28"/>
          <w:lang w:val="uk-UA"/>
        </w:rPr>
        <w:t xml:space="preserve">р. </w:t>
      </w:r>
      <w:r>
        <w:rPr>
          <w:rFonts w:ascii="Times New Roman" w:hAnsi="Times New Roman" w:cs="Times New Roman"/>
          <w:noProof/>
          <w:sz w:val="28"/>
          <w:szCs w:val="28"/>
          <w:lang w:val="en-US"/>
        </w:rPr>
        <w:t>460</w:t>
      </w:r>
      <w:r w:rsidRPr="00EA7EEB">
        <w:rPr>
          <w:rFonts w:ascii="Times New Roman" w:hAnsi="Times New Roman" w:cs="Times New Roman"/>
          <w:noProof/>
          <w:sz w:val="28"/>
          <w:szCs w:val="28"/>
          <w:lang w:val="en-US"/>
        </w:rPr>
        <w:t>.</w:t>
      </w:r>
    </w:p>
    <w:p w:rsidR="00820560" w:rsidRPr="00B22B1D" w:rsidRDefault="00820560" w:rsidP="00820560">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64. Sotos-Prieto M., Bhupathiraju S.N., Mattei J., Fung T., Li Y., Pan A., Willett W.C.et al. Changes in diet quality scores and risk of cardiovascular disease among US men and women. Circulation. 2015;</w:t>
      </w:r>
      <w:r w:rsidRPr="00B22B1D">
        <w:rPr>
          <w:rFonts w:ascii="Times New Roman" w:hAnsi="Times New Roman" w:cs="Times New Roman"/>
          <w:noProof/>
          <w:sz w:val="28"/>
          <w:szCs w:val="28"/>
          <w:lang w:val="en-US"/>
        </w:rPr>
        <w:t xml:space="preserve"> </w:t>
      </w:r>
      <w:r w:rsidRPr="00EA7EEB">
        <w:rPr>
          <w:rFonts w:ascii="Times New Roman" w:hAnsi="Times New Roman" w:cs="Times New Roman"/>
          <w:noProof/>
          <w:sz w:val="28"/>
          <w:szCs w:val="28"/>
          <w:lang w:val="en-US"/>
        </w:rPr>
        <w:t>132</w:t>
      </w:r>
      <w:r>
        <w:rPr>
          <w:rFonts w:ascii="Times New Roman" w:hAnsi="Times New Roman" w:cs="Times New Roman"/>
          <w:noProof/>
          <w:sz w:val="28"/>
          <w:szCs w:val="28"/>
        </w:rPr>
        <w:t>р</w:t>
      </w:r>
      <w:r w:rsidRPr="00B22B1D">
        <w:rPr>
          <w:rFonts w:ascii="Times New Roman" w:hAnsi="Times New Roman" w:cs="Times New Roman"/>
          <w:noProof/>
          <w:sz w:val="28"/>
          <w:szCs w:val="28"/>
          <w:lang w:val="en-US"/>
        </w:rPr>
        <w:t>.</w:t>
      </w:r>
    </w:p>
    <w:p w:rsidR="00820560" w:rsidRPr="00B22B1D" w:rsidRDefault="00820560" w:rsidP="00820560">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65. Camici G.G.,Savarese G., Akhmedov A., Liischer T.F.Molecular mechanism of endothelial and vascular aging: implications for cardiovascular d</w:t>
      </w:r>
      <w:r>
        <w:rPr>
          <w:rFonts w:ascii="Times New Roman" w:hAnsi="Times New Roman" w:cs="Times New Roman"/>
          <w:noProof/>
          <w:sz w:val="28"/>
          <w:szCs w:val="28"/>
          <w:lang w:val="en-US"/>
        </w:rPr>
        <w:t>isease. Eur. Heart J. 2015; 36</w:t>
      </w:r>
      <w:r>
        <w:rPr>
          <w:rFonts w:ascii="Times New Roman" w:hAnsi="Times New Roman" w:cs="Times New Roman"/>
          <w:noProof/>
          <w:sz w:val="28"/>
          <w:szCs w:val="28"/>
        </w:rPr>
        <w:t>р</w:t>
      </w:r>
      <w:r w:rsidRPr="00B22B1D">
        <w:rPr>
          <w:rFonts w:ascii="Times New Roman" w:hAnsi="Times New Roman" w:cs="Times New Roman"/>
          <w:noProof/>
          <w:sz w:val="28"/>
          <w:szCs w:val="28"/>
          <w:lang w:val="en-US"/>
        </w:rPr>
        <w:t>.</w:t>
      </w:r>
    </w:p>
    <w:p w:rsidR="00820560" w:rsidRPr="00EA7EEB" w:rsidRDefault="00820560" w:rsidP="00820560">
      <w:pPr>
        <w:spacing w:line="360" w:lineRule="auto"/>
        <w:jc w:val="both"/>
        <w:rPr>
          <w:rFonts w:ascii="Times New Roman" w:hAnsi="Times New Roman" w:cs="Times New Roman"/>
          <w:noProof/>
          <w:sz w:val="28"/>
          <w:szCs w:val="28"/>
        </w:rPr>
      </w:pPr>
      <w:r w:rsidRPr="00EA7EEB">
        <w:rPr>
          <w:rFonts w:ascii="Times New Roman" w:hAnsi="Times New Roman" w:cs="Times New Roman"/>
          <w:noProof/>
          <w:sz w:val="28"/>
          <w:szCs w:val="28"/>
          <w:lang w:val="en-US"/>
        </w:rPr>
        <w:t>66. Ziegler D., Strom A., Nowotny B., Zahiragic L., Nowotny P.J., Carstensen-Kirberg M. et al. Effect of low-energy diets differing in fiber, red meat, and coffee intake on cardiac autonomic function in obese individuals with type 2 diabetes. Diabetes</w:t>
      </w:r>
      <w:r w:rsidRPr="00EA7EEB">
        <w:rPr>
          <w:rFonts w:ascii="Times New Roman" w:hAnsi="Times New Roman" w:cs="Times New Roman"/>
          <w:noProof/>
          <w:sz w:val="28"/>
          <w:szCs w:val="28"/>
        </w:rPr>
        <w:t xml:space="preserve"> </w:t>
      </w:r>
      <w:r w:rsidRPr="00EA7EEB">
        <w:rPr>
          <w:rFonts w:ascii="Times New Roman" w:hAnsi="Times New Roman" w:cs="Times New Roman"/>
          <w:noProof/>
          <w:sz w:val="28"/>
          <w:szCs w:val="28"/>
          <w:lang w:val="en-US"/>
        </w:rPr>
        <w:t>Care</w:t>
      </w:r>
      <w:r>
        <w:rPr>
          <w:rFonts w:ascii="Times New Roman" w:hAnsi="Times New Roman" w:cs="Times New Roman"/>
          <w:noProof/>
          <w:sz w:val="28"/>
          <w:szCs w:val="28"/>
        </w:rPr>
        <w:t>. 2015; 38 р.</w:t>
      </w:r>
    </w:p>
    <w:p w:rsidR="00820560" w:rsidRPr="00820560" w:rsidRDefault="00820560" w:rsidP="00820560">
      <w:pPr>
        <w:spacing w:line="360" w:lineRule="auto"/>
        <w:jc w:val="both"/>
        <w:rPr>
          <w:rFonts w:ascii="Times New Roman" w:hAnsi="Times New Roman" w:cs="Times New Roman"/>
          <w:noProof/>
          <w:sz w:val="28"/>
          <w:szCs w:val="28"/>
        </w:rPr>
      </w:pPr>
      <w:r w:rsidRPr="00EA7EEB">
        <w:rPr>
          <w:rFonts w:ascii="Times New Roman" w:hAnsi="Times New Roman" w:cs="Times New Roman"/>
          <w:noProof/>
          <w:sz w:val="28"/>
          <w:szCs w:val="28"/>
        </w:rPr>
        <w:t>66. Григорьева М.А. Социально-экономические причины и последствия избыточной массы тела в России. Про</w:t>
      </w:r>
      <w:r>
        <w:rPr>
          <w:rFonts w:ascii="Times New Roman" w:hAnsi="Times New Roman" w:cs="Times New Roman"/>
          <w:noProof/>
          <w:sz w:val="28"/>
          <w:szCs w:val="28"/>
        </w:rPr>
        <w:t xml:space="preserve">филактическая медицина. </w:t>
      </w:r>
      <w:r w:rsidRPr="00820560">
        <w:rPr>
          <w:rFonts w:ascii="Times New Roman" w:hAnsi="Times New Roman" w:cs="Times New Roman"/>
          <w:noProof/>
          <w:sz w:val="28"/>
          <w:szCs w:val="28"/>
        </w:rPr>
        <w:t>2014; 34-41</w:t>
      </w:r>
      <w:r>
        <w:rPr>
          <w:rFonts w:ascii="Times New Roman" w:hAnsi="Times New Roman" w:cs="Times New Roman"/>
          <w:noProof/>
          <w:sz w:val="28"/>
          <w:szCs w:val="28"/>
          <w:lang w:val="uk-UA"/>
        </w:rPr>
        <w:t xml:space="preserve"> р</w:t>
      </w:r>
      <w:r w:rsidRPr="00820560">
        <w:rPr>
          <w:rFonts w:ascii="Times New Roman" w:hAnsi="Times New Roman" w:cs="Times New Roman"/>
          <w:noProof/>
          <w:sz w:val="28"/>
          <w:szCs w:val="28"/>
        </w:rPr>
        <w:t xml:space="preserve">.; </w:t>
      </w:r>
    </w:p>
    <w:p w:rsidR="00820560" w:rsidRPr="00B22B1D" w:rsidRDefault="00820560" w:rsidP="00820560">
      <w:pPr>
        <w:spacing w:line="360" w:lineRule="auto"/>
        <w:jc w:val="both"/>
        <w:rPr>
          <w:rFonts w:ascii="Times New Roman" w:hAnsi="Times New Roman" w:cs="Times New Roman"/>
          <w:noProof/>
          <w:sz w:val="28"/>
          <w:szCs w:val="28"/>
          <w:lang w:val="en-US"/>
        </w:rPr>
      </w:pPr>
      <w:r w:rsidRPr="00B22B1D">
        <w:rPr>
          <w:rFonts w:ascii="Times New Roman" w:hAnsi="Times New Roman" w:cs="Times New Roman"/>
          <w:noProof/>
          <w:sz w:val="28"/>
          <w:szCs w:val="28"/>
        </w:rPr>
        <w:t xml:space="preserve">67. </w:t>
      </w:r>
      <w:r w:rsidRPr="00EA7EEB">
        <w:rPr>
          <w:rFonts w:ascii="Times New Roman" w:hAnsi="Times New Roman" w:cs="Times New Roman"/>
          <w:noProof/>
          <w:sz w:val="28"/>
          <w:szCs w:val="28"/>
          <w:lang w:val="en-US"/>
        </w:rPr>
        <w:t>Unruh</w:t>
      </w:r>
      <w:r w:rsidRPr="00B22B1D">
        <w:rPr>
          <w:rFonts w:ascii="Times New Roman" w:hAnsi="Times New Roman" w:cs="Times New Roman"/>
          <w:noProof/>
          <w:sz w:val="28"/>
          <w:szCs w:val="28"/>
        </w:rPr>
        <w:t xml:space="preserve"> </w:t>
      </w:r>
      <w:r w:rsidRPr="00EA7EEB">
        <w:rPr>
          <w:rFonts w:ascii="Times New Roman" w:hAnsi="Times New Roman" w:cs="Times New Roman"/>
          <w:noProof/>
          <w:sz w:val="28"/>
          <w:szCs w:val="28"/>
          <w:lang w:val="en-US"/>
        </w:rPr>
        <w:t>D</w:t>
      </w:r>
      <w:r w:rsidRPr="00B22B1D">
        <w:rPr>
          <w:rFonts w:ascii="Times New Roman" w:hAnsi="Times New Roman" w:cs="Times New Roman"/>
          <w:noProof/>
          <w:sz w:val="28"/>
          <w:szCs w:val="28"/>
        </w:rPr>
        <w:t xml:space="preserve">., </w:t>
      </w:r>
      <w:r w:rsidRPr="00EA7EEB">
        <w:rPr>
          <w:rFonts w:ascii="Times New Roman" w:hAnsi="Times New Roman" w:cs="Times New Roman"/>
          <w:noProof/>
          <w:sz w:val="28"/>
          <w:szCs w:val="28"/>
          <w:lang w:val="en-US"/>
        </w:rPr>
        <w:t>Srinivasan</w:t>
      </w:r>
      <w:r w:rsidRPr="00B22B1D">
        <w:rPr>
          <w:rFonts w:ascii="Times New Roman" w:hAnsi="Times New Roman" w:cs="Times New Roman"/>
          <w:noProof/>
          <w:sz w:val="28"/>
          <w:szCs w:val="28"/>
        </w:rPr>
        <w:t xml:space="preserve"> </w:t>
      </w:r>
      <w:r w:rsidRPr="00EA7EEB">
        <w:rPr>
          <w:rFonts w:ascii="Times New Roman" w:hAnsi="Times New Roman" w:cs="Times New Roman"/>
          <w:noProof/>
          <w:sz w:val="28"/>
          <w:szCs w:val="28"/>
          <w:lang w:val="en-US"/>
        </w:rPr>
        <w:t>R</w:t>
      </w:r>
      <w:r w:rsidRPr="00B22B1D">
        <w:rPr>
          <w:rFonts w:ascii="Times New Roman" w:hAnsi="Times New Roman" w:cs="Times New Roman"/>
          <w:noProof/>
          <w:sz w:val="28"/>
          <w:szCs w:val="28"/>
        </w:rPr>
        <w:t xml:space="preserve">., </w:t>
      </w:r>
      <w:r w:rsidRPr="00EA7EEB">
        <w:rPr>
          <w:rFonts w:ascii="Times New Roman" w:hAnsi="Times New Roman" w:cs="Times New Roman"/>
          <w:noProof/>
          <w:sz w:val="28"/>
          <w:szCs w:val="28"/>
          <w:lang w:val="en-US"/>
        </w:rPr>
        <w:t>Benson</w:t>
      </w:r>
      <w:r w:rsidRPr="00B22B1D">
        <w:rPr>
          <w:rFonts w:ascii="Times New Roman" w:hAnsi="Times New Roman" w:cs="Times New Roman"/>
          <w:noProof/>
          <w:sz w:val="28"/>
          <w:szCs w:val="28"/>
        </w:rPr>
        <w:t xml:space="preserve"> </w:t>
      </w:r>
      <w:r w:rsidRPr="00EA7EEB">
        <w:rPr>
          <w:rFonts w:ascii="Times New Roman" w:hAnsi="Times New Roman" w:cs="Times New Roman"/>
          <w:noProof/>
          <w:sz w:val="28"/>
          <w:szCs w:val="28"/>
          <w:lang w:val="en-US"/>
        </w:rPr>
        <w:t>T</w:t>
      </w:r>
      <w:r w:rsidRPr="00B22B1D">
        <w:rPr>
          <w:rFonts w:ascii="Times New Roman" w:hAnsi="Times New Roman" w:cs="Times New Roman"/>
          <w:noProof/>
          <w:sz w:val="28"/>
          <w:szCs w:val="28"/>
        </w:rPr>
        <w:t xml:space="preserve">., </w:t>
      </w:r>
      <w:r w:rsidRPr="00EA7EEB">
        <w:rPr>
          <w:rFonts w:ascii="Times New Roman" w:hAnsi="Times New Roman" w:cs="Times New Roman"/>
          <w:noProof/>
          <w:sz w:val="28"/>
          <w:szCs w:val="28"/>
          <w:lang w:val="en-US"/>
        </w:rPr>
        <w:t>Haigh</w:t>
      </w:r>
      <w:r w:rsidRPr="00B22B1D">
        <w:rPr>
          <w:rFonts w:ascii="Times New Roman" w:hAnsi="Times New Roman" w:cs="Times New Roman"/>
          <w:noProof/>
          <w:sz w:val="28"/>
          <w:szCs w:val="28"/>
        </w:rPr>
        <w:t xml:space="preserve"> </w:t>
      </w:r>
      <w:r w:rsidRPr="00EA7EEB">
        <w:rPr>
          <w:rFonts w:ascii="Times New Roman" w:hAnsi="Times New Roman" w:cs="Times New Roman"/>
          <w:noProof/>
          <w:sz w:val="28"/>
          <w:szCs w:val="28"/>
          <w:lang w:val="en-US"/>
        </w:rPr>
        <w:t>S</w:t>
      </w:r>
      <w:r w:rsidRPr="00B22B1D">
        <w:rPr>
          <w:rFonts w:ascii="Times New Roman" w:hAnsi="Times New Roman" w:cs="Times New Roman"/>
          <w:noProof/>
          <w:sz w:val="28"/>
          <w:szCs w:val="28"/>
        </w:rPr>
        <w:t xml:space="preserve">., </w:t>
      </w:r>
      <w:r w:rsidRPr="00EA7EEB">
        <w:rPr>
          <w:rFonts w:ascii="Times New Roman" w:hAnsi="Times New Roman" w:cs="Times New Roman"/>
          <w:noProof/>
          <w:sz w:val="28"/>
          <w:szCs w:val="28"/>
          <w:lang w:val="en-US"/>
        </w:rPr>
        <w:t>Coyle</w:t>
      </w:r>
      <w:r w:rsidRPr="00B22B1D">
        <w:rPr>
          <w:rFonts w:ascii="Times New Roman" w:hAnsi="Times New Roman" w:cs="Times New Roman"/>
          <w:noProof/>
          <w:sz w:val="28"/>
          <w:szCs w:val="28"/>
        </w:rPr>
        <w:t xml:space="preserve"> </w:t>
      </w:r>
      <w:r w:rsidRPr="00EA7EEB">
        <w:rPr>
          <w:rFonts w:ascii="Times New Roman" w:hAnsi="Times New Roman" w:cs="Times New Roman"/>
          <w:noProof/>
          <w:sz w:val="28"/>
          <w:szCs w:val="28"/>
          <w:lang w:val="en-US"/>
        </w:rPr>
        <w:t>D</w:t>
      </w:r>
      <w:r w:rsidRPr="00B22B1D">
        <w:rPr>
          <w:rFonts w:ascii="Times New Roman" w:hAnsi="Times New Roman" w:cs="Times New Roman"/>
          <w:noProof/>
          <w:sz w:val="28"/>
          <w:szCs w:val="28"/>
        </w:rPr>
        <w:t xml:space="preserve">., </w:t>
      </w:r>
      <w:r w:rsidRPr="00EA7EEB">
        <w:rPr>
          <w:rFonts w:ascii="Times New Roman" w:hAnsi="Times New Roman" w:cs="Times New Roman"/>
          <w:noProof/>
          <w:sz w:val="28"/>
          <w:szCs w:val="28"/>
          <w:lang w:val="en-US"/>
        </w:rPr>
        <w:t>Batra</w:t>
      </w:r>
      <w:r w:rsidRPr="00B22B1D">
        <w:rPr>
          <w:rFonts w:ascii="Times New Roman" w:hAnsi="Times New Roman" w:cs="Times New Roman"/>
          <w:noProof/>
          <w:sz w:val="28"/>
          <w:szCs w:val="28"/>
        </w:rPr>
        <w:t xml:space="preserve"> </w:t>
      </w:r>
      <w:r w:rsidRPr="00EA7EEB">
        <w:rPr>
          <w:rFonts w:ascii="Times New Roman" w:hAnsi="Times New Roman" w:cs="Times New Roman"/>
          <w:noProof/>
          <w:sz w:val="28"/>
          <w:szCs w:val="28"/>
          <w:lang w:val="en-US"/>
        </w:rPr>
        <w:t>N</w:t>
      </w:r>
      <w:r w:rsidRPr="00B22B1D">
        <w:rPr>
          <w:rFonts w:ascii="Times New Roman" w:hAnsi="Times New Roman" w:cs="Times New Roman"/>
          <w:noProof/>
          <w:sz w:val="28"/>
          <w:szCs w:val="28"/>
        </w:rPr>
        <w:t xml:space="preserve">. </w:t>
      </w:r>
      <w:r w:rsidRPr="00EA7EEB">
        <w:rPr>
          <w:rFonts w:ascii="Times New Roman" w:hAnsi="Times New Roman" w:cs="Times New Roman"/>
          <w:noProof/>
          <w:sz w:val="28"/>
          <w:szCs w:val="28"/>
          <w:lang w:val="en-US"/>
        </w:rPr>
        <w:t>et</w:t>
      </w:r>
      <w:r w:rsidRPr="00B22B1D">
        <w:rPr>
          <w:rFonts w:ascii="Times New Roman" w:hAnsi="Times New Roman" w:cs="Times New Roman"/>
          <w:noProof/>
          <w:sz w:val="28"/>
          <w:szCs w:val="28"/>
        </w:rPr>
        <w:t xml:space="preserve"> </w:t>
      </w:r>
      <w:r w:rsidRPr="00EA7EEB">
        <w:rPr>
          <w:rFonts w:ascii="Times New Roman" w:hAnsi="Times New Roman" w:cs="Times New Roman"/>
          <w:noProof/>
          <w:sz w:val="28"/>
          <w:szCs w:val="28"/>
          <w:lang w:val="en-US"/>
        </w:rPr>
        <w:t>al</w:t>
      </w:r>
      <w:r w:rsidRPr="00B22B1D">
        <w:rPr>
          <w:rFonts w:ascii="Times New Roman" w:hAnsi="Times New Roman" w:cs="Times New Roman"/>
          <w:noProof/>
          <w:sz w:val="28"/>
          <w:szCs w:val="28"/>
        </w:rPr>
        <w:t xml:space="preserve">. </w:t>
      </w:r>
      <w:r w:rsidRPr="00EA7EEB">
        <w:rPr>
          <w:rFonts w:ascii="Times New Roman" w:hAnsi="Times New Roman" w:cs="Times New Roman"/>
          <w:noProof/>
          <w:sz w:val="28"/>
          <w:szCs w:val="28"/>
          <w:lang w:val="en-US"/>
        </w:rPr>
        <w:t xml:space="preserve">Red blood cell dysfunction induced by high-fat diet: potential implications for obesity-related atherosclerosis. Circulation. 2015; 132 </w:t>
      </w:r>
      <w:r>
        <w:rPr>
          <w:rFonts w:ascii="Times New Roman" w:hAnsi="Times New Roman" w:cs="Times New Roman"/>
          <w:noProof/>
          <w:sz w:val="28"/>
          <w:szCs w:val="28"/>
        </w:rPr>
        <w:t>р</w:t>
      </w:r>
      <w:r w:rsidRPr="00B22B1D">
        <w:rPr>
          <w:rFonts w:ascii="Times New Roman" w:hAnsi="Times New Roman" w:cs="Times New Roman"/>
          <w:noProof/>
          <w:sz w:val="28"/>
          <w:szCs w:val="28"/>
          <w:lang w:val="en-US"/>
        </w:rPr>
        <w:t>.</w:t>
      </w:r>
    </w:p>
    <w:p w:rsidR="00820560" w:rsidRPr="00EA7EEB" w:rsidRDefault="00820560" w:rsidP="00820560">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68. JohnstonC. Functional foods as modifiers of cardiovascular disease. Am. J. Lifest</w:t>
      </w:r>
      <w:r>
        <w:rPr>
          <w:rFonts w:ascii="Times New Roman" w:hAnsi="Times New Roman" w:cs="Times New Roman"/>
          <w:noProof/>
          <w:sz w:val="28"/>
          <w:szCs w:val="28"/>
          <w:lang w:val="en-US"/>
        </w:rPr>
        <w:t>yle Med. 2009;39—43</w:t>
      </w:r>
      <w:r>
        <w:rPr>
          <w:rFonts w:ascii="Times New Roman" w:hAnsi="Times New Roman" w:cs="Times New Roman"/>
          <w:noProof/>
          <w:sz w:val="28"/>
          <w:szCs w:val="28"/>
          <w:lang w:val="uk-UA"/>
        </w:rPr>
        <w:t xml:space="preserve"> р</w:t>
      </w:r>
      <w:r w:rsidRPr="00EA7EEB">
        <w:rPr>
          <w:rFonts w:ascii="Times New Roman" w:hAnsi="Times New Roman" w:cs="Times New Roman"/>
          <w:noProof/>
          <w:sz w:val="28"/>
          <w:szCs w:val="28"/>
          <w:lang w:val="en-US"/>
        </w:rPr>
        <w:t>.</w:t>
      </w:r>
    </w:p>
    <w:p w:rsidR="00820560" w:rsidRPr="00EA7EEB" w:rsidRDefault="00820560" w:rsidP="00820560">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lastRenderedPageBreak/>
        <w:t xml:space="preserve">69. S.H. Ley et al. Associations between red meat intake and biomarkers of inflammation and glucose metabolism in women. </w:t>
      </w:r>
      <w:r>
        <w:rPr>
          <w:rFonts w:ascii="Times New Roman" w:hAnsi="Times New Roman" w:cs="Times New Roman"/>
          <w:noProof/>
          <w:sz w:val="28"/>
          <w:szCs w:val="28"/>
          <w:lang w:val="en-US"/>
        </w:rPr>
        <w:t xml:space="preserve">Am. J. Clin. Nutr. 2014; </w:t>
      </w:r>
      <w:r w:rsidRPr="00EA7EEB">
        <w:rPr>
          <w:rFonts w:ascii="Times New Roman" w:hAnsi="Times New Roman" w:cs="Times New Roman"/>
          <w:noProof/>
          <w:sz w:val="28"/>
          <w:szCs w:val="28"/>
          <w:lang w:val="en-US"/>
        </w:rPr>
        <w:t xml:space="preserve"> 352-360</w:t>
      </w:r>
      <w:r>
        <w:rPr>
          <w:rFonts w:ascii="Times New Roman" w:hAnsi="Times New Roman" w:cs="Times New Roman"/>
          <w:noProof/>
          <w:sz w:val="28"/>
          <w:szCs w:val="28"/>
          <w:lang w:val="uk-UA"/>
        </w:rPr>
        <w:t xml:space="preserve"> р</w:t>
      </w:r>
      <w:r w:rsidRPr="00EA7EEB">
        <w:rPr>
          <w:rFonts w:ascii="Times New Roman" w:hAnsi="Times New Roman" w:cs="Times New Roman"/>
          <w:noProof/>
          <w:sz w:val="28"/>
          <w:szCs w:val="28"/>
          <w:lang w:val="en-US"/>
        </w:rPr>
        <w:t>.</w:t>
      </w:r>
    </w:p>
    <w:p w:rsidR="00820560" w:rsidRPr="00EA7EEB" w:rsidRDefault="00820560" w:rsidP="00820560">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70. Shridhar K., Dhillon P.K., Bowen L., Kinra S., Bharathi A.V., Prabhakaran D. et al. The association between a vegetarian diet and cardiovascular disease (CVD) risk factors in India: the Indian Migration Study. PLoS One. 2014; 9 (10): e110586.</w:t>
      </w:r>
    </w:p>
    <w:p w:rsidR="00820560" w:rsidRPr="00B22B1D" w:rsidRDefault="00820560" w:rsidP="00820560">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71. Quiles L., Portolés O., Sorli J.V., Corella D. Short term effects on lipid profile and glycaemia of a low-fat vegeta</w:t>
      </w:r>
      <w:r>
        <w:rPr>
          <w:rFonts w:ascii="Times New Roman" w:hAnsi="Times New Roman" w:cs="Times New Roman"/>
          <w:noProof/>
          <w:sz w:val="28"/>
          <w:szCs w:val="28"/>
          <w:lang w:val="en-US"/>
        </w:rPr>
        <w:t xml:space="preserve">rian diet. Nutr.Hosp. 2015; 32 </w:t>
      </w:r>
      <w:r>
        <w:rPr>
          <w:rFonts w:ascii="Times New Roman" w:hAnsi="Times New Roman" w:cs="Times New Roman"/>
          <w:noProof/>
          <w:sz w:val="28"/>
          <w:szCs w:val="28"/>
        </w:rPr>
        <w:t>р</w:t>
      </w:r>
      <w:r w:rsidRPr="00B22B1D">
        <w:rPr>
          <w:rFonts w:ascii="Times New Roman" w:hAnsi="Times New Roman" w:cs="Times New Roman"/>
          <w:noProof/>
          <w:sz w:val="28"/>
          <w:szCs w:val="28"/>
          <w:lang w:val="en-US"/>
        </w:rPr>
        <w:t>.</w:t>
      </w:r>
    </w:p>
    <w:p w:rsidR="00820560" w:rsidRPr="00820560" w:rsidRDefault="00820560" w:rsidP="00820560">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 xml:space="preserve">72. Dinu M., Abbate R., Gensini G.F., Casini A., Sofi F. Vegetarian, vegan diets and multiple health outcomes: a systematic review with meta-analysis of observational studies. Crit. Rev. Food Sci. Nutr. 2016 Feb; </w:t>
      </w:r>
      <w:r w:rsidRPr="00820560">
        <w:rPr>
          <w:rFonts w:ascii="Times New Roman" w:hAnsi="Times New Roman" w:cs="Times New Roman"/>
          <w:noProof/>
          <w:sz w:val="28"/>
          <w:szCs w:val="28"/>
          <w:lang w:val="en-US"/>
        </w:rPr>
        <w:t>182</w:t>
      </w:r>
      <w:r>
        <w:rPr>
          <w:rFonts w:ascii="Times New Roman" w:hAnsi="Times New Roman" w:cs="Times New Roman"/>
          <w:noProof/>
          <w:sz w:val="28"/>
          <w:szCs w:val="28"/>
        </w:rPr>
        <w:t>р</w:t>
      </w:r>
      <w:r w:rsidRPr="00820560">
        <w:rPr>
          <w:rFonts w:ascii="Times New Roman" w:hAnsi="Times New Roman" w:cs="Times New Roman"/>
          <w:noProof/>
          <w:sz w:val="28"/>
          <w:szCs w:val="28"/>
          <w:lang w:val="en-US"/>
        </w:rPr>
        <w:t>.</w:t>
      </w:r>
    </w:p>
    <w:p w:rsidR="00820560" w:rsidRPr="00B22B1D" w:rsidRDefault="00820560" w:rsidP="00820560">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 xml:space="preserve">73. Kim K., Vance T.M., Chun O.K. Greater total antioxidant capacity from diet and supplements is associated with a less atherogenic blood profile in U.S. </w:t>
      </w:r>
      <w:r>
        <w:rPr>
          <w:rFonts w:ascii="Times New Roman" w:hAnsi="Times New Roman" w:cs="Times New Roman"/>
          <w:noProof/>
          <w:sz w:val="28"/>
          <w:szCs w:val="28"/>
          <w:lang w:val="en-US"/>
        </w:rPr>
        <w:t xml:space="preserve">adults. Nutrients. 2016; </w:t>
      </w:r>
      <w:r w:rsidRPr="00B22B1D">
        <w:rPr>
          <w:rFonts w:ascii="Times New Roman" w:hAnsi="Times New Roman" w:cs="Times New Roman"/>
          <w:noProof/>
          <w:sz w:val="28"/>
          <w:szCs w:val="28"/>
          <w:lang w:val="en-US"/>
        </w:rPr>
        <w:t>339</w:t>
      </w:r>
      <w:r>
        <w:rPr>
          <w:rFonts w:ascii="Times New Roman" w:hAnsi="Times New Roman" w:cs="Times New Roman"/>
          <w:noProof/>
          <w:sz w:val="28"/>
          <w:szCs w:val="28"/>
        </w:rPr>
        <w:t>р</w:t>
      </w:r>
      <w:r w:rsidRPr="00B22B1D">
        <w:rPr>
          <w:rFonts w:ascii="Times New Roman" w:hAnsi="Times New Roman" w:cs="Times New Roman"/>
          <w:noProof/>
          <w:sz w:val="28"/>
          <w:szCs w:val="28"/>
          <w:lang w:val="en-US"/>
        </w:rPr>
        <w:t>.</w:t>
      </w:r>
    </w:p>
    <w:p w:rsidR="00820560" w:rsidRPr="00EA7EEB" w:rsidRDefault="00820560" w:rsidP="00820560">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74. Brett A.S. Health effects of nut consumption</w:t>
      </w:r>
      <w:r>
        <w:rPr>
          <w:rFonts w:ascii="Times New Roman" w:hAnsi="Times New Roman" w:cs="Times New Roman"/>
          <w:noProof/>
          <w:sz w:val="28"/>
          <w:szCs w:val="28"/>
          <w:lang w:val="en-US"/>
        </w:rPr>
        <w:t xml:space="preserve">s. General Med. 2014; </w:t>
      </w:r>
      <w:r w:rsidRPr="00EA7EEB">
        <w:rPr>
          <w:rFonts w:ascii="Times New Roman" w:hAnsi="Times New Roman" w:cs="Times New Roman"/>
          <w:noProof/>
          <w:sz w:val="28"/>
          <w:szCs w:val="28"/>
          <w:lang w:val="en-US"/>
        </w:rPr>
        <w:t>14</w:t>
      </w:r>
      <w:r>
        <w:rPr>
          <w:rFonts w:ascii="Times New Roman" w:hAnsi="Times New Roman" w:cs="Times New Roman"/>
          <w:noProof/>
          <w:sz w:val="28"/>
          <w:szCs w:val="28"/>
          <w:lang w:val="uk-UA"/>
        </w:rPr>
        <w:t xml:space="preserve"> р</w:t>
      </w:r>
      <w:r w:rsidRPr="00EA7EEB">
        <w:rPr>
          <w:rFonts w:ascii="Times New Roman" w:hAnsi="Times New Roman" w:cs="Times New Roman"/>
          <w:noProof/>
          <w:sz w:val="28"/>
          <w:szCs w:val="28"/>
          <w:lang w:val="en-US"/>
        </w:rPr>
        <w:t>.</w:t>
      </w:r>
    </w:p>
    <w:p w:rsidR="00820560" w:rsidRPr="00EA7EEB" w:rsidRDefault="00820560" w:rsidP="00820560">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75. Whayne T.F. Coffee: a selected overview of beneficial or harmful effects on the cardiovascular system? Cu</w:t>
      </w:r>
      <w:r>
        <w:rPr>
          <w:rFonts w:ascii="Times New Roman" w:hAnsi="Times New Roman" w:cs="Times New Roman"/>
          <w:noProof/>
          <w:sz w:val="28"/>
          <w:szCs w:val="28"/>
          <w:lang w:val="en-US"/>
        </w:rPr>
        <w:t>rr. Vasc. Pharmacol. 2015;</w:t>
      </w:r>
      <w:r w:rsidRPr="00B22B1D">
        <w:rPr>
          <w:rFonts w:ascii="Times New Roman" w:hAnsi="Times New Roman" w:cs="Times New Roman"/>
          <w:noProof/>
          <w:sz w:val="28"/>
          <w:szCs w:val="28"/>
          <w:lang w:val="en-US"/>
        </w:rPr>
        <w:t xml:space="preserve"> </w:t>
      </w:r>
      <w:r w:rsidRPr="00EA7EEB">
        <w:rPr>
          <w:rFonts w:ascii="Times New Roman" w:hAnsi="Times New Roman" w:cs="Times New Roman"/>
          <w:noProof/>
          <w:sz w:val="28"/>
          <w:szCs w:val="28"/>
          <w:lang w:val="en-US"/>
        </w:rPr>
        <w:t>637-</w:t>
      </w:r>
      <w:r w:rsidRPr="00B22B1D">
        <w:rPr>
          <w:rFonts w:ascii="Times New Roman" w:hAnsi="Times New Roman" w:cs="Times New Roman"/>
          <w:noProof/>
          <w:sz w:val="28"/>
          <w:szCs w:val="28"/>
          <w:lang w:val="en-US"/>
        </w:rPr>
        <w:t>6</w:t>
      </w:r>
      <w:r w:rsidRPr="00EA7EEB">
        <w:rPr>
          <w:rFonts w:ascii="Times New Roman" w:hAnsi="Times New Roman" w:cs="Times New Roman"/>
          <w:noProof/>
          <w:sz w:val="28"/>
          <w:szCs w:val="28"/>
          <w:lang w:val="en-US"/>
        </w:rPr>
        <w:t>48</w:t>
      </w:r>
      <w:r>
        <w:rPr>
          <w:rFonts w:ascii="Times New Roman" w:hAnsi="Times New Roman" w:cs="Times New Roman"/>
          <w:noProof/>
          <w:sz w:val="28"/>
          <w:szCs w:val="28"/>
          <w:lang w:val="uk-UA"/>
        </w:rPr>
        <w:t xml:space="preserve"> р</w:t>
      </w:r>
      <w:r w:rsidRPr="00EA7EEB">
        <w:rPr>
          <w:rFonts w:ascii="Times New Roman" w:hAnsi="Times New Roman" w:cs="Times New Roman"/>
          <w:noProof/>
          <w:sz w:val="28"/>
          <w:szCs w:val="28"/>
          <w:lang w:val="en-US"/>
        </w:rPr>
        <w:t>.</w:t>
      </w:r>
    </w:p>
    <w:p w:rsidR="00820560" w:rsidRPr="00EA7EEB" w:rsidRDefault="00820560" w:rsidP="00820560">
      <w:pPr>
        <w:spacing w:line="360" w:lineRule="auto"/>
        <w:jc w:val="both"/>
        <w:rPr>
          <w:rFonts w:ascii="Times New Roman" w:hAnsi="Times New Roman" w:cs="Times New Roman"/>
          <w:noProof/>
          <w:sz w:val="28"/>
          <w:szCs w:val="28"/>
        </w:rPr>
      </w:pPr>
      <w:r w:rsidRPr="00EA7EEB">
        <w:rPr>
          <w:rFonts w:ascii="Times New Roman" w:hAnsi="Times New Roman" w:cs="Times New Roman"/>
          <w:noProof/>
          <w:sz w:val="28"/>
          <w:szCs w:val="28"/>
          <w:lang w:val="en-US"/>
        </w:rPr>
        <w:t>76. Pawlak R. Is vitamin B12 deficiency a risk factor for cardiovascular disease in vegetarians? Am</w:t>
      </w:r>
      <w:r w:rsidRPr="00EA7EEB">
        <w:rPr>
          <w:rFonts w:ascii="Times New Roman" w:hAnsi="Times New Roman" w:cs="Times New Roman"/>
          <w:noProof/>
          <w:sz w:val="28"/>
          <w:szCs w:val="28"/>
        </w:rPr>
        <w:t xml:space="preserve">. </w:t>
      </w:r>
      <w:r w:rsidRPr="00EA7EEB">
        <w:rPr>
          <w:rFonts w:ascii="Times New Roman" w:hAnsi="Times New Roman" w:cs="Times New Roman"/>
          <w:noProof/>
          <w:sz w:val="28"/>
          <w:szCs w:val="28"/>
          <w:lang w:val="en-US"/>
        </w:rPr>
        <w:t>J</w:t>
      </w:r>
      <w:r w:rsidRPr="00EA7EEB">
        <w:rPr>
          <w:rFonts w:ascii="Times New Roman" w:hAnsi="Times New Roman" w:cs="Times New Roman"/>
          <w:noProof/>
          <w:sz w:val="28"/>
          <w:szCs w:val="28"/>
        </w:rPr>
        <w:t xml:space="preserve">. </w:t>
      </w:r>
      <w:r w:rsidRPr="00EA7EEB">
        <w:rPr>
          <w:rFonts w:ascii="Times New Roman" w:hAnsi="Times New Roman" w:cs="Times New Roman"/>
          <w:noProof/>
          <w:sz w:val="28"/>
          <w:szCs w:val="28"/>
          <w:lang w:val="en-US"/>
        </w:rPr>
        <w:t>Prev</w:t>
      </w:r>
      <w:r w:rsidRPr="00EA7EEB">
        <w:rPr>
          <w:rFonts w:ascii="Times New Roman" w:hAnsi="Times New Roman" w:cs="Times New Roman"/>
          <w:noProof/>
          <w:sz w:val="28"/>
          <w:szCs w:val="28"/>
        </w:rPr>
        <w:t xml:space="preserve">. </w:t>
      </w:r>
      <w:r w:rsidRPr="00EA7EEB">
        <w:rPr>
          <w:rFonts w:ascii="Times New Roman" w:hAnsi="Times New Roman" w:cs="Times New Roman"/>
          <w:noProof/>
          <w:sz w:val="28"/>
          <w:szCs w:val="28"/>
          <w:lang w:val="en-US"/>
        </w:rPr>
        <w:t>Med</w:t>
      </w:r>
      <w:r>
        <w:rPr>
          <w:rFonts w:ascii="Times New Roman" w:hAnsi="Times New Roman" w:cs="Times New Roman"/>
          <w:noProof/>
          <w:sz w:val="28"/>
          <w:szCs w:val="28"/>
        </w:rPr>
        <w:t xml:space="preserve">. 2015; </w:t>
      </w:r>
      <w:r w:rsidRPr="00EA7EEB">
        <w:rPr>
          <w:rFonts w:ascii="Times New Roman" w:hAnsi="Times New Roman" w:cs="Times New Roman"/>
          <w:noProof/>
          <w:sz w:val="28"/>
          <w:szCs w:val="28"/>
        </w:rPr>
        <w:t>11-26</w:t>
      </w:r>
      <w:r>
        <w:rPr>
          <w:rFonts w:ascii="Times New Roman" w:hAnsi="Times New Roman" w:cs="Times New Roman"/>
          <w:noProof/>
          <w:sz w:val="28"/>
          <w:szCs w:val="28"/>
          <w:lang w:val="uk-UA"/>
        </w:rPr>
        <w:t xml:space="preserve"> р</w:t>
      </w:r>
      <w:r w:rsidRPr="00EA7EEB">
        <w:rPr>
          <w:rFonts w:ascii="Times New Roman" w:hAnsi="Times New Roman" w:cs="Times New Roman"/>
          <w:noProof/>
          <w:sz w:val="28"/>
          <w:szCs w:val="28"/>
        </w:rPr>
        <w:t>.</w:t>
      </w:r>
    </w:p>
    <w:p w:rsidR="00820560" w:rsidRPr="00EA7EEB" w:rsidRDefault="00820560" w:rsidP="00820560">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rPr>
        <w:t xml:space="preserve">77. Чазова И,Е., Ощепкова Е.В. Итоги реализации региональнй целевой программы по профилактике и лечению артериальной гипертонии в России в 2002-2012 гг. </w:t>
      </w:r>
      <w:r w:rsidRPr="00EA7EEB">
        <w:rPr>
          <w:rFonts w:ascii="Times New Roman" w:hAnsi="Times New Roman" w:cs="Times New Roman"/>
          <w:noProof/>
          <w:sz w:val="28"/>
          <w:szCs w:val="28"/>
          <w:lang w:val="en-US"/>
        </w:rPr>
        <w:t>Вестник РАМН. 2013; 2: 4-11</w:t>
      </w:r>
      <w:r>
        <w:rPr>
          <w:rFonts w:ascii="Times New Roman" w:hAnsi="Times New Roman" w:cs="Times New Roman"/>
          <w:noProof/>
          <w:sz w:val="28"/>
          <w:szCs w:val="28"/>
          <w:lang w:val="uk-UA"/>
        </w:rPr>
        <w:t xml:space="preserve"> р</w:t>
      </w:r>
      <w:r w:rsidRPr="00EA7EEB">
        <w:rPr>
          <w:rFonts w:ascii="Times New Roman" w:hAnsi="Times New Roman" w:cs="Times New Roman"/>
          <w:noProof/>
          <w:sz w:val="28"/>
          <w:szCs w:val="28"/>
          <w:lang w:val="en-US"/>
        </w:rPr>
        <w:t>.</w:t>
      </w:r>
    </w:p>
    <w:p w:rsidR="00820560" w:rsidRPr="00EA7EEB" w:rsidRDefault="00820560" w:rsidP="00820560">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78. FarguharW.B.,Edwards D.G., Jurkovitz C.T., Weintraub W. Dietary sodium and health. More than just blood pressure. J.A.C.C. 2015; 4-11</w:t>
      </w:r>
      <w:r>
        <w:rPr>
          <w:rFonts w:ascii="Times New Roman" w:hAnsi="Times New Roman" w:cs="Times New Roman"/>
          <w:noProof/>
          <w:sz w:val="28"/>
          <w:szCs w:val="28"/>
          <w:lang w:val="uk-UA"/>
        </w:rPr>
        <w:t xml:space="preserve"> р</w:t>
      </w:r>
      <w:r w:rsidRPr="00EA7EEB">
        <w:rPr>
          <w:rFonts w:ascii="Times New Roman" w:hAnsi="Times New Roman" w:cs="Times New Roman"/>
          <w:noProof/>
          <w:sz w:val="28"/>
          <w:szCs w:val="28"/>
          <w:lang w:val="en-US"/>
        </w:rPr>
        <w:t>.;</w:t>
      </w:r>
    </w:p>
    <w:p w:rsidR="00820560" w:rsidRPr="00EA7EEB" w:rsidRDefault="00820560" w:rsidP="00820560">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lastRenderedPageBreak/>
        <w:t>79. Medina-Remon A. et al. Effects of total dietary polyphenols on plasma nitric oxide and blood pressure in a high cardiovascular risk cohort. The PREDIMED randomized trial. Nutr. Met</w:t>
      </w:r>
      <w:r>
        <w:rPr>
          <w:rFonts w:ascii="Times New Roman" w:hAnsi="Times New Roman" w:cs="Times New Roman"/>
          <w:noProof/>
          <w:sz w:val="28"/>
          <w:szCs w:val="28"/>
          <w:lang w:val="en-US"/>
        </w:rPr>
        <w:t>ab. Cardiovasc.Dis. 2015;</w:t>
      </w:r>
      <w:r w:rsidRPr="00EA7EEB">
        <w:rPr>
          <w:rFonts w:ascii="Times New Roman" w:hAnsi="Times New Roman" w:cs="Times New Roman"/>
          <w:noProof/>
          <w:sz w:val="28"/>
          <w:szCs w:val="28"/>
          <w:lang w:val="en-US"/>
        </w:rPr>
        <w:t xml:space="preserve"> 60-67</w:t>
      </w:r>
      <w:r>
        <w:rPr>
          <w:rFonts w:ascii="Times New Roman" w:hAnsi="Times New Roman" w:cs="Times New Roman"/>
          <w:noProof/>
          <w:sz w:val="28"/>
          <w:szCs w:val="28"/>
          <w:lang w:val="uk-UA"/>
        </w:rPr>
        <w:t xml:space="preserve"> р</w:t>
      </w:r>
      <w:r w:rsidRPr="00EA7EEB">
        <w:rPr>
          <w:rFonts w:ascii="Times New Roman" w:hAnsi="Times New Roman" w:cs="Times New Roman"/>
          <w:noProof/>
          <w:sz w:val="28"/>
          <w:szCs w:val="28"/>
          <w:lang w:val="en-US"/>
        </w:rPr>
        <w:t>.</w:t>
      </w:r>
    </w:p>
    <w:p w:rsidR="00820560" w:rsidRPr="003306C4" w:rsidRDefault="00820560" w:rsidP="00820560">
      <w:pPr>
        <w:spacing w:line="360" w:lineRule="auto"/>
        <w:jc w:val="both"/>
        <w:rPr>
          <w:rFonts w:ascii="Times New Roman" w:hAnsi="Times New Roman" w:cs="Times New Roman"/>
          <w:noProof/>
          <w:sz w:val="28"/>
          <w:szCs w:val="28"/>
          <w:lang w:val="uk-UA"/>
        </w:rPr>
      </w:pPr>
      <w:r w:rsidRPr="00EA7EEB">
        <w:rPr>
          <w:rFonts w:ascii="Times New Roman" w:hAnsi="Times New Roman" w:cs="Times New Roman"/>
          <w:noProof/>
          <w:sz w:val="28"/>
          <w:szCs w:val="28"/>
          <w:lang w:val="en-US"/>
        </w:rPr>
        <w:t>80. Погосова Г.В., Аушева А.К., Карпова А.В. Магний и сердечно-сосудистые заболевания: новые данные и перспективы. Кард</w:t>
      </w:r>
      <w:r>
        <w:rPr>
          <w:rFonts w:ascii="Times New Roman" w:hAnsi="Times New Roman" w:cs="Times New Roman"/>
          <w:noProof/>
          <w:sz w:val="28"/>
          <w:szCs w:val="28"/>
          <w:lang w:val="en-US"/>
        </w:rPr>
        <w:t>иология. 2014;</w:t>
      </w:r>
      <w:r w:rsidRPr="00EA7EEB">
        <w:rPr>
          <w:rFonts w:ascii="Times New Roman" w:hAnsi="Times New Roman" w:cs="Times New Roman"/>
          <w:noProof/>
          <w:sz w:val="28"/>
          <w:szCs w:val="28"/>
          <w:lang w:val="en-US"/>
        </w:rPr>
        <w:t xml:space="preserve"> 86-89</w:t>
      </w:r>
      <w:r>
        <w:rPr>
          <w:rFonts w:ascii="Times New Roman" w:hAnsi="Times New Roman" w:cs="Times New Roman"/>
          <w:noProof/>
          <w:sz w:val="28"/>
          <w:szCs w:val="28"/>
          <w:lang w:val="uk-UA"/>
        </w:rPr>
        <w:t xml:space="preserve"> р.</w:t>
      </w:r>
    </w:p>
    <w:p w:rsidR="00820560" w:rsidRPr="00820560" w:rsidRDefault="00820560" w:rsidP="00820560">
      <w:pPr>
        <w:spacing w:line="360" w:lineRule="auto"/>
        <w:jc w:val="both"/>
        <w:rPr>
          <w:rFonts w:ascii="Times New Roman" w:hAnsi="Times New Roman" w:cs="Times New Roman"/>
          <w:noProof/>
          <w:sz w:val="28"/>
          <w:szCs w:val="28"/>
        </w:rPr>
      </w:pPr>
      <w:r w:rsidRPr="00EA7EEB">
        <w:rPr>
          <w:rFonts w:ascii="Times New Roman" w:hAnsi="Times New Roman" w:cs="Times New Roman"/>
          <w:noProof/>
          <w:sz w:val="28"/>
          <w:szCs w:val="28"/>
          <w:lang w:val="en-US"/>
        </w:rPr>
        <w:t>81. LiuY.,Li H., Hong S., Yin X. Salt reduction and hypertension in China: a concise state-of-the-art review. Cardiovasc</w:t>
      </w:r>
      <w:r w:rsidRPr="00820560">
        <w:rPr>
          <w:rFonts w:ascii="Times New Roman" w:hAnsi="Times New Roman" w:cs="Times New Roman"/>
          <w:noProof/>
          <w:sz w:val="28"/>
          <w:szCs w:val="28"/>
        </w:rPr>
        <w:t xml:space="preserve">. </w:t>
      </w:r>
      <w:r w:rsidRPr="00EA7EEB">
        <w:rPr>
          <w:rFonts w:ascii="Times New Roman" w:hAnsi="Times New Roman" w:cs="Times New Roman"/>
          <w:noProof/>
          <w:sz w:val="28"/>
          <w:szCs w:val="28"/>
          <w:lang w:val="en-US"/>
        </w:rPr>
        <w:t>Diagn</w:t>
      </w:r>
      <w:r w:rsidRPr="00820560">
        <w:rPr>
          <w:rFonts w:ascii="Times New Roman" w:hAnsi="Times New Roman" w:cs="Times New Roman"/>
          <w:noProof/>
          <w:sz w:val="28"/>
          <w:szCs w:val="28"/>
        </w:rPr>
        <w:t>.</w:t>
      </w:r>
      <w:r w:rsidRPr="00EA7EEB">
        <w:rPr>
          <w:rFonts w:ascii="Times New Roman" w:hAnsi="Times New Roman" w:cs="Times New Roman"/>
          <w:noProof/>
          <w:sz w:val="28"/>
          <w:szCs w:val="28"/>
          <w:lang w:val="en-US"/>
        </w:rPr>
        <w:t>Ther</w:t>
      </w:r>
      <w:r w:rsidRPr="00820560">
        <w:rPr>
          <w:rFonts w:ascii="Times New Roman" w:hAnsi="Times New Roman" w:cs="Times New Roman"/>
          <w:noProof/>
          <w:sz w:val="28"/>
          <w:szCs w:val="28"/>
        </w:rPr>
        <w:t>. 2015; 191- 196</w:t>
      </w:r>
      <w:r>
        <w:rPr>
          <w:rFonts w:ascii="Times New Roman" w:hAnsi="Times New Roman" w:cs="Times New Roman"/>
          <w:noProof/>
          <w:sz w:val="28"/>
          <w:szCs w:val="28"/>
          <w:lang w:val="uk-UA"/>
        </w:rPr>
        <w:t xml:space="preserve"> р</w:t>
      </w:r>
      <w:r w:rsidRPr="00820560">
        <w:rPr>
          <w:rFonts w:ascii="Times New Roman" w:hAnsi="Times New Roman" w:cs="Times New Roman"/>
          <w:noProof/>
          <w:sz w:val="28"/>
          <w:szCs w:val="28"/>
        </w:rPr>
        <w:t xml:space="preserve">. </w:t>
      </w:r>
    </w:p>
    <w:p w:rsidR="00820560" w:rsidRPr="00EA7EEB" w:rsidRDefault="00820560" w:rsidP="00820560">
      <w:pPr>
        <w:spacing w:line="360" w:lineRule="auto"/>
        <w:jc w:val="both"/>
        <w:rPr>
          <w:rFonts w:ascii="Times New Roman" w:hAnsi="Times New Roman" w:cs="Times New Roman"/>
          <w:noProof/>
          <w:sz w:val="28"/>
          <w:szCs w:val="28"/>
          <w:lang w:val="en-US"/>
        </w:rPr>
      </w:pPr>
      <w:r w:rsidRPr="0002513C">
        <w:rPr>
          <w:rFonts w:ascii="Times New Roman" w:hAnsi="Times New Roman" w:cs="Times New Roman"/>
          <w:noProof/>
          <w:sz w:val="28"/>
          <w:szCs w:val="28"/>
        </w:rPr>
        <w:t xml:space="preserve">82. Дружилов М.В и др. </w:t>
      </w:r>
      <w:r w:rsidRPr="00EA7EEB">
        <w:rPr>
          <w:rFonts w:ascii="Times New Roman" w:hAnsi="Times New Roman" w:cs="Times New Roman"/>
          <w:noProof/>
          <w:sz w:val="28"/>
          <w:szCs w:val="28"/>
        </w:rPr>
        <w:t xml:space="preserve">Ожирение как фактор сердечно-сосудистого риска: акцент на качество и функциональную активность жировой ткани. </w:t>
      </w:r>
      <w:r w:rsidRPr="00EA7EEB">
        <w:rPr>
          <w:rFonts w:ascii="Times New Roman" w:hAnsi="Times New Roman" w:cs="Times New Roman"/>
          <w:noProof/>
          <w:sz w:val="28"/>
          <w:szCs w:val="28"/>
          <w:lang w:val="en-US"/>
        </w:rPr>
        <w:t>Российский кардиологический журнал. 2015; 111-117</w:t>
      </w:r>
      <w:r>
        <w:rPr>
          <w:rFonts w:ascii="Times New Roman" w:hAnsi="Times New Roman" w:cs="Times New Roman"/>
          <w:noProof/>
          <w:sz w:val="28"/>
          <w:szCs w:val="28"/>
          <w:lang w:val="uk-UA"/>
        </w:rPr>
        <w:t xml:space="preserve"> р</w:t>
      </w:r>
      <w:r w:rsidRPr="00EA7EEB">
        <w:rPr>
          <w:rFonts w:ascii="Times New Roman" w:hAnsi="Times New Roman" w:cs="Times New Roman"/>
          <w:noProof/>
          <w:sz w:val="28"/>
          <w:szCs w:val="28"/>
          <w:lang w:val="en-US"/>
        </w:rPr>
        <w:t>.</w:t>
      </w:r>
    </w:p>
    <w:p w:rsidR="00820560" w:rsidRPr="00EA7EEB" w:rsidRDefault="00820560" w:rsidP="00820560">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83. K. Maruyama et al. A maternal high salt diet disturbs cardiac and vascular function of offspring. Life Sci. 2015; 42-51</w:t>
      </w:r>
      <w:r>
        <w:rPr>
          <w:rFonts w:ascii="Times New Roman" w:hAnsi="Times New Roman" w:cs="Times New Roman"/>
          <w:noProof/>
          <w:sz w:val="28"/>
          <w:szCs w:val="28"/>
          <w:lang w:val="uk-UA"/>
        </w:rPr>
        <w:t xml:space="preserve"> р</w:t>
      </w:r>
      <w:r w:rsidRPr="00EA7EEB">
        <w:rPr>
          <w:rFonts w:ascii="Times New Roman" w:hAnsi="Times New Roman" w:cs="Times New Roman"/>
          <w:noProof/>
          <w:sz w:val="28"/>
          <w:szCs w:val="28"/>
          <w:lang w:val="en-US"/>
        </w:rPr>
        <w:t>.</w:t>
      </w:r>
    </w:p>
    <w:p w:rsidR="00820560" w:rsidRPr="00B22B1D" w:rsidRDefault="00820560" w:rsidP="00820560">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 xml:space="preserve">84. FarguharW.B.,Edwards D.G., Jurkovitz C.T., Weintraub W. Dietary sodium and health. More than just blood pressure. J.A.C.C. 2015; </w:t>
      </w:r>
      <w:r w:rsidRPr="00B22B1D">
        <w:rPr>
          <w:rFonts w:ascii="Times New Roman" w:hAnsi="Times New Roman" w:cs="Times New Roman"/>
          <w:noProof/>
          <w:sz w:val="28"/>
          <w:szCs w:val="28"/>
          <w:lang w:val="en-US"/>
        </w:rPr>
        <w:t>1042</w:t>
      </w:r>
      <w:r>
        <w:rPr>
          <w:rFonts w:ascii="Times New Roman" w:hAnsi="Times New Roman" w:cs="Times New Roman"/>
          <w:noProof/>
          <w:sz w:val="28"/>
          <w:szCs w:val="28"/>
        </w:rPr>
        <w:t>р</w:t>
      </w:r>
      <w:r w:rsidRPr="00B22B1D">
        <w:rPr>
          <w:rFonts w:ascii="Times New Roman" w:hAnsi="Times New Roman" w:cs="Times New Roman"/>
          <w:noProof/>
          <w:sz w:val="28"/>
          <w:szCs w:val="28"/>
          <w:lang w:val="en-US"/>
        </w:rPr>
        <w:t>..</w:t>
      </w:r>
    </w:p>
    <w:p w:rsidR="00820560" w:rsidRPr="00B22B1D" w:rsidRDefault="00820560" w:rsidP="00820560">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85. Akesson A.,Larsson S.C., Discacciati A., Wolk A.. Low-risk diet and lifestyle habits in the primary prevention of myocardial infarction in men: a population-based prospective coho</w:t>
      </w:r>
      <w:r>
        <w:rPr>
          <w:rFonts w:ascii="Times New Roman" w:hAnsi="Times New Roman" w:cs="Times New Roman"/>
          <w:noProof/>
          <w:sz w:val="28"/>
          <w:szCs w:val="28"/>
          <w:lang w:val="en-US"/>
        </w:rPr>
        <w:t>rt study. J.A.C.C. 2014;</w:t>
      </w:r>
      <w:r w:rsidRPr="00EA7EEB">
        <w:rPr>
          <w:rFonts w:ascii="Times New Roman" w:hAnsi="Times New Roman" w:cs="Times New Roman"/>
          <w:noProof/>
          <w:sz w:val="28"/>
          <w:szCs w:val="28"/>
          <w:lang w:val="en-US"/>
        </w:rPr>
        <w:t xml:space="preserve"> </w:t>
      </w:r>
      <w:r w:rsidRPr="00B22B1D">
        <w:rPr>
          <w:rFonts w:ascii="Times New Roman" w:hAnsi="Times New Roman" w:cs="Times New Roman"/>
          <w:noProof/>
          <w:sz w:val="28"/>
          <w:szCs w:val="28"/>
          <w:lang w:val="en-US"/>
        </w:rPr>
        <w:t>235</w:t>
      </w:r>
      <w:r>
        <w:rPr>
          <w:rFonts w:ascii="Times New Roman" w:hAnsi="Times New Roman" w:cs="Times New Roman"/>
          <w:noProof/>
          <w:sz w:val="28"/>
          <w:szCs w:val="28"/>
        </w:rPr>
        <w:t>р</w:t>
      </w:r>
      <w:r w:rsidRPr="00B22B1D">
        <w:rPr>
          <w:rFonts w:ascii="Times New Roman" w:hAnsi="Times New Roman" w:cs="Times New Roman"/>
          <w:noProof/>
          <w:sz w:val="28"/>
          <w:szCs w:val="28"/>
          <w:lang w:val="en-US"/>
        </w:rPr>
        <w:t>.</w:t>
      </w:r>
    </w:p>
    <w:p w:rsidR="00820560" w:rsidRPr="00EA7EEB" w:rsidRDefault="00820560" w:rsidP="00820560">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86. Ros E., Hu F.B. Consumption of plant seeds and cardiovascular health: epidemiological and clinical trial evidence. Circulation. 2013; 128 (5): 553-565</w:t>
      </w:r>
      <w:r>
        <w:rPr>
          <w:rFonts w:ascii="Times New Roman" w:hAnsi="Times New Roman" w:cs="Times New Roman"/>
          <w:noProof/>
          <w:sz w:val="28"/>
          <w:szCs w:val="28"/>
          <w:lang w:val="uk-UA"/>
        </w:rPr>
        <w:t xml:space="preserve"> р</w:t>
      </w:r>
      <w:r w:rsidRPr="00EA7EEB">
        <w:rPr>
          <w:rFonts w:ascii="Times New Roman" w:hAnsi="Times New Roman" w:cs="Times New Roman"/>
          <w:noProof/>
          <w:sz w:val="28"/>
          <w:szCs w:val="28"/>
          <w:lang w:val="en-US"/>
        </w:rPr>
        <w:t>.</w:t>
      </w:r>
    </w:p>
    <w:p w:rsidR="00820560" w:rsidRPr="00EA7EEB" w:rsidRDefault="00820560" w:rsidP="00820560">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87. Berends L.M. et al. Flavan-3-oils, theobromine, and the effects of cocoa and chocolate on cardiometabolic risk factors.Curr. Opin.Lipidol. 2015; 26(1): 10-19</w:t>
      </w:r>
      <w:r>
        <w:rPr>
          <w:rFonts w:ascii="Times New Roman" w:hAnsi="Times New Roman" w:cs="Times New Roman"/>
          <w:noProof/>
          <w:sz w:val="28"/>
          <w:szCs w:val="28"/>
          <w:lang w:val="uk-UA"/>
        </w:rPr>
        <w:t xml:space="preserve"> р</w:t>
      </w:r>
      <w:r w:rsidRPr="00EA7EEB">
        <w:rPr>
          <w:rFonts w:ascii="Times New Roman" w:hAnsi="Times New Roman" w:cs="Times New Roman"/>
          <w:noProof/>
          <w:sz w:val="28"/>
          <w:szCs w:val="28"/>
          <w:lang w:val="en-US"/>
        </w:rPr>
        <w:t>.</w:t>
      </w:r>
    </w:p>
    <w:p w:rsidR="00820560" w:rsidRPr="00EA7EEB" w:rsidRDefault="00820560" w:rsidP="00820560">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88. M. Ding et al. Association of coffee consumption with total and cause-specific mortality in 3 large prospective cohorts. Circulation. 2015; 132 (24): 2305-2315</w:t>
      </w:r>
      <w:r>
        <w:rPr>
          <w:rFonts w:ascii="Times New Roman" w:hAnsi="Times New Roman" w:cs="Times New Roman"/>
          <w:noProof/>
          <w:sz w:val="28"/>
          <w:szCs w:val="28"/>
          <w:lang w:val="uk-UA"/>
        </w:rPr>
        <w:t xml:space="preserve"> р</w:t>
      </w:r>
      <w:r w:rsidRPr="00EA7EEB">
        <w:rPr>
          <w:rFonts w:ascii="Times New Roman" w:hAnsi="Times New Roman" w:cs="Times New Roman"/>
          <w:noProof/>
          <w:sz w:val="28"/>
          <w:szCs w:val="28"/>
          <w:lang w:val="en-US"/>
        </w:rPr>
        <w:t>.</w:t>
      </w:r>
    </w:p>
    <w:p w:rsidR="00820560" w:rsidRPr="00EA7EEB" w:rsidRDefault="00820560" w:rsidP="00820560">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89. Dinicolantonio J.J. et al. Effect of habitual coffee consumptions on vascular function. JACC. 2014; 63 (4): 607</w:t>
      </w:r>
      <w:r>
        <w:rPr>
          <w:rFonts w:ascii="Times New Roman" w:hAnsi="Times New Roman" w:cs="Times New Roman"/>
          <w:noProof/>
          <w:sz w:val="28"/>
          <w:szCs w:val="28"/>
          <w:lang w:val="uk-UA"/>
        </w:rPr>
        <w:t xml:space="preserve"> р</w:t>
      </w:r>
      <w:r w:rsidRPr="00EA7EEB">
        <w:rPr>
          <w:rFonts w:ascii="Times New Roman" w:hAnsi="Times New Roman" w:cs="Times New Roman"/>
          <w:noProof/>
          <w:sz w:val="28"/>
          <w:szCs w:val="28"/>
          <w:lang w:val="en-US"/>
        </w:rPr>
        <w:t>.</w:t>
      </w:r>
    </w:p>
    <w:p w:rsidR="00820560" w:rsidRPr="00B22B1D" w:rsidRDefault="00820560" w:rsidP="00820560">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lastRenderedPageBreak/>
        <w:t>90. Yin K., Agrawal D.K. Vitamin D and inflammatory disease. J. Inflamm. Res. 2014;7: 69-87.Pai J.K., Mukamal K.J., Rimm E.B. Long- term alcohol consumption in relation to all-cause and cardiovascular mortality among survivors of myocardial infarction: the Health Professionals Follow-up St</w:t>
      </w:r>
      <w:r>
        <w:rPr>
          <w:rFonts w:ascii="Times New Roman" w:hAnsi="Times New Roman" w:cs="Times New Roman"/>
          <w:noProof/>
          <w:sz w:val="28"/>
          <w:szCs w:val="28"/>
          <w:lang w:val="en-US"/>
        </w:rPr>
        <w:t>udy. Eur. Heart J. 2012;</w:t>
      </w:r>
      <w:r w:rsidRPr="00B22B1D">
        <w:rPr>
          <w:rFonts w:ascii="Times New Roman" w:hAnsi="Times New Roman" w:cs="Times New Roman"/>
          <w:noProof/>
          <w:sz w:val="28"/>
          <w:szCs w:val="28"/>
          <w:lang w:val="en-US"/>
        </w:rPr>
        <w:t xml:space="preserve"> </w:t>
      </w:r>
      <w:r>
        <w:rPr>
          <w:rFonts w:ascii="Times New Roman" w:hAnsi="Times New Roman" w:cs="Times New Roman"/>
          <w:noProof/>
          <w:sz w:val="28"/>
          <w:szCs w:val="28"/>
        </w:rPr>
        <w:t>р</w:t>
      </w:r>
      <w:r w:rsidRPr="00B22B1D">
        <w:rPr>
          <w:rFonts w:ascii="Times New Roman" w:hAnsi="Times New Roman" w:cs="Times New Roman"/>
          <w:noProof/>
          <w:sz w:val="28"/>
          <w:szCs w:val="28"/>
          <w:lang w:val="en-US"/>
        </w:rPr>
        <w:t>. 33.</w:t>
      </w:r>
    </w:p>
    <w:p w:rsidR="00820560" w:rsidRPr="00EA7EEB" w:rsidRDefault="00820560" w:rsidP="00820560">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91. Pai J.K., Mukamal K.J., Rimm E.B. Long- term alcohol consumption in relation to all-cause and cardiovascular mortality among survivors of myocardial infarction: the Health Professionals Follow-up St</w:t>
      </w:r>
      <w:r>
        <w:rPr>
          <w:rFonts w:ascii="Times New Roman" w:hAnsi="Times New Roman" w:cs="Times New Roman"/>
          <w:noProof/>
          <w:sz w:val="28"/>
          <w:szCs w:val="28"/>
          <w:lang w:val="en-US"/>
        </w:rPr>
        <w:t>udy. Eur. Heart J. 2012;33</w:t>
      </w:r>
      <w:r w:rsidRPr="00EA7EEB">
        <w:rPr>
          <w:rFonts w:ascii="Times New Roman" w:hAnsi="Times New Roman" w:cs="Times New Roman"/>
          <w:noProof/>
          <w:sz w:val="28"/>
          <w:szCs w:val="28"/>
          <w:lang w:val="en-US"/>
        </w:rPr>
        <w:t>.</w:t>
      </w:r>
    </w:p>
    <w:p w:rsidR="00820560" w:rsidRPr="00EA7EEB" w:rsidRDefault="00820560" w:rsidP="00820560">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92. Jones S.B. et al. Midlife alcohol consumption and the risk of stroke in the atherosclerosis risk in communities study. Stroke. 2015; 46 (11</w:t>
      </w:r>
      <w:r>
        <w:rPr>
          <w:rFonts w:ascii="Times New Roman" w:hAnsi="Times New Roman" w:cs="Times New Roman"/>
          <w:noProof/>
          <w:sz w:val="28"/>
          <w:szCs w:val="28"/>
          <w:lang w:val="uk-UA"/>
        </w:rPr>
        <w:t>)</w:t>
      </w:r>
      <w:r w:rsidRPr="00EA7EEB">
        <w:rPr>
          <w:rFonts w:ascii="Times New Roman" w:hAnsi="Times New Roman" w:cs="Times New Roman"/>
          <w:noProof/>
          <w:sz w:val="28"/>
          <w:szCs w:val="28"/>
          <w:lang w:val="en-US"/>
        </w:rPr>
        <w:t>.</w:t>
      </w:r>
    </w:p>
    <w:p w:rsidR="00820560" w:rsidRPr="00EA7EEB" w:rsidRDefault="00820560" w:rsidP="00820560">
      <w:pPr>
        <w:spacing w:line="360" w:lineRule="auto"/>
        <w:jc w:val="both"/>
        <w:rPr>
          <w:rFonts w:ascii="Times New Roman" w:hAnsi="Times New Roman" w:cs="Times New Roman"/>
          <w:noProof/>
          <w:sz w:val="28"/>
          <w:szCs w:val="28"/>
          <w:lang w:val="en-US"/>
        </w:rPr>
      </w:pPr>
      <w:r w:rsidRPr="00EA7EEB">
        <w:rPr>
          <w:rFonts w:ascii="Times New Roman" w:hAnsi="Times New Roman" w:cs="Times New Roman"/>
          <w:noProof/>
          <w:sz w:val="28"/>
          <w:szCs w:val="28"/>
          <w:lang w:val="en-US"/>
        </w:rPr>
        <w:t>93. Ochiai R. et al. Coffee bean polyphenols ameliorate postprandial endothelial dysfunction in healthy male adult. Int. J. Food Sci. Nutr. 2015; 350-354</w:t>
      </w:r>
      <w:r>
        <w:rPr>
          <w:rFonts w:ascii="Times New Roman" w:hAnsi="Times New Roman" w:cs="Times New Roman"/>
          <w:noProof/>
          <w:sz w:val="28"/>
          <w:szCs w:val="28"/>
          <w:lang w:val="uk-UA"/>
        </w:rPr>
        <w:t xml:space="preserve"> р</w:t>
      </w:r>
      <w:r w:rsidRPr="00EA7EEB">
        <w:rPr>
          <w:rFonts w:ascii="Times New Roman" w:hAnsi="Times New Roman" w:cs="Times New Roman"/>
          <w:noProof/>
          <w:sz w:val="28"/>
          <w:szCs w:val="28"/>
          <w:lang w:val="en-US"/>
        </w:rPr>
        <w:t>.</w:t>
      </w:r>
    </w:p>
    <w:p w:rsidR="00645797" w:rsidRPr="00EA7EEB" w:rsidRDefault="00645797" w:rsidP="00820560">
      <w:pPr>
        <w:spacing w:line="360" w:lineRule="auto"/>
        <w:jc w:val="both"/>
        <w:rPr>
          <w:rFonts w:ascii="Times New Roman" w:hAnsi="Times New Roman" w:cs="Times New Roman"/>
          <w:noProof/>
          <w:sz w:val="28"/>
          <w:szCs w:val="28"/>
          <w:lang w:val="en-US"/>
        </w:rPr>
      </w:pPr>
    </w:p>
    <w:sectPr w:rsidR="00645797" w:rsidRPr="00EA7EEB" w:rsidSect="00EE5D4D">
      <w:headerReference w:type="default" r:id="rId11"/>
      <w:pgSz w:w="11906" w:h="16838"/>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2418E" w:rsidRDefault="00E2418E" w:rsidP="009F3489">
      <w:pPr>
        <w:spacing w:after="0" w:line="240" w:lineRule="auto"/>
      </w:pPr>
      <w:r>
        <w:separator/>
      </w:r>
    </w:p>
  </w:endnote>
  <w:endnote w:type="continuationSeparator" w:id="0">
    <w:p w:rsidR="00E2418E" w:rsidRDefault="00E2418E" w:rsidP="009F348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2418E" w:rsidRDefault="00E2418E" w:rsidP="009F3489">
      <w:pPr>
        <w:spacing w:after="0" w:line="240" w:lineRule="auto"/>
      </w:pPr>
      <w:r>
        <w:separator/>
      </w:r>
    </w:p>
  </w:footnote>
  <w:footnote w:type="continuationSeparator" w:id="0">
    <w:p w:rsidR="00E2418E" w:rsidRDefault="00E2418E" w:rsidP="009F348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09380375"/>
      <w:docPartObj>
        <w:docPartGallery w:val="Page Numbers (Top of Page)"/>
        <w:docPartUnique/>
      </w:docPartObj>
    </w:sdtPr>
    <w:sdtEndPr/>
    <w:sdtContent>
      <w:p w:rsidR="006F5B58" w:rsidRDefault="006F5B58">
        <w:pPr>
          <w:pStyle w:val="a4"/>
          <w:jc w:val="right"/>
        </w:pPr>
        <w:r>
          <w:fldChar w:fldCharType="begin"/>
        </w:r>
        <w:r>
          <w:instrText>PAGE   \* MERGEFORMAT</w:instrText>
        </w:r>
        <w:r>
          <w:fldChar w:fldCharType="separate"/>
        </w:r>
        <w:r w:rsidR="005775CD">
          <w:rPr>
            <w:noProof/>
          </w:rPr>
          <w:t>3</w:t>
        </w:r>
        <w:r>
          <w:fldChar w:fldCharType="end"/>
        </w:r>
      </w:p>
    </w:sdtContent>
  </w:sdt>
  <w:p w:rsidR="006F5B58" w:rsidRDefault="006F5B58">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034C13"/>
    <w:multiLevelType w:val="multilevel"/>
    <w:tmpl w:val="56429E1A"/>
    <w:lvl w:ilvl="0">
      <w:start w:val="1"/>
      <w:numFmt w:val="decimal"/>
      <w:lvlText w:val="%1."/>
      <w:lvlJc w:val="left"/>
      <w:pPr>
        <w:ind w:left="870" w:hanging="870"/>
      </w:pPr>
    </w:lvl>
    <w:lvl w:ilvl="1">
      <w:start w:val="1"/>
      <w:numFmt w:val="decimal"/>
      <w:lvlText w:val="%1.%2."/>
      <w:lvlJc w:val="left"/>
      <w:pPr>
        <w:ind w:left="870" w:hanging="870"/>
      </w:pPr>
    </w:lvl>
    <w:lvl w:ilvl="2">
      <w:start w:val="1"/>
      <w:numFmt w:val="decimal"/>
      <w:lvlText w:val="%1.%2.%3."/>
      <w:lvlJc w:val="left"/>
      <w:pPr>
        <w:ind w:left="1080" w:hanging="1080"/>
      </w:pPr>
    </w:lvl>
    <w:lvl w:ilvl="3">
      <w:start w:val="1"/>
      <w:numFmt w:val="decimal"/>
      <w:lvlText w:val="%1.%2.%3.%4."/>
      <w:lvlJc w:val="left"/>
      <w:pPr>
        <w:ind w:left="1440" w:hanging="1440"/>
      </w:pPr>
    </w:lvl>
    <w:lvl w:ilvl="4">
      <w:start w:val="1"/>
      <w:numFmt w:val="decimal"/>
      <w:lvlText w:val="%1.%2.%3.%4.%5."/>
      <w:lvlJc w:val="left"/>
      <w:pPr>
        <w:ind w:left="1800" w:hanging="1800"/>
      </w:pPr>
    </w:lvl>
    <w:lvl w:ilvl="5">
      <w:start w:val="1"/>
      <w:numFmt w:val="decimal"/>
      <w:lvlText w:val="%1.%2.%3.%4.%5.%6."/>
      <w:lvlJc w:val="left"/>
      <w:pPr>
        <w:ind w:left="2160" w:hanging="2160"/>
      </w:pPr>
    </w:lvl>
    <w:lvl w:ilvl="6">
      <w:start w:val="1"/>
      <w:numFmt w:val="decimal"/>
      <w:lvlText w:val="%1.%2.%3.%4.%5.%6.%7."/>
      <w:lvlJc w:val="left"/>
      <w:pPr>
        <w:ind w:left="2520" w:hanging="2520"/>
      </w:pPr>
    </w:lvl>
    <w:lvl w:ilvl="7">
      <w:start w:val="1"/>
      <w:numFmt w:val="decimal"/>
      <w:lvlText w:val="%1.%2.%3.%4.%5.%6.%7.%8."/>
      <w:lvlJc w:val="left"/>
      <w:pPr>
        <w:ind w:left="2880" w:hanging="2880"/>
      </w:pPr>
    </w:lvl>
    <w:lvl w:ilvl="8">
      <w:start w:val="1"/>
      <w:numFmt w:val="decimal"/>
      <w:lvlText w:val="%1.%2.%3.%4.%5.%6.%7.%8.%9."/>
      <w:lvlJc w:val="left"/>
      <w:pPr>
        <w:ind w:left="3240" w:hanging="3240"/>
      </w:pPr>
    </w:lvl>
  </w:abstractNum>
  <w:abstractNum w:abstractNumId="1">
    <w:nsid w:val="35A667C7"/>
    <w:multiLevelType w:val="hybridMultilevel"/>
    <w:tmpl w:val="2EEA5236"/>
    <w:lvl w:ilvl="0" w:tplc="5914AF56">
      <w:start w:val="1"/>
      <w:numFmt w:val="bullet"/>
      <w:lvlText w:val=""/>
      <w:lvlJc w:val="left"/>
      <w:pPr>
        <w:ind w:left="1287" w:hanging="360"/>
      </w:pPr>
      <w:rPr>
        <w:rFonts w:ascii="Symbol" w:hAnsi="Symbol" w:cs="Symbol" w:hint="default"/>
      </w:rPr>
    </w:lvl>
    <w:lvl w:ilvl="1" w:tplc="04190003">
      <w:start w:val="1"/>
      <w:numFmt w:val="bullet"/>
      <w:lvlText w:val="o"/>
      <w:lvlJc w:val="left"/>
      <w:pPr>
        <w:ind w:left="2007" w:hanging="360"/>
      </w:pPr>
      <w:rPr>
        <w:rFonts w:ascii="Courier New" w:hAnsi="Courier New" w:cs="Courier New" w:hint="default"/>
      </w:rPr>
    </w:lvl>
    <w:lvl w:ilvl="2" w:tplc="04190005">
      <w:start w:val="1"/>
      <w:numFmt w:val="bullet"/>
      <w:lvlText w:val=""/>
      <w:lvlJc w:val="left"/>
      <w:pPr>
        <w:ind w:left="2727" w:hanging="360"/>
      </w:pPr>
      <w:rPr>
        <w:rFonts w:ascii="Wingdings" w:hAnsi="Wingdings" w:cs="Wingdings" w:hint="default"/>
      </w:rPr>
    </w:lvl>
    <w:lvl w:ilvl="3" w:tplc="04190001">
      <w:start w:val="1"/>
      <w:numFmt w:val="bullet"/>
      <w:lvlText w:val=""/>
      <w:lvlJc w:val="left"/>
      <w:pPr>
        <w:ind w:left="3447" w:hanging="360"/>
      </w:pPr>
      <w:rPr>
        <w:rFonts w:ascii="Symbol" w:hAnsi="Symbol" w:cs="Symbol" w:hint="default"/>
      </w:rPr>
    </w:lvl>
    <w:lvl w:ilvl="4" w:tplc="04190003">
      <w:start w:val="1"/>
      <w:numFmt w:val="bullet"/>
      <w:lvlText w:val="o"/>
      <w:lvlJc w:val="left"/>
      <w:pPr>
        <w:ind w:left="4167" w:hanging="360"/>
      </w:pPr>
      <w:rPr>
        <w:rFonts w:ascii="Courier New" w:hAnsi="Courier New" w:cs="Courier New" w:hint="default"/>
      </w:rPr>
    </w:lvl>
    <w:lvl w:ilvl="5" w:tplc="04190005">
      <w:start w:val="1"/>
      <w:numFmt w:val="bullet"/>
      <w:lvlText w:val=""/>
      <w:lvlJc w:val="left"/>
      <w:pPr>
        <w:ind w:left="4887" w:hanging="360"/>
      </w:pPr>
      <w:rPr>
        <w:rFonts w:ascii="Wingdings" w:hAnsi="Wingdings" w:cs="Wingdings" w:hint="default"/>
      </w:rPr>
    </w:lvl>
    <w:lvl w:ilvl="6" w:tplc="04190001">
      <w:start w:val="1"/>
      <w:numFmt w:val="bullet"/>
      <w:lvlText w:val=""/>
      <w:lvlJc w:val="left"/>
      <w:pPr>
        <w:ind w:left="5607" w:hanging="360"/>
      </w:pPr>
      <w:rPr>
        <w:rFonts w:ascii="Symbol" w:hAnsi="Symbol" w:cs="Symbol" w:hint="default"/>
      </w:rPr>
    </w:lvl>
    <w:lvl w:ilvl="7" w:tplc="04190003">
      <w:start w:val="1"/>
      <w:numFmt w:val="bullet"/>
      <w:lvlText w:val="o"/>
      <w:lvlJc w:val="left"/>
      <w:pPr>
        <w:ind w:left="6327" w:hanging="360"/>
      </w:pPr>
      <w:rPr>
        <w:rFonts w:ascii="Courier New" w:hAnsi="Courier New" w:cs="Courier New" w:hint="default"/>
      </w:rPr>
    </w:lvl>
    <w:lvl w:ilvl="8" w:tplc="04190005">
      <w:start w:val="1"/>
      <w:numFmt w:val="bullet"/>
      <w:lvlText w:val=""/>
      <w:lvlJc w:val="left"/>
      <w:pPr>
        <w:ind w:left="7047" w:hanging="360"/>
      </w:pPr>
      <w:rPr>
        <w:rFonts w:ascii="Wingdings" w:hAnsi="Wingdings" w:cs="Wingdings" w:hint="default"/>
      </w:rPr>
    </w:lvl>
  </w:abstractNum>
  <w:abstractNum w:abstractNumId="2">
    <w:nsid w:val="39B636AA"/>
    <w:multiLevelType w:val="hybridMultilevel"/>
    <w:tmpl w:val="9C028200"/>
    <w:lvl w:ilvl="0" w:tplc="04090001">
      <w:start w:val="1"/>
      <w:numFmt w:val="bullet"/>
      <w:lvlText w:val=""/>
      <w:lvlJc w:val="left"/>
      <w:pPr>
        <w:ind w:left="1287" w:hanging="360"/>
      </w:pPr>
      <w:rPr>
        <w:rFonts w:ascii="Symbol" w:hAnsi="Symbol" w:hint="default"/>
      </w:rPr>
    </w:lvl>
    <w:lvl w:ilvl="1" w:tplc="04190003">
      <w:start w:val="1"/>
      <w:numFmt w:val="bullet"/>
      <w:lvlText w:val="o"/>
      <w:lvlJc w:val="left"/>
      <w:pPr>
        <w:ind w:left="2007" w:hanging="360"/>
      </w:pPr>
      <w:rPr>
        <w:rFonts w:ascii="Courier New" w:hAnsi="Courier New" w:cs="Courier New" w:hint="default"/>
      </w:rPr>
    </w:lvl>
    <w:lvl w:ilvl="2" w:tplc="04190005">
      <w:start w:val="1"/>
      <w:numFmt w:val="bullet"/>
      <w:lvlText w:val=""/>
      <w:lvlJc w:val="left"/>
      <w:pPr>
        <w:ind w:left="2727" w:hanging="360"/>
      </w:pPr>
      <w:rPr>
        <w:rFonts w:ascii="Wingdings" w:hAnsi="Wingdings" w:cs="Wingdings" w:hint="default"/>
      </w:rPr>
    </w:lvl>
    <w:lvl w:ilvl="3" w:tplc="04190001">
      <w:start w:val="1"/>
      <w:numFmt w:val="bullet"/>
      <w:lvlText w:val=""/>
      <w:lvlJc w:val="left"/>
      <w:pPr>
        <w:ind w:left="3447" w:hanging="360"/>
      </w:pPr>
      <w:rPr>
        <w:rFonts w:ascii="Symbol" w:hAnsi="Symbol" w:cs="Symbol" w:hint="default"/>
      </w:rPr>
    </w:lvl>
    <w:lvl w:ilvl="4" w:tplc="04190003">
      <w:start w:val="1"/>
      <w:numFmt w:val="bullet"/>
      <w:lvlText w:val="o"/>
      <w:lvlJc w:val="left"/>
      <w:pPr>
        <w:ind w:left="4167" w:hanging="360"/>
      </w:pPr>
      <w:rPr>
        <w:rFonts w:ascii="Courier New" w:hAnsi="Courier New" w:cs="Courier New" w:hint="default"/>
      </w:rPr>
    </w:lvl>
    <w:lvl w:ilvl="5" w:tplc="04190005">
      <w:start w:val="1"/>
      <w:numFmt w:val="bullet"/>
      <w:lvlText w:val=""/>
      <w:lvlJc w:val="left"/>
      <w:pPr>
        <w:ind w:left="4887" w:hanging="360"/>
      </w:pPr>
      <w:rPr>
        <w:rFonts w:ascii="Wingdings" w:hAnsi="Wingdings" w:cs="Wingdings" w:hint="default"/>
      </w:rPr>
    </w:lvl>
    <w:lvl w:ilvl="6" w:tplc="04190001">
      <w:start w:val="1"/>
      <w:numFmt w:val="bullet"/>
      <w:lvlText w:val=""/>
      <w:lvlJc w:val="left"/>
      <w:pPr>
        <w:ind w:left="5607" w:hanging="360"/>
      </w:pPr>
      <w:rPr>
        <w:rFonts w:ascii="Symbol" w:hAnsi="Symbol" w:cs="Symbol" w:hint="default"/>
      </w:rPr>
    </w:lvl>
    <w:lvl w:ilvl="7" w:tplc="04190003">
      <w:start w:val="1"/>
      <w:numFmt w:val="bullet"/>
      <w:lvlText w:val="o"/>
      <w:lvlJc w:val="left"/>
      <w:pPr>
        <w:ind w:left="6327" w:hanging="360"/>
      </w:pPr>
      <w:rPr>
        <w:rFonts w:ascii="Courier New" w:hAnsi="Courier New" w:cs="Courier New" w:hint="default"/>
      </w:rPr>
    </w:lvl>
    <w:lvl w:ilvl="8" w:tplc="04190005">
      <w:start w:val="1"/>
      <w:numFmt w:val="bullet"/>
      <w:lvlText w:val=""/>
      <w:lvlJc w:val="left"/>
      <w:pPr>
        <w:ind w:left="7047" w:hanging="360"/>
      </w:pPr>
      <w:rPr>
        <w:rFonts w:ascii="Wingdings" w:hAnsi="Wingdings" w:cs="Wingdings" w:hint="default"/>
      </w:rPr>
    </w:lvl>
  </w:abstractNum>
  <w:abstractNum w:abstractNumId="3">
    <w:nsid w:val="547F5A11"/>
    <w:multiLevelType w:val="hybridMultilevel"/>
    <w:tmpl w:val="0EFADB46"/>
    <w:lvl w:ilvl="0" w:tplc="04190009">
      <w:start w:val="1"/>
      <w:numFmt w:val="bullet"/>
      <w:lvlText w:val=""/>
      <w:lvlJc w:val="left"/>
      <w:pPr>
        <w:ind w:left="1287" w:hanging="360"/>
      </w:pPr>
      <w:rPr>
        <w:rFonts w:ascii="Wingdings" w:hAnsi="Wingdings" w:cs="Wingdings" w:hint="default"/>
      </w:rPr>
    </w:lvl>
    <w:lvl w:ilvl="1" w:tplc="04190003">
      <w:start w:val="1"/>
      <w:numFmt w:val="bullet"/>
      <w:lvlText w:val="o"/>
      <w:lvlJc w:val="left"/>
      <w:pPr>
        <w:ind w:left="2007" w:hanging="360"/>
      </w:pPr>
      <w:rPr>
        <w:rFonts w:ascii="Courier New" w:hAnsi="Courier New" w:cs="Courier New" w:hint="default"/>
      </w:rPr>
    </w:lvl>
    <w:lvl w:ilvl="2" w:tplc="04190005">
      <w:start w:val="1"/>
      <w:numFmt w:val="bullet"/>
      <w:lvlText w:val=""/>
      <w:lvlJc w:val="left"/>
      <w:pPr>
        <w:ind w:left="2727" w:hanging="360"/>
      </w:pPr>
      <w:rPr>
        <w:rFonts w:ascii="Wingdings" w:hAnsi="Wingdings" w:cs="Wingdings" w:hint="default"/>
      </w:rPr>
    </w:lvl>
    <w:lvl w:ilvl="3" w:tplc="04190001">
      <w:start w:val="1"/>
      <w:numFmt w:val="bullet"/>
      <w:lvlText w:val=""/>
      <w:lvlJc w:val="left"/>
      <w:pPr>
        <w:ind w:left="3447" w:hanging="360"/>
      </w:pPr>
      <w:rPr>
        <w:rFonts w:ascii="Symbol" w:hAnsi="Symbol" w:cs="Symbol" w:hint="default"/>
      </w:rPr>
    </w:lvl>
    <w:lvl w:ilvl="4" w:tplc="04190003">
      <w:start w:val="1"/>
      <w:numFmt w:val="bullet"/>
      <w:lvlText w:val="o"/>
      <w:lvlJc w:val="left"/>
      <w:pPr>
        <w:ind w:left="4167" w:hanging="360"/>
      </w:pPr>
      <w:rPr>
        <w:rFonts w:ascii="Courier New" w:hAnsi="Courier New" w:cs="Courier New" w:hint="default"/>
      </w:rPr>
    </w:lvl>
    <w:lvl w:ilvl="5" w:tplc="04190005">
      <w:start w:val="1"/>
      <w:numFmt w:val="bullet"/>
      <w:lvlText w:val=""/>
      <w:lvlJc w:val="left"/>
      <w:pPr>
        <w:ind w:left="4887" w:hanging="360"/>
      </w:pPr>
      <w:rPr>
        <w:rFonts w:ascii="Wingdings" w:hAnsi="Wingdings" w:cs="Wingdings" w:hint="default"/>
      </w:rPr>
    </w:lvl>
    <w:lvl w:ilvl="6" w:tplc="04190001">
      <w:start w:val="1"/>
      <w:numFmt w:val="bullet"/>
      <w:lvlText w:val=""/>
      <w:lvlJc w:val="left"/>
      <w:pPr>
        <w:ind w:left="5607" w:hanging="360"/>
      </w:pPr>
      <w:rPr>
        <w:rFonts w:ascii="Symbol" w:hAnsi="Symbol" w:cs="Symbol" w:hint="default"/>
      </w:rPr>
    </w:lvl>
    <w:lvl w:ilvl="7" w:tplc="04190003">
      <w:start w:val="1"/>
      <w:numFmt w:val="bullet"/>
      <w:lvlText w:val="o"/>
      <w:lvlJc w:val="left"/>
      <w:pPr>
        <w:ind w:left="6327" w:hanging="360"/>
      </w:pPr>
      <w:rPr>
        <w:rFonts w:ascii="Courier New" w:hAnsi="Courier New" w:cs="Courier New" w:hint="default"/>
      </w:rPr>
    </w:lvl>
    <w:lvl w:ilvl="8" w:tplc="04190005">
      <w:start w:val="1"/>
      <w:numFmt w:val="bullet"/>
      <w:lvlText w:val=""/>
      <w:lvlJc w:val="left"/>
      <w:pPr>
        <w:ind w:left="7047" w:hanging="360"/>
      </w:pPr>
      <w:rPr>
        <w:rFonts w:ascii="Wingdings" w:hAnsi="Wingdings" w:cs="Wingdings" w:hint="default"/>
      </w:rPr>
    </w:lvl>
  </w:abstractNum>
  <w:abstractNum w:abstractNumId="4">
    <w:nsid w:val="62F345BC"/>
    <w:multiLevelType w:val="hybridMultilevel"/>
    <w:tmpl w:val="01CEAF7A"/>
    <w:lvl w:ilvl="0" w:tplc="0419000F">
      <w:start w:val="1"/>
      <w:numFmt w:val="decimal"/>
      <w:lvlText w:val="%1."/>
      <w:lvlJc w:val="left"/>
      <w:pPr>
        <w:ind w:left="1287" w:hanging="360"/>
      </w:pPr>
    </w:lvl>
    <w:lvl w:ilvl="1" w:tplc="04190019">
      <w:start w:val="1"/>
      <w:numFmt w:val="lowerLetter"/>
      <w:lvlText w:val="%2."/>
      <w:lvlJc w:val="left"/>
      <w:pPr>
        <w:ind w:left="2007" w:hanging="360"/>
      </w:pPr>
    </w:lvl>
    <w:lvl w:ilvl="2" w:tplc="0419001B">
      <w:start w:val="1"/>
      <w:numFmt w:val="lowerRoman"/>
      <w:lvlText w:val="%3."/>
      <w:lvlJc w:val="right"/>
      <w:pPr>
        <w:ind w:left="2727" w:hanging="180"/>
      </w:pPr>
    </w:lvl>
    <w:lvl w:ilvl="3" w:tplc="0419000F">
      <w:start w:val="1"/>
      <w:numFmt w:val="decimal"/>
      <w:lvlText w:val="%4."/>
      <w:lvlJc w:val="left"/>
      <w:pPr>
        <w:ind w:left="3447" w:hanging="360"/>
      </w:pPr>
    </w:lvl>
    <w:lvl w:ilvl="4" w:tplc="04190019">
      <w:start w:val="1"/>
      <w:numFmt w:val="lowerLetter"/>
      <w:lvlText w:val="%5."/>
      <w:lvlJc w:val="left"/>
      <w:pPr>
        <w:ind w:left="4167" w:hanging="360"/>
      </w:pPr>
    </w:lvl>
    <w:lvl w:ilvl="5" w:tplc="0419001B">
      <w:start w:val="1"/>
      <w:numFmt w:val="lowerRoman"/>
      <w:lvlText w:val="%6."/>
      <w:lvlJc w:val="right"/>
      <w:pPr>
        <w:ind w:left="4887" w:hanging="180"/>
      </w:pPr>
    </w:lvl>
    <w:lvl w:ilvl="6" w:tplc="0419000F">
      <w:start w:val="1"/>
      <w:numFmt w:val="decimal"/>
      <w:lvlText w:val="%7."/>
      <w:lvlJc w:val="left"/>
      <w:pPr>
        <w:ind w:left="5607" w:hanging="360"/>
      </w:pPr>
    </w:lvl>
    <w:lvl w:ilvl="7" w:tplc="04190019">
      <w:start w:val="1"/>
      <w:numFmt w:val="lowerLetter"/>
      <w:lvlText w:val="%8."/>
      <w:lvlJc w:val="left"/>
      <w:pPr>
        <w:ind w:left="6327" w:hanging="360"/>
      </w:pPr>
    </w:lvl>
    <w:lvl w:ilvl="8" w:tplc="0419001B">
      <w:start w:val="1"/>
      <w:numFmt w:val="lowerRoman"/>
      <w:lvlText w:val="%9."/>
      <w:lvlJc w:val="right"/>
      <w:pPr>
        <w:ind w:left="7047" w:hanging="180"/>
      </w:pPr>
    </w:lvl>
  </w:abstractNum>
  <w:abstractNum w:abstractNumId="5">
    <w:nsid w:val="64025AD5"/>
    <w:multiLevelType w:val="multilevel"/>
    <w:tmpl w:val="D42C4C22"/>
    <w:lvl w:ilvl="0">
      <w:start w:val="1"/>
      <w:numFmt w:val="decimal"/>
      <w:lvlText w:val="%1."/>
      <w:lvlJc w:val="left"/>
      <w:pPr>
        <w:ind w:left="450" w:hanging="45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nsid w:val="6486305C"/>
    <w:multiLevelType w:val="multilevel"/>
    <w:tmpl w:val="7674DEB8"/>
    <w:lvl w:ilvl="0">
      <w:start w:val="1"/>
      <w:numFmt w:val="decimal"/>
      <w:lvlText w:val="%1."/>
      <w:lvlJc w:val="left"/>
      <w:pPr>
        <w:ind w:left="1185" w:hanging="1185"/>
      </w:pPr>
      <w:rPr>
        <w:rFonts w:hint="default"/>
      </w:rPr>
    </w:lvl>
    <w:lvl w:ilvl="1">
      <w:start w:val="1"/>
      <w:numFmt w:val="decimal"/>
      <w:lvlText w:val="%1.%2."/>
      <w:lvlJc w:val="left"/>
      <w:pPr>
        <w:ind w:left="2601" w:hanging="1185"/>
      </w:pPr>
      <w:rPr>
        <w:rFonts w:hint="default"/>
      </w:rPr>
    </w:lvl>
    <w:lvl w:ilvl="2">
      <w:start w:val="1"/>
      <w:numFmt w:val="decimal"/>
      <w:lvlText w:val="%1.%2.%3."/>
      <w:lvlJc w:val="left"/>
      <w:pPr>
        <w:ind w:left="4017" w:hanging="1185"/>
      </w:pPr>
      <w:rPr>
        <w:rFonts w:hint="default"/>
      </w:rPr>
    </w:lvl>
    <w:lvl w:ilvl="3">
      <w:start w:val="1"/>
      <w:numFmt w:val="decimal"/>
      <w:lvlText w:val="%1.%2.%3.%4."/>
      <w:lvlJc w:val="left"/>
      <w:pPr>
        <w:ind w:left="5433" w:hanging="1185"/>
      </w:pPr>
      <w:rPr>
        <w:rFonts w:hint="default"/>
      </w:rPr>
    </w:lvl>
    <w:lvl w:ilvl="4">
      <w:start w:val="1"/>
      <w:numFmt w:val="decimal"/>
      <w:lvlText w:val="%1.%2.%3.%4.%5."/>
      <w:lvlJc w:val="left"/>
      <w:pPr>
        <w:ind w:left="6849" w:hanging="1185"/>
      </w:pPr>
      <w:rPr>
        <w:rFonts w:hint="default"/>
      </w:rPr>
    </w:lvl>
    <w:lvl w:ilvl="5">
      <w:start w:val="1"/>
      <w:numFmt w:val="decimal"/>
      <w:lvlText w:val="%1.%2.%3.%4.%5.%6."/>
      <w:lvlJc w:val="left"/>
      <w:pPr>
        <w:ind w:left="8520" w:hanging="1440"/>
      </w:pPr>
      <w:rPr>
        <w:rFonts w:hint="default"/>
      </w:rPr>
    </w:lvl>
    <w:lvl w:ilvl="6">
      <w:start w:val="1"/>
      <w:numFmt w:val="decimal"/>
      <w:lvlText w:val="%1.%2.%3.%4.%5.%6.%7."/>
      <w:lvlJc w:val="left"/>
      <w:pPr>
        <w:ind w:left="10296" w:hanging="1800"/>
      </w:pPr>
      <w:rPr>
        <w:rFonts w:hint="default"/>
      </w:rPr>
    </w:lvl>
    <w:lvl w:ilvl="7">
      <w:start w:val="1"/>
      <w:numFmt w:val="decimal"/>
      <w:lvlText w:val="%1.%2.%3.%4.%5.%6.%7.%8."/>
      <w:lvlJc w:val="left"/>
      <w:pPr>
        <w:ind w:left="11712" w:hanging="1800"/>
      </w:pPr>
      <w:rPr>
        <w:rFonts w:hint="default"/>
      </w:rPr>
    </w:lvl>
    <w:lvl w:ilvl="8">
      <w:start w:val="1"/>
      <w:numFmt w:val="decimal"/>
      <w:lvlText w:val="%1.%2.%3.%4.%5.%6.%7.%8.%9."/>
      <w:lvlJc w:val="left"/>
      <w:pPr>
        <w:ind w:left="13488" w:hanging="2160"/>
      </w:pPr>
      <w:rPr>
        <w:rFonts w:hint="default"/>
      </w:rPr>
    </w:lvl>
  </w:abstractNum>
  <w:abstractNum w:abstractNumId="7">
    <w:nsid w:val="6B1D0AD2"/>
    <w:multiLevelType w:val="multilevel"/>
    <w:tmpl w:val="AD8C77B0"/>
    <w:lvl w:ilvl="0">
      <w:start w:val="1"/>
      <w:numFmt w:val="decimal"/>
      <w:lvlText w:val="%1."/>
      <w:lvlJc w:val="left"/>
      <w:pPr>
        <w:ind w:left="705" w:hanging="70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nsid w:val="75F34FD1"/>
    <w:multiLevelType w:val="multilevel"/>
    <w:tmpl w:val="7674DEB8"/>
    <w:lvl w:ilvl="0">
      <w:start w:val="1"/>
      <w:numFmt w:val="decimal"/>
      <w:lvlText w:val="%1."/>
      <w:lvlJc w:val="left"/>
      <w:pPr>
        <w:ind w:left="1185" w:hanging="1185"/>
      </w:pPr>
      <w:rPr>
        <w:rFonts w:hint="default"/>
      </w:rPr>
    </w:lvl>
    <w:lvl w:ilvl="1">
      <w:start w:val="1"/>
      <w:numFmt w:val="decimal"/>
      <w:lvlText w:val="%1.%2."/>
      <w:lvlJc w:val="left"/>
      <w:pPr>
        <w:ind w:left="1894" w:hanging="1185"/>
      </w:pPr>
      <w:rPr>
        <w:rFonts w:hint="default"/>
      </w:rPr>
    </w:lvl>
    <w:lvl w:ilvl="2">
      <w:start w:val="1"/>
      <w:numFmt w:val="decimal"/>
      <w:lvlText w:val="%1.%2.%3."/>
      <w:lvlJc w:val="left"/>
      <w:pPr>
        <w:ind w:left="4017" w:hanging="1185"/>
      </w:pPr>
      <w:rPr>
        <w:rFonts w:hint="default"/>
      </w:rPr>
    </w:lvl>
    <w:lvl w:ilvl="3">
      <w:start w:val="1"/>
      <w:numFmt w:val="decimal"/>
      <w:lvlText w:val="%1.%2.%3.%4."/>
      <w:lvlJc w:val="left"/>
      <w:pPr>
        <w:ind w:left="5433" w:hanging="1185"/>
      </w:pPr>
      <w:rPr>
        <w:rFonts w:hint="default"/>
      </w:rPr>
    </w:lvl>
    <w:lvl w:ilvl="4">
      <w:start w:val="1"/>
      <w:numFmt w:val="decimal"/>
      <w:lvlText w:val="%1.%2.%3.%4.%5."/>
      <w:lvlJc w:val="left"/>
      <w:pPr>
        <w:ind w:left="6849" w:hanging="1185"/>
      </w:pPr>
      <w:rPr>
        <w:rFonts w:hint="default"/>
      </w:rPr>
    </w:lvl>
    <w:lvl w:ilvl="5">
      <w:start w:val="1"/>
      <w:numFmt w:val="decimal"/>
      <w:lvlText w:val="%1.%2.%3.%4.%5.%6."/>
      <w:lvlJc w:val="left"/>
      <w:pPr>
        <w:ind w:left="8520" w:hanging="1440"/>
      </w:pPr>
      <w:rPr>
        <w:rFonts w:hint="default"/>
      </w:rPr>
    </w:lvl>
    <w:lvl w:ilvl="6">
      <w:start w:val="1"/>
      <w:numFmt w:val="decimal"/>
      <w:lvlText w:val="%1.%2.%3.%4.%5.%6.%7."/>
      <w:lvlJc w:val="left"/>
      <w:pPr>
        <w:ind w:left="10296" w:hanging="1800"/>
      </w:pPr>
      <w:rPr>
        <w:rFonts w:hint="default"/>
      </w:rPr>
    </w:lvl>
    <w:lvl w:ilvl="7">
      <w:start w:val="1"/>
      <w:numFmt w:val="decimal"/>
      <w:lvlText w:val="%1.%2.%3.%4.%5.%6.%7.%8."/>
      <w:lvlJc w:val="left"/>
      <w:pPr>
        <w:ind w:left="11712" w:hanging="1800"/>
      </w:pPr>
      <w:rPr>
        <w:rFonts w:hint="default"/>
      </w:rPr>
    </w:lvl>
    <w:lvl w:ilvl="8">
      <w:start w:val="1"/>
      <w:numFmt w:val="decimal"/>
      <w:lvlText w:val="%1.%2.%3.%4.%5.%6.%7.%8.%9."/>
      <w:lvlJc w:val="left"/>
      <w:pPr>
        <w:ind w:left="13488" w:hanging="2160"/>
      </w:pPr>
      <w:rPr>
        <w:rFonts w:hint="default"/>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7"/>
  </w:num>
  <w:num w:numId="3">
    <w:abstractNumId w:val="8"/>
  </w:num>
  <w:num w:numId="4">
    <w:abstractNumId w:val="6"/>
  </w:num>
  <w:num w:numId="5">
    <w:abstractNumId w:val="5"/>
  </w:num>
  <w:num w:numId="6">
    <w:abstractNumId w:val="1"/>
  </w:num>
  <w:num w:numId="7">
    <w:abstractNumId w:val="3"/>
  </w:num>
  <w:num w:numId="8">
    <w:abstractNumId w:val="2"/>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F3489"/>
    <w:rsid w:val="00024CF4"/>
    <w:rsid w:val="00033310"/>
    <w:rsid w:val="00044378"/>
    <w:rsid w:val="000668BB"/>
    <w:rsid w:val="0007370D"/>
    <w:rsid w:val="000749D1"/>
    <w:rsid w:val="0009688E"/>
    <w:rsid w:val="000B2CA3"/>
    <w:rsid w:val="000D483C"/>
    <w:rsid w:val="000F74DB"/>
    <w:rsid w:val="0011542F"/>
    <w:rsid w:val="001524D0"/>
    <w:rsid w:val="00156204"/>
    <w:rsid w:val="0016445D"/>
    <w:rsid w:val="00182C7E"/>
    <w:rsid w:val="001B1EA9"/>
    <w:rsid w:val="001C4E3F"/>
    <w:rsid w:val="00227339"/>
    <w:rsid w:val="00227340"/>
    <w:rsid w:val="002712DC"/>
    <w:rsid w:val="002B0C20"/>
    <w:rsid w:val="002D2E52"/>
    <w:rsid w:val="002E2C07"/>
    <w:rsid w:val="002E7FB6"/>
    <w:rsid w:val="00326511"/>
    <w:rsid w:val="003363AD"/>
    <w:rsid w:val="00393E44"/>
    <w:rsid w:val="003A1B0D"/>
    <w:rsid w:val="003B0E7E"/>
    <w:rsid w:val="003C04E4"/>
    <w:rsid w:val="003F3930"/>
    <w:rsid w:val="0040247C"/>
    <w:rsid w:val="00411DDB"/>
    <w:rsid w:val="004372CB"/>
    <w:rsid w:val="0046773B"/>
    <w:rsid w:val="0047302B"/>
    <w:rsid w:val="0048109A"/>
    <w:rsid w:val="004D1B84"/>
    <w:rsid w:val="0052228B"/>
    <w:rsid w:val="00522BCA"/>
    <w:rsid w:val="00523A64"/>
    <w:rsid w:val="005775CD"/>
    <w:rsid w:val="005F0ECC"/>
    <w:rsid w:val="00625254"/>
    <w:rsid w:val="00645797"/>
    <w:rsid w:val="00673D3A"/>
    <w:rsid w:val="006C4C4B"/>
    <w:rsid w:val="006F5B58"/>
    <w:rsid w:val="00726F0F"/>
    <w:rsid w:val="00727A97"/>
    <w:rsid w:val="00731720"/>
    <w:rsid w:val="007941DE"/>
    <w:rsid w:val="007B3D1A"/>
    <w:rsid w:val="007F51F4"/>
    <w:rsid w:val="008009A4"/>
    <w:rsid w:val="00820560"/>
    <w:rsid w:val="00830F0E"/>
    <w:rsid w:val="00891E60"/>
    <w:rsid w:val="00904956"/>
    <w:rsid w:val="00927EF0"/>
    <w:rsid w:val="0095727F"/>
    <w:rsid w:val="009D7A84"/>
    <w:rsid w:val="009F206E"/>
    <w:rsid w:val="009F3489"/>
    <w:rsid w:val="009F6936"/>
    <w:rsid w:val="009F6B27"/>
    <w:rsid w:val="00A26E33"/>
    <w:rsid w:val="00A515E9"/>
    <w:rsid w:val="00A62D78"/>
    <w:rsid w:val="00A80793"/>
    <w:rsid w:val="00AA2908"/>
    <w:rsid w:val="00AB0D38"/>
    <w:rsid w:val="00B22B1D"/>
    <w:rsid w:val="00B555E4"/>
    <w:rsid w:val="00B77D98"/>
    <w:rsid w:val="00B81B53"/>
    <w:rsid w:val="00B85900"/>
    <w:rsid w:val="00B866EC"/>
    <w:rsid w:val="00BA471F"/>
    <w:rsid w:val="00BB2098"/>
    <w:rsid w:val="00BE5A02"/>
    <w:rsid w:val="00BF768B"/>
    <w:rsid w:val="00C274EC"/>
    <w:rsid w:val="00C46DF6"/>
    <w:rsid w:val="00C47005"/>
    <w:rsid w:val="00C57FBA"/>
    <w:rsid w:val="00C80FFD"/>
    <w:rsid w:val="00CA6FE3"/>
    <w:rsid w:val="00CB7280"/>
    <w:rsid w:val="00CD11D8"/>
    <w:rsid w:val="00D10151"/>
    <w:rsid w:val="00D15F4A"/>
    <w:rsid w:val="00D41431"/>
    <w:rsid w:val="00D56159"/>
    <w:rsid w:val="00D61A9B"/>
    <w:rsid w:val="00DA3787"/>
    <w:rsid w:val="00E047B0"/>
    <w:rsid w:val="00E05BD6"/>
    <w:rsid w:val="00E1317A"/>
    <w:rsid w:val="00E2418E"/>
    <w:rsid w:val="00E27E2D"/>
    <w:rsid w:val="00E52915"/>
    <w:rsid w:val="00E57089"/>
    <w:rsid w:val="00E903D2"/>
    <w:rsid w:val="00EA31F3"/>
    <w:rsid w:val="00EA7EEB"/>
    <w:rsid w:val="00ED1AEA"/>
    <w:rsid w:val="00EE5D4D"/>
    <w:rsid w:val="00EF5285"/>
    <w:rsid w:val="00F05A63"/>
    <w:rsid w:val="00F06977"/>
    <w:rsid w:val="00FC69C5"/>
    <w:rsid w:val="00FD5AF4"/>
    <w:rsid w:val="00FE166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9F3489"/>
    <w:pPr>
      <w:ind w:left="720"/>
      <w:contextualSpacing/>
    </w:pPr>
  </w:style>
  <w:style w:type="paragraph" w:styleId="a4">
    <w:name w:val="header"/>
    <w:basedOn w:val="a"/>
    <w:link w:val="a5"/>
    <w:uiPriority w:val="99"/>
    <w:unhideWhenUsed/>
    <w:rsid w:val="009F3489"/>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9F3489"/>
  </w:style>
  <w:style w:type="paragraph" w:styleId="a6">
    <w:name w:val="footer"/>
    <w:basedOn w:val="a"/>
    <w:link w:val="a7"/>
    <w:uiPriority w:val="99"/>
    <w:unhideWhenUsed/>
    <w:rsid w:val="009F3489"/>
    <w:pPr>
      <w:tabs>
        <w:tab w:val="center" w:pos="4677"/>
        <w:tab w:val="right" w:pos="9355"/>
      </w:tabs>
      <w:spacing w:after="0" w:line="240" w:lineRule="auto"/>
    </w:pPr>
  </w:style>
  <w:style w:type="character" w:customStyle="1" w:styleId="a7">
    <w:name w:val="Нижний колонтитул Знак"/>
    <w:basedOn w:val="a0"/>
    <w:link w:val="a6"/>
    <w:uiPriority w:val="99"/>
    <w:rsid w:val="009F3489"/>
  </w:style>
  <w:style w:type="paragraph" w:styleId="a8">
    <w:name w:val="Balloon Text"/>
    <w:basedOn w:val="a"/>
    <w:link w:val="a9"/>
    <w:uiPriority w:val="99"/>
    <w:semiHidden/>
    <w:unhideWhenUsed/>
    <w:rsid w:val="009F3489"/>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9F3489"/>
    <w:rPr>
      <w:rFonts w:ascii="Tahoma" w:hAnsi="Tahoma" w:cs="Tahoma"/>
      <w:sz w:val="16"/>
      <w:szCs w:val="16"/>
    </w:rPr>
  </w:style>
  <w:style w:type="table" w:styleId="aa">
    <w:name w:val="Table Grid"/>
    <w:basedOn w:val="a1"/>
    <w:uiPriority w:val="59"/>
    <w:rsid w:val="009F348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Hyperlink"/>
    <w:basedOn w:val="a0"/>
    <w:uiPriority w:val="99"/>
    <w:unhideWhenUsed/>
    <w:rsid w:val="009F3489"/>
    <w:rPr>
      <w:color w:val="0000FF" w:themeColor="hyperlink"/>
      <w:u w:val="single"/>
    </w:rPr>
  </w:style>
  <w:style w:type="character" w:customStyle="1" w:styleId="style36">
    <w:name w:val="style36"/>
    <w:basedOn w:val="a0"/>
    <w:rsid w:val="00EE5D4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9F3489"/>
    <w:pPr>
      <w:ind w:left="720"/>
      <w:contextualSpacing/>
    </w:pPr>
  </w:style>
  <w:style w:type="paragraph" w:styleId="a4">
    <w:name w:val="header"/>
    <w:basedOn w:val="a"/>
    <w:link w:val="a5"/>
    <w:uiPriority w:val="99"/>
    <w:unhideWhenUsed/>
    <w:rsid w:val="009F3489"/>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9F3489"/>
  </w:style>
  <w:style w:type="paragraph" w:styleId="a6">
    <w:name w:val="footer"/>
    <w:basedOn w:val="a"/>
    <w:link w:val="a7"/>
    <w:uiPriority w:val="99"/>
    <w:unhideWhenUsed/>
    <w:rsid w:val="009F3489"/>
    <w:pPr>
      <w:tabs>
        <w:tab w:val="center" w:pos="4677"/>
        <w:tab w:val="right" w:pos="9355"/>
      </w:tabs>
      <w:spacing w:after="0" w:line="240" w:lineRule="auto"/>
    </w:pPr>
  </w:style>
  <w:style w:type="character" w:customStyle="1" w:styleId="a7">
    <w:name w:val="Нижний колонтитул Знак"/>
    <w:basedOn w:val="a0"/>
    <w:link w:val="a6"/>
    <w:uiPriority w:val="99"/>
    <w:rsid w:val="009F3489"/>
  </w:style>
  <w:style w:type="paragraph" w:styleId="a8">
    <w:name w:val="Balloon Text"/>
    <w:basedOn w:val="a"/>
    <w:link w:val="a9"/>
    <w:uiPriority w:val="99"/>
    <w:semiHidden/>
    <w:unhideWhenUsed/>
    <w:rsid w:val="009F3489"/>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9F3489"/>
    <w:rPr>
      <w:rFonts w:ascii="Tahoma" w:hAnsi="Tahoma" w:cs="Tahoma"/>
      <w:sz w:val="16"/>
      <w:szCs w:val="16"/>
    </w:rPr>
  </w:style>
  <w:style w:type="table" w:styleId="aa">
    <w:name w:val="Table Grid"/>
    <w:basedOn w:val="a1"/>
    <w:uiPriority w:val="59"/>
    <w:rsid w:val="009F348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Hyperlink"/>
    <w:basedOn w:val="a0"/>
    <w:uiPriority w:val="99"/>
    <w:unhideWhenUsed/>
    <w:rsid w:val="009F3489"/>
    <w:rPr>
      <w:color w:val="0000FF" w:themeColor="hyperlink"/>
      <w:u w:val="single"/>
    </w:rPr>
  </w:style>
  <w:style w:type="character" w:customStyle="1" w:styleId="style36">
    <w:name w:val="style36"/>
    <w:basedOn w:val="a0"/>
    <w:rsid w:val="00EE5D4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8357421">
      <w:bodyDiv w:val="1"/>
      <w:marLeft w:val="0"/>
      <w:marRight w:val="0"/>
      <w:marTop w:val="0"/>
      <w:marBottom w:val="0"/>
      <w:divBdr>
        <w:top w:val="none" w:sz="0" w:space="0" w:color="auto"/>
        <w:left w:val="none" w:sz="0" w:space="0" w:color="auto"/>
        <w:bottom w:val="none" w:sz="0" w:space="0" w:color="auto"/>
        <w:right w:val="none" w:sz="0" w:space="0" w:color="auto"/>
      </w:divBdr>
    </w:div>
    <w:div w:id="17570933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hyperlink" Target="https://www.who.int/en/news-room/fact-sheets/detail/obesity-and-overweight" TargetMode="External"/><Relationship Id="rId4" Type="http://schemas.microsoft.com/office/2007/relationships/stylesWithEffects" Target="stylesWithEffects.xml"/><Relationship Id="rId9"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79F86C5-7423-4D84-852C-726AD7854D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588</TotalTime>
  <Pages>61</Pages>
  <Words>14111</Words>
  <Characters>80438</Characters>
  <Application>Microsoft Office Word</Application>
  <DocSecurity>0</DocSecurity>
  <Lines>670</Lines>
  <Paragraphs>188</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94361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Marina</dc:creator>
  <cp:lastModifiedBy>RePack by Diakov</cp:lastModifiedBy>
  <cp:revision>26</cp:revision>
  <dcterms:created xsi:type="dcterms:W3CDTF">2020-12-06T15:27:00Z</dcterms:created>
  <dcterms:modified xsi:type="dcterms:W3CDTF">2020-12-15T17:36:00Z</dcterms:modified>
</cp:coreProperties>
</file>