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02D6" w:rsidRDefault="0008022B">
      <w:pPr>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Міністерство освіти і науки України</w:t>
      </w:r>
    </w:p>
    <w:p w:rsidR="00D002D6" w:rsidRDefault="0008022B">
      <w:pPr>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Ніжинський державний університет імені Миколи Гоголя</w:t>
      </w:r>
    </w:p>
    <w:p w:rsidR="00D002D6" w:rsidRDefault="00D002D6">
      <w:pPr>
        <w:spacing w:line="240" w:lineRule="auto"/>
        <w:jc w:val="both"/>
        <w:rPr>
          <w:rFonts w:ascii="Times New Roman" w:eastAsia="Times New Roman" w:hAnsi="Times New Roman" w:cs="Times New Roman"/>
          <w:sz w:val="28"/>
          <w:szCs w:val="28"/>
        </w:rPr>
      </w:pPr>
    </w:p>
    <w:p w:rsidR="00D002D6" w:rsidRDefault="0008022B">
      <w:pPr>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Навчально-науковий інститут природничо-математичних, медико-біологічних наук та інформаційних технологій</w:t>
      </w:r>
    </w:p>
    <w:p w:rsidR="00D002D6" w:rsidRDefault="00D002D6">
      <w:pPr>
        <w:spacing w:line="240" w:lineRule="auto"/>
        <w:jc w:val="both"/>
        <w:rPr>
          <w:rFonts w:ascii="Times New Roman" w:eastAsia="Times New Roman" w:hAnsi="Times New Roman" w:cs="Times New Roman"/>
          <w:sz w:val="28"/>
          <w:szCs w:val="28"/>
        </w:rPr>
      </w:pPr>
    </w:p>
    <w:p w:rsidR="00D002D6" w:rsidRDefault="0008022B">
      <w:pPr>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Кафедра географії, туризму та спорту</w:t>
      </w:r>
    </w:p>
    <w:p w:rsidR="00D002D6" w:rsidRDefault="0008022B">
      <w:pPr>
        <w:spacing w:line="24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Освітньо-професійна програма</w:t>
      </w:r>
    </w:p>
    <w:p w:rsidR="00D002D6" w:rsidRDefault="0008022B">
      <w:pPr>
        <w:spacing w:line="24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Середня освіта (Географія)</w:t>
      </w:r>
    </w:p>
    <w:p w:rsidR="00D002D6" w:rsidRDefault="0008022B">
      <w:pPr>
        <w:spacing w:line="24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014.07 Середня освіта (Географія)</w:t>
      </w:r>
    </w:p>
    <w:p w:rsidR="00D002D6" w:rsidRDefault="00D002D6">
      <w:pPr>
        <w:spacing w:line="360" w:lineRule="auto"/>
        <w:jc w:val="right"/>
        <w:rPr>
          <w:rFonts w:ascii="Times New Roman" w:eastAsia="Times New Roman" w:hAnsi="Times New Roman" w:cs="Times New Roman"/>
          <w:sz w:val="24"/>
          <w:szCs w:val="24"/>
        </w:rPr>
      </w:pPr>
    </w:p>
    <w:p w:rsidR="00D002D6" w:rsidRDefault="0008022B">
      <w:pPr>
        <w:spacing w:line="36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КВАЛІФІКАЦІЙНА РОБОТА</w:t>
      </w:r>
    </w:p>
    <w:p w:rsidR="00D002D6" w:rsidRDefault="0008022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 здобуття освітнього ступеня магі</w:t>
      </w:r>
      <w:proofErr w:type="gramStart"/>
      <w:r>
        <w:rPr>
          <w:rFonts w:ascii="Times New Roman" w:eastAsia="Times New Roman" w:hAnsi="Times New Roman" w:cs="Times New Roman"/>
          <w:sz w:val="28"/>
          <w:szCs w:val="28"/>
        </w:rPr>
        <w:t>стр</w:t>
      </w:r>
      <w:proofErr w:type="gramEnd"/>
    </w:p>
    <w:p w:rsidR="00D002D6" w:rsidRDefault="0008022B">
      <w:pPr>
        <w:spacing w:line="36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 xml:space="preserve">КРАЄЗНАВЧО-ГЕОГРАФІЧНЕ </w:t>
      </w:r>
      <w:proofErr w:type="gramStart"/>
      <w:r>
        <w:rPr>
          <w:rFonts w:ascii="Times New Roman" w:eastAsia="Times New Roman" w:hAnsi="Times New Roman" w:cs="Times New Roman"/>
          <w:b/>
          <w:sz w:val="32"/>
          <w:szCs w:val="32"/>
        </w:rPr>
        <w:t>ДОСЛ</w:t>
      </w:r>
      <w:proofErr w:type="gramEnd"/>
      <w:r>
        <w:rPr>
          <w:rFonts w:ascii="Times New Roman" w:eastAsia="Times New Roman" w:hAnsi="Times New Roman" w:cs="Times New Roman"/>
          <w:b/>
          <w:sz w:val="32"/>
          <w:szCs w:val="32"/>
        </w:rPr>
        <w:t>ІДЖЕННЯ ПОЛТАВСЬКОЇ ОБЛАСТІ ТА ЙОГО ВИКОРИСТАННЯ В ОСВІТНЬОМУ ПРОЦЕСІ</w:t>
      </w:r>
    </w:p>
    <w:p w:rsidR="00D002D6" w:rsidRDefault="00D002D6">
      <w:pPr>
        <w:spacing w:line="360" w:lineRule="auto"/>
        <w:jc w:val="center"/>
        <w:rPr>
          <w:rFonts w:ascii="Times New Roman" w:eastAsia="Times New Roman" w:hAnsi="Times New Roman" w:cs="Times New Roman"/>
          <w:b/>
          <w:sz w:val="32"/>
          <w:szCs w:val="32"/>
        </w:rPr>
      </w:pPr>
    </w:p>
    <w:p w:rsidR="00D002D6" w:rsidRDefault="0008022B">
      <w:pPr>
        <w:spacing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студентки Ткачово</w:t>
      </w:r>
      <w:proofErr w:type="gramStart"/>
      <w:r>
        <w:rPr>
          <w:rFonts w:ascii="Times New Roman" w:eastAsia="Times New Roman" w:hAnsi="Times New Roman" w:cs="Times New Roman"/>
          <w:sz w:val="28"/>
          <w:szCs w:val="28"/>
        </w:rPr>
        <w:t>ї В</w:t>
      </w:r>
      <w:proofErr w:type="gramEnd"/>
      <w:r>
        <w:rPr>
          <w:rFonts w:ascii="Times New Roman" w:eastAsia="Times New Roman" w:hAnsi="Times New Roman" w:cs="Times New Roman"/>
          <w:sz w:val="28"/>
          <w:szCs w:val="28"/>
        </w:rPr>
        <w:t>ікторії Юріївни</w:t>
      </w:r>
    </w:p>
    <w:p w:rsidR="00D002D6" w:rsidRDefault="0008022B">
      <w:pPr>
        <w:spacing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Науковий керівник Остапчук Валентина Володимирівна,</w:t>
      </w:r>
    </w:p>
    <w:p w:rsidR="00D002D6" w:rsidRDefault="0008022B">
      <w:pPr>
        <w:spacing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канд. геогр. наук</w:t>
      </w:r>
      <w:proofErr w:type="gramStart"/>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доцент</w:t>
      </w:r>
    </w:p>
    <w:p w:rsidR="00D002D6" w:rsidRDefault="00D002D6">
      <w:pPr>
        <w:spacing w:line="360" w:lineRule="auto"/>
        <w:jc w:val="right"/>
        <w:rPr>
          <w:rFonts w:ascii="Times New Roman" w:eastAsia="Times New Roman" w:hAnsi="Times New Roman" w:cs="Times New Roman"/>
          <w:sz w:val="28"/>
          <w:szCs w:val="28"/>
        </w:rPr>
      </w:pPr>
    </w:p>
    <w:p w:rsidR="00D002D6" w:rsidRDefault="0008022B">
      <w:pPr>
        <w:spacing w:line="360" w:lineRule="auto"/>
        <w:ind w:left="3402"/>
      </w:pPr>
      <w:r>
        <w:rPr>
          <w:rFonts w:ascii="Times New Roman" w:eastAsia="Times New Roman" w:hAnsi="Times New Roman" w:cs="Times New Roman"/>
          <w:sz w:val="28"/>
          <w:szCs w:val="28"/>
        </w:rPr>
        <w:t xml:space="preserve">Рецензент: Безпала Ольга Василівна, канд. геогр. наук, ст. викладач кафедри </w:t>
      </w:r>
      <w:proofErr w:type="gramStart"/>
      <w:r>
        <w:rPr>
          <w:rFonts w:ascii="Times New Roman" w:eastAsia="Times New Roman" w:hAnsi="Times New Roman" w:cs="Times New Roman"/>
          <w:sz w:val="28"/>
          <w:szCs w:val="28"/>
        </w:rPr>
        <w:t>соц</w:t>
      </w:r>
      <w:proofErr w:type="gramEnd"/>
      <w:r>
        <w:rPr>
          <w:rFonts w:ascii="Times New Roman" w:eastAsia="Times New Roman" w:hAnsi="Times New Roman" w:cs="Times New Roman"/>
          <w:sz w:val="28"/>
          <w:szCs w:val="28"/>
        </w:rPr>
        <w:t>іально-гуманітарних дисциплін ВП НУБіП України "Ніжинський агротехнічний інститут"</w:t>
      </w:r>
    </w:p>
    <w:p w:rsidR="00D002D6" w:rsidRDefault="0008022B">
      <w:pPr>
        <w:spacing w:line="360" w:lineRule="auto"/>
        <w:ind w:left="3402"/>
      </w:pPr>
      <w:r>
        <w:rPr>
          <w:rFonts w:ascii="Times New Roman" w:eastAsia="Times New Roman" w:hAnsi="Times New Roman" w:cs="Times New Roman"/>
          <w:sz w:val="28"/>
          <w:szCs w:val="28"/>
        </w:rPr>
        <w:t>Рецензент: Шовкун Тетяна Миколаївна,</w:t>
      </w:r>
    </w:p>
    <w:p w:rsidR="00D002D6" w:rsidRDefault="0008022B">
      <w:pPr>
        <w:spacing w:line="360" w:lineRule="auto"/>
        <w:ind w:left="3402"/>
      </w:pPr>
      <w:r>
        <w:rPr>
          <w:rFonts w:ascii="Times New Roman" w:eastAsia="Times New Roman" w:hAnsi="Times New Roman" w:cs="Times New Roman"/>
          <w:sz w:val="28"/>
          <w:szCs w:val="28"/>
        </w:rPr>
        <w:t xml:space="preserve"> канд. геогр. наук, доцент</w:t>
      </w:r>
    </w:p>
    <w:p w:rsidR="00D002D6" w:rsidRDefault="00D002D6">
      <w:pPr>
        <w:spacing w:line="360" w:lineRule="auto"/>
        <w:jc w:val="right"/>
        <w:rPr>
          <w:rFonts w:ascii="Times New Roman" w:eastAsia="Times New Roman" w:hAnsi="Times New Roman" w:cs="Times New Roman"/>
          <w:sz w:val="28"/>
          <w:szCs w:val="28"/>
        </w:rPr>
      </w:pPr>
    </w:p>
    <w:p w:rsidR="00D002D6" w:rsidRDefault="00D002D6">
      <w:pPr>
        <w:spacing w:line="360" w:lineRule="auto"/>
        <w:jc w:val="right"/>
        <w:rPr>
          <w:rFonts w:ascii="Times New Roman" w:eastAsia="Times New Roman" w:hAnsi="Times New Roman" w:cs="Times New Roman"/>
          <w:sz w:val="28"/>
          <w:szCs w:val="28"/>
        </w:rPr>
      </w:pPr>
    </w:p>
    <w:p w:rsidR="00D002D6" w:rsidRDefault="0008022B">
      <w:pPr>
        <w:spacing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Допущено до захисту______________</w:t>
      </w:r>
    </w:p>
    <w:p w:rsidR="001A31C8" w:rsidRDefault="001A31C8">
      <w:pPr>
        <w:spacing w:line="360" w:lineRule="auto"/>
        <w:jc w:val="center"/>
        <w:rPr>
          <w:rFonts w:ascii="Times New Roman" w:eastAsia="Times New Roman" w:hAnsi="Times New Roman" w:cs="Times New Roman"/>
          <w:sz w:val="28"/>
          <w:szCs w:val="28"/>
        </w:rPr>
      </w:pPr>
    </w:p>
    <w:p w:rsidR="001A31C8" w:rsidRDefault="001A31C8">
      <w:pPr>
        <w:spacing w:line="360" w:lineRule="auto"/>
        <w:jc w:val="center"/>
        <w:rPr>
          <w:rFonts w:ascii="Times New Roman" w:eastAsia="Times New Roman" w:hAnsi="Times New Roman" w:cs="Times New Roman"/>
          <w:sz w:val="28"/>
          <w:szCs w:val="28"/>
        </w:rPr>
      </w:pPr>
    </w:p>
    <w:p w:rsidR="00D002D6" w:rsidRDefault="0008022B">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Ніжин 2023</w:t>
      </w:r>
    </w:p>
    <w:p w:rsidR="00D002D6" w:rsidRDefault="0008022B">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rPr>
        <w:lastRenderedPageBreak/>
        <mc:AlternateContent>
          <mc:Choice Requires="wps">
            <w:drawing>
              <wp:anchor distT="0" distB="0" distL="114300" distR="114300" simplePos="0" relativeHeight="251668480" behindDoc="0" locked="0" layoutInCell="1" allowOverlap="1" wp14:anchorId="5FE1D7CD" wp14:editId="7620CFA0">
                <wp:simplePos x="0" y="0"/>
                <wp:positionH relativeFrom="column">
                  <wp:posOffset>5820954</wp:posOffset>
                </wp:positionH>
                <wp:positionV relativeFrom="paragraph">
                  <wp:posOffset>-413385</wp:posOffset>
                </wp:positionV>
                <wp:extent cx="402772" cy="272143"/>
                <wp:effectExtent l="0" t="0" r="0" b="0"/>
                <wp:wrapNone/>
                <wp:docPr id="27" name="Прямоугольник 27"/>
                <wp:cNvGraphicFramePr/>
                <a:graphic xmlns:a="http://schemas.openxmlformats.org/drawingml/2006/main">
                  <a:graphicData uri="http://schemas.microsoft.com/office/word/2010/wordprocessingShape">
                    <wps:wsp>
                      <wps:cNvSpPr/>
                      <wps:spPr>
                        <a:xfrm>
                          <a:off x="0" y="0"/>
                          <a:ext cx="402772" cy="272143"/>
                        </a:xfrm>
                        <a:prstGeom prst="rect">
                          <a:avLst/>
                        </a:prstGeom>
                        <a:ln>
                          <a:no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27" o:spid="_x0000_s1026" style="position:absolute;margin-left:458.35pt;margin-top:-32.55pt;width:31.7pt;height:21.4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" fillcolor="white [3201]" stroked="f" strokeweight="2pt"/>
            </w:pict>
          </mc:Fallback>
        </mc:AlternateContent>
      </w:r>
      <w:r>
        <w:rPr>
          <w:rFonts w:ascii="Times New Roman" w:eastAsia="Times New Roman" w:hAnsi="Times New Roman" w:cs="Times New Roman"/>
          <w:b/>
          <w:sz w:val="28"/>
          <w:szCs w:val="28"/>
        </w:rPr>
        <w:t>АНОТАЦІЯ</w:t>
      </w:r>
    </w:p>
    <w:p w:rsidR="00D002D6" w:rsidRDefault="00D002D6">
      <w:pPr>
        <w:spacing w:line="360" w:lineRule="auto"/>
        <w:jc w:val="center"/>
        <w:rPr>
          <w:rFonts w:ascii="Times New Roman" w:eastAsia="Times New Roman" w:hAnsi="Times New Roman" w:cs="Times New Roman"/>
          <w:b/>
          <w:sz w:val="28"/>
          <w:szCs w:val="28"/>
        </w:rPr>
      </w:pPr>
    </w:p>
    <w:p w:rsidR="00D002D6" w:rsidRDefault="0008022B">
      <w:pP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Ткачова Вікторія Юріївна, «Краєзнавчо-географічне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ідження Полтавської області та його використання в освітньому процесі»: кваліфікаційна робота на здобуття освітнього ступеня магістра зі спеціальності 014.07 Середня освіта (Географія), Ніжинський державний університет імені Миколи Гоголя, Ніжин, 2023 рік.</w:t>
      </w:r>
    </w:p>
    <w:p w:rsidR="00D002D6" w:rsidRDefault="0008022B">
      <w:pP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Кваліфікаційна робота складається з трьох розділів, загальний обсяг роботи становить 75 сторінок, </w:t>
      </w:r>
      <w:proofErr w:type="gramStart"/>
      <w:r>
        <w:rPr>
          <w:rFonts w:ascii="Times New Roman" w:eastAsia="Times New Roman" w:hAnsi="Times New Roman" w:cs="Times New Roman"/>
          <w:sz w:val="28"/>
          <w:szCs w:val="28"/>
        </w:rPr>
        <w:t>у</w:t>
      </w:r>
      <w:proofErr w:type="gram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тому</w:t>
      </w:r>
      <w:proofErr w:type="gramEnd"/>
      <w:r>
        <w:rPr>
          <w:rFonts w:ascii="Times New Roman" w:eastAsia="Times New Roman" w:hAnsi="Times New Roman" w:cs="Times New Roman"/>
          <w:sz w:val="28"/>
          <w:szCs w:val="28"/>
        </w:rPr>
        <w:t xml:space="preserve"> числі 3 діаграми, 23 рисунки, список використаних джерел складає 45 найменувань.</w:t>
      </w:r>
    </w:p>
    <w:p w:rsidR="00D002D6" w:rsidRDefault="0008022B">
      <w:pP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Об’єкт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ідження — Полтавська область.</w:t>
      </w:r>
    </w:p>
    <w:p w:rsidR="00D002D6" w:rsidRDefault="0008022B">
      <w:pP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роботі здійснено краєзнавчо-туристичне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ідження природи Полтавської області, проведено оцінку економіко-географічного положення, охарактеризовано природно-ресурсний потенціал області. Виконано дослідження антропогенного впливу на природу, а також проаналізовано екологічний стан області та висвітлено культурний аспект розвитку та соціальну структуру області. Також розкрито варіант застосування результатів дослідження в навчальному процесі та розроблено план-конспект екскурсії на тему: “Весна на Полтавщині” для 8 класу.</w:t>
      </w:r>
    </w:p>
    <w:p w:rsidR="00D002D6" w:rsidRDefault="0008022B">
      <w:pP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Ключові слова: краєзнавство, екскурсія, </w:t>
      </w:r>
      <w:proofErr w:type="gramStart"/>
      <w:r>
        <w:rPr>
          <w:rFonts w:ascii="Times New Roman" w:eastAsia="Times New Roman" w:hAnsi="Times New Roman" w:cs="Times New Roman"/>
          <w:sz w:val="28"/>
          <w:szCs w:val="28"/>
        </w:rPr>
        <w:t>соц</w:t>
      </w:r>
      <w:proofErr w:type="gramEnd"/>
      <w:r>
        <w:rPr>
          <w:rFonts w:ascii="Times New Roman" w:eastAsia="Times New Roman" w:hAnsi="Times New Roman" w:cs="Times New Roman"/>
          <w:sz w:val="28"/>
          <w:szCs w:val="28"/>
        </w:rPr>
        <w:t>іальна структура, природно-ресурсний потенціал.</w:t>
      </w:r>
    </w:p>
    <w:p w:rsidR="00D002D6" w:rsidRDefault="00D002D6">
      <w:pPr>
        <w:spacing w:line="360" w:lineRule="auto"/>
        <w:jc w:val="both"/>
        <w:rPr>
          <w:rFonts w:ascii="Times New Roman" w:eastAsia="Times New Roman" w:hAnsi="Times New Roman" w:cs="Times New Roman"/>
          <w:b/>
          <w:sz w:val="28"/>
          <w:szCs w:val="28"/>
        </w:rPr>
      </w:pPr>
    </w:p>
    <w:p w:rsidR="00D002D6" w:rsidRDefault="00D002D6">
      <w:pPr>
        <w:spacing w:line="360" w:lineRule="auto"/>
        <w:jc w:val="both"/>
        <w:rPr>
          <w:rFonts w:ascii="Times New Roman" w:eastAsia="Times New Roman" w:hAnsi="Times New Roman" w:cs="Times New Roman"/>
          <w:b/>
          <w:sz w:val="28"/>
          <w:szCs w:val="28"/>
        </w:rPr>
      </w:pPr>
    </w:p>
    <w:p w:rsidR="00D002D6" w:rsidRDefault="00D002D6">
      <w:pPr>
        <w:spacing w:line="360" w:lineRule="auto"/>
        <w:jc w:val="both"/>
        <w:rPr>
          <w:rFonts w:ascii="Times New Roman" w:eastAsia="Times New Roman" w:hAnsi="Times New Roman" w:cs="Times New Roman"/>
          <w:b/>
          <w:sz w:val="28"/>
          <w:szCs w:val="28"/>
        </w:rPr>
      </w:pPr>
    </w:p>
    <w:p w:rsidR="00D002D6" w:rsidRDefault="00D002D6">
      <w:pPr>
        <w:spacing w:line="360" w:lineRule="auto"/>
        <w:jc w:val="both"/>
        <w:rPr>
          <w:rFonts w:ascii="Times New Roman" w:eastAsia="Times New Roman" w:hAnsi="Times New Roman" w:cs="Times New Roman"/>
          <w:b/>
          <w:sz w:val="28"/>
          <w:szCs w:val="28"/>
        </w:rPr>
      </w:pPr>
    </w:p>
    <w:p w:rsidR="00D002D6" w:rsidRDefault="00D002D6">
      <w:pPr>
        <w:spacing w:line="360" w:lineRule="auto"/>
        <w:jc w:val="both"/>
        <w:rPr>
          <w:rFonts w:ascii="Times New Roman" w:eastAsia="Times New Roman" w:hAnsi="Times New Roman" w:cs="Times New Roman"/>
          <w:b/>
          <w:sz w:val="28"/>
          <w:szCs w:val="28"/>
        </w:rPr>
      </w:pPr>
    </w:p>
    <w:p w:rsidR="001A31C8" w:rsidRDefault="001A31C8">
      <w:pPr>
        <w:spacing w:line="360" w:lineRule="auto"/>
        <w:jc w:val="both"/>
        <w:rPr>
          <w:rFonts w:ascii="Times New Roman" w:eastAsia="Times New Roman" w:hAnsi="Times New Roman" w:cs="Times New Roman"/>
          <w:b/>
          <w:sz w:val="28"/>
          <w:szCs w:val="28"/>
        </w:rPr>
      </w:pPr>
    </w:p>
    <w:p w:rsidR="001A31C8" w:rsidRDefault="001A31C8">
      <w:pPr>
        <w:spacing w:line="360" w:lineRule="auto"/>
        <w:jc w:val="both"/>
        <w:rPr>
          <w:rFonts w:ascii="Times New Roman" w:eastAsia="Times New Roman" w:hAnsi="Times New Roman" w:cs="Times New Roman"/>
          <w:b/>
          <w:sz w:val="28"/>
          <w:szCs w:val="28"/>
        </w:rPr>
      </w:pPr>
    </w:p>
    <w:p w:rsidR="001A31C8" w:rsidRDefault="001A31C8">
      <w:pPr>
        <w:spacing w:line="360" w:lineRule="auto"/>
        <w:jc w:val="both"/>
        <w:rPr>
          <w:rFonts w:ascii="Times New Roman" w:eastAsia="Times New Roman" w:hAnsi="Times New Roman" w:cs="Times New Roman"/>
          <w:b/>
          <w:sz w:val="28"/>
          <w:szCs w:val="28"/>
        </w:rPr>
      </w:pPr>
    </w:p>
    <w:p w:rsidR="00D002D6" w:rsidRDefault="00D002D6">
      <w:pPr>
        <w:spacing w:line="360" w:lineRule="auto"/>
        <w:rPr>
          <w:rFonts w:ascii="Times New Roman" w:eastAsia="Times New Roman" w:hAnsi="Times New Roman" w:cs="Times New Roman"/>
          <w:b/>
          <w:sz w:val="28"/>
          <w:szCs w:val="28"/>
        </w:rPr>
      </w:pPr>
      <w:bookmarkStart w:id="0" w:name="_GoBack"/>
      <w:bookmarkEnd w:id="0"/>
    </w:p>
    <w:p w:rsidR="00D002D6" w:rsidRDefault="0008022B">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rPr>
        <w:lastRenderedPageBreak/>
        <mc:AlternateContent>
          <mc:Choice Requires="wps">
            <w:drawing>
              <wp:anchor distT="0" distB="0" distL="114300" distR="114300" simplePos="0" relativeHeight="251670528" behindDoc="0" locked="0" layoutInCell="1" allowOverlap="1" wp14:anchorId="5C36DB37" wp14:editId="3F84BBCD">
                <wp:simplePos x="0" y="0"/>
                <wp:positionH relativeFrom="column">
                  <wp:posOffset>5865042</wp:posOffset>
                </wp:positionH>
                <wp:positionV relativeFrom="paragraph">
                  <wp:posOffset>-391795</wp:posOffset>
                </wp:positionV>
                <wp:extent cx="402590" cy="271780"/>
                <wp:effectExtent l="0" t="0" r="0" b="0"/>
                <wp:wrapNone/>
                <wp:docPr id="28" name="Прямоугольник 28"/>
                <wp:cNvGraphicFramePr/>
                <a:graphic xmlns:a="http://schemas.openxmlformats.org/drawingml/2006/main">
                  <a:graphicData uri="http://schemas.microsoft.com/office/word/2010/wordprocessingShape">
                    <wps:wsp>
                      <wps:cNvSpPr/>
                      <wps:spPr>
                        <a:xfrm>
                          <a:off x="0" y="0"/>
                          <a:ext cx="402590" cy="271780"/>
                        </a:xfrm>
                        <a:prstGeom prst="rect">
                          <a:avLst/>
                        </a:prstGeom>
                        <a:ln>
                          <a:no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28" o:spid="_x0000_s1026" style="position:absolute;margin-left:461.8pt;margin-top:-30.85pt;width:31.7pt;height:21.4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" fillcolor="white [3201]" stroked="f" strokeweight="2pt"/>
            </w:pict>
          </mc:Fallback>
        </mc:AlternateContent>
      </w:r>
      <w:r>
        <w:rPr>
          <w:rFonts w:ascii="Times New Roman" w:eastAsia="Times New Roman" w:hAnsi="Times New Roman" w:cs="Times New Roman"/>
          <w:b/>
          <w:sz w:val="28"/>
          <w:szCs w:val="28"/>
        </w:rPr>
        <w:t>ABSTRACT</w:t>
      </w:r>
    </w:p>
    <w:p w:rsidR="00D002D6" w:rsidRDefault="0008022B">
      <w:pP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Viktoriya Yuriivna Tkacheva, "Local lore and geographical research of the Poltava region and its use in the educational process": qualifying work for obtaining a master's degree in the specialty 014.07 Secondary education (Geography), Mykola Gogol Nizhyn State University, Nizhyn, 2023.</w:t>
      </w:r>
    </w:p>
    <w:p w:rsidR="00D002D6" w:rsidRDefault="0008022B">
      <w:pP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qualification work consists of three sections, the total volume of the work is 75 pages, including 3 diagrams, 23 figures, the list of used sources is 45 items.</w:t>
      </w:r>
    </w:p>
    <w:p w:rsidR="00D002D6" w:rsidRDefault="0008022B">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The object of the study is the Poltava region.</w:t>
      </w:r>
    </w:p>
    <w:p w:rsidR="00D002D6" w:rsidRDefault="0008022B">
      <w:pP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In the work, a local history and tourism study of the nature of the Poltava region was carried out, an assessment of the economic and geographical situation was carried out, and the natural resource potential of the region was characterized. The study of anthropogenic impact on nature was carried out, as well as the ecological state of the region was analyzed, and the cultural aspect of development and the social structure of the region were highlighted. The option of using the research results in the educational process was also revealed, and a plan-summary of the excursion on the topic: "Spring in the Poltava Region" for the 8th grade was developed.</w:t>
      </w:r>
    </w:p>
    <w:p w:rsidR="00D002D6" w:rsidRDefault="0008022B">
      <w:pPr>
        <w:spacing w:line="36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Key words: local history, excursion, social structure, natural resource potential.</w:t>
      </w:r>
    </w:p>
    <w:p w:rsidR="00D002D6" w:rsidRDefault="00D002D6">
      <w:pPr>
        <w:spacing w:line="360" w:lineRule="auto"/>
        <w:ind w:firstLine="850"/>
        <w:jc w:val="both"/>
        <w:rPr>
          <w:rFonts w:ascii="Times New Roman" w:eastAsia="Times New Roman" w:hAnsi="Times New Roman" w:cs="Times New Roman"/>
          <w:sz w:val="28"/>
          <w:szCs w:val="28"/>
        </w:rPr>
      </w:pPr>
    </w:p>
    <w:p w:rsidR="00D002D6" w:rsidRDefault="00D002D6">
      <w:pPr>
        <w:spacing w:line="360" w:lineRule="auto"/>
        <w:jc w:val="center"/>
        <w:rPr>
          <w:rFonts w:ascii="Times New Roman" w:eastAsia="Times New Roman" w:hAnsi="Times New Roman" w:cs="Times New Roman"/>
          <w:b/>
          <w:sz w:val="28"/>
          <w:szCs w:val="28"/>
        </w:rPr>
      </w:pPr>
    </w:p>
    <w:p w:rsidR="00D002D6" w:rsidRDefault="00D002D6">
      <w:pPr>
        <w:spacing w:line="360" w:lineRule="auto"/>
        <w:jc w:val="center"/>
        <w:rPr>
          <w:rFonts w:ascii="Times New Roman" w:eastAsia="Times New Roman" w:hAnsi="Times New Roman" w:cs="Times New Roman"/>
          <w:b/>
          <w:sz w:val="28"/>
          <w:szCs w:val="28"/>
        </w:rPr>
      </w:pPr>
    </w:p>
    <w:p w:rsidR="00D002D6" w:rsidRDefault="00D002D6">
      <w:pPr>
        <w:spacing w:line="360" w:lineRule="auto"/>
        <w:jc w:val="center"/>
        <w:rPr>
          <w:rFonts w:ascii="Times New Roman" w:eastAsia="Times New Roman" w:hAnsi="Times New Roman" w:cs="Times New Roman"/>
          <w:b/>
          <w:sz w:val="28"/>
          <w:szCs w:val="28"/>
        </w:rPr>
      </w:pPr>
    </w:p>
    <w:p w:rsidR="00D002D6" w:rsidRDefault="00D002D6">
      <w:pPr>
        <w:spacing w:line="360" w:lineRule="auto"/>
        <w:jc w:val="center"/>
        <w:rPr>
          <w:rFonts w:ascii="Times New Roman" w:eastAsia="Times New Roman" w:hAnsi="Times New Roman" w:cs="Times New Roman"/>
          <w:b/>
          <w:sz w:val="28"/>
          <w:szCs w:val="28"/>
        </w:rPr>
      </w:pPr>
    </w:p>
    <w:p w:rsidR="001A31C8" w:rsidRDefault="001A31C8">
      <w:pPr>
        <w:spacing w:line="360" w:lineRule="auto"/>
        <w:jc w:val="center"/>
        <w:rPr>
          <w:rFonts w:ascii="Times New Roman" w:eastAsia="Times New Roman" w:hAnsi="Times New Roman" w:cs="Times New Roman"/>
          <w:b/>
          <w:sz w:val="28"/>
          <w:szCs w:val="28"/>
        </w:rPr>
      </w:pPr>
    </w:p>
    <w:p w:rsidR="001A31C8" w:rsidRDefault="001A31C8">
      <w:pPr>
        <w:spacing w:line="360" w:lineRule="auto"/>
        <w:jc w:val="center"/>
        <w:rPr>
          <w:rFonts w:ascii="Times New Roman" w:eastAsia="Times New Roman" w:hAnsi="Times New Roman" w:cs="Times New Roman"/>
          <w:b/>
          <w:sz w:val="28"/>
          <w:szCs w:val="28"/>
        </w:rPr>
      </w:pPr>
    </w:p>
    <w:p w:rsidR="001A31C8" w:rsidRDefault="001A31C8">
      <w:pPr>
        <w:spacing w:line="360" w:lineRule="auto"/>
        <w:jc w:val="center"/>
        <w:rPr>
          <w:rFonts w:ascii="Times New Roman" w:eastAsia="Times New Roman" w:hAnsi="Times New Roman" w:cs="Times New Roman"/>
          <w:b/>
          <w:sz w:val="28"/>
          <w:szCs w:val="28"/>
        </w:rPr>
      </w:pPr>
    </w:p>
    <w:p w:rsidR="00D002D6" w:rsidRDefault="00D002D6">
      <w:pPr>
        <w:spacing w:line="360" w:lineRule="auto"/>
        <w:rPr>
          <w:rFonts w:ascii="Times New Roman" w:eastAsia="Times New Roman" w:hAnsi="Times New Roman" w:cs="Times New Roman"/>
          <w:b/>
          <w:sz w:val="28"/>
          <w:szCs w:val="28"/>
        </w:rPr>
      </w:pPr>
    </w:p>
    <w:p w:rsidR="00D002D6" w:rsidRDefault="00D002D6">
      <w:pPr>
        <w:spacing w:line="360" w:lineRule="auto"/>
        <w:jc w:val="center"/>
        <w:rPr>
          <w:rFonts w:ascii="Times New Roman" w:eastAsia="Times New Roman" w:hAnsi="Times New Roman" w:cs="Times New Roman"/>
          <w:b/>
          <w:sz w:val="28"/>
          <w:szCs w:val="28"/>
        </w:rPr>
      </w:pPr>
    </w:p>
    <w:p w:rsidR="00D002D6" w:rsidRDefault="00D002D6">
      <w:pPr>
        <w:spacing w:line="360" w:lineRule="auto"/>
        <w:jc w:val="center"/>
        <w:rPr>
          <w:rFonts w:ascii="Times New Roman" w:eastAsia="Times New Roman" w:hAnsi="Times New Roman" w:cs="Times New Roman"/>
          <w:b/>
          <w:sz w:val="28"/>
          <w:szCs w:val="28"/>
        </w:rPr>
      </w:pPr>
    </w:p>
    <w:p w:rsidR="00D002D6" w:rsidRDefault="0008022B">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ЗМІ</w:t>
      </w:r>
      <w:proofErr w:type="gramStart"/>
      <w:r>
        <w:rPr>
          <w:rFonts w:ascii="Times New Roman" w:eastAsia="Times New Roman" w:hAnsi="Times New Roman" w:cs="Times New Roman"/>
          <w:b/>
          <w:sz w:val="28"/>
          <w:szCs w:val="28"/>
        </w:rPr>
        <w:t>СТ</w:t>
      </w:r>
      <w:proofErr w:type="gramEnd"/>
    </w:p>
    <w:p w:rsidR="00D002D6" w:rsidRDefault="0008022B" w:rsidP="0008022B">
      <w:pPr>
        <w:spacing w:line="360" w:lineRule="auto"/>
        <w:ind w:left="283" w:right="-40"/>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ВСТУП</w:t>
      </w:r>
      <w:proofErr w:type="gramEnd"/>
      <w:r>
        <w:rPr>
          <w:rFonts w:ascii="Times New Roman" w:eastAsia="Times New Roman" w:hAnsi="Times New Roman" w:cs="Times New Roman"/>
          <w:sz w:val="28"/>
          <w:szCs w:val="28"/>
        </w:rPr>
        <w:t>………………………………………………………...………</w:t>
      </w:r>
      <w:r w:rsidR="001A31C8">
        <w:rPr>
          <w:rFonts w:ascii="Times New Roman" w:eastAsia="Times New Roman" w:hAnsi="Times New Roman" w:cs="Times New Roman"/>
          <w:sz w:val="28"/>
          <w:szCs w:val="28"/>
        </w:rPr>
        <w:t>………...</w:t>
      </w:r>
      <w:r>
        <w:rPr>
          <w:rFonts w:ascii="Times New Roman" w:eastAsia="Times New Roman" w:hAnsi="Times New Roman" w:cs="Times New Roman"/>
          <w:sz w:val="28"/>
          <w:szCs w:val="28"/>
        </w:rPr>
        <w:t>…5</w:t>
      </w:r>
    </w:p>
    <w:p w:rsidR="00D002D6" w:rsidRDefault="0008022B" w:rsidP="0008022B">
      <w:pPr>
        <w:spacing w:line="360" w:lineRule="auto"/>
        <w:ind w:left="283" w:right="-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РОЗДІЛ 1. </w:t>
      </w:r>
      <w:proofErr w:type="gramStart"/>
      <w:r>
        <w:rPr>
          <w:rFonts w:ascii="Times New Roman" w:eastAsia="Times New Roman" w:hAnsi="Times New Roman" w:cs="Times New Roman"/>
          <w:sz w:val="28"/>
          <w:szCs w:val="28"/>
        </w:rPr>
        <w:t>ТЕОРЕТИКО-МЕТОДОЛОГ</w:t>
      </w:r>
      <w:proofErr w:type="gramEnd"/>
      <w:r>
        <w:rPr>
          <w:rFonts w:ascii="Times New Roman" w:eastAsia="Times New Roman" w:hAnsi="Times New Roman" w:cs="Times New Roman"/>
          <w:sz w:val="28"/>
          <w:szCs w:val="28"/>
        </w:rPr>
        <w:t>ІЧНІ ЗАСАДИ ГЕОГРАФІЧНОГО КРАЄЗНАВСТВА У ШКОЛІ……………</w:t>
      </w:r>
      <w:r w:rsidR="001A31C8">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sidR="001A31C8">
        <w:rPr>
          <w:rFonts w:ascii="Times New Roman" w:eastAsia="Times New Roman" w:hAnsi="Times New Roman" w:cs="Times New Roman"/>
          <w:sz w:val="28"/>
          <w:szCs w:val="28"/>
        </w:rPr>
        <w:t>…8</w:t>
      </w:r>
    </w:p>
    <w:p w:rsidR="00D002D6" w:rsidRDefault="0008022B" w:rsidP="0008022B">
      <w:pPr>
        <w:spacing w:line="360" w:lineRule="auto"/>
        <w:ind w:left="283" w:right="-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 Сутність, форми та функції шкільного географічного краєзнавства……………………………………………………</w:t>
      </w:r>
      <w:r w:rsidR="001A31C8">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sidR="001A31C8">
        <w:rPr>
          <w:rFonts w:ascii="Times New Roman" w:eastAsia="Times New Roman" w:hAnsi="Times New Roman" w:cs="Times New Roman"/>
          <w:sz w:val="28"/>
          <w:szCs w:val="28"/>
        </w:rPr>
        <w:t>8</w:t>
      </w:r>
    </w:p>
    <w:p w:rsidR="00D002D6" w:rsidRDefault="0008022B" w:rsidP="0008022B">
      <w:pPr>
        <w:spacing w:line="360" w:lineRule="auto"/>
        <w:ind w:left="283" w:right="-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1.2 Методи та методика краєзнавчо-географічного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ідження…</w:t>
      </w:r>
      <w:r w:rsidR="001A31C8">
        <w:rPr>
          <w:rFonts w:ascii="Times New Roman" w:eastAsia="Times New Roman" w:hAnsi="Times New Roman" w:cs="Times New Roman"/>
          <w:sz w:val="28"/>
          <w:szCs w:val="28"/>
        </w:rPr>
        <w:t>………….13</w:t>
      </w:r>
    </w:p>
    <w:p w:rsidR="00D002D6" w:rsidRDefault="0008022B" w:rsidP="0008022B">
      <w:pPr>
        <w:spacing w:line="360" w:lineRule="auto"/>
        <w:ind w:left="283" w:right="-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розділу 1………………………………………</w:t>
      </w:r>
      <w:r w:rsidR="001A31C8">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sidR="001A31C8">
        <w:rPr>
          <w:rFonts w:ascii="Times New Roman" w:eastAsia="Times New Roman" w:hAnsi="Times New Roman" w:cs="Times New Roman"/>
          <w:sz w:val="28"/>
          <w:szCs w:val="28"/>
        </w:rPr>
        <w:t>14</w:t>
      </w:r>
    </w:p>
    <w:p w:rsidR="00D002D6" w:rsidRDefault="0008022B" w:rsidP="0008022B">
      <w:pPr>
        <w:spacing w:line="360" w:lineRule="auto"/>
        <w:ind w:left="283" w:right="-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РОЗДІЛ 2. КРАЄЗНАВЧО-ГЕОГРАФІЧНЕ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ІДЖЕННЯ ПОЛТАВСЬКОЇ ОБЛАСТІ………………………………………</w:t>
      </w:r>
      <w:r w:rsidR="001A31C8">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sidR="001A31C8">
        <w:rPr>
          <w:rFonts w:ascii="Times New Roman" w:eastAsia="Times New Roman" w:hAnsi="Times New Roman" w:cs="Times New Roman"/>
          <w:sz w:val="28"/>
          <w:szCs w:val="28"/>
        </w:rPr>
        <w:t>16</w:t>
      </w:r>
    </w:p>
    <w:p w:rsidR="00D002D6" w:rsidRDefault="0008022B" w:rsidP="0008022B">
      <w:pPr>
        <w:spacing w:line="360" w:lineRule="auto"/>
        <w:ind w:left="283" w:right="-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2.1 Географічне положення, заселення та </w:t>
      </w:r>
      <w:proofErr w:type="gramStart"/>
      <w:r>
        <w:rPr>
          <w:rFonts w:ascii="Times New Roman" w:eastAsia="Times New Roman" w:hAnsi="Times New Roman" w:cs="Times New Roman"/>
          <w:sz w:val="28"/>
          <w:szCs w:val="28"/>
        </w:rPr>
        <w:t>адм</w:t>
      </w:r>
      <w:proofErr w:type="gramEnd"/>
      <w:r>
        <w:rPr>
          <w:rFonts w:ascii="Times New Roman" w:eastAsia="Times New Roman" w:hAnsi="Times New Roman" w:cs="Times New Roman"/>
          <w:sz w:val="28"/>
          <w:szCs w:val="28"/>
        </w:rPr>
        <w:t>іністративно - територіальний устрій……………………………………………</w:t>
      </w:r>
      <w:r w:rsidR="001A31C8">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sidR="001A31C8">
        <w:rPr>
          <w:rFonts w:ascii="Times New Roman" w:eastAsia="Times New Roman" w:hAnsi="Times New Roman" w:cs="Times New Roman"/>
          <w:sz w:val="28"/>
          <w:szCs w:val="28"/>
        </w:rPr>
        <w:t>16</w:t>
      </w:r>
    </w:p>
    <w:p w:rsidR="00D002D6" w:rsidRDefault="0008022B" w:rsidP="0008022B">
      <w:pPr>
        <w:spacing w:line="360" w:lineRule="auto"/>
        <w:ind w:left="283" w:right="-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  Природні умови та ресурси Полтавщини……</w:t>
      </w:r>
      <w:r w:rsidR="001A31C8">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sidR="001A31C8">
        <w:rPr>
          <w:rFonts w:ascii="Times New Roman" w:eastAsia="Times New Roman" w:hAnsi="Times New Roman" w:cs="Times New Roman"/>
          <w:sz w:val="28"/>
          <w:szCs w:val="28"/>
        </w:rPr>
        <w:t>.24</w:t>
      </w:r>
    </w:p>
    <w:p w:rsidR="00D002D6" w:rsidRDefault="0008022B" w:rsidP="0008022B">
      <w:pPr>
        <w:spacing w:line="360" w:lineRule="auto"/>
        <w:ind w:left="283" w:right="-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 Населення Полтавської області……………………………</w:t>
      </w:r>
      <w:r w:rsidR="001A31C8">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r w:rsidR="001A31C8">
        <w:rPr>
          <w:rFonts w:ascii="Times New Roman" w:eastAsia="Times New Roman" w:hAnsi="Times New Roman" w:cs="Times New Roman"/>
          <w:sz w:val="28"/>
          <w:szCs w:val="28"/>
        </w:rPr>
        <w:t>33</w:t>
      </w:r>
    </w:p>
    <w:p w:rsidR="00D002D6" w:rsidRDefault="0008022B" w:rsidP="0008022B">
      <w:pPr>
        <w:spacing w:line="360" w:lineRule="auto"/>
        <w:ind w:left="283" w:right="-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2.4 Культура та визначні здобутки краю</w:t>
      </w:r>
      <w:r w:rsidR="001A31C8">
        <w:rPr>
          <w:rFonts w:ascii="Times New Roman" w:eastAsia="Times New Roman" w:hAnsi="Times New Roman" w:cs="Times New Roman"/>
          <w:sz w:val="28"/>
          <w:szCs w:val="28"/>
        </w:rPr>
        <w:t>……………………………………….</w:t>
      </w:r>
      <w:r w:rsidR="0052726F">
        <w:rPr>
          <w:rFonts w:ascii="Times New Roman" w:eastAsia="Times New Roman" w:hAnsi="Times New Roman" w:cs="Times New Roman"/>
          <w:sz w:val="28"/>
          <w:szCs w:val="28"/>
        </w:rPr>
        <w:t>36</w:t>
      </w:r>
    </w:p>
    <w:p w:rsidR="00D002D6" w:rsidRDefault="0008022B" w:rsidP="0008022B">
      <w:pPr>
        <w:spacing w:line="360" w:lineRule="auto"/>
        <w:ind w:left="283" w:right="-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2.5 Господарство Полтавської області</w:t>
      </w:r>
      <w:r w:rsidR="0052726F">
        <w:rPr>
          <w:rFonts w:ascii="Times New Roman" w:eastAsia="Times New Roman" w:hAnsi="Times New Roman" w:cs="Times New Roman"/>
          <w:sz w:val="28"/>
          <w:szCs w:val="28"/>
        </w:rPr>
        <w:t>………………………………………….40</w:t>
      </w:r>
    </w:p>
    <w:p w:rsidR="00D002D6" w:rsidRDefault="0008022B" w:rsidP="0008022B">
      <w:pPr>
        <w:spacing w:line="360" w:lineRule="auto"/>
        <w:ind w:left="283" w:right="-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2.6 Екологічний стан Полтавської області</w:t>
      </w:r>
      <w:r w:rsidR="0052726F">
        <w:rPr>
          <w:rFonts w:ascii="Times New Roman" w:eastAsia="Times New Roman" w:hAnsi="Times New Roman" w:cs="Times New Roman"/>
          <w:sz w:val="28"/>
          <w:szCs w:val="28"/>
        </w:rPr>
        <w:t>……………………………………..</w:t>
      </w:r>
      <w:r w:rsidR="00215F6D">
        <w:rPr>
          <w:rFonts w:ascii="Times New Roman" w:eastAsia="Times New Roman" w:hAnsi="Times New Roman" w:cs="Times New Roman"/>
          <w:sz w:val="28"/>
          <w:szCs w:val="28"/>
        </w:rPr>
        <w:t>43</w:t>
      </w:r>
    </w:p>
    <w:p w:rsidR="00D002D6" w:rsidRDefault="0008022B" w:rsidP="0008022B">
      <w:pPr>
        <w:spacing w:line="360" w:lineRule="auto"/>
        <w:ind w:left="283" w:right="-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розділу 2</w:t>
      </w:r>
      <w:r w:rsidR="0052726F">
        <w:rPr>
          <w:rFonts w:ascii="Times New Roman" w:eastAsia="Times New Roman" w:hAnsi="Times New Roman" w:cs="Times New Roman"/>
          <w:sz w:val="28"/>
          <w:szCs w:val="28"/>
        </w:rPr>
        <w:t>………………………………………………………</w:t>
      </w:r>
      <w:r w:rsidR="00215F6D">
        <w:rPr>
          <w:rFonts w:ascii="Times New Roman" w:eastAsia="Times New Roman" w:hAnsi="Times New Roman" w:cs="Times New Roman"/>
          <w:sz w:val="28"/>
          <w:szCs w:val="28"/>
        </w:rPr>
        <w:t>...</w:t>
      </w:r>
      <w:r w:rsidR="0052726F">
        <w:rPr>
          <w:rFonts w:ascii="Times New Roman" w:eastAsia="Times New Roman" w:hAnsi="Times New Roman" w:cs="Times New Roman"/>
          <w:sz w:val="28"/>
          <w:szCs w:val="28"/>
        </w:rPr>
        <w:t>…</w:t>
      </w:r>
      <w:r w:rsidR="00215F6D">
        <w:rPr>
          <w:rFonts w:ascii="Times New Roman" w:eastAsia="Times New Roman" w:hAnsi="Times New Roman" w:cs="Times New Roman"/>
          <w:sz w:val="28"/>
          <w:szCs w:val="28"/>
        </w:rPr>
        <w:t>45</w:t>
      </w:r>
    </w:p>
    <w:p w:rsidR="00D002D6" w:rsidRDefault="0008022B" w:rsidP="0008022B">
      <w:pPr>
        <w:spacing w:line="360" w:lineRule="auto"/>
        <w:ind w:left="283" w:right="-40"/>
        <w:jc w:val="both"/>
        <w:rPr>
          <w:rFonts w:ascii="Times New Roman" w:eastAsia="Times New Roman" w:hAnsi="Times New Roman" w:cs="Times New Roman"/>
          <w:sz w:val="28"/>
          <w:szCs w:val="28"/>
        </w:rPr>
      </w:pPr>
      <w:r>
        <w:rPr>
          <w:rFonts w:ascii="Times New Roman" w:eastAsia="Times New Roman" w:hAnsi="Times New Roman" w:cs="Times New Roman"/>
          <w:smallCaps/>
          <w:sz w:val="28"/>
          <w:szCs w:val="28"/>
        </w:rPr>
        <w:t>РОЗДІЛ</w:t>
      </w:r>
      <w:r>
        <w:rPr>
          <w:rFonts w:ascii="Times New Roman" w:eastAsia="Times New Roman" w:hAnsi="Times New Roman" w:cs="Times New Roman"/>
          <w:sz w:val="28"/>
          <w:szCs w:val="28"/>
        </w:rPr>
        <w:t xml:space="preserve"> 3. КРАЄЗНАВЧО-ГЕОГРАФІЧНІ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ІДЖЕННЯ У НАВЧАЛЬНОМУ ПРОЦЕСІ</w:t>
      </w:r>
      <w:r w:rsidR="0052726F">
        <w:rPr>
          <w:rFonts w:ascii="Times New Roman" w:eastAsia="Times New Roman" w:hAnsi="Times New Roman" w:cs="Times New Roman"/>
          <w:sz w:val="28"/>
          <w:szCs w:val="28"/>
        </w:rPr>
        <w:t>……………………………………………………</w:t>
      </w:r>
      <w:r w:rsidR="00215F6D">
        <w:rPr>
          <w:rFonts w:ascii="Times New Roman" w:eastAsia="Times New Roman" w:hAnsi="Times New Roman" w:cs="Times New Roman"/>
          <w:sz w:val="28"/>
          <w:szCs w:val="28"/>
        </w:rPr>
        <w:t>46</w:t>
      </w:r>
    </w:p>
    <w:p w:rsidR="00D002D6" w:rsidRDefault="0008022B" w:rsidP="0008022B">
      <w:pPr>
        <w:spacing w:line="360" w:lineRule="auto"/>
        <w:ind w:left="283" w:right="-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3.1 Місце та роль краєзнавчих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іджень у шкільному курсі географії</w:t>
      </w:r>
      <w:r w:rsidR="0052726F">
        <w:rPr>
          <w:rFonts w:ascii="Times New Roman" w:eastAsia="Times New Roman" w:hAnsi="Times New Roman" w:cs="Times New Roman"/>
          <w:sz w:val="28"/>
          <w:szCs w:val="28"/>
        </w:rPr>
        <w:t>……</w:t>
      </w:r>
      <w:r w:rsidR="00215F6D">
        <w:rPr>
          <w:rFonts w:ascii="Times New Roman" w:eastAsia="Times New Roman" w:hAnsi="Times New Roman" w:cs="Times New Roman"/>
          <w:sz w:val="28"/>
          <w:szCs w:val="28"/>
        </w:rPr>
        <w:t>46</w:t>
      </w:r>
    </w:p>
    <w:p w:rsidR="00D002D6" w:rsidRDefault="0008022B" w:rsidP="0008022B">
      <w:pPr>
        <w:spacing w:line="360" w:lineRule="auto"/>
        <w:ind w:left="283" w:right="-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3.2 Екскурсія як ефективний метод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ізнання рідного краю</w:t>
      </w:r>
      <w:r w:rsidR="0052726F">
        <w:rPr>
          <w:rFonts w:ascii="Times New Roman" w:eastAsia="Times New Roman" w:hAnsi="Times New Roman" w:cs="Times New Roman"/>
          <w:sz w:val="28"/>
          <w:szCs w:val="28"/>
        </w:rPr>
        <w:t>…………………..</w:t>
      </w:r>
      <w:r w:rsidR="00215F6D">
        <w:rPr>
          <w:rFonts w:ascii="Times New Roman" w:eastAsia="Times New Roman" w:hAnsi="Times New Roman" w:cs="Times New Roman"/>
          <w:sz w:val="28"/>
          <w:szCs w:val="28"/>
        </w:rPr>
        <w:t>49</w:t>
      </w:r>
    </w:p>
    <w:p w:rsidR="00D002D6" w:rsidRDefault="0008022B" w:rsidP="0008022B">
      <w:pPr>
        <w:spacing w:line="360" w:lineRule="auto"/>
        <w:ind w:left="283" w:right="-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розділу 3</w:t>
      </w:r>
      <w:r w:rsidR="0052726F">
        <w:rPr>
          <w:rFonts w:ascii="Times New Roman" w:eastAsia="Times New Roman" w:hAnsi="Times New Roman" w:cs="Times New Roman"/>
          <w:sz w:val="28"/>
          <w:szCs w:val="28"/>
        </w:rPr>
        <w:t>…………………………………………………………</w:t>
      </w:r>
      <w:r w:rsidR="00215F6D">
        <w:rPr>
          <w:rFonts w:ascii="Times New Roman" w:eastAsia="Times New Roman" w:hAnsi="Times New Roman" w:cs="Times New Roman"/>
          <w:sz w:val="28"/>
          <w:szCs w:val="28"/>
        </w:rPr>
        <w:t>...56</w:t>
      </w:r>
    </w:p>
    <w:p w:rsidR="00D002D6" w:rsidRDefault="0008022B" w:rsidP="0008022B">
      <w:pPr>
        <w:spacing w:line="360" w:lineRule="auto"/>
        <w:ind w:left="283" w:right="-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w:t>
      </w:r>
      <w:r w:rsidR="0052726F">
        <w:rPr>
          <w:rFonts w:ascii="Times New Roman" w:eastAsia="Times New Roman" w:hAnsi="Times New Roman" w:cs="Times New Roman"/>
          <w:sz w:val="28"/>
          <w:szCs w:val="28"/>
        </w:rPr>
        <w:t>………………………………………………………………………</w:t>
      </w:r>
      <w:r w:rsidR="00215F6D">
        <w:rPr>
          <w:rFonts w:ascii="Times New Roman" w:eastAsia="Times New Roman" w:hAnsi="Times New Roman" w:cs="Times New Roman"/>
          <w:sz w:val="28"/>
          <w:szCs w:val="28"/>
        </w:rPr>
        <w:t>57</w:t>
      </w:r>
    </w:p>
    <w:p w:rsidR="00D002D6" w:rsidRDefault="0008022B" w:rsidP="0008022B">
      <w:pPr>
        <w:spacing w:line="360" w:lineRule="auto"/>
        <w:ind w:left="283" w:right="-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ВИКОРИСТАНИХ ДЖЕРЕЛ</w:t>
      </w:r>
      <w:r w:rsidR="0052726F">
        <w:rPr>
          <w:rFonts w:ascii="Times New Roman" w:eastAsia="Times New Roman" w:hAnsi="Times New Roman" w:cs="Times New Roman"/>
          <w:sz w:val="28"/>
          <w:szCs w:val="28"/>
        </w:rPr>
        <w:t>……………………………………</w:t>
      </w:r>
      <w:r w:rsidR="00215F6D">
        <w:rPr>
          <w:rFonts w:ascii="Times New Roman" w:eastAsia="Times New Roman" w:hAnsi="Times New Roman" w:cs="Times New Roman"/>
          <w:sz w:val="28"/>
          <w:szCs w:val="28"/>
        </w:rPr>
        <w:t>..</w:t>
      </w:r>
      <w:r w:rsidR="0052726F">
        <w:rPr>
          <w:rFonts w:ascii="Times New Roman" w:eastAsia="Times New Roman" w:hAnsi="Times New Roman" w:cs="Times New Roman"/>
          <w:sz w:val="28"/>
          <w:szCs w:val="28"/>
        </w:rPr>
        <w:t>…</w:t>
      </w:r>
      <w:r w:rsidR="00215F6D">
        <w:rPr>
          <w:rFonts w:ascii="Times New Roman" w:eastAsia="Times New Roman" w:hAnsi="Times New Roman" w:cs="Times New Roman"/>
          <w:sz w:val="28"/>
          <w:szCs w:val="28"/>
        </w:rPr>
        <w:t>60</w:t>
      </w:r>
    </w:p>
    <w:p w:rsidR="00D002D6" w:rsidRDefault="00D002D6">
      <w:pPr>
        <w:spacing w:line="360" w:lineRule="auto"/>
        <w:ind w:left="283" w:right="-40"/>
        <w:jc w:val="both"/>
        <w:rPr>
          <w:rFonts w:ascii="Times New Roman" w:eastAsia="Times New Roman" w:hAnsi="Times New Roman" w:cs="Times New Roman"/>
          <w:sz w:val="28"/>
          <w:szCs w:val="28"/>
        </w:rPr>
      </w:pPr>
    </w:p>
    <w:p w:rsidR="00D002D6" w:rsidRDefault="00D002D6">
      <w:pPr>
        <w:ind w:left="283" w:right="-40"/>
        <w:jc w:val="both"/>
        <w:rPr>
          <w:rFonts w:ascii="Times New Roman" w:eastAsia="Times New Roman" w:hAnsi="Times New Roman" w:cs="Times New Roman"/>
          <w:sz w:val="28"/>
          <w:szCs w:val="28"/>
        </w:rPr>
      </w:pPr>
    </w:p>
    <w:p w:rsidR="001A31C8" w:rsidRDefault="001A31C8">
      <w:pPr>
        <w:ind w:left="283" w:right="-40"/>
        <w:jc w:val="both"/>
        <w:rPr>
          <w:rFonts w:ascii="Times New Roman" w:eastAsia="Times New Roman" w:hAnsi="Times New Roman" w:cs="Times New Roman"/>
          <w:sz w:val="28"/>
          <w:szCs w:val="28"/>
        </w:rPr>
      </w:pPr>
    </w:p>
    <w:p w:rsidR="001A31C8" w:rsidRDefault="001A31C8">
      <w:pPr>
        <w:ind w:left="283" w:right="-40"/>
        <w:jc w:val="both"/>
        <w:rPr>
          <w:rFonts w:ascii="Times New Roman" w:eastAsia="Times New Roman" w:hAnsi="Times New Roman" w:cs="Times New Roman"/>
          <w:sz w:val="28"/>
          <w:szCs w:val="28"/>
        </w:rPr>
      </w:pPr>
    </w:p>
    <w:p w:rsidR="00D002D6" w:rsidRDefault="00D002D6" w:rsidP="0008022B">
      <w:pPr>
        <w:spacing w:line="360" w:lineRule="auto"/>
        <w:ind w:right="-40"/>
        <w:rPr>
          <w:rFonts w:ascii="Times New Roman" w:eastAsia="Times New Roman" w:hAnsi="Times New Roman" w:cs="Times New Roman"/>
          <w:b/>
          <w:sz w:val="28"/>
          <w:szCs w:val="28"/>
        </w:rPr>
      </w:pPr>
    </w:p>
    <w:p w:rsidR="00D002D6" w:rsidRDefault="0008022B">
      <w:pPr>
        <w:spacing w:line="360" w:lineRule="auto"/>
        <w:ind w:left="283" w:right="-40"/>
        <w:jc w:val="center"/>
        <w:rPr>
          <w:rFonts w:ascii="Times New Roman" w:eastAsia="Times New Roman" w:hAnsi="Times New Roman" w:cs="Times New Roman"/>
          <w:b/>
          <w:sz w:val="28"/>
          <w:szCs w:val="28"/>
        </w:rPr>
      </w:pPr>
      <w:proofErr w:type="gramStart"/>
      <w:r>
        <w:rPr>
          <w:rFonts w:ascii="Times New Roman" w:eastAsia="Times New Roman" w:hAnsi="Times New Roman" w:cs="Times New Roman"/>
          <w:b/>
          <w:sz w:val="28"/>
          <w:szCs w:val="28"/>
        </w:rPr>
        <w:lastRenderedPageBreak/>
        <w:t>ВСТУП</w:t>
      </w:r>
      <w:proofErr w:type="gramEnd"/>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Актуальність теми </w:t>
      </w:r>
      <w:proofErr w:type="gramStart"/>
      <w:r>
        <w:rPr>
          <w:rFonts w:ascii="Times New Roman" w:eastAsia="Times New Roman" w:hAnsi="Times New Roman" w:cs="Times New Roman"/>
          <w:b/>
          <w:sz w:val="28"/>
          <w:szCs w:val="28"/>
        </w:rPr>
        <w:t>досл</w:t>
      </w:r>
      <w:proofErr w:type="gramEnd"/>
      <w:r>
        <w:rPr>
          <w:rFonts w:ascii="Times New Roman" w:eastAsia="Times New Roman" w:hAnsi="Times New Roman" w:cs="Times New Roman"/>
          <w:b/>
          <w:sz w:val="28"/>
          <w:szCs w:val="28"/>
        </w:rPr>
        <w:t xml:space="preserve">ідження. </w:t>
      </w:r>
      <w:r>
        <w:rPr>
          <w:rFonts w:ascii="Times New Roman" w:eastAsia="Times New Roman" w:hAnsi="Times New Roman" w:cs="Times New Roman"/>
          <w:sz w:val="28"/>
          <w:szCs w:val="28"/>
        </w:rPr>
        <w:t xml:space="preserve">Актуальність краєзнавчих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іджень у школі на уроках географії полягає у створенні більш глибокої і повної картини про світ навколо нас.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ідження рідного краю дозволяють учням дізнатися більше про історію, географію, культуру та природні ресурси свого регіону. </w:t>
      </w:r>
      <w:proofErr w:type="gramStart"/>
      <w:r>
        <w:rPr>
          <w:rFonts w:ascii="Times New Roman" w:eastAsia="Times New Roman" w:hAnsi="Times New Roman" w:cs="Times New Roman"/>
          <w:sz w:val="28"/>
          <w:szCs w:val="28"/>
        </w:rPr>
        <w:t>Це не</w:t>
      </w:r>
      <w:proofErr w:type="gramEnd"/>
      <w:r>
        <w:rPr>
          <w:rFonts w:ascii="Times New Roman" w:eastAsia="Times New Roman" w:hAnsi="Times New Roman" w:cs="Times New Roman"/>
          <w:sz w:val="28"/>
          <w:szCs w:val="28"/>
        </w:rPr>
        <w:t xml:space="preserve"> лише сприяє розвитку патріотизму серед учнів, а й допомагає зрозуміти унікальність та значення кожного куточка країни. Краєзнавчі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ідження сприяють покращенню навчального процесу, оскільки учням надається можливість вивчати реальні об’єкти та проблеми свого регіону. Вони мотивують учнів до самостійних пошуків і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іджень, розвивають творче та критичне мислення. Такий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ідхід до вивчення географії у школі сприяє збереженню традицій і культурної спадщини рідного краю. </w:t>
      </w:r>
    </w:p>
    <w:p w:rsidR="00D002D6" w:rsidRDefault="0008022B">
      <w:pPr>
        <w:spacing w:line="360" w:lineRule="auto"/>
        <w:ind w:left="283" w:right="-40" w:firstLine="566"/>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Важливість шкільного географічного краєзнавства полягає в його практичній значущості для учнів, які зможуть застосувати отримані знання в подальшому житті. Вони навчають учнів аналізувати реальні проблеми та шукати шляхи їх вирішення, розвивають навички роботи з джерелами інформації та вміння працювати в команді. В результаті, учні стають більш компетентними громадянами, як</w:t>
      </w:r>
      <w:proofErr w:type="gramEnd"/>
      <w:r>
        <w:rPr>
          <w:rFonts w:ascii="Times New Roman" w:eastAsia="Times New Roman" w:hAnsi="Times New Roman" w:cs="Times New Roman"/>
          <w:sz w:val="28"/>
          <w:szCs w:val="28"/>
        </w:rPr>
        <w:t xml:space="preserve">і можуть планувати та приймати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ішення щодо розвитку свого регіону та країни в цілому. Тому визначення та обґрунтування можливостей використання краєзнавчо-географічного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ідження свого краю (на прикладі Полтавської області) є актуальним.</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Об'єктом</w:t>
      </w:r>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ідження є Полтавська область.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Предметом</w:t>
      </w:r>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ідження є природні та суспільні географічні особливості даної території, а також можливості використання отриманої інформації при викладанні географії у школі.</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Мета</w:t>
      </w:r>
      <w:r>
        <w:rPr>
          <w:rFonts w:ascii="Times New Roman" w:eastAsia="Times New Roman" w:hAnsi="Times New Roman" w:cs="Times New Roman"/>
          <w:sz w:val="28"/>
          <w:szCs w:val="28"/>
        </w:rPr>
        <w:t xml:space="preserve"> краєзнавчо-географічного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ідження Полтавської області полягає в отриманні й узагальненні знань про її розташування, природні умови та ресурси, населення, господарство, а також культурні й історичні зв'язки, що вплинули на формування і розвиток області, у контексті їх використання в освітньому процесі.</w:t>
      </w:r>
    </w:p>
    <w:p w:rsidR="00D002D6" w:rsidRDefault="0008022B">
      <w:pPr>
        <w:spacing w:line="360" w:lineRule="auto"/>
        <w:ind w:left="283" w:right="-40" w:firstLine="566"/>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lastRenderedPageBreak/>
        <w:t xml:space="preserve">Для того, щоб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ідити територію Полтавської області, треба виконати такі </w:t>
      </w:r>
      <w:r>
        <w:rPr>
          <w:rFonts w:ascii="Times New Roman" w:eastAsia="Times New Roman" w:hAnsi="Times New Roman" w:cs="Times New Roman"/>
          <w:b/>
          <w:sz w:val="28"/>
          <w:szCs w:val="28"/>
        </w:rPr>
        <w:t>завдання:</w:t>
      </w:r>
    </w:p>
    <w:p w:rsidR="00D002D6" w:rsidRDefault="0008022B">
      <w:pPr>
        <w:numPr>
          <w:ilvl w:val="0"/>
          <w:numId w:val="10"/>
        </w:numPr>
        <w:spacing w:line="360" w:lineRule="auto"/>
        <w:ind w:right="-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Вивчити фізико-географічне положення області: рельєф, клімат, водні ресурси та інші природні особливості, що впливають на формування природно-екологічної ситуації в області.</w:t>
      </w:r>
    </w:p>
    <w:p w:rsidR="00D002D6" w:rsidRDefault="0008022B">
      <w:pPr>
        <w:numPr>
          <w:ilvl w:val="0"/>
          <w:numId w:val="10"/>
        </w:numPr>
        <w:spacing w:line="360" w:lineRule="auto"/>
        <w:ind w:right="-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Проаналізувати природні ресурси та їх значення для господарської діяльності краю та екологічний стан області.</w:t>
      </w:r>
    </w:p>
    <w:p w:rsidR="00D002D6" w:rsidRDefault="0008022B">
      <w:pPr>
        <w:numPr>
          <w:ilvl w:val="0"/>
          <w:numId w:val="10"/>
        </w:numPr>
        <w:spacing w:line="360" w:lineRule="auto"/>
        <w:ind w:right="-40"/>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ідити антропогенний вплив на природний розвиток краю.</w:t>
      </w:r>
    </w:p>
    <w:p w:rsidR="00D002D6" w:rsidRDefault="0008022B">
      <w:pPr>
        <w:numPr>
          <w:ilvl w:val="0"/>
          <w:numId w:val="10"/>
        </w:numPr>
        <w:spacing w:line="360" w:lineRule="auto"/>
        <w:ind w:right="-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Охарактеризувати економічні особливості області.</w:t>
      </w:r>
    </w:p>
    <w:p w:rsidR="00D002D6" w:rsidRDefault="0008022B">
      <w:pPr>
        <w:numPr>
          <w:ilvl w:val="0"/>
          <w:numId w:val="10"/>
        </w:numPr>
        <w:spacing w:line="360" w:lineRule="auto"/>
        <w:ind w:right="-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Розглянути варіанти та можливості використання матеріалів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ідження у шкільному курсі географії. </w:t>
      </w:r>
    </w:p>
    <w:p w:rsidR="00D002D6" w:rsidRDefault="0008022B">
      <w:pPr>
        <w:spacing w:line="360" w:lineRule="auto"/>
        <w:ind w:right="-40" w:firstLine="85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Методи </w:t>
      </w:r>
      <w:proofErr w:type="gramStart"/>
      <w:r>
        <w:rPr>
          <w:rFonts w:ascii="Times New Roman" w:eastAsia="Times New Roman" w:hAnsi="Times New Roman" w:cs="Times New Roman"/>
          <w:b/>
          <w:sz w:val="28"/>
          <w:szCs w:val="28"/>
        </w:rPr>
        <w:t>досл</w:t>
      </w:r>
      <w:proofErr w:type="gramEnd"/>
      <w:r>
        <w:rPr>
          <w:rFonts w:ascii="Times New Roman" w:eastAsia="Times New Roman" w:hAnsi="Times New Roman" w:cs="Times New Roman"/>
          <w:b/>
          <w:sz w:val="28"/>
          <w:szCs w:val="28"/>
        </w:rPr>
        <w:t xml:space="preserve">ідження та джерельна база.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 час проведення краєзнавчо-географічного дослідження Полтавської області було використано карти, наукові статті, дисертація, публікації в ЗМІ, спеціалізовані збірники, інтернет-джерела.</w:t>
      </w:r>
    </w:p>
    <w:p w:rsidR="00D002D6" w:rsidRDefault="0008022B">
      <w:pPr>
        <w:spacing w:line="360" w:lineRule="auto"/>
        <w:ind w:right="-40"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процесі написання кваліфікаційної роботи були застосовані такі методи:</w:t>
      </w:r>
    </w:p>
    <w:p w:rsidR="00D002D6" w:rsidRDefault="0008022B">
      <w:pPr>
        <w:numPr>
          <w:ilvl w:val="0"/>
          <w:numId w:val="1"/>
        </w:numPr>
        <w:pBdr>
          <w:top w:val="nil"/>
          <w:left w:val="nil"/>
          <w:bottom w:val="nil"/>
          <w:right w:val="nil"/>
          <w:between w:val="nil"/>
        </w:pBdr>
        <w:spacing w:line="360" w:lineRule="auto"/>
        <w:ind w:right="-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описовий;</w:t>
      </w:r>
    </w:p>
    <w:p w:rsidR="00D002D6" w:rsidRDefault="0008022B">
      <w:pPr>
        <w:numPr>
          <w:ilvl w:val="0"/>
          <w:numId w:val="1"/>
        </w:numPr>
        <w:pBdr>
          <w:top w:val="nil"/>
          <w:left w:val="nil"/>
          <w:bottom w:val="nil"/>
          <w:right w:val="nil"/>
          <w:between w:val="nil"/>
        </w:pBdr>
        <w:spacing w:line="360" w:lineRule="auto"/>
        <w:ind w:right="-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системний;</w:t>
      </w:r>
    </w:p>
    <w:p w:rsidR="00D002D6" w:rsidRDefault="0008022B">
      <w:pPr>
        <w:numPr>
          <w:ilvl w:val="0"/>
          <w:numId w:val="1"/>
        </w:numPr>
        <w:pBdr>
          <w:top w:val="nil"/>
          <w:left w:val="nil"/>
          <w:bottom w:val="nil"/>
          <w:right w:val="nil"/>
          <w:between w:val="nil"/>
        </w:pBdr>
        <w:spacing w:line="360" w:lineRule="auto"/>
        <w:ind w:right="-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аналітичний;</w:t>
      </w:r>
    </w:p>
    <w:p w:rsidR="00D002D6" w:rsidRDefault="0008022B">
      <w:pPr>
        <w:numPr>
          <w:ilvl w:val="0"/>
          <w:numId w:val="1"/>
        </w:numPr>
        <w:pBdr>
          <w:top w:val="nil"/>
          <w:left w:val="nil"/>
          <w:bottom w:val="nil"/>
          <w:right w:val="nil"/>
          <w:between w:val="nil"/>
        </w:pBdr>
        <w:spacing w:line="360" w:lineRule="auto"/>
        <w:ind w:right="-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узагальнюючий.</w:t>
      </w:r>
    </w:p>
    <w:p w:rsidR="00D002D6" w:rsidRDefault="0008022B">
      <w:pPr>
        <w:spacing w:line="360" w:lineRule="auto"/>
        <w:ind w:right="-40" w:firstLine="85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Наукова новизна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ідження полягає в аналізі можливостей використання краєзнавчо-географічної інформації про Полтавську область у шкільному курсі географії, зокрема засобами екскурсійної діяльності</w:t>
      </w:r>
      <w:r>
        <w:rPr>
          <w:rFonts w:ascii="Times New Roman" w:eastAsia="Times New Roman" w:hAnsi="Times New Roman" w:cs="Times New Roman"/>
          <w:b/>
          <w:sz w:val="28"/>
          <w:szCs w:val="28"/>
        </w:rPr>
        <w:t>.</w:t>
      </w:r>
    </w:p>
    <w:p w:rsidR="00D002D6" w:rsidRDefault="0008022B">
      <w:pPr>
        <w:spacing w:line="360" w:lineRule="auto"/>
        <w:ind w:right="-40" w:firstLine="85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Теоретичне й практичні значення отриманих результатів. </w:t>
      </w:r>
      <w:r>
        <w:rPr>
          <w:rFonts w:ascii="Times New Roman" w:eastAsia="Times New Roman" w:hAnsi="Times New Roman" w:cs="Times New Roman"/>
          <w:sz w:val="28"/>
          <w:szCs w:val="28"/>
        </w:rPr>
        <w:t xml:space="preserve">Дану кваліфікаційну роботу можна використовувати для подальших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іджень географії Полтавської області. Авторську методичну розробку уроку-екскурсії можна використовувати вчителям географії, щоб краще спланувати екскурсію по своєму краю.</w:t>
      </w:r>
    </w:p>
    <w:p w:rsidR="00D002D6" w:rsidRDefault="0008022B">
      <w:pPr>
        <w:spacing w:line="360" w:lineRule="auto"/>
        <w:ind w:right="-40" w:firstLine="85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 xml:space="preserve">Особистий внесок автора. </w:t>
      </w:r>
      <w:proofErr w:type="gramStart"/>
      <w:r>
        <w:rPr>
          <w:rFonts w:ascii="Times New Roman" w:eastAsia="Times New Roman" w:hAnsi="Times New Roman" w:cs="Times New Roman"/>
          <w:sz w:val="28"/>
          <w:szCs w:val="28"/>
        </w:rPr>
        <w:t>З</w:t>
      </w:r>
      <w:proofErr w:type="gramEnd"/>
      <w:r>
        <w:rPr>
          <w:rFonts w:ascii="Times New Roman" w:eastAsia="Times New Roman" w:hAnsi="Times New Roman" w:cs="Times New Roman"/>
          <w:sz w:val="28"/>
          <w:szCs w:val="28"/>
        </w:rPr>
        <w:t>ібрано та узагальнено краєзнавчо-географічну інформацію про Полтавську область; розроблено план-конспект уроку-екскурсії “Весна на Полтавщині” для 8 класу та запропоновано різні варіанти роботи учнів над матеріалами екскурсії для представлення їх у класі.</w:t>
      </w:r>
    </w:p>
    <w:p w:rsidR="00D002D6" w:rsidRDefault="0008022B">
      <w:pPr>
        <w:spacing w:line="360" w:lineRule="auto"/>
        <w:ind w:right="-40" w:firstLine="85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Апробація. </w:t>
      </w:r>
      <w:r>
        <w:rPr>
          <w:rFonts w:ascii="Times New Roman" w:eastAsia="Times New Roman" w:hAnsi="Times New Roman" w:cs="Times New Roman"/>
          <w:sz w:val="28"/>
          <w:szCs w:val="28"/>
        </w:rPr>
        <w:t xml:space="preserve">Матеріали даної магістерської роботи було представлено на Всеукраїнській науково-практичні конференції “Молодь у географічній науці” (18 квітня 2023 року, м. Нажин), та на Всеукраїнській науково-практичній конференції з міжнародною участю студентів, аспірантів і молодих учених “Крок у науку: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ідження у галузі природничо-математичних дисциплін та методик їх навчання” (7 грудня 2023 року, м. Чернігів).</w:t>
      </w:r>
    </w:p>
    <w:p w:rsidR="00D002D6" w:rsidRDefault="0008022B">
      <w:pPr>
        <w:spacing w:line="360" w:lineRule="auto"/>
        <w:ind w:right="-40" w:firstLine="85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Публікації. </w:t>
      </w:r>
      <w:r>
        <w:rPr>
          <w:rFonts w:ascii="Times New Roman" w:eastAsia="Times New Roman" w:hAnsi="Times New Roman" w:cs="Times New Roman"/>
          <w:sz w:val="28"/>
          <w:szCs w:val="28"/>
        </w:rPr>
        <w:t xml:space="preserve">За результатами магістерського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ідження було опубліковано двоє тез:</w:t>
      </w:r>
    </w:p>
    <w:p w:rsidR="00D002D6" w:rsidRDefault="0008022B">
      <w:pPr>
        <w:spacing w:line="360" w:lineRule="auto"/>
        <w:ind w:right="-40" w:firstLine="850"/>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1. Ткачова В. Ю. Природні умови та ресурси Полтавщини / Молодь </w:t>
      </w:r>
      <w:proofErr w:type="gramStart"/>
      <w:r>
        <w:rPr>
          <w:rFonts w:ascii="Times New Roman" w:eastAsia="Times New Roman" w:hAnsi="Times New Roman" w:cs="Times New Roman"/>
          <w:sz w:val="28"/>
          <w:szCs w:val="28"/>
        </w:rPr>
        <w:t>у</w:t>
      </w:r>
      <w:proofErr w:type="gramEnd"/>
      <w:r>
        <w:rPr>
          <w:rFonts w:ascii="Times New Roman" w:eastAsia="Times New Roman" w:hAnsi="Times New Roman" w:cs="Times New Roman"/>
          <w:sz w:val="28"/>
          <w:szCs w:val="28"/>
        </w:rPr>
        <w:t xml:space="preserve"> географічній науці: матеріали Всеукраїнської науково-практичної конференції (м. Ніжин, 18 квітня 2023 року). Ніжин: НДУ імені Миколи Гоголя, 2023. С. 81-84.</w:t>
      </w:r>
    </w:p>
    <w:p w:rsidR="00D002D6" w:rsidRDefault="0008022B">
      <w:pPr>
        <w:spacing w:line="360" w:lineRule="auto"/>
        <w:ind w:right="-40" w:firstLine="850"/>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2. Ткачова В. Ю. Теорія та методологія географічного краєзнавства  у школі/Крок у науку: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ідження у галузі природничо-математичних дисциплін та методик їх навчання: збірник тез доповідей Всеукраїнської науково-практичної конференції з міжнародною участю студентів, аспірантів і молодих учених (м. Чернігів, 7 грудня 2023 року). Чернігів: НУЧК ім. Т. Г. Шевченка, 2023. С. 124.</w:t>
      </w:r>
    </w:p>
    <w:p w:rsidR="0008022B" w:rsidRDefault="0008022B">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rsidR="00D002D6" w:rsidRDefault="0008022B" w:rsidP="0008022B">
      <w:pPr>
        <w:spacing w:line="360" w:lineRule="auto"/>
        <w:ind w:right="-4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1. ТЕОРЕТИКО - МЕТОДОЛОГІЧНІ ЗАСАДИ ГЕОГРАФІЧНОГО КРАЄЗНАВСТВА У ШКОЛІ</w:t>
      </w:r>
    </w:p>
    <w:p w:rsidR="00D002D6" w:rsidRDefault="00D002D6">
      <w:pPr>
        <w:spacing w:line="360" w:lineRule="auto"/>
        <w:ind w:left="283" w:right="-40"/>
        <w:jc w:val="center"/>
        <w:rPr>
          <w:rFonts w:ascii="Times New Roman" w:eastAsia="Times New Roman" w:hAnsi="Times New Roman" w:cs="Times New Roman"/>
          <w:b/>
          <w:sz w:val="28"/>
          <w:szCs w:val="28"/>
        </w:rPr>
      </w:pPr>
    </w:p>
    <w:p w:rsidR="00D002D6" w:rsidRDefault="0008022B">
      <w:pPr>
        <w:numPr>
          <w:ilvl w:val="0"/>
          <w:numId w:val="9"/>
        </w:numPr>
        <w:pBdr>
          <w:top w:val="nil"/>
          <w:left w:val="nil"/>
          <w:bottom w:val="nil"/>
          <w:right w:val="nil"/>
          <w:between w:val="nil"/>
        </w:pBdr>
        <w:spacing w:line="360" w:lineRule="auto"/>
        <w:ind w:right="-4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1. Сутність, форми та функції шкільного географічного краєзнавства</w:t>
      </w:r>
    </w:p>
    <w:p w:rsidR="00D002D6" w:rsidRDefault="00D002D6">
      <w:pPr>
        <w:pBdr>
          <w:top w:val="nil"/>
          <w:left w:val="nil"/>
          <w:bottom w:val="nil"/>
          <w:right w:val="nil"/>
          <w:between w:val="nil"/>
        </w:pBdr>
        <w:spacing w:line="360" w:lineRule="auto"/>
        <w:ind w:left="643" w:right="-40"/>
        <w:rPr>
          <w:rFonts w:ascii="Times New Roman" w:eastAsia="Times New Roman" w:hAnsi="Times New Roman" w:cs="Times New Roman"/>
          <w:b/>
          <w:color w:val="000000"/>
          <w:sz w:val="28"/>
          <w:szCs w:val="28"/>
        </w:rPr>
      </w:pP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Шкільне географічне краєзнавство відіграє важливу роль у вивченні географії у школі. </w:t>
      </w:r>
      <w:proofErr w:type="gramStart"/>
      <w:r>
        <w:rPr>
          <w:rFonts w:ascii="Times New Roman" w:eastAsia="Times New Roman" w:hAnsi="Times New Roman" w:cs="Times New Roman"/>
          <w:sz w:val="28"/>
          <w:szCs w:val="28"/>
        </w:rPr>
        <w:t>Саме ц</w:t>
      </w:r>
      <w:proofErr w:type="gramEnd"/>
      <w:r>
        <w:rPr>
          <w:rFonts w:ascii="Times New Roman" w:eastAsia="Times New Roman" w:hAnsi="Times New Roman" w:cs="Times New Roman"/>
          <w:sz w:val="28"/>
          <w:szCs w:val="28"/>
        </w:rPr>
        <w:t xml:space="preserve">ією галуззю займалися такі вчені, як М. П. Крачило, В. В. Обозний, Н. Г. Побидайло, М. Ю. Костриця. Географічне краєзнавство почало зароджуватися ще у XVII столітті. Воно почало формуватися у братських школах, які опікувалися не лише дітьми із заможних родин, </w:t>
      </w:r>
      <w:proofErr w:type="gramStart"/>
      <w:r>
        <w:rPr>
          <w:rFonts w:ascii="Times New Roman" w:eastAsia="Times New Roman" w:hAnsi="Times New Roman" w:cs="Times New Roman"/>
          <w:sz w:val="28"/>
          <w:szCs w:val="28"/>
        </w:rPr>
        <w:t>а й</w:t>
      </w:r>
      <w:proofErr w:type="gramEnd"/>
      <w:r>
        <w:rPr>
          <w:rFonts w:ascii="Times New Roman" w:eastAsia="Times New Roman" w:hAnsi="Times New Roman" w:cs="Times New Roman"/>
          <w:sz w:val="28"/>
          <w:szCs w:val="28"/>
        </w:rPr>
        <w:t xml:space="preserve"> давали можливість здобути освіту й дітям з бідних родин. Адептом краєзнавства був Г. С. Сковорода. Він вважав, що треба виховувати молоде покоління на основі вивчення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ідного краю, аби сформувати повагу до нього. У XIX столі</w:t>
      </w:r>
      <w:proofErr w:type="gramStart"/>
      <w:r>
        <w:rPr>
          <w:rFonts w:ascii="Times New Roman" w:eastAsia="Times New Roman" w:hAnsi="Times New Roman" w:cs="Times New Roman"/>
          <w:sz w:val="28"/>
          <w:szCs w:val="28"/>
        </w:rPr>
        <w:t>тт</w:t>
      </w:r>
      <w:proofErr w:type="gramEnd"/>
      <w:r>
        <w:rPr>
          <w:rFonts w:ascii="Times New Roman" w:eastAsia="Times New Roman" w:hAnsi="Times New Roman" w:cs="Times New Roman"/>
          <w:sz w:val="28"/>
          <w:szCs w:val="28"/>
        </w:rPr>
        <w:t>і осередком географічного краєзнавства став Харківський університет, що був утворений у 1805 році, тепер названий на честь В. Н. Каразіна. Тут студенти почали збирати матеріальні пам’ятки та фольклор</w:t>
      </w:r>
      <w:proofErr w:type="gramStart"/>
      <w:r>
        <w:rPr>
          <w:rFonts w:ascii="Times New Roman" w:eastAsia="Times New Roman" w:hAnsi="Times New Roman" w:cs="Times New Roman"/>
          <w:sz w:val="28"/>
          <w:szCs w:val="28"/>
        </w:rPr>
        <w:t>.</w:t>
      </w:r>
      <w:proofErr w:type="gramEnd"/>
      <w:r>
        <w:rPr>
          <w:rFonts w:ascii="Times New Roman" w:eastAsia="Times New Roman" w:hAnsi="Times New Roman" w:cs="Times New Roman"/>
          <w:sz w:val="28"/>
          <w:szCs w:val="28"/>
        </w:rPr>
        <w:t xml:space="preserve"> І</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 xml:space="preserve">ан Якович Франко зробив вагомий внесок у розвиток шкільного краєзнавства та довів, що воно є важливим для осягнення науки в цілому. Степан Рудницький вже став видавати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ідручники, посібники, наочні матеріали для географічної науки. Він вважав, що саме краєзнавство є нерозривно пов’язаним як з географією так і з історією [40].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Методологічні ж аспекти шкільного краєзнавства були засновані </w:t>
      </w:r>
      <w:proofErr w:type="gramStart"/>
      <w:r>
        <w:rPr>
          <w:rFonts w:ascii="Times New Roman" w:eastAsia="Times New Roman" w:hAnsi="Times New Roman" w:cs="Times New Roman"/>
          <w:sz w:val="28"/>
          <w:szCs w:val="28"/>
        </w:rPr>
        <w:t>на</w:t>
      </w:r>
      <w:proofErr w:type="gramEnd"/>
      <w:r>
        <w:rPr>
          <w:rFonts w:ascii="Times New Roman" w:eastAsia="Times New Roman" w:hAnsi="Times New Roman" w:cs="Times New Roman"/>
          <w:sz w:val="28"/>
          <w:szCs w:val="28"/>
        </w:rPr>
        <w:t xml:space="preserve"> основі спостережень. Географія та краєзнавство були суто локалізованими, але вже згодом знання, отримані </w:t>
      </w:r>
      <w:proofErr w:type="gramStart"/>
      <w:r>
        <w:rPr>
          <w:rFonts w:ascii="Times New Roman" w:eastAsia="Times New Roman" w:hAnsi="Times New Roman" w:cs="Times New Roman"/>
          <w:sz w:val="28"/>
          <w:szCs w:val="28"/>
        </w:rPr>
        <w:t>на</w:t>
      </w:r>
      <w:proofErr w:type="gram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основ</w:t>
      </w:r>
      <w:proofErr w:type="gramEnd"/>
      <w:r>
        <w:rPr>
          <w:rFonts w:ascii="Times New Roman" w:eastAsia="Times New Roman" w:hAnsi="Times New Roman" w:cs="Times New Roman"/>
          <w:sz w:val="28"/>
          <w:szCs w:val="28"/>
        </w:rPr>
        <w:t xml:space="preserve">і власних спостережень стали поступово систематизовувати.  На початку XX століття </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 xml:space="preserve">ідомою географинею та чудовим педагогом Софією Русовою було зауважено, що саме проведення екскурсій та туристичних подорожей дасть можливість поєднати географію з реальним життям людини. Саме через емоційну складову можна досягти високого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івня пізнання, на думку Русової.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У 1948 році почав видаватися галузевий журнал “Географія та краєзнавство у школі”. </w:t>
      </w:r>
      <w:proofErr w:type="gramStart"/>
      <w:r>
        <w:rPr>
          <w:rFonts w:ascii="Times New Roman" w:eastAsia="Times New Roman" w:hAnsi="Times New Roman" w:cs="Times New Roman"/>
          <w:sz w:val="28"/>
          <w:szCs w:val="28"/>
        </w:rPr>
        <w:t>Самі ж</w:t>
      </w:r>
      <w:proofErr w:type="gramEnd"/>
      <w:r>
        <w:rPr>
          <w:rFonts w:ascii="Times New Roman" w:eastAsia="Times New Roman" w:hAnsi="Times New Roman" w:cs="Times New Roman"/>
          <w:sz w:val="28"/>
          <w:szCs w:val="28"/>
        </w:rPr>
        <w:t xml:space="preserve"> екскурсії почали масово проводитися у 70-ті роки XX століття. Вони мали на меті створення краєзнавчих гуртків, похідних організацій  серед учнівської молоді, але головним аспектом цієї роботи був саме виховний процес, створення можливостей до єднання дитини та природи, заохочення її до праці на </w:t>
      </w:r>
      <w:proofErr w:type="gramStart"/>
      <w:r>
        <w:rPr>
          <w:rFonts w:ascii="Times New Roman" w:eastAsia="Times New Roman" w:hAnsi="Times New Roman" w:cs="Times New Roman"/>
          <w:sz w:val="28"/>
          <w:szCs w:val="28"/>
        </w:rPr>
        <w:t>св</w:t>
      </w:r>
      <w:proofErr w:type="gramEnd"/>
      <w:r>
        <w:rPr>
          <w:rFonts w:ascii="Times New Roman" w:eastAsia="Times New Roman" w:hAnsi="Times New Roman" w:cs="Times New Roman"/>
          <w:sz w:val="28"/>
          <w:szCs w:val="28"/>
        </w:rPr>
        <w:t xml:space="preserve">іжому повітрі, а вже після цього краєзнавство почало набувати форми спеціалізованих таборів для дітей шкільного віку [41].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того, як Україна стала незалежною, географічне краєзнавство сприймалось як засіб </w:t>
      </w:r>
      <w:proofErr w:type="gramStart"/>
      <w:r>
        <w:rPr>
          <w:rFonts w:ascii="Times New Roman" w:eastAsia="Times New Roman" w:hAnsi="Times New Roman" w:cs="Times New Roman"/>
          <w:sz w:val="28"/>
          <w:szCs w:val="28"/>
        </w:rPr>
        <w:t>б</w:t>
      </w:r>
      <w:proofErr w:type="gramEnd"/>
      <w:r>
        <w:rPr>
          <w:rFonts w:ascii="Times New Roman" w:eastAsia="Times New Roman" w:hAnsi="Times New Roman" w:cs="Times New Roman"/>
          <w:sz w:val="28"/>
          <w:szCs w:val="28"/>
        </w:rPr>
        <w:t>ільш ефективного сприйняття молодим поколінням фізико-географічних особливостей місцевості та її економічного розвитку. О. Надтока започаткував власне бачення краєзнавчої галузі у системі загальної середньої освіти, а саме:</w:t>
      </w:r>
    </w:p>
    <w:p w:rsidR="00D002D6" w:rsidRDefault="0008022B">
      <w:pPr>
        <w:numPr>
          <w:ilvl w:val="0"/>
          <w:numId w:val="3"/>
        </w:numPr>
        <w:pBdr>
          <w:top w:val="nil"/>
          <w:left w:val="nil"/>
          <w:bottom w:val="nil"/>
          <w:right w:val="nil"/>
          <w:between w:val="nil"/>
        </w:pBdr>
        <w:spacing w:line="360" w:lineRule="auto"/>
        <w:ind w:right="-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своя мала Батьківщина;</w:t>
      </w:r>
    </w:p>
    <w:p w:rsidR="00D002D6" w:rsidRDefault="0008022B">
      <w:pPr>
        <w:numPr>
          <w:ilvl w:val="0"/>
          <w:numId w:val="3"/>
        </w:numPr>
        <w:pBdr>
          <w:top w:val="nil"/>
          <w:left w:val="nil"/>
          <w:bottom w:val="nil"/>
          <w:right w:val="nil"/>
          <w:between w:val="nil"/>
        </w:pBdr>
        <w:spacing w:line="360" w:lineRule="auto"/>
        <w:ind w:right="-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область;</w:t>
      </w:r>
    </w:p>
    <w:p w:rsidR="00D002D6" w:rsidRDefault="0008022B">
      <w:pPr>
        <w:numPr>
          <w:ilvl w:val="0"/>
          <w:numId w:val="3"/>
        </w:numPr>
        <w:pBdr>
          <w:top w:val="nil"/>
          <w:left w:val="nil"/>
          <w:bottom w:val="nil"/>
          <w:right w:val="nil"/>
          <w:between w:val="nil"/>
        </w:pBdr>
        <w:spacing w:line="360" w:lineRule="auto"/>
        <w:ind w:right="-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уся Україна [7].</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1992 році було створено нову організацію – “Асоціацію вчителів географії України”, яка безпосередньо займалася краєзнавчими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ідженнями та видавала власні спеціалізовані газети [2]. На загальнодержавному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івні було прийнято низку постанов, що сприяли вивченню рідного краю у системі історичних та географічних дисциплін, відкривалися та модернізовувалися музеї, а також в навчальних програмах від МОН України з географії, історії та літератури було внесено окремі розділи під назвою “Рідний край”. Але визначальну роль у краєзнавчих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ідженнях і досі посідає Мала Академія Наук України, де проводяться різні краєзнавчі дослідження, учнями пишуться наукові роботи про власну місцевість, та проводяться наукові конференції серед молоді, де учні мають можливість займатися науковою роботою та проявити свій хист.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Особливу увагу слід приділити саме ролі краєзнавчих конкурсів у школах, які мають на меті виховувати повагу до флори та фауни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ідного </w:t>
      </w:r>
      <w:r>
        <w:rPr>
          <w:rFonts w:ascii="Times New Roman" w:eastAsia="Times New Roman" w:hAnsi="Times New Roman" w:cs="Times New Roman"/>
          <w:sz w:val="28"/>
          <w:szCs w:val="28"/>
        </w:rPr>
        <w:lastRenderedPageBreak/>
        <w:t xml:space="preserve">краю, мати шанобливе ставлення до природи, дають можливість детально дізнатися про природу свого краю шляхом збирання різноманітних природних матеріалів для створення дітьми поробок [4]. Таким чином діти мають можливість застосувати свої таланти не лише у географічній сфері, </w:t>
      </w:r>
      <w:proofErr w:type="gramStart"/>
      <w:r>
        <w:rPr>
          <w:rFonts w:ascii="Times New Roman" w:eastAsia="Times New Roman" w:hAnsi="Times New Roman" w:cs="Times New Roman"/>
          <w:sz w:val="28"/>
          <w:szCs w:val="28"/>
        </w:rPr>
        <w:t>а й</w:t>
      </w:r>
      <w:proofErr w:type="gramEnd"/>
      <w:r>
        <w:rPr>
          <w:rFonts w:ascii="Times New Roman" w:eastAsia="Times New Roman" w:hAnsi="Times New Roman" w:cs="Times New Roman"/>
          <w:sz w:val="28"/>
          <w:szCs w:val="28"/>
        </w:rPr>
        <w:t xml:space="preserve"> у сфері технологій [3]. Тому ця робота є дуже важливою у навчанні в цілому, адже дає можливість інтегрувати знання дитини </w:t>
      </w:r>
      <w:proofErr w:type="gramStart"/>
      <w:r>
        <w:rPr>
          <w:rFonts w:ascii="Times New Roman" w:eastAsia="Times New Roman" w:hAnsi="Times New Roman" w:cs="Times New Roman"/>
          <w:sz w:val="28"/>
          <w:szCs w:val="28"/>
        </w:rPr>
        <w:t>кр</w:t>
      </w:r>
      <w:proofErr w:type="gramEnd"/>
      <w:r>
        <w:rPr>
          <w:rFonts w:ascii="Times New Roman" w:eastAsia="Times New Roman" w:hAnsi="Times New Roman" w:cs="Times New Roman"/>
          <w:sz w:val="28"/>
          <w:szCs w:val="28"/>
        </w:rPr>
        <w:t xml:space="preserve">ізь різні дисципліни, які дають можливість поєднувати ці знання та застосовувати їх в реальному житті. Краєзнавство в сучасних умовах навчання потрібне, адже розвиває також і естетичне бачення та надивленість, що необхідно для повноцінного розвитку молодої особистості.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Шкі</w:t>
      </w:r>
      <w:proofErr w:type="gramStart"/>
      <w:r>
        <w:rPr>
          <w:rFonts w:ascii="Times New Roman" w:eastAsia="Times New Roman" w:hAnsi="Times New Roman" w:cs="Times New Roman"/>
          <w:sz w:val="28"/>
          <w:szCs w:val="28"/>
        </w:rPr>
        <w:t>льне</w:t>
      </w:r>
      <w:proofErr w:type="gramEnd"/>
      <w:r>
        <w:rPr>
          <w:rFonts w:ascii="Times New Roman" w:eastAsia="Times New Roman" w:hAnsi="Times New Roman" w:cs="Times New Roman"/>
          <w:sz w:val="28"/>
          <w:szCs w:val="28"/>
        </w:rPr>
        <w:t xml:space="preserve"> географічне краєзнавство є позакласним та тим, що базується на навчальній програмі. Друге є обов’язковим. Краєзнавчі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ідження можуть бути як стаціонарними, такими, що проводяться без виїзду від основного місця проживання, так і похідними, що полягають у походах або поїздках на певну відстань або територію [18]. Методологічною основою є те, що вивчення свого краю є дотичним до вивчення географії країни в цілому [12]. </w:t>
      </w:r>
    </w:p>
    <w:p w:rsidR="00D002D6" w:rsidRDefault="0008022B">
      <w:pPr>
        <w:spacing w:line="360" w:lineRule="auto"/>
        <w:ind w:left="283" w:right="-40" w:firstLine="566"/>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У</w:t>
      </w:r>
      <w:proofErr w:type="gramEnd"/>
      <w:r>
        <w:rPr>
          <w:rFonts w:ascii="Times New Roman" w:eastAsia="Times New Roman" w:hAnsi="Times New Roman" w:cs="Times New Roman"/>
          <w:sz w:val="28"/>
          <w:szCs w:val="28"/>
        </w:rPr>
        <w:t xml:space="preserve"> вітчизняному </w:t>
      </w:r>
      <w:proofErr w:type="gramStart"/>
      <w:r>
        <w:rPr>
          <w:rFonts w:ascii="Times New Roman" w:eastAsia="Times New Roman" w:hAnsi="Times New Roman" w:cs="Times New Roman"/>
          <w:sz w:val="28"/>
          <w:szCs w:val="28"/>
        </w:rPr>
        <w:t>географ</w:t>
      </w:r>
      <w:proofErr w:type="gramEnd"/>
      <w:r>
        <w:rPr>
          <w:rFonts w:ascii="Times New Roman" w:eastAsia="Times New Roman" w:hAnsi="Times New Roman" w:cs="Times New Roman"/>
          <w:sz w:val="28"/>
          <w:szCs w:val="28"/>
        </w:rPr>
        <w:t xml:space="preserve">ічному краєзнавстві важливу роль відігравав Петро Трохимович Тронько, який був головою Національної спілки краєзнавців України. Він вважав, що вивчення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ідного краю базується на навчальних програма з історії України та географії України. адже вивчення рідного краю є ефективним, якщо вивчається комплексно. Для дитячої особистості подорожі є відкриттям, що неймовірно захоплю</w:t>
      </w:r>
      <w:proofErr w:type="gramStart"/>
      <w:r>
        <w:rPr>
          <w:rFonts w:ascii="Times New Roman" w:eastAsia="Times New Roman" w:hAnsi="Times New Roman" w:cs="Times New Roman"/>
          <w:sz w:val="28"/>
          <w:szCs w:val="28"/>
        </w:rPr>
        <w:t>є.</w:t>
      </w:r>
      <w:proofErr w:type="gramEnd"/>
      <w:r>
        <w:rPr>
          <w:rFonts w:ascii="Times New Roman" w:eastAsia="Times New Roman" w:hAnsi="Times New Roman" w:cs="Times New Roman"/>
          <w:sz w:val="28"/>
          <w:szCs w:val="28"/>
        </w:rPr>
        <w:t xml:space="preserve">  Краєзнавство буде довго залишатися популярним видом навчальної та позакласної роботи.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Особливо важливу роль відіграють географічні експедиції, які мають суто наукове значення [39]. Вони часто слугують для вивчення географії у старшій </w:t>
      </w:r>
      <w:proofErr w:type="gramStart"/>
      <w:r>
        <w:rPr>
          <w:rFonts w:ascii="Times New Roman" w:eastAsia="Times New Roman" w:hAnsi="Times New Roman" w:cs="Times New Roman"/>
          <w:sz w:val="28"/>
          <w:szCs w:val="28"/>
        </w:rPr>
        <w:t>проф</w:t>
      </w:r>
      <w:proofErr w:type="gramEnd"/>
      <w:r>
        <w:rPr>
          <w:rFonts w:ascii="Times New Roman" w:eastAsia="Times New Roman" w:hAnsi="Times New Roman" w:cs="Times New Roman"/>
          <w:sz w:val="28"/>
          <w:szCs w:val="28"/>
        </w:rPr>
        <w:t xml:space="preserve">ільній школі або ЗВО. </w:t>
      </w:r>
      <w:proofErr w:type="gramStart"/>
      <w:r>
        <w:rPr>
          <w:rFonts w:ascii="Times New Roman" w:eastAsia="Times New Roman" w:hAnsi="Times New Roman" w:cs="Times New Roman"/>
          <w:sz w:val="28"/>
          <w:szCs w:val="28"/>
        </w:rPr>
        <w:t>На</w:t>
      </w:r>
      <w:proofErr w:type="gram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основ</w:t>
      </w:r>
      <w:proofErr w:type="gramEnd"/>
      <w:r>
        <w:rPr>
          <w:rFonts w:ascii="Times New Roman" w:eastAsia="Times New Roman" w:hAnsi="Times New Roman" w:cs="Times New Roman"/>
          <w:sz w:val="28"/>
          <w:szCs w:val="28"/>
        </w:rPr>
        <w:t xml:space="preserve">і зібраних даних з певної експедиції можна написати наукову роботу, яку учні матимуть змогу подати на розгляд до Малої Академії Наук України. Тому дуже актуальними є </w:t>
      </w:r>
      <w:r>
        <w:rPr>
          <w:rFonts w:ascii="Times New Roman" w:eastAsia="Times New Roman" w:hAnsi="Times New Roman" w:cs="Times New Roman"/>
          <w:sz w:val="28"/>
          <w:szCs w:val="28"/>
        </w:rPr>
        <w:lastRenderedPageBreak/>
        <w:t xml:space="preserve">теоретико-методологічні засади організації та розробки краєзнавчих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іджень та розбудови наукового апарату [20].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Українське краєзнавство </w:t>
      </w:r>
      <w:proofErr w:type="gramStart"/>
      <w:r>
        <w:rPr>
          <w:rFonts w:ascii="Times New Roman" w:eastAsia="Times New Roman" w:hAnsi="Times New Roman" w:cs="Times New Roman"/>
          <w:sz w:val="28"/>
          <w:szCs w:val="28"/>
        </w:rPr>
        <w:t>спирається</w:t>
      </w:r>
      <w:proofErr w:type="gramEnd"/>
      <w:r>
        <w:rPr>
          <w:rFonts w:ascii="Times New Roman" w:eastAsia="Times New Roman" w:hAnsi="Times New Roman" w:cs="Times New Roman"/>
          <w:sz w:val="28"/>
          <w:szCs w:val="28"/>
        </w:rPr>
        <w:t xml:space="preserve"> на національну освіту, адже шкільне краєзнавство має на також навчально-виховну мету: виховувати у молодого покоління почуття національної самосвідомості та патріотизму в майбутніх громадян нашої держави. Краєзнавчі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ідження – це не просто уроки – це дослідження, які дають можливість учням презентувати та спробувати себе у ролі дослідника, науковця, це презентація своєї роботи, вміння виступати перед публікою, а також представити свою місцевість [22].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краєзнавстві виділяють три головних функції (за М. Кострицею) – пропедевтична, наукова та педагогічна [36]. Наукова функція краєзнавства має на меті виділити краєзнавство як окрему складову географічної галузі. Географічне краєзнавство тісно пов’язане з країнознавством, але якщо країнознавство вивчає всю територію та природно-суспільні явища певної країни, то краєзнавство вивчає конкретну окрему </w:t>
      </w:r>
      <w:proofErr w:type="gramStart"/>
      <w:r>
        <w:rPr>
          <w:rFonts w:ascii="Times New Roman" w:eastAsia="Times New Roman" w:hAnsi="Times New Roman" w:cs="Times New Roman"/>
          <w:sz w:val="28"/>
          <w:szCs w:val="28"/>
        </w:rPr>
        <w:t>адм</w:t>
      </w:r>
      <w:proofErr w:type="gramEnd"/>
      <w:r>
        <w:rPr>
          <w:rFonts w:ascii="Times New Roman" w:eastAsia="Times New Roman" w:hAnsi="Times New Roman" w:cs="Times New Roman"/>
          <w:sz w:val="28"/>
          <w:szCs w:val="28"/>
        </w:rPr>
        <w:t>іністративну одиницю в середині країни [23]. Важливість вивчення свого краю полягає у деталізації окремих процесі</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 xml:space="preserve"> та явищ країни. Якщо ж говорити про національну структуру краєзнавства то вона виглядає так (рис. 1. 1):</w:t>
      </w:r>
    </w:p>
    <w:p w:rsidR="00D002D6" w:rsidRDefault="0008022B">
      <w:pPr>
        <w:spacing w:line="360" w:lineRule="auto"/>
        <w:ind w:left="283" w:right="-40"/>
        <w:jc w:val="both"/>
        <w:rPr>
          <w:rFonts w:ascii="Times New Roman" w:eastAsia="Times New Roman" w:hAnsi="Times New Roman" w:cs="Times New Roman"/>
          <w:sz w:val="28"/>
          <w:szCs w:val="28"/>
        </w:rPr>
      </w:pPr>
      <w:r>
        <w:rPr>
          <w:noProof/>
        </w:rPr>
        <w:drawing>
          <wp:inline distT="0" distB="0" distL="0" distR="0">
            <wp:extent cx="5731510" cy="2806700"/>
            <wp:effectExtent l="0" t="0" r="0" b="0"/>
            <wp:docPr id="1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
                    <a:srcRect/>
                    <a:stretch>
                      <a:fillRect/>
                    </a:stretch>
                  </pic:blipFill>
                  <pic:spPr>
                    <a:xfrm>
                      <a:off x="0" y="0"/>
                      <a:ext cx="5731510" cy="2806700"/>
                    </a:xfrm>
                    <a:prstGeom prst="rect">
                      <a:avLst/>
                    </a:prstGeom>
                    <a:ln/>
                  </pic:spPr>
                </pic:pic>
              </a:graphicData>
            </a:graphic>
          </wp:inline>
        </w:drawing>
      </w:r>
    </w:p>
    <w:p w:rsidR="00D002D6" w:rsidRPr="00DB6E55" w:rsidRDefault="0008022B" w:rsidP="00DB6E55">
      <w:pPr>
        <w:spacing w:line="360" w:lineRule="auto"/>
        <w:ind w:left="283" w:right="-40"/>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Рис 1. 1.  Структура національного краєзнавства. Джерело: зроблено автором.</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 П. Круль зазначив, що географічне краєзнавство відіграє важливу роль у навчальному процесі, адже розвиває просторове мислення в учнів, а також уявлення про природний змі</w:t>
      </w:r>
      <w:proofErr w:type="gramStart"/>
      <w:r>
        <w:rPr>
          <w:rFonts w:ascii="Times New Roman" w:eastAsia="Times New Roman" w:hAnsi="Times New Roman" w:cs="Times New Roman"/>
          <w:sz w:val="28"/>
          <w:szCs w:val="28"/>
        </w:rPr>
        <w:t>ст</w:t>
      </w:r>
      <w:proofErr w:type="gramEnd"/>
      <w:r>
        <w:rPr>
          <w:rFonts w:ascii="Times New Roman" w:eastAsia="Times New Roman" w:hAnsi="Times New Roman" w:cs="Times New Roman"/>
          <w:sz w:val="28"/>
          <w:szCs w:val="28"/>
        </w:rPr>
        <w:t xml:space="preserve"> свого регіону. Об’єктом краєзнавства є місцевість або регіон, село, місто, область, район, де буде проходити екскурсійна діяльність.</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Предметом краєзнавства є природа, економіка, господарство, населення, історія та матеріальні та духовні об’єкти краю.</w:t>
      </w:r>
    </w:p>
    <w:p w:rsidR="00D002D6" w:rsidRDefault="0008022B">
      <w:pPr>
        <w:spacing w:line="360" w:lineRule="auto"/>
        <w:ind w:left="283" w:right="-40" w:firstLine="56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Завдання краєзнавства:</w:t>
      </w:r>
    </w:p>
    <w:p w:rsidR="00D002D6" w:rsidRDefault="0008022B">
      <w:pPr>
        <w:numPr>
          <w:ilvl w:val="0"/>
          <w:numId w:val="4"/>
        </w:numPr>
        <w:pBdr>
          <w:top w:val="nil"/>
          <w:left w:val="nil"/>
          <w:bottom w:val="nil"/>
          <w:right w:val="nil"/>
          <w:between w:val="nil"/>
        </w:pBdr>
        <w:spacing w:line="360" w:lineRule="auto"/>
        <w:ind w:right="-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створити умови для всебічного розвитку учнів;</w:t>
      </w:r>
    </w:p>
    <w:p w:rsidR="00D002D6" w:rsidRDefault="0008022B">
      <w:pPr>
        <w:numPr>
          <w:ilvl w:val="0"/>
          <w:numId w:val="4"/>
        </w:numPr>
        <w:pBdr>
          <w:top w:val="nil"/>
          <w:left w:val="nil"/>
          <w:bottom w:val="nil"/>
          <w:right w:val="nil"/>
          <w:between w:val="nil"/>
        </w:pBdr>
        <w:spacing w:line="360" w:lineRule="auto"/>
        <w:ind w:right="-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виявити географічний хист в учнівської молоді;</w:t>
      </w:r>
    </w:p>
    <w:p w:rsidR="00D002D6" w:rsidRDefault="0008022B">
      <w:pPr>
        <w:numPr>
          <w:ilvl w:val="0"/>
          <w:numId w:val="4"/>
        </w:numPr>
        <w:pBdr>
          <w:top w:val="nil"/>
          <w:left w:val="nil"/>
          <w:bottom w:val="nil"/>
          <w:right w:val="nil"/>
          <w:between w:val="nil"/>
        </w:pBdr>
        <w:spacing w:line="360" w:lineRule="auto"/>
        <w:ind w:right="-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сприяти професійному самовизначенню;</w:t>
      </w:r>
    </w:p>
    <w:p w:rsidR="00D002D6" w:rsidRDefault="0008022B">
      <w:pPr>
        <w:numPr>
          <w:ilvl w:val="0"/>
          <w:numId w:val="4"/>
        </w:numPr>
        <w:pBdr>
          <w:top w:val="nil"/>
          <w:left w:val="nil"/>
          <w:bottom w:val="nil"/>
          <w:right w:val="nil"/>
          <w:between w:val="nil"/>
        </w:pBdr>
        <w:spacing w:line="360" w:lineRule="auto"/>
        <w:ind w:right="-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сформувати повагу молоді до природи свого регіону;</w:t>
      </w:r>
    </w:p>
    <w:p w:rsidR="00D002D6" w:rsidRDefault="0008022B">
      <w:pPr>
        <w:numPr>
          <w:ilvl w:val="0"/>
          <w:numId w:val="4"/>
        </w:numPr>
        <w:pBdr>
          <w:top w:val="nil"/>
          <w:left w:val="nil"/>
          <w:bottom w:val="nil"/>
          <w:right w:val="nil"/>
          <w:between w:val="nil"/>
        </w:pBdr>
        <w:spacing w:line="360" w:lineRule="auto"/>
        <w:ind w:right="-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заохочувати до збереження та відновлення природного потенціалу свого краю;</w:t>
      </w:r>
    </w:p>
    <w:p w:rsidR="00D002D6" w:rsidRDefault="0008022B">
      <w:pPr>
        <w:numPr>
          <w:ilvl w:val="0"/>
          <w:numId w:val="4"/>
        </w:numPr>
        <w:pBdr>
          <w:top w:val="nil"/>
          <w:left w:val="nil"/>
          <w:bottom w:val="nil"/>
          <w:right w:val="nil"/>
          <w:between w:val="nil"/>
        </w:pBdr>
        <w:spacing w:line="360" w:lineRule="auto"/>
        <w:ind w:right="-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прищеплювати повагу до одноліткі</w:t>
      </w:r>
      <w:proofErr w:type="gramStart"/>
      <w:r>
        <w:rPr>
          <w:rFonts w:ascii="Times New Roman" w:eastAsia="Times New Roman" w:hAnsi="Times New Roman" w:cs="Times New Roman"/>
          <w:color w:val="000000"/>
          <w:sz w:val="28"/>
          <w:szCs w:val="28"/>
        </w:rPr>
        <w:t>в</w:t>
      </w:r>
      <w:proofErr w:type="gramEnd"/>
      <w:r>
        <w:rPr>
          <w:rFonts w:ascii="Times New Roman" w:eastAsia="Times New Roman" w:hAnsi="Times New Roman" w:cs="Times New Roman"/>
          <w:color w:val="000000"/>
          <w:sz w:val="28"/>
          <w:szCs w:val="28"/>
        </w:rPr>
        <w:t xml:space="preserve"> та заохочувати до командної роботи;</w:t>
      </w:r>
    </w:p>
    <w:p w:rsidR="00D002D6" w:rsidRDefault="0008022B">
      <w:pPr>
        <w:numPr>
          <w:ilvl w:val="0"/>
          <w:numId w:val="4"/>
        </w:numPr>
        <w:pBdr>
          <w:top w:val="nil"/>
          <w:left w:val="nil"/>
          <w:bottom w:val="nil"/>
          <w:right w:val="nil"/>
          <w:between w:val="nil"/>
        </w:pBdr>
        <w:spacing w:line="360" w:lineRule="auto"/>
        <w:ind w:right="-4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допомогти учням сформувати </w:t>
      </w:r>
      <w:proofErr w:type="gramStart"/>
      <w:r>
        <w:rPr>
          <w:rFonts w:ascii="Times New Roman" w:eastAsia="Times New Roman" w:hAnsi="Times New Roman" w:cs="Times New Roman"/>
          <w:color w:val="000000"/>
          <w:sz w:val="28"/>
          <w:szCs w:val="28"/>
        </w:rPr>
        <w:t>св</w:t>
      </w:r>
      <w:proofErr w:type="gramEnd"/>
      <w:r>
        <w:rPr>
          <w:rFonts w:ascii="Times New Roman" w:eastAsia="Times New Roman" w:hAnsi="Times New Roman" w:cs="Times New Roman"/>
          <w:color w:val="000000"/>
          <w:sz w:val="28"/>
          <w:szCs w:val="28"/>
        </w:rPr>
        <w:t>ітогляд [28].</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 Г. Шищенко дав визначення, що краєзнавство має об’єкт – територію, територіальні води (за наявності) та природні ландшафти. П. І. Штойко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ідкреслює, що кожна територія, її природа та господарство є унікальним та цінним ресурсом у контексті усієї країни.  За М. Кострицею об'єктом географічного краєзнавства є природно-суспільний та суспільно-територіальний комплекс. А предметом є природн</w:t>
      </w:r>
      <w:proofErr w:type="gramStart"/>
      <w:r>
        <w:rPr>
          <w:rFonts w:ascii="Times New Roman" w:eastAsia="Times New Roman" w:hAnsi="Times New Roman" w:cs="Times New Roman"/>
          <w:sz w:val="28"/>
          <w:szCs w:val="28"/>
        </w:rPr>
        <w:t>о-</w:t>
      </w:r>
      <w:proofErr w:type="gramEnd"/>
      <w:r>
        <w:rPr>
          <w:rFonts w:ascii="Times New Roman" w:eastAsia="Times New Roman" w:hAnsi="Times New Roman" w:cs="Times New Roman"/>
          <w:sz w:val="28"/>
          <w:szCs w:val="28"/>
        </w:rPr>
        <w:t xml:space="preserve">історичний аналіз географічного краєзнавства України. За О. Реєнтом краєзнавство базується на </w:t>
      </w:r>
      <w:proofErr w:type="gramStart"/>
      <w:r>
        <w:rPr>
          <w:rFonts w:ascii="Times New Roman" w:eastAsia="Times New Roman" w:hAnsi="Times New Roman" w:cs="Times New Roman"/>
          <w:sz w:val="28"/>
          <w:szCs w:val="28"/>
        </w:rPr>
        <w:t>теоретико-методолог</w:t>
      </w:r>
      <w:proofErr w:type="gramEnd"/>
      <w:r>
        <w:rPr>
          <w:rFonts w:ascii="Times New Roman" w:eastAsia="Times New Roman" w:hAnsi="Times New Roman" w:cs="Times New Roman"/>
          <w:sz w:val="28"/>
          <w:szCs w:val="28"/>
        </w:rPr>
        <w:t xml:space="preserve">ічних засадах усієї науки в цілому [35].  </w:t>
      </w:r>
    </w:p>
    <w:p w:rsidR="00D002D6" w:rsidRDefault="00D002D6">
      <w:pPr>
        <w:spacing w:line="360" w:lineRule="auto"/>
        <w:ind w:left="283" w:right="-40" w:firstLine="566"/>
        <w:jc w:val="both"/>
        <w:rPr>
          <w:rFonts w:ascii="Times New Roman" w:eastAsia="Times New Roman" w:hAnsi="Times New Roman" w:cs="Times New Roman"/>
          <w:sz w:val="28"/>
          <w:szCs w:val="28"/>
        </w:rPr>
      </w:pPr>
    </w:p>
    <w:p w:rsidR="00DB6E55" w:rsidRDefault="00DB6E55">
      <w:pPr>
        <w:spacing w:line="360" w:lineRule="auto"/>
        <w:ind w:left="283" w:right="-40" w:firstLine="566"/>
        <w:jc w:val="both"/>
        <w:rPr>
          <w:rFonts w:ascii="Times New Roman" w:eastAsia="Times New Roman" w:hAnsi="Times New Roman" w:cs="Times New Roman"/>
          <w:sz w:val="28"/>
          <w:szCs w:val="28"/>
        </w:rPr>
      </w:pPr>
    </w:p>
    <w:p w:rsidR="001A31C8" w:rsidRDefault="001A31C8">
      <w:pPr>
        <w:spacing w:line="360" w:lineRule="auto"/>
        <w:ind w:left="283" w:right="-40" w:firstLine="566"/>
        <w:jc w:val="both"/>
        <w:rPr>
          <w:rFonts w:ascii="Times New Roman" w:eastAsia="Times New Roman" w:hAnsi="Times New Roman" w:cs="Times New Roman"/>
          <w:sz w:val="28"/>
          <w:szCs w:val="28"/>
        </w:rPr>
      </w:pPr>
    </w:p>
    <w:p w:rsidR="00D002D6" w:rsidRDefault="0008022B">
      <w:pPr>
        <w:numPr>
          <w:ilvl w:val="0"/>
          <w:numId w:val="8"/>
        </w:numPr>
        <w:pBdr>
          <w:top w:val="nil"/>
          <w:left w:val="nil"/>
          <w:bottom w:val="nil"/>
          <w:right w:val="nil"/>
          <w:between w:val="nil"/>
        </w:pBdr>
        <w:spacing w:line="360" w:lineRule="auto"/>
        <w:ind w:right="-4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2. Методи та методика краєзнавчо-географічного </w:t>
      </w:r>
      <w:proofErr w:type="gramStart"/>
      <w:r>
        <w:rPr>
          <w:rFonts w:ascii="Times New Roman" w:eastAsia="Times New Roman" w:hAnsi="Times New Roman" w:cs="Times New Roman"/>
          <w:b/>
          <w:color w:val="000000"/>
          <w:sz w:val="28"/>
          <w:szCs w:val="28"/>
        </w:rPr>
        <w:t>досл</w:t>
      </w:r>
      <w:proofErr w:type="gramEnd"/>
      <w:r>
        <w:rPr>
          <w:rFonts w:ascii="Times New Roman" w:eastAsia="Times New Roman" w:hAnsi="Times New Roman" w:cs="Times New Roman"/>
          <w:b/>
          <w:color w:val="000000"/>
          <w:sz w:val="28"/>
          <w:szCs w:val="28"/>
        </w:rPr>
        <w:t>ідження</w:t>
      </w:r>
    </w:p>
    <w:p w:rsidR="00D002D6" w:rsidRDefault="00D002D6">
      <w:pPr>
        <w:pBdr>
          <w:top w:val="nil"/>
          <w:left w:val="nil"/>
          <w:bottom w:val="nil"/>
          <w:right w:val="nil"/>
          <w:between w:val="nil"/>
        </w:pBdr>
        <w:spacing w:line="360" w:lineRule="auto"/>
        <w:ind w:left="643" w:right="-40"/>
        <w:rPr>
          <w:rFonts w:ascii="Times New Roman" w:eastAsia="Times New Roman" w:hAnsi="Times New Roman" w:cs="Times New Roman"/>
          <w:b/>
          <w:color w:val="000000"/>
          <w:sz w:val="28"/>
          <w:szCs w:val="28"/>
        </w:rPr>
      </w:pP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У краєзнавчій діяльності використовуються такі методи, як метод спостереження, статистичний, картографічний, метод анкетування, метод польових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іджень, метод моделювання, картографічний, описовий, географічний, соціологічний та економічний методи.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Метод спостереження часто використовується саме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 час походу чи екскурсії та усі явища та об’єкти занотовуються або ж фотографуються [6]. В окремих випадках можлива також відеозйомка.</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Картографічний метод часто застосовується у краєзнавчих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ідженнях, адже без карти не можна спланувати туристичний похід чи екскурсію. Це наочний інструмент, необхідний для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ізнання певної території [4]. Географічний метод неможливий без картографічного, адже полягає у тому, щоб дотримуватися конкретності, точності, територіального та комплексного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ідження певної місцевості.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Метод моделювання полягає у тому, аби абстрактно зобразити територію, де будуть проводитися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ідження [5]. Наприклад, це можна зробити за допомогою макеті</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 картосхем або безпосередньо карти [7].</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Математичний метод стане у нагоді, якщо знадобиться виміряти площу території, відстань від однієї точки до іншої, порівняти кількісні показники, простежити </w:t>
      </w:r>
      <w:proofErr w:type="gramStart"/>
      <w:r>
        <w:rPr>
          <w:rFonts w:ascii="Times New Roman" w:eastAsia="Times New Roman" w:hAnsi="Times New Roman" w:cs="Times New Roman"/>
          <w:sz w:val="28"/>
          <w:szCs w:val="28"/>
        </w:rPr>
        <w:t>динаміку</w:t>
      </w:r>
      <w:proofErr w:type="gramEnd"/>
      <w:r>
        <w:rPr>
          <w:rFonts w:ascii="Times New Roman" w:eastAsia="Times New Roman" w:hAnsi="Times New Roman" w:cs="Times New Roman"/>
          <w:sz w:val="28"/>
          <w:szCs w:val="28"/>
        </w:rPr>
        <w:t xml:space="preserve"> змін.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Соціологічний метод дозволяє вивчити суспільство, населення, демографічні процеси на певній території. </w:t>
      </w:r>
      <w:proofErr w:type="gramStart"/>
      <w:r>
        <w:rPr>
          <w:rFonts w:ascii="Times New Roman" w:eastAsia="Times New Roman" w:hAnsi="Times New Roman" w:cs="Times New Roman"/>
          <w:sz w:val="28"/>
          <w:szCs w:val="28"/>
        </w:rPr>
        <w:t>У</w:t>
      </w:r>
      <w:proofErr w:type="gramEnd"/>
      <w:r>
        <w:rPr>
          <w:rFonts w:ascii="Times New Roman" w:eastAsia="Times New Roman" w:hAnsi="Times New Roman" w:cs="Times New Roman"/>
          <w:sz w:val="28"/>
          <w:szCs w:val="28"/>
        </w:rPr>
        <w:t xml:space="preserve"> наш час неможливо уявити будь-яку науку без інформаційних технологій. Тому, для того, аби опрацювати багато зібраної інформації, не обійтися без геоінформаційних систем (ГІС). Комп’ютерні технології застосовуються часто при математичному, статистичному, картографічному та методі моделювання. Неможливо уявити сучасний туристичний похід чи екскурсію без гаджеті</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 xml:space="preserve"> та електронних карт. Але, у будь-якому випадку, класична паперова карта є не менш важливою у краєзнавчій діяльності[17]. </w:t>
      </w:r>
    </w:p>
    <w:p w:rsidR="00D002D6" w:rsidRDefault="0008022B">
      <w:pPr>
        <w:spacing w:line="360" w:lineRule="auto"/>
        <w:ind w:left="283" w:right="-40" w:firstLine="566"/>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 час роботи над кваліфікаційною роботою використовувалися такі методи: інформаційний, аналітичний, статистичний, конструктивний.</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На першому, інформаційному етапі було проаналізовано багато наукових робіт та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ізноманітних галузевих джерел інформації. Під час роботи на другому етапі дослідження було проаналізовано природні умови та ресурси Полтавської області, екологічний стан, соціальну структуру та культурне життя.</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третьому, статистичному етапі було проведено аналіз економіки та господарства області, а також чисельності наявного населення та побудовано діаграми.</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четвертому, конструктивному етапі відбувалося опрацювання низки інформації та висвітлення результатів роботи у вигляді висновкі</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 xml:space="preserve"> та плану-конспекту.</w:t>
      </w:r>
    </w:p>
    <w:p w:rsidR="00D002D6" w:rsidRDefault="00D002D6">
      <w:pPr>
        <w:spacing w:line="360" w:lineRule="auto"/>
        <w:ind w:left="283" w:right="-40"/>
        <w:jc w:val="center"/>
        <w:rPr>
          <w:rFonts w:ascii="Times New Roman" w:eastAsia="Times New Roman" w:hAnsi="Times New Roman" w:cs="Times New Roman"/>
          <w:b/>
          <w:sz w:val="28"/>
          <w:szCs w:val="28"/>
        </w:rPr>
      </w:pPr>
    </w:p>
    <w:p w:rsidR="00D002D6" w:rsidRDefault="0008022B">
      <w:pPr>
        <w:spacing w:line="360" w:lineRule="auto"/>
        <w:ind w:left="283" w:right="-4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Висновки до розділу 1</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Шкільне географічне краєзнавство відіграє значну роль у вивченні географії у школі, адже воно дає відомості про географічні особливості  місцевості. Вивчення географії з використанням краєзнавчого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ідходу позитивно впливає на формування поваги до рідного краю, розвиток просторового мислення учнів та їхнього географічного хисту. Вивчення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ідного краю має сприяти повноцінному розвиткові учнів, стимулювати їхнє цікавлення до участі в краєзнавчо-географічних дослідженнях та експедиціях, тим самим, заохочуючи до пізнавальної та наукової діяльності.</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Заснування географічного краєзнавства відбувалося ще у XVII столі</w:t>
      </w:r>
      <w:proofErr w:type="gramStart"/>
      <w:r>
        <w:rPr>
          <w:rFonts w:ascii="Times New Roman" w:eastAsia="Times New Roman" w:hAnsi="Times New Roman" w:cs="Times New Roman"/>
          <w:sz w:val="28"/>
          <w:szCs w:val="28"/>
        </w:rPr>
        <w:t>тт</w:t>
      </w:r>
      <w:proofErr w:type="gramEnd"/>
      <w:r>
        <w:rPr>
          <w:rFonts w:ascii="Times New Roman" w:eastAsia="Times New Roman" w:hAnsi="Times New Roman" w:cs="Times New Roman"/>
          <w:sz w:val="28"/>
          <w:szCs w:val="28"/>
        </w:rPr>
        <w:t xml:space="preserve">і, розвиток цієї галузі сприяв формуванню навчальних програм та методів навчання школярів. Історично визначні вчені та педагоги, такі як Г. С. Сковорода, Іван Якович Франко, Степан Рудницький та інші, зробили значний внесок у розвиток шкільного географічного краєзнавства, створюючи підручники, матеріали та розробляючи методологічні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ідходи, які досі використовуються в освіті.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Значну роль відіграла Асоціація вчителів географії України, яка займалась краєзнавчими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ідженнями та видавала власні спеціалізовані </w:t>
      </w:r>
      <w:r>
        <w:rPr>
          <w:rFonts w:ascii="Times New Roman" w:eastAsia="Times New Roman" w:hAnsi="Times New Roman" w:cs="Times New Roman"/>
          <w:sz w:val="28"/>
          <w:szCs w:val="28"/>
        </w:rPr>
        <w:lastRenderedPageBreak/>
        <w:t xml:space="preserve">газети. Також на загальнодержавному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івні були прийняті постанови, що сприяли вивченню рідного краю у системі історичних та географічних дисциплін, модернізовувалися музеї, а програми від МОН України також внесли окремі розділи під назвою "Рідний край".</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Географічне краєзнавство в сучасних умовах навчання займає важливе місце, оскільки сприяє інтеграції знань учнів через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ізні дисципліни, активізує екологічне, технологічне та громадянське виховання. Основними методами географічного краєзнавства є  спостереження, картографічний, анкетування, моделювання, </w:t>
      </w:r>
      <w:proofErr w:type="gramStart"/>
      <w:r>
        <w:rPr>
          <w:rFonts w:ascii="Times New Roman" w:eastAsia="Times New Roman" w:hAnsi="Times New Roman" w:cs="Times New Roman"/>
          <w:sz w:val="28"/>
          <w:szCs w:val="28"/>
        </w:rPr>
        <w:t>соц</w:t>
      </w:r>
      <w:proofErr w:type="gramEnd"/>
      <w:r>
        <w:rPr>
          <w:rFonts w:ascii="Times New Roman" w:eastAsia="Times New Roman" w:hAnsi="Times New Roman" w:cs="Times New Roman"/>
          <w:sz w:val="28"/>
          <w:szCs w:val="28"/>
        </w:rPr>
        <w:t>іологічний методи та використання геоінформаційних систем.</w:t>
      </w:r>
    </w:p>
    <w:p w:rsidR="0008022B" w:rsidRDefault="0008022B" w:rsidP="0008022B">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rsidR="00D002D6" w:rsidRDefault="0008022B">
      <w:pPr>
        <w:spacing w:line="360" w:lineRule="auto"/>
        <w:ind w:right="-4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РОЗДІЛ 2. КРАЄЗНАВЧО-ГЕОГРАФІЧНЕ </w:t>
      </w:r>
      <w:proofErr w:type="gramStart"/>
      <w:r>
        <w:rPr>
          <w:rFonts w:ascii="Times New Roman" w:eastAsia="Times New Roman" w:hAnsi="Times New Roman" w:cs="Times New Roman"/>
          <w:b/>
          <w:sz w:val="28"/>
          <w:szCs w:val="28"/>
        </w:rPr>
        <w:t>ДОСЛ</w:t>
      </w:r>
      <w:proofErr w:type="gramEnd"/>
      <w:r>
        <w:rPr>
          <w:rFonts w:ascii="Times New Roman" w:eastAsia="Times New Roman" w:hAnsi="Times New Roman" w:cs="Times New Roman"/>
          <w:b/>
          <w:sz w:val="28"/>
          <w:szCs w:val="28"/>
        </w:rPr>
        <w:t>ІДЖЕННЯ ПОЛТАВСЬКОЇ ОБЛАСТІ</w:t>
      </w:r>
    </w:p>
    <w:p w:rsidR="00D002D6" w:rsidRDefault="00D002D6">
      <w:pPr>
        <w:spacing w:line="360" w:lineRule="auto"/>
        <w:ind w:left="283" w:right="-40"/>
        <w:jc w:val="center"/>
        <w:rPr>
          <w:rFonts w:ascii="Times New Roman" w:eastAsia="Times New Roman" w:hAnsi="Times New Roman" w:cs="Times New Roman"/>
          <w:b/>
          <w:sz w:val="28"/>
          <w:szCs w:val="28"/>
        </w:rPr>
      </w:pPr>
    </w:p>
    <w:p w:rsidR="00D002D6" w:rsidRDefault="0008022B">
      <w:pPr>
        <w:spacing w:line="360" w:lineRule="auto"/>
        <w:ind w:left="283" w:right="-4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2.1. Географічне положення, заселення та </w:t>
      </w:r>
      <w:proofErr w:type="gramStart"/>
      <w:r>
        <w:rPr>
          <w:rFonts w:ascii="Times New Roman" w:eastAsia="Times New Roman" w:hAnsi="Times New Roman" w:cs="Times New Roman"/>
          <w:b/>
          <w:sz w:val="28"/>
          <w:szCs w:val="28"/>
        </w:rPr>
        <w:t>адм</w:t>
      </w:r>
      <w:proofErr w:type="gramEnd"/>
      <w:r>
        <w:rPr>
          <w:rFonts w:ascii="Times New Roman" w:eastAsia="Times New Roman" w:hAnsi="Times New Roman" w:cs="Times New Roman"/>
          <w:b/>
          <w:sz w:val="28"/>
          <w:szCs w:val="28"/>
        </w:rPr>
        <w:t xml:space="preserve">іністративно - територіальний устрій </w:t>
      </w:r>
    </w:p>
    <w:p w:rsidR="00D002D6" w:rsidRDefault="00D002D6">
      <w:pPr>
        <w:spacing w:line="360" w:lineRule="auto"/>
        <w:ind w:left="283" w:right="-40"/>
        <w:jc w:val="center"/>
        <w:rPr>
          <w:rFonts w:ascii="Times New Roman" w:eastAsia="Times New Roman" w:hAnsi="Times New Roman" w:cs="Times New Roman"/>
          <w:b/>
          <w:sz w:val="28"/>
          <w:szCs w:val="28"/>
        </w:rPr>
      </w:pP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Територія Полтавської області – 28,8 тис. км</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 xml:space="preserve">, що складає 4,8% території України. Її протяжність з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івночі на південь 213,5 км, з північного заходу на південний схід – 259 км. За розмірами території Полтавська область </w:t>
      </w:r>
      <w:proofErr w:type="gramStart"/>
      <w:r>
        <w:rPr>
          <w:rFonts w:ascii="Times New Roman" w:eastAsia="Times New Roman" w:hAnsi="Times New Roman" w:cs="Times New Roman"/>
          <w:sz w:val="28"/>
          <w:szCs w:val="28"/>
        </w:rPr>
        <w:t>пос</w:t>
      </w:r>
      <w:proofErr w:type="gramEnd"/>
      <w:r>
        <w:rPr>
          <w:rFonts w:ascii="Times New Roman" w:eastAsia="Times New Roman" w:hAnsi="Times New Roman" w:cs="Times New Roman"/>
          <w:sz w:val="28"/>
          <w:szCs w:val="28"/>
        </w:rPr>
        <w:t xml:space="preserve">ідає 7-е місце серед областей України, поступаючись Одеській, Дніпропетровській, Чернігівській, Харківській, Житомирській та Київській областям. Її територія перевищує території більш ніж 50 країн світу, в т. ч. таких як Албанія, Кіпр, Кувейт, Ліван, Ізраїль та інші [23]. </w:t>
      </w:r>
    </w:p>
    <w:p w:rsidR="00D002D6" w:rsidRDefault="001A31C8">
      <w:pPr>
        <w:spacing w:line="360" w:lineRule="auto"/>
        <w:ind w:left="283" w:right="-40"/>
        <w:jc w:val="center"/>
        <w:rPr>
          <w:rFonts w:ascii="Times New Roman" w:eastAsia="Times New Roman" w:hAnsi="Times New Roman" w:cs="Times New Roman"/>
          <w:i/>
          <w:sz w:val="24"/>
          <w:szCs w:val="24"/>
        </w:rPr>
      </w:pPr>
      <w:r>
        <w:rPr>
          <w:rFonts w:ascii="Times New Roman" w:eastAsia="Times New Roman" w:hAnsi="Times New Roman" w:cs="Times New Roman"/>
          <w:i/>
          <w:noProof/>
          <w:sz w:val="24"/>
          <w:szCs w:val="24"/>
        </w:rPr>
        <w:drawing>
          <wp:inline distT="0" distB="0" distL="0" distR="0" wp14:anchorId="09B9D7EA">
            <wp:extent cx="3688715" cy="3487420"/>
            <wp:effectExtent l="0" t="0" r="6985"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688715" cy="3487420"/>
                    </a:xfrm>
                    <a:prstGeom prst="rect">
                      <a:avLst/>
                    </a:prstGeom>
                    <a:noFill/>
                  </pic:spPr>
                </pic:pic>
              </a:graphicData>
            </a:graphic>
          </wp:inline>
        </w:drawing>
      </w:r>
    </w:p>
    <w:p w:rsidR="00D002D6" w:rsidRDefault="0008022B">
      <w:pPr>
        <w:spacing w:line="360" w:lineRule="auto"/>
        <w:ind w:left="283" w:right="-40"/>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Рис. 2. 1. Територія Полтавської області. Джерело: </w:t>
      </w:r>
      <w:hyperlink r:id="rId11">
        <w:r>
          <w:rPr>
            <w:rFonts w:ascii="Times New Roman" w:eastAsia="Times New Roman" w:hAnsi="Times New Roman" w:cs="Times New Roman"/>
            <w:i/>
            <w:color w:val="1155CC"/>
            <w:sz w:val="24"/>
            <w:szCs w:val="24"/>
            <w:u w:val="single"/>
          </w:rPr>
          <w:t>https://www.zagorodna.com/uk/regioni-ukrajni/poltavska-oblast</w:t>
        </w:r>
      </w:hyperlink>
      <w:r>
        <w:rPr>
          <w:rFonts w:ascii="Times New Roman" w:eastAsia="Times New Roman" w:hAnsi="Times New Roman" w:cs="Times New Roman"/>
          <w:i/>
          <w:sz w:val="24"/>
          <w:szCs w:val="24"/>
        </w:rPr>
        <w:t xml:space="preserve"> </w:t>
      </w:r>
    </w:p>
    <w:p w:rsidR="00D002D6" w:rsidRDefault="00D002D6">
      <w:pPr>
        <w:spacing w:line="360" w:lineRule="auto"/>
        <w:ind w:left="283" w:right="-40"/>
        <w:jc w:val="both"/>
        <w:rPr>
          <w:rFonts w:ascii="Times New Roman" w:eastAsia="Times New Roman" w:hAnsi="Times New Roman" w:cs="Times New Roman"/>
          <w:sz w:val="28"/>
          <w:szCs w:val="28"/>
        </w:rPr>
      </w:pP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Значна частина території Полтавської області знаходиться в межах Лівобережної України, лише </w:t>
      </w:r>
      <w:proofErr w:type="gramStart"/>
      <w:r>
        <w:rPr>
          <w:rFonts w:ascii="Times New Roman" w:eastAsia="Times New Roman" w:hAnsi="Times New Roman" w:cs="Times New Roman"/>
          <w:sz w:val="28"/>
          <w:szCs w:val="28"/>
        </w:rPr>
        <w:t>невелика</w:t>
      </w:r>
      <w:proofErr w:type="gramEnd"/>
      <w:r>
        <w:rPr>
          <w:rFonts w:ascii="Times New Roman" w:eastAsia="Times New Roman" w:hAnsi="Times New Roman" w:cs="Times New Roman"/>
          <w:sz w:val="28"/>
          <w:szCs w:val="28"/>
        </w:rPr>
        <w:t xml:space="preserve"> частина земель Кременчуцького </w:t>
      </w:r>
      <w:r>
        <w:rPr>
          <w:rFonts w:ascii="Times New Roman" w:eastAsia="Times New Roman" w:hAnsi="Times New Roman" w:cs="Times New Roman"/>
          <w:sz w:val="28"/>
          <w:szCs w:val="28"/>
        </w:rPr>
        <w:lastRenderedPageBreak/>
        <w:t xml:space="preserve">району знаходиться за Дніпром, у межах Правобережжя. Землі області виходять до середньої течії Дніпра і належать до земель Середнього Подніпров’я. Дніпро служить природною межею області, омиваючи її землі на заході та на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івденному заході. Всі річки області впадають у Дніпро і цим посилюєтья його роль у природному та господарському комплексах області. </w:t>
      </w:r>
    </w:p>
    <w:p w:rsidR="00D002D6" w:rsidRDefault="001A31C8" w:rsidP="001A31C8">
      <w:pPr>
        <w:spacing w:line="360" w:lineRule="auto"/>
        <w:ind w:left="283" w:right="-4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66206454">
            <wp:extent cx="1847215" cy="1975485"/>
            <wp:effectExtent l="0" t="0" r="635" b="571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847215" cy="1975485"/>
                    </a:xfrm>
                    <a:prstGeom prst="rect">
                      <a:avLst/>
                    </a:prstGeom>
                    <a:noFill/>
                  </pic:spPr>
                </pic:pic>
              </a:graphicData>
            </a:graphic>
          </wp:inline>
        </w:drawing>
      </w:r>
    </w:p>
    <w:p w:rsidR="00D002D6" w:rsidRDefault="0008022B">
      <w:pPr>
        <w:spacing w:line="360" w:lineRule="auto"/>
        <w:ind w:left="283" w:right="-40"/>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Рис. 2. 2.  Герб Полтавської області. Джерело: </w:t>
      </w:r>
      <w:hyperlink r:id="rId13">
        <w:r>
          <w:rPr>
            <w:rFonts w:ascii="Times New Roman" w:eastAsia="Times New Roman" w:hAnsi="Times New Roman" w:cs="Times New Roman"/>
            <w:i/>
            <w:color w:val="1155CC"/>
            <w:sz w:val="24"/>
            <w:szCs w:val="24"/>
            <w:u w:val="single"/>
          </w:rPr>
          <w:t>https://geomap.com.ua/uk-gr/506.html</w:t>
        </w:r>
      </w:hyperlink>
      <w:r>
        <w:rPr>
          <w:rFonts w:ascii="Times New Roman" w:eastAsia="Times New Roman" w:hAnsi="Times New Roman" w:cs="Times New Roman"/>
          <w:i/>
          <w:sz w:val="24"/>
          <w:szCs w:val="24"/>
        </w:rPr>
        <w:t xml:space="preserve"> </w:t>
      </w:r>
    </w:p>
    <w:p w:rsidR="00D002D6" w:rsidRDefault="00D002D6">
      <w:pPr>
        <w:spacing w:line="360" w:lineRule="auto"/>
        <w:ind w:left="283" w:right="-40"/>
        <w:jc w:val="center"/>
        <w:rPr>
          <w:rFonts w:ascii="Times New Roman" w:eastAsia="Times New Roman" w:hAnsi="Times New Roman" w:cs="Times New Roman"/>
          <w:i/>
          <w:sz w:val="24"/>
          <w:szCs w:val="24"/>
        </w:rPr>
      </w:pPr>
    </w:p>
    <w:p w:rsidR="00D002D6" w:rsidRDefault="0008022B">
      <w:pPr>
        <w:spacing w:line="360" w:lineRule="auto"/>
        <w:ind w:left="283" w:right="-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Область в основному знаходиться в межах українського лівобережного лісостепу, незначна територія –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івденніше лінії Кременчук-Полтава – в межах степу. Є в Україні гірські масиви Карпат і Криму, є ліси Полісся і безкраї степи Донеччини і Таврії, але лісостепи, в межах яких знаходиться Полтавщина, – найтиповіша картина української природи. </w:t>
      </w:r>
    </w:p>
    <w:p w:rsidR="00D002D6" w:rsidRDefault="0008022B">
      <w:pPr>
        <w:spacing w:line="360" w:lineRule="auto"/>
        <w:ind w:left="283" w:right="-40" w:firstLine="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Область має вигі</w:t>
      </w:r>
      <w:proofErr w:type="gramStart"/>
      <w:r>
        <w:rPr>
          <w:rFonts w:ascii="Times New Roman" w:eastAsia="Times New Roman" w:hAnsi="Times New Roman" w:cs="Times New Roman"/>
          <w:sz w:val="28"/>
          <w:szCs w:val="28"/>
        </w:rPr>
        <w:t>дне</w:t>
      </w:r>
      <w:proofErr w:type="gramEnd"/>
      <w:r>
        <w:rPr>
          <w:rFonts w:ascii="Times New Roman" w:eastAsia="Times New Roman" w:hAnsi="Times New Roman" w:cs="Times New Roman"/>
          <w:sz w:val="28"/>
          <w:szCs w:val="28"/>
        </w:rPr>
        <w:t xml:space="preserve"> фізико-географічне положення.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івнинна територія, помірний континентальний клімат з достатньою кількістю тепла та вологи, чорноземні ґрунти зумовили зрівноважену динаміку природних процесів, що разом із густою мережею річок та значними викопними багатствами відкриває широкі можливості для її господарського розвитку [23]. Господарському розвитку області сприяє і вигі</w:t>
      </w:r>
      <w:proofErr w:type="gramStart"/>
      <w:r>
        <w:rPr>
          <w:rFonts w:ascii="Times New Roman" w:eastAsia="Times New Roman" w:hAnsi="Times New Roman" w:cs="Times New Roman"/>
          <w:sz w:val="28"/>
          <w:szCs w:val="28"/>
        </w:rPr>
        <w:t>дне</w:t>
      </w:r>
      <w:proofErr w:type="gramEnd"/>
      <w:r>
        <w:rPr>
          <w:rFonts w:ascii="Times New Roman" w:eastAsia="Times New Roman" w:hAnsi="Times New Roman" w:cs="Times New Roman"/>
          <w:sz w:val="28"/>
          <w:szCs w:val="28"/>
        </w:rPr>
        <w:t xml:space="preserve"> економіко-географічне положення. Вихід до Дніпра, густа мережа залізничних та автомобільних шляхів, достатнє повітряне сполучення створюють зручні виробничі та економічні зв’язки області зі столицею України – Києвом, Придніпров’ям, Поліссям, Поділлям, Донбасом [26].  </w:t>
      </w:r>
    </w:p>
    <w:p w:rsidR="00D002D6" w:rsidRDefault="0008022B">
      <w:pPr>
        <w:spacing w:line="360" w:lineRule="auto"/>
        <w:ind w:left="285" w:right="-40" w:firstLine="56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Територія Полтавщини належить до територій, які були заселені ще за часів давнього кам’яного віку – палеоліту, який датують від 40 до 8 тис</w:t>
      </w:r>
      <w:proofErr w:type="gramStart"/>
      <w:r>
        <w:rPr>
          <w:rFonts w:ascii="Times New Roman" w:eastAsia="Times New Roman" w:hAnsi="Times New Roman" w:cs="Times New Roman"/>
          <w:sz w:val="28"/>
          <w:szCs w:val="28"/>
        </w:rPr>
        <w:t>.</w:t>
      </w:r>
      <w:proofErr w:type="gram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оків тому. Першою пам’яткою доби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ізнього палеоліту на Полтавщині є Гінцівська стоянка (15-13 тис. років тому), розташована між селами Гінці та Духове Лубенського району, на правому березі р. Удай. Пам’ятки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ізнього палеоліту та неоліту знайдено поблизу села Сергіївка Гадяцького району, а перехідного між ними періоду – мезоліту – біля с. В’язівок Лубенського району та в інших місцях. В околицях Полтави, в урочищі Біла Гора, на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івдень від с. Макухівка Полтавського району, виявлено залишки багатошарового поселення, яке існувало в часи пізнього неоліту, мідного кам’яного віку та бронзи (XVII-IX ст. до н. е). На Полтавщині відомо понад 60 пам’яток епохи бронзи, серед них Чикалевське поселення і кургани в урочищі Лиса Гора  біля Лубен та скарб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ізньої бронзи поблизу Кабакових хуторів Кобеляцького району.</w:t>
      </w:r>
    </w:p>
    <w:p w:rsidR="00D002D6" w:rsidRDefault="0008022B">
      <w:pPr>
        <w:spacing w:line="360" w:lineRule="auto"/>
        <w:ind w:left="285" w:right="-40" w:firstLine="565"/>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ізніше, в добу заліза, територію Полтавщини населяли скіфи-хлібороби. Залишки їхніх поселень, городищ та курганів-могильників зустрічаються по берегах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ічок та на степових вододілах. Так, поселення скіфів </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ідомі поблизу сіл Судіївка та Буланове Полтавського району, а також на території Полтави. Одне з найбільших городищ скіфського часу розташоване недалеко від села</w:t>
      </w:r>
      <w:proofErr w:type="gramStart"/>
      <w:r>
        <w:rPr>
          <w:rFonts w:ascii="Times New Roman" w:eastAsia="Times New Roman" w:hAnsi="Times New Roman" w:cs="Times New Roman"/>
          <w:sz w:val="28"/>
          <w:szCs w:val="28"/>
        </w:rPr>
        <w:t xml:space="preserve"> Б</w:t>
      </w:r>
      <w:proofErr w:type="gramEnd"/>
      <w:r>
        <w:rPr>
          <w:rFonts w:ascii="Times New Roman" w:eastAsia="Times New Roman" w:hAnsi="Times New Roman" w:cs="Times New Roman"/>
          <w:sz w:val="28"/>
          <w:szCs w:val="28"/>
        </w:rPr>
        <w:t>ільськ (колишній Котелевський район) Полтавського району.</w:t>
      </w:r>
    </w:p>
    <w:p w:rsidR="00D002D6" w:rsidRDefault="001A31C8" w:rsidP="001A31C8">
      <w:pPr>
        <w:spacing w:line="360" w:lineRule="auto"/>
        <w:ind w:right="-4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10A1A8DC">
            <wp:extent cx="2499360" cy="164592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499360" cy="1645920"/>
                    </a:xfrm>
                    <a:prstGeom prst="rect">
                      <a:avLst/>
                    </a:prstGeom>
                    <a:noFill/>
                  </pic:spPr>
                </pic:pic>
              </a:graphicData>
            </a:graphic>
          </wp:inline>
        </w:drawing>
      </w:r>
    </w:p>
    <w:p w:rsidR="00D002D6" w:rsidRDefault="0008022B">
      <w:pPr>
        <w:spacing w:line="360" w:lineRule="auto"/>
        <w:ind w:left="283" w:right="-4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Рис. 2.  3. </w:t>
      </w:r>
      <w:proofErr w:type="gramStart"/>
      <w:r>
        <w:rPr>
          <w:rFonts w:ascii="Times New Roman" w:eastAsia="Times New Roman" w:hAnsi="Times New Roman" w:cs="Times New Roman"/>
          <w:i/>
          <w:sz w:val="24"/>
          <w:szCs w:val="24"/>
        </w:rPr>
        <w:t>Б</w:t>
      </w:r>
      <w:proofErr w:type="gramEnd"/>
      <w:r>
        <w:rPr>
          <w:rFonts w:ascii="Times New Roman" w:eastAsia="Times New Roman" w:hAnsi="Times New Roman" w:cs="Times New Roman"/>
          <w:i/>
          <w:sz w:val="24"/>
          <w:szCs w:val="24"/>
        </w:rPr>
        <w:t xml:space="preserve">ільське городище - історична перлина Полтавщини. Джерело: </w:t>
      </w:r>
      <w:hyperlink r:id="rId15">
        <w:r>
          <w:rPr>
            <w:rFonts w:ascii="Times New Roman" w:eastAsia="Times New Roman" w:hAnsi="Times New Roman" w:cs="Times New Roman"/>
            <w:i/>
            <w:color w:val="1155CC"/>
            <w:sz w:val="24"/>
            <w:szCs w:val="24"/>
            <w:u w:val="single"/>
          </w:rPr>
          <w:t>https://cutt.ly/3wQdnr6m</w:t>
        </w:r>
      </w:hyperlink>
      <w:r>
        <w:rPr>
          <w:rFonts w:ascii="Times New Roman" w:eastAsia="Times New Roman" w:hAnsi="Times New Roman" w:cs="Times New Roman"/>
          <w:i/>
          <w:sz w:val="24"/>
          <w:szCs w:val="24"/>
        </w:rPr>
        <w:t xml:space="preserve"> </w:t>
      </w:r>
    </w:p>
    <w:p w:rsidR="00D002D6" w:rsidRDefault="00D002D6">
      <w:pPr>
        <w:spacing w:line="360" w:lineRule="auto"/>
        <w:ind w:left="283" w:right="-40"/>
        <w:jc w:val="both"/>
        <w:rPr>
          <w:rFonts w:ascii="Times New Roman" w:eastAsia="Times New Roman" w:hAnsi="Times New Roman" w:cs="Times New Roman"/>
          <w:sz w:val="28"/>
          <w:szCs w:val="28"/>
        </w:rPr>
      </w:pPr>
    </w:p>
    <w:p w:rsidR="00D002D6" w:rsidRDefault="0008022B">
      <w:pPr>
        <w:spacing w:line="360" w:lineRule="auto"/>
        <w:ind w:left="283" w:right="-40" w:firstLine="566"/>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lastRenderedPageBreak/>
        <w:t>На</w:t>
      </w:r>
      <w:proofErr w:type="gramEnd"/>
      <w:r>
        <w:rPr>
          <w:rFonts w:ascii="Times New Roman" w:eastAsia="Times New Roman" w:hAnsi="Times New Roman" w:cs="Times New Roman"/>
          <w:sz w:val="28"/>
          <w:szCs w:val="28"/>
        </w:rPr>
        <w:t xml:space="preserve"> початку нашої ери територія області входила до земель розселення стародавніх східнослов'янських племен.  На території Полтавської області знайдено залишки їхніх поселень і </w:t>
      </w:r>
      <w:proofErr w:type="gramStart"/>
      <w:r>
        <w:rPr>
          <w:rFonts w:ascii="Times New Roman" w:eastAsia="Times New Roman" w:hAnsi="Times New Roman" w:cs="Times New Roman"/>
          <w:sz w:val="28"/>
          <w:szCs w:val="28"/>
        </w:rPr>
        <w:t>пам’яток</w:t>
      </w:r>
      <w:proofErr w:type="gramEnd"/>
      <w:r>
        <w:rPr>
          <w:rFonts w:ascii="Times New Roman" w:eastAsia="Times New Roman" w:hAnsi="Times New Roman" w:cs="Times New Roman"/>
          <w:sz w:val="28"/>
          <w:szCs w:val="28"/>
        </w:rPr>
        <w:t xml:space="preserve"> матеріальної культури. Найбільш відомі з-поміж них – поселення та могильник поблизу села Кантемирівка Полтавського району та скарб золотих і срібних речей, знайдених поблизу села Перещепине Полтавського району. Зустрічаються на території Полтавщини сліди перебування в цей період і неслов’янських народі</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VIII-IX ст. на території сучасної Полтавщини жили переважно слов’яни-сіверяни. Одне з їхніх поселень відкрите на території Полтави. Залишки слов’янських поселень цього часу знайдено також біля села Глинське, селища</w:t>
      </w:r>
      <w:proofErr w:type="gramStart"/>
      <w:r>
        <w:rPr>
          <w:rFonts w:ascii="Times New Roman" w:eastAsia="Times New Roman" w:hAnsi="Times New Roman" w:cs="Times New Roman"/>
          <w:sz w:val="28"/>
          <w:szCs w:val="28"/>
        </w:rPr>
        <w:t xml:space="preserve"> О</w:t>
      </w:r>
      <w:proofErr w:type="gramEnd"/>
      <w:r>
        <w:rPr>
          <w:rFonts w:ascii="Times New Roman" w:eastAsia="Times New Roman" w:hAnsi="Times New Roman" w:cs="Times New Roman"/>
          <w:sz w:val="28"/>
          <w:szCs w:val="28"/>
        </w:rPr>
        <w:t xml:space="preserve">пішня та в інших місцях області.  </w:t>
      </w:r>
    </w:p>
    <w:p w:rsidR="00D002D6" w:rsidRDefault="0008022B">
      <w:pPr>
        <w:spacing w:line="360" w:lineRule="auto"/>
        <w:ind w:left="283" w:right="-40" w:firstLine="566"/>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З</w:t>
      </w:r>
      <w:proofErr w:type="gramEnd"/>
      <w:r>
        <w:rPr>
          <w:rFonts w:ascii="Times New Roman" w:eastAsia="Times New Roman" w:hAnsi="Times New Roman" w:cs="Times New Roman"/>
          <w:sz w:val="28"/>
          <w:szCs w:val="28"/>
        </w:rPr>
        <w:t xml:space="preserve"> 1036 р. всі сучасні землі Полтавщини увійшли до складу Київської Русі, зокрема Переяславського князівства. Літописи цього часу згадують багато поселень в т. ч мі</w:t>
      </w:r>
      <w:proofErr w:type="gramStart"/>
      <w:r>
        <w:rPr>
          <w:rFonts w:ascii="Times New Roman" w:eastAsia="Times New Roman" w:hAnsi="Times New Roman" w:cs="Times New Roman"/>
          <w:sz w:val="28"/>
          <w:szCs w:val="28"/>
        </w:rPr>
        <w:t>ст</w:t>
      </w:r>
      <w:proofErr w:type="gramEnd"/>
      <w:r>
        <w:rPr>
          <w:rFonts w:ascii="Times New Roman" w:eastAsia="Times New Roman" w:hAnsi="Times New Roman" w:cs="Times New Roman"/>
          <w:sz w:val="28"/>
          <w:szCs w:val="28"/>
        </w:rPr>
        <w:t xml:space="preserve"> Полтавщини. Так, найстарішим містом області є м. Лубни, тисячоліття якого відзначалося у 1988 р. В епоху Київської Русі це був найважливіший пункт оборонної лінії на р. Сулі. В давньоруських літописах за тодішнім літочисленням Полтава вперше згадується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 назвою Лтава під 682 р. У перерахунку на наш сучасний календар це означає 1173 р. Будучи прикордонним поселенням Переяславського князівства, Полтава виконувала переважно військово-оборонні функції. Коли в XIII cт. монголо-татарські орди увірвались на територію давньоруської держави, то першим від цієї навали потерпіло Переяславське князівство, куди входили і полтавські землі. Можливо, тоді монгольські завойовники зруйнували і Лтаву (Полтаву), бо тривалий час в історичних документах про неї </w:t>
      </w:r>
      <w:proofErr w:type="gramStart"/>
      <w:r>
        <w:rPr>
          <w:rFonts w:ascii="Times New Roman" w:eastAsia="Times New Roman" w:hAnsi="Times New Roman" w:cs="Times New Roman"/>
          <w:sz w:val="28"/>
          <w:szCs w:val="28"/>
        </w:rPr>
        <w:t>не</w:t>
      </w:r>
      <w:proofErr w:type="gramEnd"/>
      <w:r>
        <w:rPr>
          <w:rFonts w:ascii="Times New Roman" w:eastAsia="Times New Roman" w:hAnsi="Times New Roman" w:cs="Times New Roman"/>
          <w:sz w:val="28"/>
          <w:szCs w:val="28"/>
        </w:rPr>
        <w:t xml:space="preserve"> згадується. Вперше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 назвою Полтава місто згадується в 1430 р.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XIV-XV ст. територія Полтавщини знаходилась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 литовськими, а пізніше – після Люблінської унії 1569 р. – польськими феодалами. </w:t>
      </w:r>
      <w:proofErr w:type="gramStart"/>
      <w:r>
        <w:rPr>
          <w:rFonts w:ascii="Times New Roman" w:eastAsia="Times New Roman" w:hAnsi="Times New Roman" w:cs="Times New Roman"/>
          <w:sz w:val="28"/>
          <w:szCs w:val="28"/>
        </w:rPr>
        <w:t>На</w:t>
      </w:r>
      <w:proofErr w:type="gram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карт</w:t>
      </w:r>
      <w:proofErr w:type="gramEnd"/>
      <w:r>
        <w:rPr>
          <w:rFonts w:ascii="Times New Roman" w:eastAsia="Times New Roman" w:hAnsi="Times New Roman" w:cs="Times New Roman"/>
          <w:sz w:val="28"/>
          <w:szCs w:val="28"/>
        </w:rPr>
        <w:t xml:space="preserve">і України, складеній у той час інженером Гійомом де Бопланом, що перебував на польській службі, в межах сучасної Полтавщини позначено понад 300 поселень, серед яких були міста, слободи, села. Основна частина території </w:t>
      </w:r>
      <w:r>
        <w:rPr>
          <w:rFonts w:ascii="Times New Roman" w:eastAsia="Times New Roman" w:hAnsi="Times New Roman" w:cs="Times New Roman"/>
          <w:sz w:val="28"/>
          <w:szCs w:val="28"/>
        </w:rPr>
        <w:lastRenderedPageBreak/>
        <w:t xml:space="preserve">сучасної Полтавської області входила в той час </w:t>
      </w:r>
      <w:proofErr w:type="gramStart"/>
      <w:r>
        <w:rPr>
          <w:rFonts w:ascii="Times New Roman" w:eastAsia="Times New Roman" w:hAnsi="Times New Roman" w:cs="Times New Roman"/>
          <w:sz w:val="28"/>
          <w:szCs w:val="28"/>
        </w:rPr>
        <w:t>до</w:t>
      </w:r>
      <w:proofErr w:type="gram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складу</w:t>
      </w:r>
      <w:proofErr w:type="gramEnd"/>
      <w:r>
        <w:rPr>
          <w:rFonts w:ascii="Times New Roman" w:eastAsia="Times New Roman" w:hAnsi="Times New Roman" w:cs="Times New Roman"/>
          <w:sz w:val="28"/>
          <w:szCs w:val="28"/>
        </w:rPr>
        <w:t xml:space="preserve"> Черкаського староства Київського воєводства. Частина земель що пізніше ввійшли до складу Лохвицького, Роменського та Гадяцького повітів, була південно-західною окраї</w:t>
      </w:r>
      <w:proofErr w:type="gramStart"/>
      <w:r>
        <w:rPr>
          <w:rFonts w:ascii="Times New Roman" w:eastAsia="Times New Roman" w:hAnsi="Times New Roman" w:cs="Times New Roman"/>
          <w:sz w:val="28"/>
          <w:szCs w:val="28"/>
        </w:rPr>
        <w:t>ною</w:t>
      </w:r>
      <w:proofErr w:type="gramEnd"/>
      <w:r>
        <w:rPr>
          <w:rFonts w:ascii="Times New Roman" w:eastAsia="Times New Roman" w:hAnsi="Times New Roman" w:cs="Times New Roman"/>
          <w:sz w:val="28"/>
          <w:szCs w:val="28"/>
        </w:rPr>
        <w:t xml:space="preserve"> російської держави. На кінець першої чверті XVII ст. полтавські землі були розподілені між обводами, чи староствами – Черкаським, Переяславським та Миргородським, що входили </w:t>
      </w:r>
      <w:proofErr w:type="gramStart"/>
      <w:r>
        <w:rPr>
          <w:rFonts w:ascii="Times New Roman" w:eastAsia="Times New Roman" w:hAnsi="Times New Roman" w:cs="Times New Roman"/>
          <w:sz w:val="28"/>
          <w:szCs w:val="28"/>
        </w:rPr>
        <w:t>до</w:t>
      </w:r>
      <w:proofErr w:type="gram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складу</w:t>
      </w:r>
      <w:proofErr w:type="gramEnd"/>
      <w:r>
        <w:rPr>
          <w:rFonts w:ascii="Times New Roman" w:eastAsia="Times New Roman" w:hAnsi="Times New Roman" w:cs="Times New Roman"/>
          <w:sz w:val="28"/>
          <w:szCs w:val="28"/>
        </w:rPr>
        <w:t xml:space="preserve"> Київського воєводства.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1648 р. Богдан Хмельницький розділив Україну на 16, згодом на 20 козацьких полків. У той час полк був не лише військовим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ідрозділом, але й адміністративною одиницею. </w:t>
      </w:r>
      <w:proofErr w:type="gramStart"/>
      <w:r>
        <w:rPr>
          <w:rFonts w:ascii="Times New Roman" w:eastAsia="Times New Roman" w:hAnsi="Times New Roman" w:cs="Times New Roman"/>
          <w:sz w:val="28"/>
          <w:szCs w:val="28"/>
        </w:rPr>
        <w:t>З</w:t>
      </w:r>
      <w:proofErr w:type="gramEnd"/>
      <w:r>
        <w:rPr>
          <w:rFonts w:ascii="Times New Roman" w:eastAsia="Times New Roman" w:hAnsi="Times New Roman" w:cs="Times New Roman"/>
          <w:sz w:val="28"/>
          <w:szCs w:val="28"/>
        </w:rPr>
        <w:t xml:space="preserve"> цих полків на території Полтавщини було сім: Переяславський, Кропивенський, Прилуцький, Лубенський Миргородський, Гадяцький і Полтавський, що був організований у 1649 році. Ці полки, в свою чергу, поділялись на сотні. Після приєднання України до російської держави на Полтавщину поширилась влада центральних установ росії. Разом з тим, згідно з угодою між Украї</w:t>
      </w:r>
      <w:proofErr w:type="gramStart"/>
      <w:r>
        <w:rPr>
          <w:rFonts w:ascii="Times New Roman" w:eastAsia="Times New Roman" w:hAnsi="Times New Roman" w:cs="Times New Roman"/>
          <w:sz w:val="28"/>
          <w:szCs w:val="28"/>
        </w:rPr>
        <w:t>ною</w:t>
      </w:r>
      <w:proofErr w:type="gramEnd"/>
      <w:r>
        <w:rPr>
          <w:rFonts w:ascii="Times New Roman" w:eastAsia="Times New Roman" w:hAnsi="Times New Roman" w:cs="Times New Roman"/>
          <w:sz w:val="28"/>
          <w:szCs w:val="28"/>
        </w:rPr>
        <w:t xml:space="preserve"> і росією, на території України зберігалось і козацьке самоуправління на чолі з гетьманським урядом.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XVIII ст., у зв’язку з необхідністю удосконалення управління та посилення військової безпеки, Петро I прийняв ряд реформ </w:t>
      </w:r>
      <w:proofErr w:type="gramStart"/>
      <w:r>
        <w:rPr>
          <w:rFonts w:ascii="Times New Roman" w:eastAsia="Times New Roman" w:hAnsi="Times New Roman" w:cs="Times New Roman"/>
          <w:sz w:val="28"/>
          <w:szCs w:val="28"/>
        </w:rPr>
        <w:t>адм</w:t>
      </w:r>
      <w:proofErr w:type="gramEnd"/>
      <w:r>
        <w:rPr>
          <w:rFonts w:ascii="Times New Roman" w:eastAsia="Times New Roman" w:hAnsi="Times New Roman" w:cs="Times New Roman"/>
          <w:sz w:val="28"/>
          <w:szCs w:val="28"/>
        </w:rPr>
        <w:t xml:space="preserve">іністративно - територіального поділу російської держави. В 1708 р. в російській імперії було утворено 8 великих губерній, в тому числі Київська, куди </w:t>
      </w:r>
      <w:proofErr w:type="gramStart"/>
      <w:r>
        <w:rPr>
          <w:rFonts w:ascii="Times New Roman" w:eastAsia="Times New Roman" w:hAnsi="Times New Roman" w:cs="Times New Roman"/>
          <w:sz w:val="28"/>
          <w:szCs w:val="28"/>
        </w:rPr>
        <w:t>вв</w:t>
      </w:r>
      <w:proofErr w:type="gramEnd"/>
      <w:r>
        <w:rPr>
          <w:rFonts w:ascii="Times New Roman" w:eastAsia="Times New Roman" w:hAnsi="Times New Roman" w:cs="Times New Roman"/>
          <w:sz w:val="28"/>
          <w:szCs w:val="28"/>
        </w:rPr>
        <w:t xml:space="preserve">ійшла територія сучасної Полтавської області. Губернії були поділені на повіти, а з 1727 р. на правах проміжної одиниці були введені провінції. До кожної губернії були приписані полки, комплектування і утримання яких здійснювалось за рахунок населення губернії. Створені в 1708 р. Петром I губернії проіснували без територіальних змін майже сімдесят років. У 1775 р. за наказом Катерини II  була проведена нова </w:t>
      </w:r>
      <w:proofErr w:type="gramStart"/>
      <w:r>
        <w:rPr>
          <w:rFonts w:ascii="Times New Roman" w:eastAsia="Times New Roman" w:hAnsi="Times New Roman" w:cs="Times New Roman"/>
          <w:sz w:val="28"/>
          <w:szCs w:val="28"/>
        </w:rPr>
        <w:t>адм</w:t>
      </w:r>
      <w:proofErr w:type="gramEnd"/>
      <w:r>
        <w:rPr>
          <w:rFonts w:ascii="Times New Roman" w:eastAsia="Times New Roman" w:hAnsi="Times New Roman" w:cs="Times New Roman"/>
          <w:sz w:val="28"/>
          <w:szCs w:val="28"/>
        </w:rPr>
        <w:t xml:space="preserve">іністративна реформа, результатом якої стало утворення губерній, менших за територією та чисельністю населення, з поділом їх на повіти. </w:t>
      </w:r>
      <w:proofErr w:type="gramStart"/>
      <w:r>
        <w:rPr>
          <w:rFonts w:ascii="Times New Roman" w:eastAsia="Times New Roman" w:hAnsi="Times New Roman" w:cs="Times New Roman"/>
          <w:sz w:val="28"/>
          <w:szCs w:val="28"/>
        </w:rPr>
        <w:t>Ц</w:t>
      </w:r>
      <w:proofErr w:type="gramEnd"/>
      <w:r>
        <w:rPr>
          <w:rFonts w:ascii="Times New Roman" w:eastAsia="Times New Roman" w:hAnsi="Times New Roman" w:cs="Times New Roman"/>
          <w:sz w:val="28"/>
          <w:szCs w:val="28"/>
        </w:rPr>
        <w:t xml:space="preserve">ією реформою Катерина II, налякана селянською війною 1773 - 1775 рр. під проводом Пугачова, прагнула посилити адміністративний та поліцейський апарати на місцях. </w:t>
      </w:r>
      <w:r>
        <w:rPr>
          <w:rFonts w:ascii="Times New Roman" w:eastAsia="Times New Roman" w:hAnsi="Times New Roman" w:cs="Times New Roman"/>
          <w:sz w:val="28"/>
          <w:szCs w:val="28"/>
        </w:rPr>
        <w:lastRenderedPageBreak/>
        <w:t>Серед губерній, які існували на той час, була і Новоросійська губернія, одним із повітових  центрі</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 xml:space="preserve"> якої стала в 1775 р. Полтава. Разом з Полтавським повітом до складу Новоросійської губернії входили також Переяславський, Золотоніський, Пирятинський, Лубенський, Гадяцький, </w:t>
      </w:r>
      <w:proofErr w:type="gramStart"/>
      <w:r>
        <w:rPr>
          <w:rFonts w:ascii="Times New Roman" w:eastAsia="Times New Roman" w:hAnsi="Times New Roman" w:cs="Times New Roman"/>
          <w:sz w:val="28"/>
          <w:szCs w:val="28"/>
        </w:rPr>
        <w:t>З</w:t>
      </w:r>
      <w:proofErr w:type="gramEnd"/>
      <w:r>
        <w:rPr>
          <w:rFonts w:ascii="Times New Roman" w:eastAsia="Times New Roman" w:hAnsi="Times New Roman" w:cs="Times New Roman"/>
          <w:sz w:val="28"/>
          <w:szCs w:val="28"/>
        </w:rPr>
        <w:t xml:space="preserve">іньківський повіти. В 1781 р. автономія України була остаточно </w:t>
      </w:r>
      <w:proofErr w:type="gramStart"/>
      <w:r>
        <w:rPr>
          <w:rFonts w:ascii="Times New Roman" w:eastAsia="Times New Roman" w:hAnsi="Times New Roman" w:cs="Times New Roman"/>
          <w:sz w:val="28"/>
          <w:szCs w:val="28"/>
        </w:rPr>
        <w:t>л</w:t>
      </w:r>
      <w:proofErr w:type="gramEnd"/>
      <w:r>
        <w:rPr>
          <w:rFonts w:ascii="Times New Roman" w:eastAsia="Times New Roman" w:hAnsi="Times New Roman" w:cs="Times New Roman"/>
          <w:sz w:val="28"/>
          <w:szCs w:val="28"/>
        </w:rPr>
        <w:t xml:space="preserve">іквідована Катериною II, ліквідований був і поділ України на полки. В наступний </w:t>
      </w:r>
      <w:proofErr w:type="gramStart"/>
      <w:r>
        <w:rPr>
          <w:rFonts w:ascii="Times New Roman" w:eastAsia="Times New Roman" w:hAnsi="Times New Roman" w:cs="Times New Roman"/>
          <w:sz w:val="28"/>
          <w:szCs w:val="28"/>
        </w:rPr>
        <w:t>період Полтавщина входила</w:t>
      </w:r>
      <w:proofErr w:type="gramEnd"/>
      <w:r>
        <w:rPr>
          <w:rFonts w:ascii="Times New Roman" w:eastAsia="Times New Roman" w:hAnsi="Times New Roman" w:cs="Times New Roman"/>
          <w:sz w:val="28"/>
          <w:szCs w:val="28"/>
        </w:rPr>
        <w:t xml:space="preserve"> до Новоросійської губернії. Разом з тим частина її території належала намісництвам – Київському, Чернігівському та Катеринославському.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1796 р. за наказом імператора Павла I усі повіти майбутньої Полтавської губернії увійшли до складу новоствореної Чернігівської губернії, яка 1797 році була </w:t>
      </w:r>
      <w:proofErr w:type="gramStart"/>
      <w:r>
        <w:rPr>
          <w:rFonts w:ascii="Times New Roman" w:eastAsia="Times New Roman" w:hAnsi="Times New Roman" w:cs="Times New Roman"/>
          <w:sz w:val="28"/>
          <w:szCs w:val="28"/>
        </w:rPr>
        <w:t>пере</w:t>
      </w:r>
      <w:proofErr w:type="gramEnd"/>
      <w:r>
        <w:rPr>
          <w:rFonts w:ascii="Times New Roman" w:eastAsia="Times New Roman" w:hAnsi="Times New Roman" w:cs="Times New Roman"/>
          <w:sz w:val="28"/>
          <w:szCs w:val="28"/>
        </w:rPr>
        <w:t xml:space="preserve">іменована в Малоросійську, а в 1801 р. стала Малоросійським генерал-губернаторством. Подальший розвиток господарства, зародження капіталістичних виробничих відносин призвели до змін в </w:t>
      </w:r>
      <w:proofErr w:type="gramStart"/>
      <w:r>
        <w:rPr>
          <w:rFonts w:ascii="Times New Roman" w:eastAsia="Times New Roman" w:hAnsi="Times New Roman" w:cs="Times New Roman"/>
          <w:sz w:val="28"/>
          <w:szCs w:val="28"/>
        </w:rPr>
        <w:t>адм</w:t>
      </w:r>
      <w:proofErr w:type="gramEnd"/>
      <w:r>
        <w:rPr>
          <w:rFonts w:ascii="Times New Roman" w:eastAsia="Times New Roman" w:hAnsi="Times New Roman" w:cs="Times New Roman"/>
          <w:sz w:val="28"/>
          <w:szCs w:val="28"/>
        </w:rPr>
        <w:t xml:space="preserve">іністративному поділі країни. Деякі міста, що у XVIII ст. були значними економічними центрами і мали статус </w:t>
      </w:r>
      <w:proofErr w:type="gramStart"/>
      <w:r>
        <w:rPr>
          <w:rFonts w:ascii="Times New Roman" w:eastAsia="Times New Roman" w:hAnsi="Times New Roman" w:cs="Times New Roman"/>
          <w:sz w:val="28"/>
          <w:szCs w:val="28"/>
        </w:rPr>
        <w:t>адм</w:t>
      </w:r>
      <w:proofErr w:type="gramEnd"/>
      <w:r>
        <w:rPr>
          <w:rFonts w:ascii="Times New Roman" w:eastAsia="Times New Roman" w:hAnsi="Times New Roman" w:cs="Times New Roman"/>
          <w:sz w:val="28"/>
          <w:szCs w:val="28"/>
        </w:rPr>
        <w:t xml:space="preserve">іністративних центрів, не знаходили подальшого економічного розвитку і навіть приходили в занепад. У результаті цього виникали невідповідності між розмірами та значенням міських центрів, кордонами </w:t>
      </w:r>
      <w:proofErr w:type="gramStart"/>
      <w:r>
        <w:rPr>
          <w:rFonts w:ascii="Times New Roman" w:eastAsia="Times New Roman" w:hAnsi="Times New Roman" w:cs="Times New Roman"/>
          <w:sz w:val="28"/>
          <w:szCs w:val="28"/>
        </w:rPr>
        <w:t>адм</w:t>
      </w:r>
      <w:proofErr w:type="gramEnd"/>
      <w:r>
        <w:rPr>
          <w:rFonts w:ascii="Times New Roman" w:eastAsia="Times New Roman" w:hAnsi="Times New Roman" w:cs="Times New Roman"/>
          <w:sz w:val="28"/>
          <w:szCs w:val="28"/>
        </w:rPr>
        <w:t xml:space="preserve">іністративних одиниць та економікою території, яка була віднесена до них. Це викликало необхідність деякого вдосконалення </w:t>
      </w:r>
      <w:proofErr w:type="gramStart"/>
      <w:r>
        <w:rPr>
          <w:rFonts w:ascii="Times New Roman" w:eastAsia="Times New Roman" w:hAnsi="Times New Roman" w:cs="Times New Roman"/>
          <w:sz w:val="28"/>
          <w:szCs w:val="28"/>
        </w:rPr>
        <w:t>адм</w:t>
      </w:r>
      <w:proofErr w:type="gramEnd"/>
      <w:r>
        <w:rPr>
          <w:rFonts w:ascii="Times New Roman" w:eastAsia="Times New Roman" w:hAnsi="Times New Roman" w:cs="Times New Roman"/>
          <w:sz w:val="28"/>
          <w:szCs w:val="28"/>
        </w:rPr>
        <w:t xml:space="preserve">іністративно-територіального поділу країни і виділення нових губерній. Серед знов утворених </w:t>
      </w:r>
      <w:proofErr w:type="gramStart"/>
      <w:r>
        <w:rPr>
          <w:rFonts w:ascii="Times New Roman" w:eastAsia="Times New Roman" w:hAnsi="Times New Roman" w:cs="Times New Roman"/>
          <w:sz w:val="28"/>
          <w:szCs w:val="28"/>
        </w:rPr>
        <w:t>на</w:t>
      </w:r>
      <w:proofErr w:type="gramEnd"/>
      <w:r>
        <w:rPr>
          <w:rFonts w:ascii="Times New Roman" w:eastAsia="Times New Roman" w:hAnsi="Times New Roman" w:cs="Times New Roman"/>
          <w:sz w:val="28"/>
          <w:szCs w:val="28"/>
        </w:rPr>
        <w:t xml:space="preserve"> початку XIX ст. губерній була і Полтавська. Дата її утворення – 9 березня 1802 року. </w:t>
      </w:r>
      <w:proofErr w:type="gramStart"/>
      <w:r>
        <w:rPr>
          <w:rFonts w:ascii="Times New Roman" w:eastAsia="Times New Roman" w:hAnsi="Times New Roman" w:cs="Times New Roman"/>
          <w:sz w:val="28"/>
          <w:szCs w:val="28"/>
        </w:rPr>
        <w:t>До</w:t>
      </w:r>
      <w:proofErr w:type="gramEnd"/>
      <w:r>
        <w:rPr>
          <w:rFonts w:ascii="Times New Roman" w:eastAsia="Times New Roman" w:hAnsi="Times New Roman" w:cs="Times New Roman"/>
          <w:sz w:val="28"/>
          <w:szCs w:val="28"/>
        </w:rPr>
        <w:t xml:space="preserve"> складу губернії спочатку входило 10 повітів: Гадяцький, Золотоніський, Кременчуцький, Лубенський, Полтавський, Переяславський, Прилуцький, Пирятнський, Роменський, Хорольський.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ізніше були утворені Костянтиноградський та Миргородський, а ще пізніше – Зіньківський, Лохвицький та Кобеляцький. Площа губернії у 1804 р. складала 46603,16 км</w:t>
      </w:r>
      <w:proofErr w:type="gramStart"/>
      <w:r>
        <w:rPr>
          <w:rFonts w:ascii="Times New Roman" w:eastAsia="Times New Roman" w:hAnsi="Times New Roman" w:cs="Times New Roman"/>
          <w:sz w:val="28"/>
          <w:szCs w:val="28"/>
          <w:vertAlign w:val="superscript"/>
        </w:rPr>
        <w:t>2</w:t>
      </w:r>
      <w:proofErr w:type="gramEnd"/>
      <w:r>
        <w:rPr>
          <w:rFonts w:ascii="Times New Roman" w:eastAsia="Times New Roman" w:hAnsi="Times New Roman" w:cs="Times New Roman"/>
          <w:sz w:val="28"/>
          <w:szCs w:val="28"/>
        </w:rPr>
        <w:t xml:space="preserve">. </w:t>
      </w:r>
    </w:p>
    <w:p w:rsidR="00D002D6" w:rsidRDefault="0008022B">
      <w:pPr>
        <w:spacing w:line="360" w:lineRule="auto"/>
        <w:ind w:left="283" w:right="-40" w:firstLine="566"/>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ісля ліквідації кріпосництва і проведення реформи 1861 р. виникла нова адміністративно-територіальна одиниця – волость, що являла собою </w:t>
      </w:r>
      <w:r>
        <w:rPr>
          <w:rFonts w:ascii="Times New Roman" w:eastAsia="Times New Roman" w:hAnsi="Times New Roman" w:cs="Times New Roman"/>
          <w:sz w:val="28"/>
          <w:szCs w:val="28"/>
        </w:rPr>
        <w:lastRenderedPageBreak/>
        <w:t xml:space="preserve">низову адміністративну одиницю та одночасно форму селянського станового управління. П’ятнадцять повітів Полтавської губернії були розділені на 245 волостей. </w:t>
      </w:r>
      <w:proofErr w:type="gramStart"/>
      <w:r>
        <w:rPr>
          <w:rFonts w:ascii="Times New Roman" w:eastAsia="Times New Roman" w:hAnsi="Times New Roman" w:cs="Times New Roman"/>
          <w:sz w:val="28"/>
          <w:szCs w:val="28"/>
        </w:rPr>
        <w:t>У такому стані Полтавська губернія проіснувала до Жовтневої революції 1917 р. У перші роки радянської влади територіальний поділ та кордони Полтавської губернії збереглися, але кількість волостей збільшилася за рахунок виділення нових з існуючих.</w:t>
      </w:r>
      <w:proofErr w:type="gramEnd"/>
      <w:r>
        <w:rPr>
          <w:rFonts w:ascii="Times New Roman" w:eastAsia="Times New Roman" w:hAnsi="Times New Roman" w:cs="Times New Roman"/>
          <w:sz w:val="28"/>
          <w:szCs w:val="28"/>
        </w:rPr>
        <w:t xml:space="preserve"> У 1920 р. в 15 повітах Полтавської губернії нараховувалось 276 волостей, які стали сільрадами. </w:t>
      </w:r>
      <w:proofErr w:type="gramStart"/>
      <w:r>
        <w:rPr>
          <w:rFonts w:ascii="Times New Roman" w:eastAsia="Times New Roman" w:hAnsi="Times New Roman" w:cs="Times New Roman"/>
          <w:sz w:val="28"/>
          <w:szCs w:val="28"/>
        </w:rPr>
        <w:t>Вл</w:t>
      </w:r>
      <w:proofErr w:type="gramEnd"/>
      <w:r>
        <w:rPr>
          <w:rFonts w:ascii="Times New Roman" w:eastAsia="Times New Roman" w:hAnsi="Times New Roman" w:cs="Times New Roman"/>
          <w:sz w:val="28"/>
          <w:szCs w:val="28"/>
        </w:rPr>
        <w:t>ітку того ж року відповідно до декрету ВУЦВКу з трьох повітів, що відійшли від Полтавської губернії (Золотоніського, Хорольського, Кременчуцького) та трьох повітів Херсонської і Київської губерній була утворена Кременчуцька губернія. Вона проіснувала до 1922 р. У 1923 р. президія ВУЦВКу прийняли постанову про адміністративно-територіальний поділ Полтавської губернії. Відповідно до цього декрету в Полтавській губернії були ліквідовані повіти та волості і впроваджений новий  територіальний поділ на 7 округі</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 xml:space="preserve">: Золотоніський, Красноградський, Кременчуцький, Лубенський, Полтавський, Прилуцький, Роменський. Тільки три з них – Кременчуцький, Полтавський, Лубенський – знаходилися в межах сучасної території області. Інших три – Красноградський, Прилуцький, Роменський – лише частково заходили в сучасні межі області. Золотоніський же округ знаходився на території сучасної Черкащини. Округи, в </w:t>
      </w:r>
      <w:proofErr w:type="gramStart"/>
      <w:r>
        <w:rPr>
          <w:rFonts w:ascii="Times New Roman" w:eastAsia="Times New Roman" w:hAnsi="Times New Roman" w:cs="Times New Roman"/>
          <w:sz w:val="28"/>
          <w:szCs w:val="28"/>
        </w:rPr>
        <w:t>свою</w:t>
      </w:r>
      <w:proofErr w:type="gramEnd"/>
      <w:r>
        <w:rPr>
          <w:rFonts w:ascii="Times New Roman" w:eastAsia="Times New Roman" w:hAnsi="Times New Roman" w:cs="Times New Roman"/>
          <w:sz w:val="28"/>
          <w:szCs w:val="28"/>
        </w:rPr>
        <w:t xml:space="preserve"> чергу, були розділені на 89 районів.  </w:t>
      </w:r>
    </w:p>
    <w:p w:rsidR="00D002D6" w:rsidRDefault="0008022B">
      <w:pPr>
        <w:spacing w:line="360" w:lineRule="auto"/>
        <w:ind w:left="283" w:right="-40" w:firstLine="566"/>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З</w:t>
      </w:r>
      <w:proofErr w:type="gramEnd"/>
      <w:r>
        <w:rPr>
          <w:rFonts w:ascii="Times New Roman" w:eastAsia="Times New Roman" w:hAnsi="Times New Roman" w:cs="Times New Roman"/>
          <w:sz w:val="28"/>
          <w:szCs w:val="28"/>
        </w:rPr>
        <w:t xml:space="preserve"> таким адміністративно-територіальним поділом Полтавська губернія проіснувала до червня 1925 року, коли постановою ВУЦВКу і РНК УРСР була повністю змінена адміністративно-територіальна структура України. Згідно з цим документом Полтавська губернія була ліквідована, а її територія розділена на Кременчуцький, Лубенський, Полтавський, Прилуцький, Роменський округи. Згодом, в результаті розвитку господарства та ускладнення економічних зв’язків, знову виникла необхідність створення губерній або аналогічних територіальних одиниць. У 1932 р. в Україні було створено 7 областей. Більша частина сучасної Полтавщини увійшла </w:t>
      </w:r>
      <w:proofErr w:type="gramStart"/>
      <w:r>
        <w:rPr>
          <w:rFonts w:ascii="Times New Roman" w:eastAsia="Times New Roman" w:hAnsi="Times New Roman" w:cs="Times New Roman"/>
          <w:sz w:val="28"/>
          <w:szCs w:val="28"/>
        </w:rPr>
        <w:t>до</w:t>
      </w:r>
      <w:proofErr w:type="gramEnd"/>
      <w:r>
        <w:rPr>
          <w:rFonts w:ascii="Times New Roman" w:eastAsia="Times New Roman" w:hAnsi="Times New Roman" w:cs="Times New Roman"/>
          <w:sz w:val="28"/>
          <w:szCs w:val="28"/>
        </w:rPr>
        <w:t xml:space="preserve"> складу Харківської області. 22 вересня 1937 року, відповідно до постанови ВЦК </w:t>
      </w:r>
      <w:r>
        <w:rPr>
          <w:rFonts w:ascii="Times New Roman" w:eastAsia="Times New Roman" w:hAnsi="Times New Roman" w:cs="Times New Roman"/>
          <w:sz w:val="28"/>
          <w:szCs w:val="28"/>
        </w:rPr>
        <w:lastRenderedPageBreak/>
        <w:t xml:space="preserve">СРСР, була утворена Полтавська область. До її складу увійшли 45 районів та два міста обласного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ідпорядкування – Полтава і Кременчук. У версені 1940 р. </w:t>
      </w:r>
      <w:proofErr w:type="gramStart"/>
      <w:r>
        <w:rPr>
          <w:rFonts w:ascii="Times New Roman" w:eastAsia="Times New Roman" w:hAnsi="Times New Roman" w:cs="Times New Roman"/>
          <w:sz w:val="28"/>
          <w:szCs w:val="28"/>
        </w:rPr>
        <w:t>до</w:t>
      </w:r>
      <w:proofErr w:type="gramEnd"/>
      <w:r>
        <w:rPr>
          <w:rFonts w:ascii="Times New Roman" w:eastAsia="Times New Roman" w:hAnsi="Times New Roman" w:cs="Times New Roman"/>
          <w:sz w:val="28"/>
          <w:szCs w:val="28"/>
        </w:rPr>
        <w:t xml:space="preserve"> складу області входило 44 райони: Великобагачанський, Великокринківський, Гадяцький, Гельмязівський, Глобинський, Градизький, Гребінківський, Диканський, Драбівський, Золотоніський, Згурівський, </w:t>
      </w:r>
      <w:proofErr w:type="gramStart"/>
      <w:r>
        <w:rPr>
          <w:rFonts w:ascii="Times New Roman" w:eastAsia="Times New Roman" w:hAnsi="Times New Roman" w:cs="Times New Roman"/>
          <w:sz w:val="28"/>
          <w:szCs w:val="28"/>
        </w:rPr>
        <w:t>З</w:t>
      </w:r>
      <w:proofErr w:type="gramEnd"/>
      <w:r>
        <w:rPr>
          <w:rFonts w:ascii="Times New Roman" w:eastAsia="Times New Roman" w:hAnsi="Times New Roman" w:cs="Times New Roman"/>
          <w:sz w:val="28"/>
          <w:szCs w:val="28"/>
        </w:rPr>
        <w:t xml:space="preserve">іньківський, Комишнянський, Карлівський, Кишеньківський, Кобеляцький, Ковалевський, Козельщинський, Котелевський, Кременчуцький, Лазірківський, Лохвицький, Лубенський, Машівський, Миргородський, Нехворощанський, Оболонський, Новосанжарський, Опішнянський, Оржицький, Петрівсько - Роменський, Пирятинський, Покрово - Багачанський, Полтавський, Решетилівський, Семенівський, Сенчанський, Хорольський, Чорнобаївський, Чорнухинський, Чутівський, Шишацький, Яготинський. </w:t>
      </w:r>
      <w:proofErr w:type="gramStart"/>
      <w:r>
        <w:rPr>
          <w:rFonts w:ascii="Times New Roman" w:eastAsia="Times New Roman" w:hAnsi="Times New Roman" w:cs="Times New Roman"/>
          <w:sz w:val="28"/>
          <w:szCs w:val="28"/>
        </w:rPr>
        <w:t>У</w:t>
      </w:r>
      <w:proofErr w:type="gramEnd"/>
      <w:r>
        <w:rPr>
          <w:rFonts w:ascii="Times New Roman" w:eastAsia="Times New Roman" w:hAnsi="Times New Roman" w:cs="Times New Roman"/>
          <w:sz w:val="28"/>
          <w:szCs w:val="28"/>
        </w:rPr>
        <w:t xml:space="preserve"> січні 1954 р. зі складу області вийшло 8 районів: Згурівський та Яготинський райони відійшли до Київської області, Гельмязівський, Драбівський, Золотоніський, Іркліївський, Чорнобаївський, Ковалевський – до Черкаської області. </w:t>
      </w:r>
    </w:p>
    <w:p w:rsidR="00D002D6" w:rsidRDefault="0008022B">
      <w:pPr>
        <w:spacing w:line="360" w:lineRule="auto"/>
        <w:ind w:left="283" w:right="-40" w:firstLine="566"/>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З</w:t>
      </w:r>
      <w:proofErr w:type="gramEnd"/>
      <w:r>
        <w:rPr>
          <w:rFonts w:ascii="Times New Roman" w:eastAsia="Times New Roman" w:hAnsi="Times New Roman" w:cs="Times New Roman"/>
          <w:sz w:val="28"/>
          <w:szCs w:val="28"/>
        </w:rPr>
        <w:t xml:space="preserve"> того часу межі Полтавської області залишаються без змін. Змінювалась лише внутрішня адміністративна структура. За рахунок об’єднання районів їх кількість зменшилась до 25 районів: Великобагачанський, Гадяцький, Глобинський, Гребінківський, Диканський, </w:t>
      </w:r>
      <w:proofErr w:type="gramStart"/>
      <w:r>
        <w:rPr>
          <w:rFonts w:ascii="Times New Roman" w:eastAsia="Times New Roman" w:hAnsi="Times New Roman" w:cs="Times New Roman"/>
          <w:sz w:val="28"/>
          <w:szCs w:val="28"/>
        </w:rPr>
        <w:t>З</w:t>
      </w:r>
      <w:proofErr w:type="gramEnd"/>
      <w:r>
        <w:rPr>
          <w:rFonts w:ascii="Times New Roman" w:eastAsia="Times New Roman" w:hAnsi="Times New Roman" w:cs="Times New Roman"/>
          <w:sz w:val="28"/>
          <w:szCs w:val="28"/>
        </w:rPr>
        <w:t>іньківський, Карлівський, Кобеляцький, Козельщинський, Котелевський, Кременчуцький, Лохвицький, Лубенський, Машівський, Миргородський, Новосанжарський, Оржицький, Пирятинський, Полтавський, Решетилівський, Семенівський, Хорольський, Чорнухинський, Чугуївський, Шишацький. В області 5 мі</w:t>
      </w:r>
      <w:proofErr w:type="gramStart"/>
      <w:r>
        <w:rPr>
          <w:rFonts w:ascii="Times New Roman" w:eastAsia="Times New Roman" w:hAnsi="Times New Roman" w:cs="Times New Roman"/>
          <w:sz w:val="28"/>
          <w:szCs w:val="28"/>
        </w:rPr>
        <w:t>ст</w:t>
      </w:r>
      <w:proofErr w:type="gramEnd"/>
      <w:r>
        <w:rPr>
          <w:rFonts w:ascii="Times New Roman" w:eastAsia="Times New Roman" w:hAnsi="Times New Roman" w:cs="Times New Roman"/>
          <w:sz w:val="28"/>
          <w:szCs w:val="28"/>
        </w:rPr>
        <w:t xml:space="preserve"> обласного підпорядкування: Полтава, Кременчук, Горішні Плавні, Лубни, Миргород. Обласний центр області – Полтава. </w:t>
      </w:r>
    </w:p>
    <w:p w:rsidR="00D002D6" w:rsidRDefault="0008022B" w:rsidP="001A31C8">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Згідно з нововведеннями з 17 липня 2020 року територія Полтавщини була </w:t>
      </w:r>
      <w:proofErr w:type="gramStart"/>
      <w:r>
        <w:rPr>
          <w:rFonts w:ascii="Times New Roman" w:eastAsia="Times New Roman" w:hAnsi="Times New Roman" w:cs="Times New Roman"/>
          <w:sz w:val="28"/>
          <w:szCs w:val="28"/>
        </w:rPr>
        <w:t>под</w:t>
      </w:r>
      <w:proofErr w:type="gramEnd"/>
      <w:r>
        <w:rPr>
          <w:rFonts w:ascii="Times New Roman" w:eastAsia="Times New Roman" w:hAnsi="Times New Roman" w:cs="Times New Roman"/>
          <w:sz w:val="28"/>
          <w:szCs w:val="28"/>
        </w:rPr>
        <w:t xml:space="preserve">ілена на 4 райони та 60 територіальних громад. Така практика називається укрупненням районів для зручності управління </w:t>
      </w:r>
      <w:proofErr w:type="gramStart"/>
      <w:r>
        <w:rPr>
          <w:rFonts w:ascii="Times New Roman" w:eastAsia="Times New Roman" w:hAnsi="Times New Roman" w:cs="Times New Roman"/>
          <w:sz w:val="28"/>
          <w:szCs w:val="28"/>
        </w:rPr>
        <w:t>адм</w:t>
      </w:r>
      <w:proofErr w:type="gramEnd"/>
      <w:r>
        <w:rPr>
          <w:rFonts w:ascii="Times New Roman" w:eastAsia="Times New Roman" w:hAnsi="Times New Roman" w:cs="Times New Roman"/>
          <w:sz w:val="28"/>
          <w:szCs w:val="28"/>
        </w:rPr>
        <w:t>іністративно-територіальними одиницями [26].</w:t>
      </w:r>
    </w:p>
    <w:p w:rsidR="00D002D6" w:rsidRDefault="0008022B">
      <w:pPr>
        <w:pBdr>
          <w:top w:val="nil"/>
          <w:left w:val="nil"/>
          <w:bottom w:val="nil"/>
          <w:right w:val="nil"/>
          <w:between w:val="nil"/>
        </w:pBdr>
        <w:spacing w:line="360" w:lineRule="auto"/>
        <w:ind w:left="643" w:right="-4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2. 2 Природні умови та ресурси Полтавщини</w:t>
      </w:r>
    </w:p>
    <w:p w:rsidR="00D002D6" w:rsidRDefault="00D002D6">
      <w:pPr>
        <w:spacing w:line="360" w:lineRule="auto"/>
        <w:ind w:left="283" w:right="-40"/>
        <w:jc w:val="both"/>
        <w:rPr>
          <w:rFonts w:ascii="Times New Roman" w:eastAsia="Times New Roman" w:hAnsi="Times New Roman" w:cs="Times New Roman"/>
          <w:sz w:val="28"/>
          <w:szCs w:val="28"/>
        </w:rPr>
      </w:pP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Територія Полтавської області відноситься до двох геоструктурних районів – це Український кристалічний щит та його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івнічно-східні схили та центральна частина Дніпрово-Донецької западини. </w:t>
      </w:r>
      <w:proofErr w:type="gramStart"/>
      <w:r>
        <w:rPr>
          <w:rFonts w:ascii="Times New Roman" w:eastAsia="Times New Roman" w:hAnsi="Times New Roman" w:cs="Times New Roman"/>
          <w:sz w:val="28"/>
          <w:szCs w:val="28"/>
        </w:rPr>
        <w:t>Полтавщина розташована на Східноєвропейській платформі. Найдавнішими геологічними утвореннями є гірські породи архейської ери, а це 2600 млн р. тому).</w:t>
      </w:r>
      <w:proofErr w:type="gramEnd"/>
      <w:r>
        <w:rPr>
          <w:rFonts w:ascii="Times New Roman" w:eastAsia="Times New Roman" w:hAnsi="Times New Roman" w:cs="Times New Roman"/>
          <w:sz w:val="28"/>
          <w:szCs w:val="28"/>
        </w:rPr>
        <w:t xml:space="preserve"> У протерозойську еру (з 1700 по 1100 млн р. тому) були утворені кристалічні породи, зокрема граніти, гнейси, сланці, залізні кварцити. Осадові породи розташовані в районі Кременчука та Кобеляцького району. Центр Полтавщини укритий великою товщею осадових порід.  У девонський період (410-350 млн. р. тому) утворилися вапняки, сіль,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ісковики та ефузивні породи. </w:t>
      </w:r>
      <w:proofErr w:type="gramStart"/>
      <w:r>
        <w:rPr>
          <w:rFonts w:ascii="Times New Roman" w:eastAsia="Times New Roman" w:hAnsi="Times New Roman" w:cs="Times New Roman"/>
          <w:sz w:val="28"/>
          <w:szCs w:val="28"/>
        </w:rPr>
        <w:t>А у кам'яновугільний період, який був представлений 350-285 млн. р. тому, сталася переміна наступів та відступів моря.</w:t>
      </w:r>
      <w:proofErr w:type="gramEnd"/>
      <w:r>
        <w:rPr>
          <w:rFonts w:ascii="Times New Roman" w:eastAsia="Times New Roman" w:hAnsi="Times New Roman" w:cs="Times New Roman"/>
          <w:sz w:val="28"/>
          <w:szCs w:val="28"/>
        </w:rPr>
        <w:t xml:space="preserve"> У цей період утворилися вапняки,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ісковики та сланці. На початок пермського періоду, датованого 285-230 млн. р. тому на території Полтавської обл. утворилися пісковики, глина та гіпс, солі, вапняки та доломіти. Саме у ці періоди стався розвиток родовищ нафти, газу. У часи мезозойської ери (230-195 млн р. тому), утворилися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ісковики та глини.  В епоху юрського періоду породи представлені морськими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іщано-глинистими відкладами, оолітовими та сидерит-шамозитовими рудами і марганцем. Коли почався крейдяний період, а це 137-67 млн. р. тому, територія Полтавської області нагромадила багато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ісків та глини.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часи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ізнього еоцену нагромадилися глини та мергелі, які мали потужність 40-50 м. Під час льодовикового періоду переважають лесові та водно-льодовикові відклади та викопні грунти. Навіть зараз на території області тривають тектонічні процеси.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Полтавщині є велике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ізноманіття корисних копалин, це і нафта, газ, торф, вугілля, залізна руда, будматеріали, мінеральна вода [25]. </w:t>
      </w:r>
      <w:proofErr w:type="gramStart"/>
      <w:r>
        <w:rPr>
          <w:rFonts w:ascii="Times New Roman" w:eastAsia="Times New Roman" w:hAnsi="Times New Roman" w:cs="Times New Roman"/>
          <w:sz w:val="28"/>
          <w:szCs w:val="28"/>
        </w:rPr>
        <w:t>Вони</w:t>
      </w:r>
      <w:proofErr w:type="gramEnd"/>
      <w:r>
        <w:rPr>
          <w:rFonts w:ascii="Times New Roman" w:eastAsia="Times New Roman" w:hAnsi="Times New Roman" w:cs="Times New Roman"/>
          <w:sz w:val="28"/>
          <w:szCs w:val="28"/>
        </w:rPr>
        <w:t xml:space="preserve"> знаходяться в докембрійському кристалічному фундаменті та в товщі </w:t>
      </w:r>
      <w:r>
        <w:rPr>
          <w:rFonts w:ascii="Times New Roman" w:eastAsia="Times New Roman" w:hAnsi="Times New Roman" w:cs="Times New Roman"/>
          <w:sz w:val="28"/>
          <w:szCs w:val="28"/>
        </w:rPr>
        <w:lastRenderedPageBreak/>
        <w:t xml:space="preserve">осадових порід, що перекриває кристалічний фундамент. Якщо говорити про паливні корисні копалини, то це нафта, газ, вугілля та торф [23]. Найбільшими нафтогазоносними родовищами є Розбишівське, Опішнянське, Яблунівське. Газовими родовищами є Руденківське та Яблунівське. Полтавщина займає </w:t>
      </w:r>
      <w:proofErr w:type="gramStart"/>
      <w:r>
        <w:rPr>
          <w:rFonts w:ascii="Times New Roman" w:eastAsia="Times New Roman" w:hAnsi="Times New Roman" w:cs="Times New Roman"/>
          <w:sz w:val="28"/>
          <w:szCs w:val="28"/>
        </w:rPr>
        <w:t>л</w:t>
      </w:r>
      <w:proofErr w:type="gramEnd"/>
      <w:r>
        <w:rPr>
          <w:rFonts w:ascii="Times New Roman" w:eastAsia="Times New Roman" w:hAnsi="Times New Roman" w:cs="Times New Roman"/>
          <w:sz w:val="28"/>
          <w:szCs w:val="28"/>
        </w:rPr>
        <w:t xml:space="preserve">ідерські позиції за видобутком природного газу. Запаси нафти в області не такі значні і добування її щороку скорочується. Найбільшим родовищем нафти є Глинсько-Розбишівське.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Родовища торфу мають загальну площу понад 110 тис</w:t>
      </w:r>
      <w:proofErr w:type="gramStart"/>
      <w:r>
        <w:rPr>
          <w:rFonts w:ascii="Times New Roman" w:eastAsia="Times New Roman" w:hAnsi="Times New Roman" w:cs="Times New Roman"/>
          <w:sz w:val="28"/>
          <w:szCs w:val="28"/>
        </w:rPr>
        <w:t>.</w:t>
      </w:r>
      <w:proofErr w:type="gram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г</w:t>
      </w:r>
      <w:proofErr w:type="gramEnd"/>
      <w:r>
        <w:rPr>
          <w:rFonts w:ascii="Times New Roman" w:eastAsia="Times New Roman" w:hAnsi="Times New Roman" w:cs="Times New Roman"/>
          <w:sz w:val="28"/>
          <w:szCs w:val="28"/>
        </w:rPr>
        <w:t xml:space="preserve">а. Вони зосереджені в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івнічно-західній частині області (басейн р. Сула) [32]. Торф зазвичай використовується як добриво або як паливо.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Буре вугілля знаходиться в Кременчуцькому районі так само як і запаси залізних руд. Це продовження Криворізького залізорудного басейну. Це називається Кременчуцькою магнітною аномалією. </w:t>
      </w:r>
      <w:proofErr w:type="gramStart"/>
      <w:r>
        <w:rPr>
          <w:rFonts w:ascii="Times New Roman" w:eastAsia="Times New Roman" w:hAnsi="Times New Roman" w:cs="Times New Roman"/>
          <w:sz w:val="28"/>
          <w:szCs w:val="28"/>
        </w:rPr>
        <w:t>З</w:t>
      </w:r>
      <w:proofErr w:type="gramEnd"/>
      <w:r>
        <w:rPr>
          <w:rFonts w:ascii="Times New Roman" w:eastAsia="Times New Roman" w:hAnsi="Times New Roman" w:cs="Times New Roman"/>
          <w:sz w:val="28"/>
          <w:szCs w:val="28"/>
        </w:rPr>
        <w:t xml:space="preserve"> будівельних матеріалів на території Полтавської обл. зосереджено багато цегельної сировини, будівельних пісків, гранітів, діоритів, пегматитів, щебінь тощо. Будівельні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іски поширені в північно-східній частині області. Найбільше поширені алювіальні піски, що розташовані в Кременчуцькому, Гадяцькому, Лохвицькому районах. Кольорові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іски знаходяться на території Миргородського району. Також у Миргородському районі знаходяться родовища вохри. Миргородщина дуже багата і на </w:t>
      </w:r>
      <w:proofErr w:type="gramStart"/>
      <w:r>
        <w:rPr>
          <w:rFonts w:ascii="Times New Roman" w:eastAsia="Times New Roman" w:hAnsi="Times New Roman" w:cs="Times New Roman"/>
          <w:sz w:val="28"/>
          <w:szCs w:val="28"/>
        </w:rPr>
        <w:t>м</w:t>
      </w:r>
      <w:proofErr w:type="gramEnd"/>
      <w:r>
        <w:rPr>
          <w:rFonts w:ascii="Times New Roman" w:eastAsia="Times New Roman" w:hAnsi="Times New Roman" w:cs="Times New Roman"/>
          <w:sz w:val="28"/>
          <w:szCs w:val="28"/>
        </w:rPr>
        <w:t xml:space="preserve">інеральні води. </w:t>
      </w:r>
      <w:proofErr w:type="gramStart"/>
      <w:r>
        <w:rPr>
          <w:rFonts w:ascii="Times New Roman" w:eastAsia="Times New Roman" w:hAnsi="Times New Roman" w:cs="Times New Roman"/>
          <w:sz w:val="28"/>
          <w:szCs w:val="28"/>
        </w:rPr>
        <w:t>Також мінеральні джерела знаходяться в Хороші, Нових Санжарах, Семенівці, Гоголевому.</w:t>
      </w:r>
      <w:proofErr w:type="gramEnd"/>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Рельєф </w:t>
      </w:r>
      <w:proofErr w:type="gramStart"/>
      <w:r>
        <w:rPr>
          <w:rFonts w:ascii="Times New Roman" w:eastAsia="Times New Roman" w:hAnsi="Times New Roman" w:cs="Times New Roman"/>
          <w:sz w:val="28"/>
          <w:szCs w:val="28"/>
        </w:rPr>
        <w:t>м</w:t>
      </w:r>
      <w:proofErr w:type="gramEnd"/>
      <w:r>
        <w:rPr>
          <w:rFonts w:ascii="Times New Roman" w:eastAsia="Times New Roman" w:hAnsi="Times New Roman" w:cs="Times New Roman"/>
          <w:sz w:val="28"/>
          <w:szCs w:val="28"/>
        </w:rPr>
        <w:t xml:space="preserve">ісцевості краю сформувався ще в часи кайнозойської ери. Більша частина області розташована в Придніпровській низовині, крайня правобережна частина – в межах Придніпровської височини, крайня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івнічно-східна частина знаходиться на території Східноєвропейської височини. Лівобережна частина області поділяється на три частини: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івденно-західну, центральну, північно-східну.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івнічно-східна частина найбільш підвищена і розчленована і має горбистий характер.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івденно-західна частина найнижча. На території області вкрай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ідко можна зустріти рівні території. Полтавщина </w:t>
      </w:r>
      <w:r>
        <w:rPr>
          <w:rFonts w:ascii="Times New Roman" w:eastAsia="Times New Roman" w:hAnsi="Times New Roman" w:cs="Times New Roman"/>
          <w:sz w:val="28"/>
          <w:szCs w:val="28"/>
        </w:rPr>
        <w:lastRenderedPageBreak/>
        <w:t xml:space="preserve">має ерозійний характер рельєфу. Поширеними формами рельєфу є вододільні плато,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ічкові долини, балки, яри.  Є чотири вододільних плато: Орчак-Ворскла, Ворскла-Псел, Псел-Сула, Засульське плато [37].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ічкові долини тут широкі, течії річок повільні, долини річок глибокі. Полтавщина має багато річкових терас. Найбільш чітко виражена в рельєфі і найбільша заплавна, або лучна тераса. Заплавні тераси складені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ічковими пісками, суглинками та торфом. На території області також є степові блюдця та  соляно-купольні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ідняття. Так як іде зростання засобів виробництва, то збільшуються і штучні форми рельє</w:t>
      </w:r>
      <w:proofErr w:type="gramStart"/>
      <w:r>
        <w:rPr>
          <w:rFonts w:ascii="Times New Roman" w:eastAsia="Times New Roman" w:hAnsi="Times New Roman" w:cs="Times New Roman"/>
          <w:sz w:val="28"/>
          <w:szCs w:val="28"/>
        </w:rPr>
        <w:t>фу</w:t>
      </w:r>
      <w:proofErr w:type="gramEnd"/>
      <w:r>
        <w:rPr>
          <w:rFonts w:ascii="Times New Roman" w:eastAsia="Times New Roman" w:hAnsi="Times New Roman" w:cs="Times New Roman"/>
          <w:sz w:val="28"/>
          <w:szCs w:val="28"/>
        </w:rPr>
        <w:t xml:space="preserve">. Як приклад, можна навести кургани (могили), городища, земляні вали, греблі, котловани, штучні водосховища та ставки, насипи для залізничних та автодоріг. Найбільш активною є водна ерозія області, що змінює рельєф. Тому це є нагальною проблемою господарства, адже вона знищує та руйнує велику кількість родючих земель.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Якщо говорити про клімат, то територія Полтавщини розташована у помірному кліматичному поясі. Середня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ічна температура повітря в межах області варіюється  від +6,5°С на північному сході до +8,3°С на південному заході. Найхолоднішим зимовим місяцем ж січень. Найхолодні</w:t>
      </w:r>
      <w:proofErr w:type="gramStart"/>
      <w:r>
        <w:rPr>
          <w:rFonts w:ascii="Times New Roman" w:eastAsia="Times New Roman" w:hAnsi="Times New Roman" w:cs="Times New Roman"/>
          <w:sz w:val="28"/>
          <w:szCs w:val="28"/>
        </w:rPr>
        <w:t>ше ста</w:t>
      </w:r>
      <w:proofErr w:type="gramEnd"/>
      <w:r>
        <w:rPr>
          <w:rFonts w:ascii="Times New Roman" w:eastAsia="Times New Roman" w:hAnsi="Times New Roman" w:cs="Times New Roman"/>
          <w:sz w:val="28"/>
          <w:szCs w:val="28"/>
        </w:rPr>
        <w:t>є при надходженні арктичного повітря. У холодні зими температура повітря сягає 15</w:t>
      </w:r>
      <w:proofErr w:type="gramStart"/>
      <w:r>
        <w:rPr>
          <w:rFonts w:ascii="Times New Roman" w:eastAsia="Times New Roman" w:hAnsi="Times New Roman" w:cs="Times New Roman"/>
          <w:sz w:val="28"/>
          <w:szCs w:val="28"/>
        </w:rPr>
        <w:t>°С</w:t>
      </w:r>
      <w:proofErr w:type="gramEnd"/>
      <w:r>
        <w:rPr>
          <w:rFonts w:ascii="Times New Roman" w:eastAsia="Times New Roman" w:hAnsi="Times New Roman" w:cs="Times New Roman"/>
          <w:sz w:val="28"/>
          <w:szCs w:val="28"/>
        </w:rPr>
        <w:t xml:space="preserve"> - 17°С морозу. Через це температурний режим області зумовлює продовження опалювального сезону у сільській та міській місцевості. Найтепліше на Полтавщині у липні. Тут середня температура повітря сягає від 19,8</w:t>
      </w:r>
      <w:proofErr w:type="gramStart"/>
      <w:r>
        <w:rPr>
          <w:rFonts w:ascii="Times New Roman" w:eastAsia="Times New Roman" w:hAnsi="Times New Roman" w:cs="Times New Roman"/>
          <w:sz w:val="28"/>
          <w:szCs w:val="28"/>
        </w:rPr>
        <w:t>°С</w:t>
      </w:r>
      <w:proofErr w:type="gramEnd"/>
      <w:r>
        <w:rPr>
          <w:rFonts w:ascii="Times New Roman" w:eastAsia="Times New Roman" w:hAnsi="Times New Roman" w:cs="Times New Roman"/>
          <w:sz w:val="28"/>
          <w:szCs w:val="28"/>
        </w:rPr>
        <w:t xml:space="preserve"> до 21,6°С тепла. Вегетаційний період більшості сільськогосподарських культур обмежується переходами середньодобової температури повітря через +5°С.  На тривалість періоду вегетації сільськогосподарських культур істотно впливають заморозки </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теплу</w:t>
      </w:r>
      <w:proofErr w:type="gramEnd"/>
      <w:r>
        <w:rPr>
          <w:rFonts w:ascii="Times New Roman" w:eastAsia="Times New Roman" w:hAnsi="Times New Roman" w:cs="Times New Roman"/>
          <w:sz w:val="28"/>
          <w:szCs w:val="28"/>
        </w:rPr>
        <w:t xml:space="preserve"> пору року. Територія Полтавської обл. знаходиться на межі впливу Атлантичного океану і Центральної Азії. Тут переважає західна циркуляція повітряних мас, а потім східна, яка характеризується впливом зі сходу і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івнічного сходу Сибірського антициклону, переважно взимку. Помірні вологі повітряні маси приходять на територію області з Атлантики, помірні континентальні – з </w:t>
      </w:r>
      <w:r>
        <w:rPr>
          <w:rFonts w:ascii="Times New Roman" w:eastAsia="Times New Roman" w:hAnsi="Times New Roman" w:cs="Times New Roman"/>
          <w:sz w:val="28"/>
          <w:szCs w:val="28"/>
        </w:rPr>
        <w:lastRenderedPageBreak/>
        <w:t xml:space="preserve">Центральної Азії. Сухі і холодні арктичні повітряні маси без перешкод проникають на територію області протягом всього року з Арктики. Теплі і вологі повітряні маси на територію України і Полтавської області приходять з тропічної Атлантики. Весною посилюється вплив на погоду Азорського антициклону. Це призводить до того, що погода стає </w:t>
      </w:r>
      <w:proofErr w:type="gramStart"/>
      <w:r>
        <w:rPr>
          <w:rFonts w:ascii="Times New Roman" w:eastAsia="Times New Roman" w:hAnsi="Times New Roman" w:cs="Times New Roman"/>
          <w:sz w:val="28"/>
          <w:szCs w:val="28"/>
        </w:rPr>
        <w:t>теплою</w:t>
      </w:r>
      <w:proofErr w:type="gramEnd"/>
      <w:r>
        <w:rPr>
          <w:rFonts w:ascii="Times New Roman" w:eastAsia="Times New Roman" w:hAnsi="Times New Roman" w:cs="Times New Roman"/>
          <w:sz w:val="28"/>
          <w:szCs w:val="28"/>
        </w:rPr>
        <w:t xml:space="preserve"> та сонячною. Для літа характерним є посилення радіаційних і місцевих чинників. Сибірський антициклон впливає на погоду восени і коли він зустрічається з Атлантичним циклоном та континентальним антициклоном, відбувається хмарна та туманна погода, випадають опади і посилюється </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 xml:space="preserve">ітер. У Полтавській області характерний континентальний  тип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ічного розподілу опадів. Влітку є максимум, а взимку мінімум. Сильні </w:t>
      </w:r>
      <w:proofErr w:type="gramStart"/>
      <w:r>
        <w:rPr>
          <w:rFonts w:ascii="Times New Roman" w:eastAsia="Times New Roman" w:hAnsi="Times New Roman" w:cs="Times New Roman"/>
          <w:sz w:val="28"/>
          <w:szCs w:val="28"/>
        </w:rPr>
        <w:t>опади приносять велик</w:t>
      </w:r>
      <w:proofErr w:type="gramEnd"/>
      <w:r>
        <w:rPr>
          <w:rFonts w:ascii="Times New Roman" w:eastAsia="Times New Roman" w:hAnsi="Times New Roman" w:cs="Times New Roman"/>
          <w:sz w:val="28"/>
          <w:szCs w:val="28"/>
        </w:rPr>
        <w:t xml:space="preserve">і збитки для аграрного виробництва [23].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Якщо говорити про несприятливі кліматичні умови області, то це зливи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 час збирання зернових культур, суховії, зими без снігу, заморозки навесні та восени, відлиги з утворенням льодової кірки. Це негативно впливає на озимі культури.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 як Полтавщина має помірний континентальний клімат, ґрунти містять у собі осадові породи як </w:t>
      </w:r>
      <w:proofErr w:type="gramStart"/>
      <w:r>
        <w:rPr>
          <w:rFonts w:ascii="Times New Roman" w:eastAsia="Times New Roman" w:hAnsi="Times New Roman" w:cs="Times New Roman"/>
          <w:sz w:val="28"/>
          <w:szCs w:val="28"/>
        </w:rPr>
        <w:t>водного</w:t>
      </w:r>
      <w:proofErr w:type="gramEnd"/>
      <w:r>
        <w:rPr>
          <w:rFonts w:ascii="Times New Roman" w:eastAsia="Times New Roman" w:hAnsi="Times New Roman" w:cs="Times New Roman"/>
          <w:sz w:val="28"/>
          <w:szCs w:val="28"/>
        </w:rPr>
        <w:t xml:space="preserve">, так і вітрового походження.  Це і лесові ґрунти і алювіальні, але леси є переважаючими. </w:t>
      </w:r>
      <w:proofErr w:type="gramStart"/>
      <w:r>
        <w:rPr>
          <w:rFonts w:ascii="Times New Roman" w:eastAsia="Times New Roman" w:hAnsi="Times New Roman" w:cs="Times New Roman"/>
          <w:sz w:val="28"/>
          <w:szCs w:val="28"/>
        </w:rPr>
        <w:t>Вони</w:t>
      </w:r>
      <w:proofErr w:type="gramEnd"/>
      <w:r>
        <w:rPr>
          <w:rFonts w:ascii="Times New Roman" w:eastAsia="Times New Roman" w:hAnsi="Times New Roman" w:cs="Times New Roman"/>
          <w:sz w:val="28"/>
          <w:szCs w:val="28"/>
        </w:rPr>
        <w:t xml:space="preserve"> багаті на поживні органічні речовини. Полтавщина – родючий край, адже вона багата на чорноземи. Також поширені лучно-чорноземні ґрунти, дерново-підзолисті та торф'яні.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Слід зазначити, що Полтавська область знаходиться переважно в лісостеповій зоні. Флора дуже багата та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ізноманітна. Тут багато спорових рослин, мохі</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та</w:t>
      </w:r>
      <w:proofErr w:type="gramEnd"/>
      <w:r>
        <w:rPr>
          <w:rFonts w:ascii="Times New Roman" w:eastAsia="Times New Roman" w:hAnsi="Times New Roman" w:cs="Times New Roman"/>
          <w:sz w:val="28"/>
          <w:szCs w:val="28"/>
        </w:rPr>
        <w:t xml:space="preserve"> лишайників, квіткових рослин. Соснові ліси знаходяться на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іщаних та супіщаних ґрунтах. Це переважно соснові бори. Багато борів вирощені штучним шляхом. Полтавщина багата і на болота очеретяні, осокові та лісові. </w:t>
      </w:r>
      <w:proofErr w:type="gramStart"/>
      <w:r>
        <w:rPr>
          <w:rFonts w:ascii="Times New Roman" w:eastAsia="Times New Roman" w:hAnsi="Times New Roman" w:cs="Times New Roman"/>
          <w:sz w:val="28"/>
          <w:szCs w:val="28"/>
        </w:rPr>
        <w:t>Ц</w:t>
      </w:r>
      <w:proofErr w:type="gramEnd"/>
      <w:r>
        <w:rPr>
          <w:rFonts w:ascii="Times New Roman" w:eastAsia="Times New Roman" w:hAnsi="Times New Roman" w:cs="Times New Roman"/>
          <w:sz w:val="28"/>
          <w:szCs w:val="28"/>
        </w:rPr>
        <w:t xml:space="preserve">і болота мають великі поклади торфу. В області переважають цукрові, плодово-ягідні та овочеві, кормові, лікарські та </w:t>
      </w:r>
      <w:proofErr w:type="gramStart"/>
      <w:r>
        <w:rPr>
          <w:rFonts w:ascii="Times New Roman" w:eastAsia="Times New Roman" w:hAnsi="Times New Roman" w:cs="Times New Roman"/>
          <w:sz w:val="28"/>
          <w:szCs w:val="28"/>
        </w:rPr>
        <w:t>техн</w:t>
      </w:r>
      <w:proofErr w:type="gramEnd"/>
      <w:r>
        <w:rPr>
          <w:rFonts w:ascii="Times New Roman" w:eastAsia="Times New Roman" w:hAnsi="Times New Roman" w:cs="Times New Roman"/>
          <w:sz w:val="28"/>
          <w:szCs w:val="28"/>
        </w:rPr>
        <w:t xml:space="preserve">ічні рослини. </w:t>
      </w:r>
      <w:proofErr w:type="gramStart"/>
      <w:r>
        <w:rPr>
          <w:rFonts w:ascii="Times New Roman" w:eastAsia="Times New Roman" w:hAnsi="Times New Roman" w:cs="Times New Roman"/>
          <w:sz w:val="28"/>
          <w:szCs w:val="28"/>
        </w:rPr>
        <w:t>Б</w:t>
      </w:r>
      <w:proofErr w:type="gramEnd"/>
      <w:r>
        <w:rPr>
          <w:rFonts w:ascii="Times New Roman" w:eastAsia="Times New Roman" w:hAnsi="Times New Roman" w:cs="Times New Roman"/>
          <w:sz w:val="28"/>
          <w:szCs w:val="28"/>
        </w:rPr>
        <w:t xml:space="preserve">ільшість рослин використовуються в народній медицині [14]. </w:t>
      </w:r>
    </w:p>
    <w:p w:rsidR="00D002D6" w:rsidRDefault="0008022B" w:rsidP="0008022B">
      <w:pPr>
        <w:spacing w:line="360" w:lineRule="auto"/>
        <w:ind w:left="283" w:right="-40"/>
        <w:jc w:val="center"/>
        <w:rPr>
          <w:rFonts w:ascii="Times New Roman" w:eastAsia="Times New Roman" w:hAnsi="Times New Roman" w:cs="Times New Roman"/>
          <w:sz w:val="28"/>
          <w:szCs w:val="28"/>
        </w:rPr>
      </w:pPr>
      <w:r>
        <w:rPr>
          <w:noProof/>
        </w:rPr>
        <w:lastRenderedPageBreak/>
        <w:drawing>
          <wp:inline distT="0" distB="0" distL="0" distR="0">
            <wp:extent cx="3951515" cy="1752600"/>
            <wp:effectExtent l="0" t="0" r="0" b="0"/>
            <wp:docPr id="15" name="image19.jpg"/>
            <wp:cNvGraphicFramePr/>
            <a:graphic xmlns:a="http://schemas.openxmlformats.org/drawingml/2006/main">
              <a:graphicData uri="http://schemas.openxmlformats.org/drawingml/2006/picture">
                <pic:pic xmlns:pic="http://schemas.openxmlformats.org/drawingml/2006/picture">
                  <pic:nvPicPr>
                    <pic:cNvPr id="0" name="image19.jpg"/>
                    <pic:cNvPicPr preferRelativeResize="0"/>
                  </pic:nvPicPr>
                  <pic:blipFill>
                    <a:blip r:embed="rId16"/>
                    <a:srcRect/>
                    <a:stretch>
                      <a:fillRect/>
                    </a:stretch>
                  </pic:blipFill>
                  <pic:spPr>
                    <a:xfrm>
                      <a:off x="0" y="0"/>
                      <a:ext cx="3955966" cy="1754574"/>
                    </a:xfrm>
                    <a:prstGeom prst="rect">
                      <a:avLst/>
                    </a:prstGeom>
                    <a:ln/>
                  </pic:spPr>
                </pic:pic>
              </a:graphicData>
            </a:graphic>
          </wp:inline>
        </w:drawing>
      </w:r>
    </w:p>
    <w:p w:rsidR="00D002D6" w:rsidRDefault="0008022B">
      <w:pPr>
        <w:spacing w:line="360" w:lineRule="auto"/>
        <w:ind w:left="283" w:right="-40"/>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Рис. 2. 4. Природа Полтавщини. Джерело: Авторське фото.</w:t>
      </w:r>
    </w:p>
    <w:p w:rsidR="00D002D6" w:rsidRDefault="00D002D6">
      <w:pPr>
        <w:spacing w:line="360" w:lineRule="auto"/>
        <w:ind w:left="283" w:right="-40" w:firstLine="566"/>
        <w:jc w:val="both"/>
        <w:rPr>
          <w:rFonts w:ascii="Times New Roman" w:eastAsia="Times New Roman" w:hAnsi="Times New Roman" w:cs="Times New Roman"/>
          <w:sz w:val="28"/>
          <w:szCs w:val="28"/>
        </w:rPr>
      </w:pP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241,5 тис. га складає лісовий фонд області. Ліси входять у власність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ізних установ: від сільськогосподарських підприємств, державного лісового фонду до лісів різних міністерств [12].  Фітоценози Полтавської області, або ж сукупність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ізних рослин на одній території, мають у собі хвойні та листяні ліси. Тут є сосна звичайна, червоний дуб, </w:t>
      </w:r>
      <w:proofErr w:type="gramStart"/>
      <w:r>
        <w:rPr>
          <w:rFonts w:ascii="Times New Roman" w:eastAsia="Times New Roman" w:hAnsi="Times New Roman" w:cs="Times New Roman"/>
          <w:sz w:val="28"/>
          <w:szCs w:val="28"/>
        </w:rPr>
        <w:t>др</w:t>
      </w:r>
      <w:proofErr w:type="gramEnd"/>
      <w:r>
        <w:rPr>
          <w:rFonts w:ascii="Times New Roman" w:eastAsia="Times New Roman" w:hAnsi="Times New Roman" w:cs="Times New Roman"/>
          <w:sz w:val="28"/>
          <w:szCs w:val="28"/>
        </w:rPr>
        <w:t xml:space="preserve">ібнолиста липа, гостролистий клен, польовий клен, ясен звичайний, в'яз широколистий, біла верба, біла тополя, сіра тополя, біла акація, черемха звичайна, лісова груша, осика, клейка вільха, ліщина звичайна, калина звичайна, червона та чорна бузина, шипшина, глід, сиза ожина, кримська сосна [1]. В області переважають хвойні соснові ліси, твердолистяні дубові ліси, а також тополя, вільха та верба.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Ліси Полтавщини мають величезне рекреаційне та природоохоронне значення [10]. </w:t>
      </w:r>
    </w:p>
    <w:p w:rsidR="00D002D6" w:rsidRDefault="0008022B" w:rsidP="0008022B">
      <w:pPr>
        <w:spacing w:line="360" w:lineRule="auto"/>
        <w:ind w:left="283" w:right="-40"/>
        <w:jc w:val="center"/>
        <w:rPr>
          <w:rFonts w:ascii="Times New Roman" w:eastAsia="Times New Roman" w:hAnsi="Times New Roman" w:cs="Times New Roman"/>
          <w:sz w:val="28"/>
          <w:szCs w:val="28"/>
        </w:rPr>
      </w:pPr>
      <w:r>
        <w:rPr>
          <w:noProof/>
        </w:rPr>
        <w:drawing>
          <wp:inline distT="0" distB="0" distL="0" distR="0">
            <wp:extent cx="4256314" cy="1872343"/>
            <wp:effectExtent l="0" t="0" r="0" b="0"/>
            <wp:docPr id="17" name="image9.jpg"/>
            <wp:cNvGraphicFramePr/>
            <a:graphic xmlns:a="http://schemas.openxmlformats.org/drawingml/2006/main">
              <a:graphicData uri="http://schemas.openxmlformats.org/drawingml/2006/picture">
                <pic:pic xmlns:pic="http://schemas.openxmlformats.org/drawingml/2006/picture">
                  <pic:nvPicPr>
                    <pic:cNvPr id="0" name="image9.jpg"/>
                    <pic:cNvPicPr preferRelativeResize="0"/>
                  </pic:nvPicPr>
                  <pic:blipFill>
                    <a:blip r:embed="rId17"/>
                    <a:srcRect/>
                    <a:stretch>
                      <a:fillRect/>
                    </a:stretch>
                  </pic:blipFill>
                  <pic:spPr>
                    <a:xfrm>
                      <a:off x="0" y="0"/>
                      <a:ext cx="4261106" cy="1874451"/>
                    </a:xfrm>
                    <a:prstGeom prst="rect">
                      <a:avLst/>
                    </a:prstGeom>
                    <a:ln/>
                  </pic:spPr>
                </pic:pic>
              </a:graphicData>
            </a:graphic>
          </wp:inline>
        </w:drawing>
      </w:r>
    </w:p>
    <w:p w:rsidR="00D002D6" w:rsidRDefault="0008022B">
      <w:pPr>
        <w:spacing w:line="360" w:lineRule="auto"/>
        <w:ind w:left="283" w:right="-40"/>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Рис. 2. 5. Вільховий ліс. Джерело: Авторське фото.</w:t>
      </w:r>
    </w:p>
    <w:p w:rsidR="00D002D6" w:rsidRDefault="00D002D6">
      <w:pPr>
        <w:spacing w:line="360" w:lineRule="auto"/>
        <w:ind w:left="283" w:right="-40"/>
        <w:jc w:val="both"/>
        <w:rPr>
          <w:rFonts w:ascii="Times New Roman" w:eastAsia="Times New Roman" w:hAnsi="Times New Roman" w:cs="Times New Roman"/>
          <w:sz w:val="28"/>
          <w:szCs w:val="28"/>
        </w:rPr>
      </w:pPr>
    </w:p>
    <w:p w:rsidR="00D002D6" w:rsidRDefault="0008022B">
      <w:pPr>
        <w:spacing w:line="360" w:lineRule="auto"/>
        <w:ind w:left="283" w:right="-40" w:firstLine="56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Також область багата </w:t>
      </w:r>
      <w:proofErr w:type="gramStart"/>
      <w:r>
        <w:rPr>
          <w:rFonts w:ascii="Times New Roman" w:eastAsia="Times New Roman" w:hAnsi="Times New Roman" w:cs="Times New Roman"/>
          <w:sz w:val="28"/>
          <w:szCs w:val="28"/>
        </w:rPr>
        <w:t>на</w:t>
      </w:r>
      <w:proofErr w:type="gram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плодов</w:t>
      </w:r>
      <w:proofErr w:type="gramEnd"/>
      <w:r>
        <w:rPr>
          <w:rFonts w:ascii="Times New Roman" w:eastAsia="Times New Roman" w:hAnsi="Times New Roman" w:cs="Times New Roman"/>
          <w:sz w:val="28"/>
          <w:szCs w:val="28"/>
        </w:rPr>
        <w:t xml:space="preserve">і дерева. В лісах у осінній сезон можна знайти багато грибів. Тут є і білі гриби, опеньки, сироїжки, маслюки та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ідосичники. Також є купа лікарського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ізнотрав'я. Ростуть і ромашки, і деревій, звіробій, чебрець, череда, материнка, чорна бузина, валеріана, липа, подорожник, конвалія, чистотіл [8].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Фауна області представлена переважно ссавцями.  Це їжаки, кроти, білозубки і т. д. Взагалі ссавців Полтавщини можна поділити на  п’ять категорій: хижі зві</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 гризуни, рукокрилі, парнокопитні, зайцеподібні. Особливу увагу слід приділити рукокрилим кажанам. </w:t>
      </w:r>
      <w:proofErr w:type="gramStart"/>
      <w:r>
        <w:rPr>
          <w:rFonts w:ascii="Times New Roman" w:eastAsia="Times New Roman" w:hAnsi="Times New Roman" w:cs="Times New Roman"/>
          <w:sz w:val="28"/>
          <w:szCs w:val="28"/>
        </w:rPr>
        <w:t>Вони</w:t>
      </w:r>
      <w:proofErr w:type="gramEnd"/>
      <w:r>
        <w:rPr>
          <w:rFonts w:ascii="Times New Roman" w:eastAsia="Times New Roman" w:hAnsi="Times New Roman" w:cs="Times New Roman"/>
          <w:sz w:val="28"/>
          <w:szCs w:val="28"/>
        </w:rPr>
        <w:t xml:space="preserve"> ведуть нічний спосіб життя, дуже швидкі у повітряному просторі, живуть цілими колоніями, полюють на комах. Специфічний зовнішній вигляд тварин та їх швидкість відлякує людей. Цей вид ссавці</w:t>
      </w:r>
      <w:proofErr w:type="gramStart"/>
      <w:r>
        <w:rPr>
          <w:rFonts w:ascii="Times New Roman" w:eastAsia="Times New Roman" w:hAnsi="Times New Roman" w:cs="Times New Roman"/>
          <w:sz w:val="28"/>
          <w:szCs w:val="28"/>
        </w:rPr>
        <w:t>в живе</w:t>
      </w:r>
      <w:proofErr w:type="gramEnd"/>
      <w:r>
        <w:rPr>
          <w:rFonts w:ascii="Times New Roman" w:eastAsia="Times New Roman" w:hAnsi="Times New Roman" w:cs="Times New Roman"/>
          <w:sz w:val="28"/>
          <w:szCs w:val="28"/>
        </w:rPr>
        <w:t xml:space="preserve"> також у вербових болотах. Гризуни представлені білками, бобрами, ховрахами, тушканчиками великими, польовими, хатніми, лісовими мишами, ондатрами, </w:t>
      </w:r>
      <w:proofErr w:type="gramStart"/>
      <w:r>
        <w:rPr>
          <w:rFonts w:ascii="Times New Roman" w:eastAsia="Times New Roman" w:hAnsi="Times New Roman" w:cs="Times New Roman"/>
          <w:sz w:val="28"/>
          <w:szCs w:val="28"/>
        </w:rPr>
        <w:t>хом'яками</w:t>
      </w:r>
      <w:proofErr w:type="gramEnd"/>
      <w:r>
        <w:rPr>
          <w:rFonts w:ascii="Times New Roman" w:eastAsia="Times New Roman" w:hAnsi="Times New Roman" w:cs="Times New Roman"/>
          <w:sz w:val="28"/>
          <w:szCs w:val="28"/>
        </w:rPr>
        <w:t xml:space="preserve">, байбаками. Бобри є майже зникаючим видом на Полтавщині. Їх відловлюють браконьєри. Бобри розселяються на берегах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ічок та утворюють глибокі нори. </w:t>
      </w:r>
      <w:proofErr w:type="gramStart"/>
      <w:r>
        <w:rPr>
          <w:rFonts w:ascii="Times New Roman" w:eastAsia="Times New Roman" w:hAnsi="Times New Roman" w:cs="Times New Roman"/>
          <w:sz w:val="28"/>
          <w:szCs w:val="28"/>
        </w:rPr>
        <w:t>З</w:t>
      </w:r>
      <w:proofErr w:type="gramEnd"/>
      <w:r>
        <w:rPr>
          <w:rFonts w:ascii="Times New Roman" w:eastAsia="Times New Roman" w:hAnsi="Times New Roman" w:cs="Times New Roman"/>
          <w:sz w:val="28"/>
          <w:szCs w:val="28"/>
        </w:rPr>
        <w:t xml:space="preserve"> хижаків є лисиця, куниця, сірий вовк, тхір, європейська норка, горностай, звичайна перев'язка та ласка. На окремих тварин заборонено полювання, а от на вовків і лисиць полювати дозволено, адже вони можуть бути переносниками сказу для </w:t>
      </w:r>
      <w:proofErr w:type="gramStart"/>
      <w:r>
        <w:rPr>
          <w:rFonts w:ascii="Times New Roman" w:eastAsia="Times New Roman" w:hAnsi="Times New Roman" w:cs="Times New Roman"/>
          <w:sz w:val="28"/>
          <w:szCs w:val="28"/>
        </w:rPr>
        <w:t>св</w:t>
      </w:r>
      <w:proofErr w:type="gramEnd"/>
      <w:r>
        <w:rPr>
          <w:rFonts w:ascii="Times New Roman" w:eastAsia="Times New Roman" w:hAnsi="Times New Roman" w:cs="Times New Roman"/>
          <w:sz w:val="28"/>
          <w:szCs w:val="28"/>
        </w:rPr>
        <w:t xml:space="preserve">ійських та диких тварин, а також для домашньої птиці [23]. </w:t>
      </w:r>
    </w:p>
    <w:p w:rsidR="00D002D6" w:rsidRDefault="0008022B" w:rsidP="0008022B">
      <w:pPr>
        <w:spacing w:line="360" w:lineRule="auto"/>
        <w:ind w:left="283" w:right="-40"/>
        <w:jc w:val="center"/>
        <w:rPr>
          <w:rFonts w:ascii="Times New Roman" w:eastAsia="Times New Roman" w:hAnsi="Times New Roman" w:cs="Times New Roman"/>
          <w:sz w:val="28"/>
          <w:szCs w:val="28"/>
        </w:rPr>
      </w:pPr>
      <w:r>
        <w:rPr>
          <w:noProof/>
        </w:rPr>
        <w:drawing>
          <wp:inline distT="0" distB="0" distL="0" distR="0">
            <wp:extent cx="3777343" cy="2100943"/>
            <wp:effectExtent l="0" t="0" r="0" b="0"/>
            <wp:docPr id="16"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18"/>
                    <a:srcRect/>
                    <a:stretch>
                      <a:fillRect/>
                    </a:stretch>
                  </pic:blipFill>
                  <pic:spPr>
                    <a:xfrm>
                      <a:off x="0" y="0"/>
                      <a:ext cx="3781596" cy="2103309"/>
                    </a:xfrm>
                    <a:prstGeom prst="rect">
                      <a:avLst/>
                    </a:prstGeom>
                    <a:ln/>
                  </pic:spPr>
                </pic:pic>
              </a:graphicData>
            </a:graphic>
          </wp:inline>
        </w:drawing>
      </w:r>
    </w:p>
    <w:p w:rsidR="00D002D6" w:rsidRDefault="0008022B">
      <w:pPr>
        <w:spacing w:line="360" w:lineRule="auto"/>
        <w:ind w:left="283" w:right="-40"/>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Рис. 2. 6. Білка - один із жителів полтавських лі</w:t>
      </w:r>
      <w:proofErr w:type="gramStart"/>
      <w:r>
        <w:rPr>
          <w:rFonts w:ascii="Times New Roman" w:eastAsia="Times New Roman" w:hAnsi="Times New Roman" w:cs="Times New Roman"/>
          <w:i/>
          <w:sz w:val="24"/>
          <w:szCs w:val="24"/>
        </w:rPr>
        <w:t>с</w:t>
      </w:r>
      <w:proofErr w:type="gramEnd"/>
      <w:r>
        <w:rPr>
          <w:rFonts w:ascii="Times New Roman" w:eastAsia="Times New Roman" w:hAnsi="Times New Roman" w:cs="Times New Roman"/>
          <w:i/>
          <w:sz w:val="24"/>
          <w:szCs w:val="24"/>
        </w:rPr>
        <w:t xml:space="preserve">ів. Джерело: </w:t>
      </w:r>
      <w:hyperlink r:id="rId19">
        <w:r>
          <w:rPr>
            <w:rFonts w:ascii="Times New Roman" w:eastAsia="Times New Roman" w:hAnsi="Times New Roman" w:cs="Times New Roman"/>
            <w:i/>
            <w:color w:val="1155CC"/>
            <w:sz w:val="24"/>
            <w:szCs w:val="24"/>
            <w:u w:val="single"/>
          </w:rPr>
          <w:t>https://www.bbc.com/ukrainian/news-57415273</w:t>
        </w:r>
      </w:hyperlink>
      <w:r>
        <w:rPr>
          <w:rFonts w:ascii="Times New Roman" w:eastAsia="Times New Roman" w:hAnsi="Times New Roman" w:cs="Times New Roman"/>
          <w:i/>
          <w:sz w:val="24"/>
          <w:szCs w:val="24"/>
        </w:rPr>
        <w:t xml:space="preserve">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 </w:t>
      </w:r>
      <w:proofErr w:type="gramStart"/>
      <w:r>
        <w:rPr>
          <w:rFonts w:ascii="Times New Roman" w:eastAsia="Times New Roman" w:hAnsi="Times New Roman" w:cs="Times New Roman"/>
          <w:sz w:val="28"/>
          <w:szCs w:val="28"/>
        </w:rPr>
        <w:t>л</w:t>
      </w:r>
      <w:proofErr w:type="gramEnd"/>
      <w:r>
        <w:rPr>
          <w:rFonts w:ascii="Times New Roman" w:eastAsia="Times New Roman" w:hAnsi="Times New Roman" w:cs="Times New Roman"/>
          <w:sz w:val="28"/>
          <w:szCs w:val="28"/>
        </w:rPr>
        <w:t xml:space="preserve">ісах області можна зустріти дикого кабана, лося, козулю, лань, європейського оленя. </w:t>
      </w:r>
      <w:proofErr w:type="gramStart"/>
      <w:r>
        <w:rPr>
          <w:rFonts w:ascii="Times New Roman" w:eastAsia="Times New Roman" w:hAnsi="Times New Roman" w:cs="Times New Roman"/>
          <w:sz w:val="28"/>
          <w:szCs w:val="28"/>
        </w:rPr>
        <w:t>Вони</w:t>
      </w:r>
      <w:proofErr w:type="gramEnd"/>
      <w:r>
        <w:rPr>
          <w:rFonts w:ascii="Times New Roman" w:eastAsia="Times New Roman" w:hAnsi="Times New Roman" w:cs="Times New Roman"/>
          <w:sz w:val="28"/>
          <w:szCs w:val="28"/>
        </w:rPr>
        <w:t xml:space="preserve"> також є вимираючим видом та полювання на них заборонене.  На території Полтавської області переважно в лісах живуть багато птахів. Це дятли, зозулі, одуд, іволга, соловей, </w:t>
      </w:r>
      <w:proofErr w:type="gramStart"/>
      <w:r>
        <w:rPr>
          <w:rFonts w:ascii="Times New Roman" w:eastAsia="Times New Roman" w:hAnsi="Times New Roman" w:cs="Times New Roman"/>
          <w:sz w:val="28"/>
          <w:szCs w:val="28"/>
        </w:rPr>
        <w:t>др</w:t>
      </w:r>
      <w:proofErr w:type="gramEnd"/>
      <w:r>
        <w:rPr>
          <w:rFonts w:ascii="Times New Roman" w:eastAsia="Times New Roman" w:hAnsi="Times New Roman" w:cs="Times New Roman"/>
          <w:sz w:val="28"/>
          <w:szCs w:val="28"/>
        </w:rPr>
        <w:t xml:space="preserve">ізд, болотяна сова. Також зникаючим видом є пугач, який зазвичай видає </w:t>
      </w:r>
      <w:proofErr w:type="gramStart"/>
      <w:r>
        <w:rPr>
          <w:rFonts w:ascii="Times New Roman" w:eastAsia="Times New Roman" w:hAnsi="Times New Roman" w:cs="Times New Roman"/>
          <w:sz w:val="28"/>
          <w:szCs w:val="28"/>
        </w:rPr>
        <w:t>м</w:t>
      </w:r>
      <w:proofErr w:type="gramEnd"/>
      <w:r>
        <w:rPr>
          <w:rFonts w:ascii="Times New Roman" w:eastAsia="Times New Roman" w:hAnsi="Times New Roman" w:cs="Times New Roman"/>
          <w:sz w:val="28"/>
          <w:szCs w:val="28"/>
        </w:rPr>
        <w:t>істичні звуки вночі. Поширені також жайворонки, дрохви, куріпки, сапсан, беркути, качки. Кулики занесені до Червоної книги України</w:t>
      </w:r>
      <w:proofErr w:type="gramStart"/>
      <w:r>
        <w:rPr>
          <w:rFonts w:ascii="Times New Roman" w:eastAsia="Times New Roman" w:hAnsi="Times New Roman" w:cs="Times New Roman"/>
          <w:sz w:val="28"/>
          <w:szCs w:val="28"/>
        </w:rPr>
        <w:t>.</w:t>
      </w:r>
      <w:proofErr w:type="gramEnd"/>
      <w:r>
        <w:rPr>
          <w:rFonts w:ascii="Times New Roman" w:eastAsia="Times New Roman" w:hAnsi="Times New Roman" w:cs="Times New Roman"/>
          <w:sz w:val="28"/>
          <w:szCs w:val="28"/>
        </w:rPr>
        <w:t xml:space="preserve"> І</w:t>
      </w:r>
      <w:proofErr w:type="gramStart"/>
      <w:r>
        <w:rPr>
          <w:rFonts w:ascii="Times New Roman" w:eastAsia="Times New Roman" w:hAnsi="Times New Roman" w:cs="Times New Roman"/>
          <w:sz w:val="28"/>
          <w:szCs w:val="28"/>
        </w:rPr>
        <w:t>з</w:t>
      </w:r>
      <w:proofErr w:type="gramEnd"/>
      <w:r>
        <w:rPr>
          <w:rFonts w:ascii="Times New Roman" w:eastAsia="Times New Roman" w:hAnsi="Times New Roman" w:cs="Times New Roman"/>
          <w:sz w:val="28"/>
          <w:szCs w:val="28"/>
        </w:rPr>
        <w:t xml:space="preserve"> земноводних можна зустріти гребенястого тритона та тритона звичайного. Їх організм має здатність до регенерації втрачених кінцівок. Це корисні тварини, бо з'їдають </w:t>
      </w:r>
      <w:proofErr w:type="gramStart"/>
      <w:r>
        <w:rPr>
          <w:rFonts w:ascii="Times New Roman" w:eastAsia="Times New Roman" w:hAnsi="Times New Roman" w:cs="Times New Roman"/>
          <w:sz w:val="28"/>
          <w:szCs w:val="28"/>
        </w:rPr>
        <w:t>черв'як</w:t>
      </w:r>
      <w:proofErr w:type="gramEnd"/>
      <w:r>
        <w:rPr>
          <w:rFonts w:ascii="Times New Roman" w:eastAsia="Times New Roman" w:hAnsi="Times New Roman" w:cs="Times New Roman"/>
          <w:sz w:val="28"/>
          <w:szCs w:val="28"/>
        </w:rPr>
        <w:t xml:space="preserve">ів та комах, а також їх личинок. На городах та полях часто зустрічається земляна жаба. Також поширені ропухи. </w:t>
      </w:r>
      <w:proofErr w:type="gramStart"/>
      <w:r>
        <w:rPr>
          <w:rFonts w:ascii="Times New Roman" w:eastAsia="Times New Roman" w:hAnsi="Times New Roman" w:cs="Times New Roman"/>
          <w:sz w:val="28"/>
          <w:szCs w:val="28"/>
        </w:rPr>
        <w:t>Вони</w:t>
      </w:r>
      <w:proofErr w:type="gramEnd"/>
      <w:r>
        <w:rPr>
          <w:rFonts w:ascii="Times New Roman" w:eastAsia="Times New Roman" w:hAnsi="Times New Roman" w:cs="Times New Roman"/>
          <w:sz w:val="28"/>
          <w:szCs w:val="28"/>
        </w:rPr>
        <w:t xml:space="preserve"> корисні для господарства, адже в їх раціон входять колорадські жуки та хрущі. У водоймах водяться багато видів риб. Переважають коропові, осетрові, стерлядь, щукові, в'юн, окунь, вугор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ічковий, мінога, бичок-бабка. </w:t>
      </w:r>
      <w:proofErr w:type="gramStart"/>
      <w:r>
        <w:rPr>
          <w:rFonts w:ascii="Times New Roman" w:eastAsia="Times New Roman" w:hAnsi="Times New Roman" w:cs="Times New Roman"/>
          <w:sz w:val="28"/>
          <w:szCs w:val="28"/>
        </w:rPr>
        <w:t>З</w:t>
      </w:r>
      <w:proofErr w:type="gramEnd"/>
      <w:r>
        <w:rPr>
          <w:rFonts w:ascii="Times New Roman" w:eastAsia="Times New Roman" w:hAnsi="Times New Roman" w:cs="Times New Roman"/>
          <w:sz w:val="28"/>
          <w:szCs w:val="28"/>
        </w:rPr>
        <w:t xml:space="preserve"> плазунів поширеними є ящірки, болотяні черепахи, вуж звичайний та водяний, отруйна гадюка звичайна та степова, неотруйна змія мідянка і т. д.  З комах на Полтавщині понад 30 видів метеликів занесені до Червоної книги України [14]. Є жук-олень, хрущі, бронзівка-оленка, сатурнія велика, павичеве око, кропив'янка, бджоли та тутові шовкопряди, джмелі, мурашки. Джміль моховий є занесеним до Червоної книги України.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Ландшафти Полтавщини </w:t>
      </w:r>
      <w:proofErr w:type="gramStart"/>
      <w:r>
        <w:rPr>
          <w:rFonts w:ascii="Times New Roman" w:eastAsia="Times New Roman" w:hAnsi="Times New Roman" w:cs="Times New Roman"/>
          <w:sz w:val="28"/>
          <w:szCs w:val="28"/>
        </w:rPr>
        <w:t>представлен</w:t>
      </w:r>
      <w:proofErr w:type="gramEnd"/>
      <w:r>
        <w:rPr>
          <w:rFonts w:ascii="Times New Roman" w:eastAsia="Times New Roman" w:hAnsi="Times New Roman" w:cs="Times New Roman"/>
          <w:sz w:val="28"/>
          <w:szCs w:val="28"/>
        </w:rPr>
        <w:t xml:space="preserve">і фаціями, місцевостями та урочищами. Територія області належить до числа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івнинних східноєвропейських ландшафтів. Більшість ландшафтів належать до лісостепових типів. Найбільшу площу лісостепових ландшафтів займають вододільні плато. Також переважними є ландшафти терасових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івнин, а також ландшафти зі звичайними чорноземами. Є ще ландшафти заплавних рівнин. </w:t>
      </w:r>
      <w:proofErr w:type="gramStart"/>
      <w:r>
        <w:rPr>
          <w:rFonts w:ascii="Times New Roman" w:eastAsia="Times New Roman" w:hAnsi="Times New Roman" w:cs="Times New Roman"/>
          <w:sz w:val="28"/>
          <w:szCs w:val="28"/>
        </w:rPr>
        <w:t>Б</w:t>
      </w:r>
      <w:proofErr w:type="gramEnd"/>
      <w:r>
        <w:rPr>
          <w:rFonts w:ascii="Times New Roman" w:eastAsia="Times New Roman" w:hAnsi="Times New Roman" w:cs="Times New Roman"/>
          <w:sz w:val="28"/>
          <w:szCs w:val="28"/>
        </w:rPr>
        <w:t xml:space="preserve">ільшість сучасних ландшафтів змінені антропогенним впливом та господарською діяльністю людини. Наймолодшими ландшафтами області є заплави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ічок Псла та Орел, Сули та Ворскли та Сліпоріду (Рис. 2.7) [32]. </w:t>
      </w:r>
    </w:p>
    <w:p w:rsidR="00D002D6" w:rsidRDefault="0008022B" w:rsidP="0008022B">
      <w:pPr>
        <w:spacing w:line="360" w:lineRule="auto"/>
        <w:ind w:left="283" w:right="-40"/>
        <w:jc w:val="center"/>
        <w:rPr>
          <w:rFonts w:ascii="Times New Roman" w:eastAsia="Times New Roman" w:hAnsi="Times New Roman" w:cs="Times New Roman"/>
          <w:sz w:val="28"/>
          <w:szCs w:val="28"/>
        </w:rPr>
      </w:pPr>
      <w:r>
        <w:rPr>
          <w:noProof/>
        </w:rPr>
        <w:lastRenderedPageBreak/>
        <w:drawing>
          <wp:inline distT="0" distB="0" distL="0" distR="0">
            <wp:extent cx="3646714" cy="2057400"/>
            <wp:effectExtent l="0" t="0" r="0" b="0"/>
            <wp:docPr id="19" name="image22.jpg"/>
            <wp:cNvGraphicFramePr/>
            <a:graphic xmlns:a="http://schemas.openxmlformats.org/drawingml/2006/main">
              <a:graphicData uri="http://schemas.openxmlformats.org/drawingml/2006/picture">
                <pic:pic xmlns:pic="http://schemas.openxmlformats.org/drawingml/2006/picture">
                  <pic:nvPicPr>
                    <pic:cNvPr id="0" name="image22.jpg"/>
                    <pic:cNvPicPr preferRelativeResize="0"/>
                  </pic:nvPicPr>
                  <pic:blipFill>
                    <a:blip r:embed="rId20"/>
                    <a:srcRect/>
                    <a:stretch>
                      <a:fillRect/>
                    </a:stretch>
                  </pic:blipFill>
                  <pic:spPr>
                    <a:xfrm>
                      <a:off x="0" y="0"/>
                      <a:ext cx="3650821" cy="2059717"/>
                    </a:xfrm>
                    <a:prstGeom prst="rect">
                      <a:avLst/>
                    </a:prstGeom>
                    <a:ln/>
                  </pic:spPr>
                </pic:pic>
              </a:graphicData>
            </a:graphic>
          </wp:inline>
        </w:drawing>
      </w:r>
    </w:p>
    <w:p w:rsidR="00D002D6" w:rsidRDefault="0008022B">
      <w:pPr>
        <w:spacing w:line="360" w:lineRule="auto"/>
        <w:ind w:left="283" w:right="-40"/>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Рис. 2. 7. </w:t>
      </w:r>
      <w:proofErr w:type="gramStart"/>
      <w:r>
        <w:rPr>
          <w:rFonts w:ascii="Times New Roman" w:eastAsia="Times New Roman" w:hAnsi="Times New Roman" w:cs="Times New Roman"/>
          <w:i/>
          <w:sz w:val="24"/>
          <w:szCs w:val="24"/>
        </w:rPr>
        <w:t>Р</w:t>
      </w:r>
      <w:proofErr w:type="gramEnd"/>
      <w:r>
        <w:rPr>
          <w:rFonts w:ascii="Times New Roman" w:eastAsia="Times New Roman" w:hAnsi="Times New Roman" w:cs="Times New Roman"/>
          <w:i/>
          <w:sz w:val="24"/>
          <w:szCs w:val="24"/>
        </w:rPr>
        <w:t>ічка Сліпорід. Джерело: Авторське фото.</w:t>
      </w:r>
    </w:p>
    <w:p w:rsidR="00D002D6" w:rsidRDefault="00D002D6">
      <w:pPr>
        <w:spacing w:line="360" w:lineRule="auto"/>
        <w:ind w:left="283" w:right="-40"/>
        <w:jc w:val="both"/>
        <w:rPr>
          <w:rFonts w:ascii="Times New Roman" w:eastAsia="Times New Roman" w:hAnsi="Times New Roman" w:cs="Times New Roman"/>
          <w:sz w:val="28"/>
          <w:szCs w:val="28"/>
        </w:rPr>
      </w:pPr>
    </w:p>
    <w:p w:rsidR="00D002D6" w:rsidRDefault="0008022B">
      <w:pPr>
        <w:spacing w:line="360" w:lineRule="auto"/>
        <w:ind w:left="283" w:right="-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Велику частку області займають сільськогосподарські ландшафти. </w:t>
      </w:r>
    </w:p>
    <w:p w:rsidR="00D002D6" w:rsidRDefault="0008022B">
      <w:pPr>
        <w:spacing w:line="360" w:lineRule="auto"/>
        <w:ind w:left="283" w:righ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Із природно-заповідного фонду варто звернути увагу на Мгарську дачу. На північ від Лубен, від долини невеликої річечки</w:t>
      </w:r>
      <w:proofErr w:type="gramStart"/>
      <w:r>
        <w:rPr>
          <w:rFonts w:ascii="Times New Roman" w:eastAsia="Times New Roman" w:hAnsi="Times New Roman" w:cs="Times New Roman"/>
          <w:sz w:val="28"/>
          <w:szCs w:val="28"/>
        </w:rPr>
        <w:t xml:space="preserve"> В</w:t>
      </w:r>
      <w:proofErr w:type="gramEnd"/>
      <w:r>
        <w:rPr>
          <w:rFonts w:ascii="Times New Roman" w:eastAsia="Times New Roman" w:hAnsi="Times New Roman" w:cs="Times New Roman"/>
          <w:sz w:val="28"/>
          <w:szCs w:val="28"/>
        </w:rPr>
        <w:t xml:space="preserve">ільшаної до долини Удаю, по схилах правого високого берега Сули та прилеглих  частинах вододілів, у балках розкинувся великий лісовий масив. Частина його в 27 – 50 кварталах приміського лісництва на площі 182 гектари взята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 охорону як ботанічна пам’ятка природи місцевого значення. Це ділянка добре збережених природних лісів, де основними породами є дуб і граб звичайні. Вони дають складні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ізноманітні лісостани від майже чистих дубових лісів до майже чистих грабових лісів - грудів. Дубові ліси в основному розміщені на більш сухих вододілах та схилах південних і східних експозицій, а грабові — на більш вологих схилах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івнічних і західних експозицій і відвершках балок.  Ліси </w:t>
      </w:r>
      <w:proofErr w:type="gramStart"/>
      <w:r>
        <w:rPr>
          <w:rFonts w:ascii="Times New Roman" w:eastAsia="Times New Roman" w:hAnsi="Times New Roman" w:cs="Times New Roman"/>
          <w:sz w:val="28"/>
          <w:szCs w:val="28"/>
        </w:rPr>
        <w:t>густ</w:t>
      </w:r>
      <w:proofErr w:type="gramEnd"/>
      <w:r>
        <w:rPr>
          <w:rFonts w:ascii="Times New Roman" w:eastAsia="Times New Roman" w:hAnsi="Times New Roman" w:cs="Times New Roman"/>
          <w:sz w:val="28"/>
          <w:szCs w:val="28"/>
        </w:rPr>
        <w:t>і, тінисті.</w:t>
      </w:r>
    </w:p>
    <w:p w:rsidR="00D002D6" w:rsidRDefault="0008022B">
      <w:pPr>
        <w:spacing w:line="360" w:lineRule="auto"/>
        <w:ind w:right="-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У деревному ярусі, </w:t>
      </w:r>
      <w:proofErr w:type="gramStart"/>
      <w:r>
        <w:rPr>
          <w:rFonts w:ascii="Times New Roman" w:eastAsia="Times New Roman" w:hAnsi="Times New Roman" w:cs="Times New Roman"/>
          <w:sz w:val="28"/>
          <w:szCs w:val="28"/>
        </w:rPr>
        <w:t>кр</w:t>
      </w:r>
      <w:proofErr w:type="gramEnd"/>
      <w:r>
        <w:rPr>
          <w:rFonts w:ascii="Times New Roman" w:eastAsia="Times New Roman" w:hAnsi="Times New Roman" w:cs="Times New Roman"/>
          <w:sz w:val="28"/>
          <w:szCs w:val="28"/>
        </w:rPr>
        <w:t>ім літнього і зимового дубів та грабів, у значних кількостях зустрічаються липа серцелиста, клени гостролистий і польовий, осика, береза, в’язові, груша лісова, яблуня лісова, верба козяча. Зрідка зустрічається черешня дика. Тут, по високих правих берегах</w:t>
      </w:r>
      <w:proofErr w:type="gramStart"/>
      <w:r>
        <w:rPr>
          <w:rFonts w:ascii="Times New Roman" w:eastAsia="Times New Roman" w:hAnsi="Times New Roman" w:cs="Times New Roman"/>
          <w:sz w:val="28"/>
          <w:szCs w:val="28"/>
        </w:rPr>
        <w:t xml:space="preserve"> С</w:t>
      </w:r>
      <w:proofErr w:type="gramEnd"/>
      <w:r>
        <w:rPr>
          <w:rFonts w:ascii="Times New Roman" w:eastAsia="Times New Roman" w:hAnsi="Times New Roman" w:cs="Times New Roman"/>
          <w:sz w:val="28"/>
          <w:szCs w:val="28"/>
        </w:rPr>
        <w:t xml:space="preserve">ули, одне з трьох відомих місцезнаходжень цієї рослини на Лівобережжі України (інші два в таких же самих умовах по Хоролу і Ворсклі). Місцями добрий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ідлісок. До його складу входять ліщина, свидина криваво-червона, бруслина бородавчаста і європейська, зрідка глоди, шипшини, терен степовий, жостер, барбарис </w:t>
      </w:r>
      <w:r>
        <w:rPr>
          <w:rFonts w:ascii="Times New Roman" w:eastAsia="Times New Roman" w:hAnsi="Times New Roman" w:cs="Times New Roman"/>
          <w:sz w:val="28"/>
          <w:szCs w:val="28"/>
        </w:rPr>
        <w:lastRenderedPageBreak/>
        <w:t xml:space="preserve">звичайний. Терен іноді на узліссях утворює суцільні непролазні зарості, цвіте він щорічно, але плодоносить не </w:t>
      </w:r>
      <w:proofErr w:type="gramStart"/>
      <w:r>
        <w:rPr>
          <w:rFonts w:ascii="Times New Roman" w:eastAsia="Times New Roman" w:hAnsi="Times New Roman" w:cs="Times New Roman"/>
          <w:sz w:val="28"/>
          <w:szCs w:val="28"/>
        </w:rPr>
        <w:t>кожного</w:t>
      </w:r>
      <w:proofErr w:type="gramEnd"/>
      <w:r>
        <w:rPr>
          <w:rFonts w:ascii="Times New Roman" w:eastAsia="Times New Roman" w:hAnsi="Times New Roman" w:cs="Times New Roman"/>
          <w:sz w:val="28"/>
          <w:szCs w:val="28"/>
        </w:rPr>
        <w:t xml:space="preserve"> року. Глоди, шипшини і жості</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 також частіше зустрічаються на узліссях і галявинах. Із глодів ростуть такі рідкісні види, як п’ятистовпчиковий і український. На узліссях досить часто зустрічається невеликий чагарник дрок красильний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ідше рокитники руський і австрійський.</w:t>
      </w:r>
    </w:p>
    <w:p w:rsidR="00D002D6" w:rsidRDefault="0008022B">
      <w:pPr>
        <w:spacing w:line="360" w:lineRule="auto"/>
        <w:ind w:right="-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Наземний трав’яний покрив дуже багатий. Хоч у найбільш затінених місцях він зовсім відсутній, там лише весною можна зустріти лісові ефемероїди — </w:t>
      </w:r>
      <w:proofErr w:type="gramStart"/>
      <w:r>
        <w:rPr>
          <w:rFonts w:ascii="Times New Roman" w:eastAsia="Times New Roman" w:hAnsi="Times New Roman" w:cs="Times New Roman"/>
          <w:sz w:val="28"/>
          <w:szCs w:val="28"/>
        </w:rPr>
        <w:t>прол</w:t>
      </w:r>
      <w:proofErr w:type="gramEnd"/>
      <w:r>
        <w:rPr>
          <w:rFonts w:ascii="Times New Roman" w:eastAsia="Times New Roman" w:hAnsi="Times New Roman" w:cs="Times New Roman"/>
          <w:sz w:val="28"/>
          <w:szCs w:val="28"/>
        </w:rPr>
        <w:t xml:space="preserve">іски сибірські і дволисткві , рясти Галлера, порожнистий і Маршалла, гусячі цибульки маленьку ї жовту, анемону жотецеву, чистяк весняний. Зрідка зустрічається паразитична на безхлорофільна рослина петрів хрест, який також цвіте рано весною, швидко плодоносить і і кінці травня </w:t>
      </w:r>
      <w:proofErr w:type="gramStart"/>
      <w:r>
        <w:rPr>
          <w:rFonts w:ascii="Times New Roman" w:eastAsia="Times New Roman" w:hAnsi="Times New Roman" w:cs="Times New Roman"/>
          <w:sz w:val="28"/>
          <w:szCs w:val="28"/>
        </w:rPr>
        <w:t>на</w:t>
      </w:r>
      <w:proofErr w:type="gram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початку</w:t>
      </w:r>
      <w:proofErr w:type="gramEnd"/>
      <w:r>
        <w:rPr>
          <w:rFonts w:ascii="Times New Roman" w:eastAsia="Times New Roman" w:hAnsi="Times New Roman" w:cs="Times New Roman"/>
          <w:sz w:val="28"/>
          <w:szCs w:val="28"/>
        </w:rPr>
        <w:t xml:space="preserve"> червня в нього відмирають усі надземні частини, живим залишається розгалужене товсте кореневище, покрите лусковидними листками. Весняні ефемероїди утворюють майже суцільні килими на гектарних площах. У період цвітіння рослин-ефемерів мгарські ліси надзвичайно красиві — на деревах і чагарниках листя починає розпускатись, утворюючи зелений «серпанок»,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 ногами барвисте покриття  та багато світла. У квітні — на початку травня цвітуть і інші рослини, які не відмирають, в продовжують вегетувати до осені,— медунка темна, чина весняна,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ізні види фіалок, зірочник псовий, зеленчук жовтий, вороняче око чотирилисте, глуха кропива плямиста та ін. Рано весною цвіте копитняк європейський, його темно-фіолетові маленькі квітки непомітні під великими вічнозеленими листками. Тут </w:t>
      </w:r>
      <w:proofErr w:type="gramStart"/>
      <w:r>
        <w:rPr>
          <w:rFonts w:ascii="Times New Roman" w:eastAsia="Times New Roman" w:hAnsi="Times New Roman" w:cs="Times New Roman"/>
          <w:sz w:val="28"/>
          <w:szCs w:val="28"/>
        </w:rPr>
        <w:t>кр</w:t>
      </w:r>
      <w:proofErr w:type="gramEnd"/>
      <w:r>
        <w:rPr>
          <w:rFonts w:ascii="Times New Roman" w:eastAsia="Times New Roman" w:hAnsi="Times New Roman" w:cs="Times New Roman"/>
          <w:sz w:val="28"/>
          <w:szCs w:val="28"/>
        </w:rPr>
        <w:t xml:space="preserve">ім копитняка, вічнозеленими (точніше, в більшості вічнозеленими) в мгарських лісах є також інші рослини— барвінок малий, зеленчук жовтий, осока волосиста. Частина листків зимує також у фіалок, медунки темної. Зустрічається декілька видів дзвіночків у тому числі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ідкісні види персиколистий і кропиволистий, місцями розріджений покрив утворює конвалія травнева, але цвіте вона в основному лише по відвершках і днищах балок та нижніх частинах схилів де грунти багаті і вологіші [15].</w:t>
      </w:r>
    </w:p>
    <w:p w:rsidR="00D002D6" w:rsidRDefault="0008022B">
      <w:pPr>
        <w:spacing w:line="360" w:lineRule="auto"/>
        <w:ind w:right="-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Природно-заповідний фонд Полтавської області налічує 393 об’єкти та території, з яких 30 мають загальнодержавне значення, охоплюючи загальну площу 143 тис</w:t>
      </w:r>
      <w:proofErr w:type="gramStart"/>
      <w:r>
        <w:rPr>
          <w:rFonts w:ascii="Times New Roman" w:eastAsia="Times New Roman" w:hAnsi="Times New Roman" w:cs="Times New Roman"/>
          <w:sz w:val="28"/>
          <w:szCs w:val="28"/>
        </w:rPr>
        <w:t>.</w:t>
      </w:r>
      <w:proofErr w:type="gram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г</w:t>
      </w:r>
      <w:proofErr w:type="gramEnd"/>
      <w:r>
        <w:rPr>
          <w:rFonts w:ascii="Times New Roman" w:eastAsia="Times New Roman" w:hAnsi="Times New Roman" w:cs="Times New Roman"/>
          <w:sz w:val="28"/>
          <w:szCs w:val="28"/>
        </w:rPr>
        <w:t xml:space="preserve">а. Відсоток облаштування заповідників становить 4,97%. На території області відсутні об’єкти з охоронними категоріями, </w:t>
      </w:r>
      <w:proofErr w:type="gramStart"/>
      <w:r>
        <w:rPr>
          <w:rFonts w:ascii="Times New Roman" w:eastAsia="Times New Roman" w:hAnsi="Times New Roman" w:cs="Times New Roman"/>
          <w:sz w:val="28"/>
          <w:szCs w:val="28"/>
        </w:rPr>
        <w:t>такими</w:t>
      </w:r>
      <w:proofErr w:type="gramEnd"/>
      <w:r>
        <w:rPr>
          <w:rFonts w:ascii="Times New Roman" w:eastAsia="Times New Roman" w:hAnsi="Times New Roman" w:cs="Times New Roman"/>
          <w:sz w:val="28"/>
          <w:szCs w:val="28"/>
        </w:rPr>
        <w:t xml:space="preserve"> як природні та біосферні заповідники, зоологічні парки.</w:t>
      </w:r>
    </w:p>
    <w:p w:rsidR="00D002D6" w:rsidRDefault="0008022B">
      <w:pPr>
        <w:spacing w:line="360" w:lineRule="auto"/>
        <w:ind w:right="-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Природно-заповідний фонд Полтавщини включа</w:t>
      </w:r>
      <w:proofErr w:type="gramStart"/>
      <w:r>
        <w:rPr>
          <w:rFonts w:ascii="Times New Roman" w:eastAsia="Times New Roman" w:hAnsi="Times New Roman" w:cs="Times New Roman"/>
          <w:sz w:val="28"/>
          <w:szCs w:val="28"/>
        </w:rPr>
        <w:t>є:</w:t>
      </w:r>
      <w:proofErr w:type="gramEnd"/>
      <w:r>
        <w:rPr>
          <w:rFonts w:ascii="Times New Roman" w:eastAsia="Times New Roman" w:hAnsi="Times New Roman" w:cs="Times New Roman"/>
          <w:sz w:val="28"/>
          <w:szCs w:val="28"/>
        </w:rPr>
        <w:t xml:space="preserve"> національні природні парки – «Пирятинський» та «Нижньосульський» (площа – 22 792,62 га); регіональні ландшафтні парки: «Диканський», «Нижньоворсклянський», «Кременчуцькі плавні», «Гадяцький», «Кагамлицький» (площа – 53 056,45 га); заказники загальнодержавного значення – 20 (площа – 41 226,9 га) та місцевого значення – 159 (площа – 38 492,3048 га); Хорольський ботанічний сад загальнодержавного значення (площа – 18 га); дендрологічні парки загальнодержавного значення: Устимівський та Криворудський (площа – 20,09 га) та місцевого значення – 1 (площа – 7,64 га); </w:t>
      </w:r>
      <w:proofErr w:type="gramStart"/>
      <w:r>
        <w:rPr>
          <w:rFonts w:ascii="Times New Roman" w:eastAsia="Times New Roman" w:hAnsi="Times New Roman" w:cs="Times New Roman"/>
          <w:sz w:val="28"/>
          <w:szCs w:val="28"/>
        </w:rPr>
        <w:t>пам’ятки</w:t>
      </w:r>
      <w:proofErr w:type="gramEnd"/>
      <w:r>
        <w:rPr>
          <w:rFonts w:ascii="Times New Roman" w:eastAsia="Times New Roman" w:hAnsi="Times New Roman" w:cs="Times New Roman"/>
          <w:sz w:val="28"/>
          <w:szCs w:val="28"/>
        </w:rPr>
        <w:t xml:space="preserve"> природи загальнодержавного значення: Парасоцький ліс (площа – 145 га) та місцевого значення – 137 (площа – 1 739,020 га); парки-пам’ятки садово-паркового мистецтва загальнодержавного значення – 4 (площа – 442,5 га) та місцевого значення – 13 (площа – 179,64 га); заповідні урочища – 48 (площа – 7 116,2 га).</w:t>
      </w:r>
    </w:p>
    <w:p w:rsidR="00D002D6" w:rsidRDefault="00D002D6">
      <w:pPr>
        <w:spacing w:line="360" w:lineRule="auto"/>
        <w:ind w:right="-40"/>
        <w:jc w:val="both"/>
        <w:rPr>
          <w:rFonts w:ascii="Times New Roman" w:eastAsia="Times New Roman" w:hAnsi="Times New Roman" w:cs="Times New Roman"/>
          <w:sz w:val="28"/>
          <w:szCs w:val="28"/>
        </w:rPr>
      </w:pPr>
    </w:p>
    <w:p w:rsidR="00D002D6" w:rsidRDefault="0008022B">
      <w:pPr>
        <w:spacing w:line="360" w:lineRule="auto"/>
        <w:ind w:left="283" w:right="-4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2.3  Населення Полтавської області</w:t>
      </w:r>
    </w:p>
    <w:p w:rsidR="00D002D6" w:rsidRDefault="00D002D6">
      <w:pPr>
        <w:spacing w:line="360" w:lineRule="auto"/>
        <w:ind w:left="283" w:right="-40"/>
        <w:jc w:val="both"/>
        <w:rPr>
          <w:rFonts w:ascii="Times New Roman" w:eastAsia="Times New Roman" w:hAnsi="Times New Roman" w:cs="Times New Roman"/>
          <w:sz w:val="28"/>
          <w:szCs w:val="28"/>
        </w:rPr>
      </w:pP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Полтавщині значно швидше відбувається старіння населення у сільській місцевості, </w:t>
      </w:r>
      <w:proofErr w:type="gramStart"/>
      <w:r>
        <w:rPr>
          <w:rFonts w:ascii="Times New Roman" w:eastAsia="Times New Roman" w:hAnsi="Times New Roman" w:cs="Times New Roman"/>
          <w:sz w:val="28"/>
          <w:szCs w:val="28"/>
        </w:rPr>
        <w:t>ніж</w:t>
      </w:r>
      <w:proofErr w:type="gramEnd"/>
      <w:r>
        <w:rPr>
          <w:rFonts w:ascii="Times New Roman" w:eastAsia="Times New Roman" w:hAnsi="Times New Roman" w:cs="Times New Roman"/>
          <w:sz w:val="28"/>
          <w:szCs w:val="28"/>
        </w:rPr>
        <w:t xml:space="preserve"> у містах. Найбільш негативно вплинула на це внутрішня міграція людей </w:t>
      </w:r>
      <w:proofErr w:type="gramStart"/>
      <w:r>
        <w:rPr>
          <w:rFonts w:ascii="Times New Roman" w:eastAsia="Times New Roman" w:hAnsi="Times New Roman" w:cs="Times New Roman"/>
          <w:sz w:val="28"/>
          <w:szCs w:val="28"/>
        </w:rPr>
        <w:t>молодого</w:t>
      </w:r>
      <w:proofErr w:type="gramEnd"/>
      <w:r>
        <w:rPr>
          <w:rFonts w:ascii="Times New Roman" w:eastAsia="Times New Roman" w:hAnsi="Times New Roman" w:cs="Times New Roman"/>
          <w:sz w:val="28"/>
          <w:szCs w:val="28"/>
        </w:rPr>
        <w:t xml:space="preserve"> віку в міста для пошуку роботи та нових можливостей. У зв'язку з цим відбулося помітне зменшення народжуваності та зменшення частки людей працездатного ві</w:t>
      </w:r>
      <w:proofErr w:type="gramStart"/>
      <w:r>
        <w:rPr>
          <w:rFonts w:ascii="Times New Roman" w:eastAsia="Times New Roman" w:hAnsi="Times New Roman" w:cs="Times New Roman"/>
          <w:sz w:val="28"/>
          <w:szCs w:val="28"/>
        </w:rPr>
        <w:t>ку та</w:t>
      </w:r>
      <w:proofErr w:type="gramEnd"/>
      <w:r>
        <w:rPr>
          <w:rFonts w:ascii="Times New Roman" w:eastAsia="Times New Roman" w:hAnsi="Times New Roman" w:cs="Times New Roman"/>
          <w:sz w:val="28"/>
          <w:szCs w:val="28"/>
        </w:rPr>
        <w:t xml:space="preserve"> збільшення зрілої категорії населення. Така тенденція народжуваності і смертності в області і надалі буде продовжувати </w:t>
      </w:r>
      <w:proofErr w:type="gramStart"/>
      <w:r>
        <w:rPr>
          <w:rFonts w:ascii="Times New Roman" w:eastAsia="Times New Roman" w:hAnsi="Times New Roman" w:cs="Times New Roman"/>
          <w:sz w:val="28"/>
          <w:szCs w:val="28"/>
        </w:rPr>
        <w:t>св</w:t>
      </w:r>
      <w:proofErr w:type="gramEnd"/>
      <w:r>
        <w:rPr>
          <w:rFonts w:ascii="Times New Roman" w:eastAsia="Times New Roman" w:hAnsi="Times New Roman" w:cs="Times New Roman"/>
          <w:sz w:val="28"/>
          <w:szCs w:val="28"/>
        </w:rPr>
        <w:t xml:space="preserve">ій хід. </w:t>
      </w:r>
    </w:p>
    <w:p w:rsidR="00D002D6" w:rsidRDefault="0008022B">
      <w:pPr>
        <w:spacing w:line="360" w:lineRule="auto"/>
        <w:ind w:left="283" w:right="-40" w:firstLine="56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Якщо ж говорити про статеву структуру населення, то можна з упевненістю сказати, що Україна належить до тих країн, де йде переважання </w:t>
      </w:r>
      <w:r>
        <w:rPr>
          <w:rFonts w:ascii="Times New Roman" w:eastAsia="Times New Roman" w:hAnsi="Times New Roman" w:cs="Times New Roman"/>
          <w:sz w:val="28"/>
          <w:szCs w:val="28"/>
        </w:rPr>
        <w:lastRenderedPageBreak/>
        <w:t xml:space="preserve">жіночого населення над чоловічим, що у свою чергу пов'язане з історичними передумовами (скорочення чоловічого населення внаслідок двох </w:t>
      </w:r>
      <w:proofErr w:type="gramStart"/>
      <w:r>
        <w:rPr>
          <w:rFonts w:ascii="Times New Roman" w:eastAsia="Times New Roman" w:hAnsi="Times New Roman" w:cs="Times New Roman"/>
          <w:sz w:val="28"/>
          <w:szCs w:val="28"/>
        </w:rPr>
        <w:t>св</w:t>
      </w:r>
      <w:proofErr w:type="gramEnd"/>
      <w:r>
        <w:rPr>
          <w:rFonts w:ascii="Times New Roman" w:eastAsia="Times New Roman" w:hAnsi="Times New Roman" w:cs="Times New Roman"/>
          <w:sz w:val="28"/>
          <w:szCs w:val="28"/>
        </w:rPr>
        <w:t xml:space="preserve">ітових війн). У Полтавській області так само жіноче населення переважає над чоловічим.  Така тенденція склалася також внаслідок більш тяжкої праці чоловічого населення, воєн, </w:t>
      </w:r>
      <w:proofErr w:type="gramStart"/>
      <w:r>
        <w:rPr>
          <w:rFonts w:ascii="Times New Roman" w:eastAsia="Times New Roman" w:hAnsi="Times New Roman" w:cs="Times New Roman"/>
          <w:sz w:val="28"/>
          <w:szCs w:val="28"/>
        </w:rPr>
        <w:t>соц</w:t>
      </w:r>
      <w:proofErr w:type="gramEnd"/>
      <w:r>
        <w:rPr>
          <w:rFonts w:ascii="Times New Roman" w:eastAsia="Times New Roman" w:hAnsi="Times New Roman" w:cs="Times New Roman"/>
          <w:sz w:val="28"/>
          <w:szCs w:val="28"/>
        </w:rPr>
        <w:t xml:space="preserve">іальних та політичних потрясінь. Якщо говорити про перевагу жіночого населення над чоловічим, то навіть з фізіологічної точки зору жінки мають здатність прожити довше, </w:t>
      </w:r>
      <w:proofErr w:type="gramStart"/>
      <w:r>
        <w:rPr>
          <w:rFonts w:ascii="Times New Roman" w:eastAsia="Times New Roman" w:hAnsi="Times New Roman" w:cs="Times New Roman"/>
          <w:sz w:val="28"/>
          <w:szCs w:val="28"/>
        </w:rPr>
        <w:t>аніж</w:t>
      </w:r>
      <w:proofErr w:type="gramEnd"/>
      <w:r>
        <w:rPr>
          <w:rFonts w:ascii="Times New Roman" w:eastAsia="Times New Roman" w:hAnsi="Times New Roman" w:cs="Times New Roman"/>
          <w:sz w:val="28"/>
          <w:szCs w:val="28"/>
        </w:rPr>
        <w:t xml:space="preserve"> чоловіки. Але варто зазначити, що йде чисельна переважання чоловічого населення в юнацькі роки, наприклад, на 100 дівчаток може народитися приблизно 109 </w:t>
      </w:r>
      <w:proofErr w:type="gramStart"/>
      <w:r>
        <w:rPr>
          <w:rFonts w:ascii="Times New Roman" w:eastAsia="Times New Roman" w:hAnsi="Times New Roman" w:cs="Times New Roman"/>
          <w:sz w:val="28"/>
          <w:szCs w:val="28"/>
        </w:rPr>
        <w:t>хлопчик</w:t>
      </w:r>
      <w:proofErr w:type="gramEnd"/>
      <w:r>
        <w:rPr>
          <w:rFonts w:ascii="Times New Roman" w:eastAsia="Times New Roman" w:hAnsi="Times New Roman" w:cs="Times New Roman"/>
          <w:sz w:val="28"/>
          <w:szCs w:val="28"/>
        </w:rPr>
        <w:t xml:space="preserve">ів. Чому ж так відбувається? Це пов'язано з тим, що чоловіча смертність вища, ніж </w:t>
      </w:r>
      <w:proofErr w:type="gramStart"/>
      <w:r>
        <w:rPr>
          <w:rFonts w:ascii="Times New Roman" w:eastAsia="Times New Roman" w:hAnsi="Times New Roman" w:cs="Times New Roman"/>
          <w:sz w:val="28"/>
          <w:szCs w:val="28"/>
        </w:rPr>
        <w:t>ж</w:t>
      </w:r>
      <w:proofErr w:type="gramEnd"/>
      <w:r>
        <w:rPr>
          <w:rFonts w:ascii="Times New Roman" w:eastAsia="Times New Roman" w:hAnsi="Times New Roman" w:cs="Times New Roman"/>
          <w:sz w:val="28"/>
          <w:szCs w:val="28"/>
        </w:rPr>
        <w:t xml:space="preserve">іноча.  </w:t>
      </w:r>
    </w:p>
    <w:p w:rsidR="001A31C8" w:rsidRDefault="001A31C8" w:rsidP="001A31C8">
      <w:pPr>
        <w:spacing w:line="360" w:lineRule="auto"/>
        <w:ind w:left="283" w:right="-40" w:firstLine="568"/>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40A4C2BF">
            <wp:extent cx="3557428" cy="2122714"/>
            <wp:effectExtent l="0" t="0" r="508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554909" cy="2121211"/>
                    </a:xfrm>
                    <a:prstGeom prst="rect">
                      <a:avLst/>
                    </a:prstGeom>
                    <a:noFill/>
                  </pic:spPr>
                </pic:pic>
              </a:graphicData>
            </a:graphic>
          </wp:inline>
        </w:drawing>
      </w:r>
    </w:p>
    <w:p w:rsidR="00D002D6" w:rsidRDefault="0008022B">
      <w:pPr>
        <w:spacing w:line="360" w:lineRule="auto"/>
        <w:ind w:left="283" w:right="-40" w:firstLine="568"/>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Рис. 2.8   Гендерний склад населення Полтавської області</w:t>
      </w:r>
      <w:proofErr w:type="gramStart"/>
      <w:r>
        <w:rPr>
          <w:rFonts w:ascii="Times New Roman" w:eastAsia="Times New Roman" w:hAnsi="Times New Roman" w:cs="Times New Roman"/>
          <w:i/>
          <w:sz w:val="24"/>
          <w:szCs w:val="24"/>
        </w:rPr>
        <w:t xml:space="preserve"> .</w:t>
      </w:r>
      <w:proofErr w:type="gramEnd"/>
      <w:r>
        <w:rPr>
          <w:rFonts w:ascii="Times New Roman" w:eastAsia="Times New Roman" w:hAnsi="Times New Roman" w:cs="Times New Roman"/>
          <w:i/>
          <w:sz w:val="24"/>
          <w:szCs w:val="24"/>
        </w:rPr>
        <w:t xml:space="preserve"> Зроблено автором</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XlX ст. </w:t>
      </w:r>
      <w:proofErr w:type="gramStart"/>
      <w:r>
        <w:rPr>
          <w:rFonts w:ascii="Times New Roman" w:eastAsia="Times New Roman" w:hAnsi="Times New Roman" w:cs="Times New Roman"/>
          <w:sz w:val="28"/>
          <w:szCs w:val="28"/>
        </w:rPr>
        <w:t>стало</w:t>
      </w:r>
      <w:proofErr w:type="gramEnd"/>
      <w:r>
        <w:rPr>
          <w:rFonts w:ascii="Times New Roman" w:eastAsia="Times New Roman" w:hAnsi="Times New Roman" w:cs="Times New Roman"/>
          <w:sz w:val="28"/>
          <w:szCs w:val="28"/>
        </w:rPr>
        <w:t xml:space="preserve"> періодом остаточного формування національного складу населення Полтавщини, адже у цей час Україна входила до російської імперії. Зараз частка українців на території області становить 89,6%. Коли Україна була у складі СРСР, то постійні міграції населення у зв'язку з розподілом робочих місць були частим явищем, через це відбувався так званий </w:t>
      </w:r>
      <w:proofErr w:type="gramStart"/>
      <w:r>
        <w:rPr>
          <w:rFonts w:ascii="Times New Roman" w:eastAsia="Times New Roman" w:hAnsi="Times New Roman" w:cs="Times New Roman"/>
          <w:sz w:val="28"/>
          <w:szCs w:val="28"/>
        </w:rPr>
        <w:t>м</w:t>
      </w:r>
      <w:proofErr w:type="gramEnd"/>
      <w:r>
        <w:rPr>
          <w:rFonts w:ascii="Times New Roman" w:eastAsia="Times New Roman" w:hAnsi="Times New Roman" w:cs="Times New Roman"/>
          <w:sz w:val="28"/>
          <w:szCs w:val="28"/>
        </w:rPr>
        <w:t>ікс національностей. Збільшилася частка молдаван, росіян, азербайджанців, грузині</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 xml:space="preserve">, білорусів, вірменів, казахів. Територія Полтавської області є переважно сільською. Через це </w:t>
      </w:r>
      <w:proofErr w:type="gramStart"/>
      <w:r>
        <w:rPr>
          <w:rFonts w:ascii="Times New Roman" w:eastAsia="Times New Roman" w:hAnsi="Times New Roman" w:cs="Times New Roman"/>
          <w:sz w:val="28"/>
          <w:szCs w:val="28"/>
        </w:rPr>
        <w:t>соц</w:t>
      </w:r>
      <w:proofErr w:type="gramEnd"/>
      <w:r>
        <w:rPr>
          <w:rFonts w:ascii="Times New Roman" w:eastAsia="Times New Roman" w:hAnsi="Times New Roman" w:cs="Times New Roman"/>
          <w:sz w:val="28"/>
          <w:szCs w:val="28"/>
        </w:rPr>
        <w:t>іальна структура населення області побудована так: службовці, селяни, фермери, робітники. Службовці ж поділяються на звичайних службовці</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 xml:space="preserve"> та інтелігенцію з вищою освітою. Тому область є одним із </w:t>
      </w:r>
      <w:proofErr w:type="gramStart"/>
      <w:r>
        <w:rPr>
          <w:rFonts w:ascii="Times New Roman" w:eastAsia="Times New Roman" w:hAnsi="Times New Roman" w:cs="Times New Roman"/>
          <w:sz w:val="28"/>
          <w:szCs w:val="28"/>
        </w:rPr>
        <w:t>пров</w:t>
      </w:r>
      <w:proofErr w:type="gramEnd"/>
      <w:r>
        <w:rPr>
          <w:rFonts w:ascii="Times New Roman" w:eastAsia="Times New Roman" w:hAnsi="Times New Roman" w:cs="Times New Roman"/>
          <w:sz w:val="28"/>
          <w:szCs w:val="28"/>
        </w:rPr>
        <w:t xml:space="preserve">ідних регіонів України, де сільське господарство має </w:t>
      </w:r>
      <w:r>
        <w:rPr>
          <w:rFonts w:ascii="Times New Roman" w:eastAsia="Times New Roman" w:hAnsi="Times New Roman" w:cs="Times New Roman"/>
          <w:sz w:val="28"/>
          <w:szCs w:val="28"/>
        </w:rPr>
        <w:lastRenderedPageBreak/>
        <w:t xml:space="preserve">високий рівень розвитку, і частка селянства є більшою, ніж частка інтелігенції та державних службовців.  На території Полтавської області через високий рівень розвитку сільського господарства, рівень людей з вищою освітою є нижчим, ніж по Україні. Переважно це </w:t>
      </w:r>
      <w:proofErr w:type="gramStart"/>
      <w:r>
        <w:rPr>
          <w:rFonts w:ascii="Times New Roman" w:eastAsia="Times New Roman" w:hAnsi="Times New Roman" w:cs="Times New Roman"/>
          <w:sz w:val="28"/>
          <w:szCs w:val="28"/>
        </w:rPr>
        <w:t>спец</w:t>
      </w:r>
      <w:proofErr w:type="gramEnd"/>
      <w:r>
        <w:rPr>
          <w:rFonts w:ascii="Times New Roman" w:eastAsia="Times New Roman" w:hAnsi="Times New Roman" w:cs="Times New Roman"/>
          <w:sz w:val="28"/>
          <w:szCs w:val="28"/>
        </w:rPr>
        <w:t xml:space="preserve">іалісти з профтехнічною та середньою спеціальною освітою [30].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Найбільшу кількість населення має Полтава як обласний центр</w:t>
      </w:r>
      <w:proofErr w:type="gramStart"/>
      <w:r>
        <w:rPr>
          <w:rFonts w:ascii="Times New Roman" w:eastAsia="Times New Roman" w:hAnsi="Times New Roman" w:cs="Times New Roman"/>
          <w:sz w:val="28"/>
          <w:szCs w:val="28"/>
        </w:rPr>
        <w:t>.</w:t>
      </w:r>
      <w:proofErr w:type="gramEnd"/>
      <w:r>
        <w:rPr>
          <w:rFonts w:ascii="Times New Roman" w:eastAsia="Times New Roman" w:hAnsi="Times New Roman" w:cs="Times New Roman"/>
          <w:sz w:val="28"/>
          <w:szCs w:val="28"/>
        </w:rPr>
        <w:t xml:space="preserve"> І</w:t>
      </w:r>
      <w:proofErr w:type="gramStart"/>
      <w:r>
        <w:rPr>
          <w:rFonts w:ascii="Times New Roman" w:eastAsia="Times New Roman" w:hAnsi="Times New Roman" w:cs="Times New Roman"/>
          <w:sz w:val="28"/>
          <w:szCs w:val="28"/>
        </w:rPr>
        <w:t>н</w:t>
      </w:r>
      <w:proofErr w:type="gramEnd"/>
      <w:r>
        <w:rPr>
          <w:rFonts w:ascii="Times New Roman" w:eastAsia="Times New Roman" w:hAnsi="Times New Roman" w:cs="Times New Roman"/>
          <w:sz w:val="28"/>
          <w:szCs w:val="28"/>
        </w:rPr>
        <w:t>шими  найбільшими центрами є Лубни та Миргород та Горішні Плавні.</w:t>
      </w:r>
    </w:p>
    <w:p w:rsidR="001A31C8" w:rsidRDefault="001A31C8" w:rsidP="0052726F">
      <w:pPr>
        <w:spacing w:line="360" w:lineRule="auto"/>
        <w:ind w:left="283" w:right="-40" w:firstLine="566"/>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09A458A7">
            <wp:extent cx="4376058" cy="1822153"/>
            <wp:effectExtent l="0" t="0" r="5715" b="698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371438" cy="1820229"/>
                    </a:xfrm>
                    <a:prstGeom prst="rect">
                      <a:avLst/>
                    </a:prstGeom>
                    <a:noFill/>
                  </pic:spPr>
                </pic:pic>
              </a:graphicData>
            </a:graphic>
          </wp:inline>
        </w:drawing>
      </w:r>
    </w:p>
    <w:p w:rsidR="00D002D6" w:rsidRDefault="0008022B">
      <w:pPr>
        <w:spacing w:line="360" w:lineRule="auto"/>
        <w:ind w:left="283" w:right="-40" w:firstLine="566"/>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Рис. 2.9</w:t>
      </w:r>
      <w:proofErr w:type="gramStart"/>
      <w:r>
        <w:rPr>
          <w:rFonts w:ascii="Times New Roman" w:eastAsia="Times New Roman" w:hAnsi="Times New Roman" w:cs="Times New Roman"/>
          <w:i/>
          <w:sz w:val="28"/>
          <w:szCs w:val="28"/>
        </w:rPr>
        <w:t xml:space="preserve"> К</w:t>
      </w:r>
      <w:proofErr w:type="gramEnd"/>
      <w:r>
        <w:rPr>
          <w:rFonts w:ascii="Times New Roman" w:eastAsia="Times New Roman" w:hAnsi="Times New Roman" w:cs="Times New Roman"/>
          <w:i/>
          <w:sz w:val="28"/>
          <w:szCs w:val="28"/>
        </w:rPr>
        <w:t>ількість населення у найбільших містах Полтавської області. Зроблено автором</w:t>
      </w:r>
    </w:p>
    <w:p w:rsidR="00D002D6" w:rsidRDefault="00D002D6">
      <w:pPr>
        <w:spacing w:line="360" w:lineRule="auto"/>
        <w:ind w:right="-57" w:firstLine="567"/>
        <w:jc w:val="both"/>
        <w:rPr>
          <w:rFonts w:ascii="Times New Roman" w:eastAsia="Times New Roman" w:hAnsi="Times New Roman" w:cs="Times New Roman"/>
          <w:sz w:val="28"/>
          <w:szCs w:val="28"/>
        </w:rPr>
      </w:pPr>
    </w:p>
    <w:p w:rsidR="00D002D6" w:rsidRDefault="0008022B">
      <w:pPr>
        <w:spacing w:line="360" w:lineRule="auto"/>
        <w:ind w:right="-57"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національному складі Полтавської області переважають українці. Історично склалося, що населення області вважає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ідною саме українську мову та застосовує її у повсякденному вжитку. </w:t>
      </w:r>
    </w:p>
    <w:p w:rsidR="00D002D6" w:rsidRDefault="001A31C8" w:rsidP="0052726F">
      <w:pPr>
        <w:spacing w:line="360" w:lineRule="auto"/>
        <w:ind w:left="283" w:right="-40" w:firstLine="566"/>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0961D366">
            <wp:extent cx="3635829" cy="1711112"/>
            <wp:effectExtent l="0" t="0" r="3175" b="381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46437" cy="1716104"/>
                    </a:xfrm>
                    <a:prstGeom prst="rect">
                      <a:avLst/>
                    </a:prstGeom>
                    <a:noFill/>
                  </pic:spPr>
                </pic:pic>
              </a:graphicData>
            </a:graphic>
          </wp:inline>
        </w:drawing>
      </w:r>
    </w:p>
    <w:p w:rsidR="00D002D6" w:rsidRDefault="0008022B">
      <w:pPr>
        <w:spacing w:line="360" w:lineRule="auto"/>
        <w:ind w:left="283" w:right="-40"/>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Рис. 2.10 Національний склад  населення Полтавської області</w:t>
      </w:r>
    </w:p>
    <w:p w:rsidR="00D002D6" w:rsidRDefault="00D002D6">
      <w:pPr>
        <w:spacing w:line="360" w:lineRule="auto"/>
        <w:ind w:left="283" w:right="-40"/>
        <w:jc w:val="both"/>
        <w:rPr>
          <w:rFonts w:ascii="Times New Roman" w:eastAsia="Times New Roman" w:hAnsi="Times New Roman" w:cs="Times New Roman"/>
          <w:sz w:val="28"/>
          <w:szCs w:val="28"/>
        </w:rPr>
      </w:pPr>
    </w:p>
    <w:p w:rsidR="00D002D6" w:rsidRDefault="0008022B">
      <w:pPr>
        <w:spacing w:line="360" w:lineRule="auto"/>
        <w:ind w:left="283" w:righ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Отже, у Полтавській області спостерігається значне старіння населення, особливо в сільських районах, що обумовлено внутрішньою міграцією молодого населення до мі</w:t>
      </w:r>
      <w:proofErr w:type="gramStart"/>
      <w:r>
        <w:rPr>
          <w:rFonts w:ascii="Times New Roman" w:eastAsia="Times New Roman" w:hAnsi="Times New Roman" w:cs="Times New Roman"/>
          <w:sz w:val="28"/>
          <w:szCs w:val="28"/>
        </w:rPr>
        <w:t>ст</w:t>
      </w:r>
      <w:proofErr w:type="gramEnd"/>
      <w:r>
        <w:rPr>
          <w:rFonts w:ascii="Times New Roman" w:eastAsia="Times New Roman" w:hAnsi="Times New Roman" w:cs="Times New Roman"/>
          <w:sz w:val="28"/>
          <w:szCs w:val="28"/>
        </w:rPr>
        <w:t xml:space="preserve"> у пошуках роботи та нових можливостей. Цей </w:t>
      </w:r>
      <w:r>
        <w:rPr>
          <w:rFonts w:ascii="Times New Roman" w:eastAsia="Times New Roman" w:hAnsi="Times New Roman" w:cs="Times New Roman"/>
          <w:sz w:val="28"/>
          <w:szCs w:val="28"/>
        </w:rPr>
        <w:lastRenderedPageBreak/>
        <w:t>процес призві</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 xml:space="preserve"> до зменшення народжуваності, зменшення частки працездатного населення </w:t>
      </w:r>
      <w:proofErr w:type="gramStart"/>
      <w:r>
        <w:rPr>
          <w:rFonts w:ascii="Times New Roman" w:eastAsia="Times New Roman" w:hAnsi="Times New Roman" w:cs="Times New Roman"/>
          <w:sz w:val="28"/>
          <w:szCs w:val="28"/>
        </w:rPr>
        <w:t>та</w:t>
      </w:r>
      <w:proofErr w:type="gramEnd"/>
      <w:r>
        <w:rPr>
          <w:rFonts w:ascii="Times New Roman" w:eastAsia="Times New Roman" w:hAnsi="Times New Roman" w:cs="Times New Roman"/>
          <w:sz w:val="28"/>
          <w:szCs w:val="28"/>
        </w:rPr>
        <w:t xml:space="preserve"> зростання числа людей похилого віку. Така тенденція в народжуваності та смертності в області ймовірно буде продовжуватися.</w:t>
      </w:r>
    </w:p>
    <w:p w:rsidR="00D002D6" w:rsidRDefault="0008022B">
      <w:pPr>
        <w:spacing w:line="360" w:lineRule="auto"/>
        <w:ind w:left="283" w:right="-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У статевій структурі населення Полтавської області, а також в Україні в цілому, спостерігається переважання жіночого населення. Територія області в основному є сільською, що впливає на </w:t>
      </w:r>
      <w:proofErr w:type="gramStart"/>
      <w:r>
        <w:rPr>
          <w:rFonts w:ascii="Times New Roman" w:eastAsia="Times New Roman" w:hAnsi="Times New Roman" w:cs="Times New Roman"/>
          <w:sz w:val="28"/>
          <w:szCs w:val="28"/>
        </w:rPr>
        <w:t>соц</w:t>
      </w:r>
      <w:proofErr w:type="gramEnd"/>
      <w:r>
        <w:rPr>
          <w:rFonts w:ascii="Times New Roman" w:eastAsia="Times New Roman" w:hAnsi="Times New Roman" w:cs="Times New Roman"/>
          <w:sz w:val="28"/>
          <w:szCs w:val="28"/>
        </w:rPr>
        <w:t xml:space="preserve">іальну структуру населення. Серед основних </w:t>
      </w:r>
      <w:proofErr w:type="gramStart"/>
      <w:r>
        <w:rPr>
          <w:rFonts w:ascii="Times New Roman" w:eastAsia="Times New Roman" w:hAnsi="Times New Roman" w:cs="Times New Roman"/>
          <w:sz w:val="28"/>
          <w:szCs w:val="28"/>
        </w:rPr>
        <w:t>соц</w:t>
      </w:r>
      <w:proofErr w:type="gramEnd"/>
      <w:r>
        <w:rPr>
          <w:rFonts w:ascii="Times New Roman" w:eastAsia="Times New Roman" w:hAnsi="Times New Roman" w:cs="Times New Roman"/>
          <w:sz w:val="28"/>
          <w:szCs w:val="28"/>
        </w:rPr>
        <w:t xml:space="preserve">іальних груп виділяються службовці, селяни, фермери і робітники. Високий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івень розвитку сільського господарства робить область провідною в аграрному секторі, де частка селянства перевищує частку інтелігенції та державних службовців.</w:t>
      </w:r>
    </w:p>
    <w:p w:rsidR="00D002D6" w:rsidRDefault="0008022B">
      <w:pPr>
        <w:spacing w:line="360" w:lineRule="auto"/>
        <w:ind w:left="283" w:right="-40" w:firstLine="56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 зважаючи на </w:t>
      </w:r>
      <w:proofErr w:type="gramStart"/>
      <w:r>
        <w:rPr>
          <w:rFonts w:ascii="Times New Roman" w:eastAsia="Times New Roman" w:hAnsi="Times New Roman" w:cs="Times New Roman"/>
          <w:sz w:val="28"/>
          <w:szCs w:val="28"/>
        </w:rPr>
        <w:t>пров</w:t>
      </w:r>
      <w:proofErr w:type="gramEnd"/>
      <w:r>
        <w:rPr>
          <w:rFonts w:ascii="Times New Roman" w:eastAsia="Times New Roman" w:hAnsi="Times New Roman" w:cs="Times New Roman"/>
          <w:sz w:val="28"/>
          <w:szCs w:val="28"/>
        </w:rPr>
        <w:t xml:space="preserve">ідну роль сільського господарства, рівень людей з вищою освітою в області є нижчим, порівняно з іншими регіонами України. Це, ймовірно, </w:t>
      </w:r>
      <w:proofErr w:type="gramStart"/>
      <w:r>
        <w:rPr>
          <w:rFonts w:ascii="Times New Roman" w:eastAsia="Times New Roman" w:hAnsi="Times New Roman" w:cs="Times New Roman"/>
          <w:sz w:val="28"/>
          <w:szCs w:val="28"/>
        </w:rPr>
        <w:t>пов'язано</w:t>
      </w:r>
      <w:proofErr w:type="gramEnd"/>
      <w:r>
        <w:rPr>
          <w:rFonts w:ascii="Times New Roman" w:eastAsia="Times New Roman" w:hAnsi="Times New Roman" w:cs="Times New Roman"/>
          <w:sz w:val="28"/>
          <w:szCs w:val="28"/>
        </w:rPr>
        <w:t xml:space="preserve"> з переважанням фахівців із профтехнічною та середньою спеціальною освітою. Найбільша кількість населення сконцентрована в обласному центрі – Полтаві, а також в інших великих </w:t>
      </w:r>
      <w:proofErr w:type="gramStart"/>
      <w:r>
        <w:rPr>
          <w:rFonts w:ascii="Times New Roman" w:eastAsia="Times New Roman" w:hAnsi="Times New Roman" w:cs="Times New Roman"/>
          <w:sz w:val="28"/>
          <w:szCs w:val="28"/>
        </w:rPr>
        <w:t>м</w:t>
      </w:r>
      <w:proofErr w:type="gramEnd"/>
      <w:r>
        <w:rPr>
          <w:rFonts w:ascii="Times New Roman" w:eastAsia="Times New Roman" w:hAnsi="Times New Roman" w:cs="Times New Roman"/>
          <w:sz w:val="28"/>
          <w:szCs w:val="28"/>
        </w:rPr>
        <w:t>істах, таких як Лубни, Миргород та Горішні Плавні.</w:t>
      </w:r>
    </w:p>
    <w:p w:rsidR="00D002D6" w:rsidRDefault="00D002D6">
      <w:pPr>
        <w:spacing w:line="360" w:lineRule="auto"/>
        <w:ind w:left="283" w:right="-40"/>
        <w:jc w:val="center"/>
        <w:rPr>
          <w:rFonts w:ascii="Times New Roman" w:eastAsia="Times New Roman" w:hAnsi="Times New Roman" w:cs="Times New Roman"/>
          <w:b/>
          <w:sz w:val="28"/>
          <w:szCs w:val="28"/>
        </w:rPr>
      </w:pPr>
    </w:p>
    <w:p w:rsidR="00D002D6" w:rsidRDefault="0008022B">
      <w:pPr>
        <w:spacing w:line="360" w:lineRule="auto"/>
        <w:ind w:left="283" w:right="-4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2.4 Культура та визначні здобутки краю</w:t>
      </w:r>
    </w:p>
    <w:p w:rsidR="00D002D6" w:rsidRDefault="00D002D6" w:rsidP="0052726F">
      <w:pPr>
        <w:spacing w:line="360" w:lineRule="auto"/>
        <w:ind w:right="-40"/>
        <w:jc w:val="both"/>
        <w:rPr>
          <w:rFonts w:ascii="Times New Roman" w:eastAsia="Times New Roman" w:hAnsi="Times New Roman" w:cs="Times New Roman"/>
          <w:sz w:val="28"/>
          <w:szCs w:val="28"/>
        </w:rPr>
      </w:pP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Полтавщина має багатьох видатних людей у сфері науки. Це математик Михайло Остроградський, на честь якого названий університет у Кременчуці, інженер </w:t>
      </w:r>
      <w:proofErr w:type="gramStart"/>
      <w:r>
        <w:rPr>
          <w:rFonts w:ascii="Times New Roman" w:eastAsia="Times New Roman" w:hAnsi="Times New Roman" w:cs="Times New Roman"/>
          <w:sz w:val="28"/>
          <w:szCs w:val="28"/>
        </w:rPr>
        <w:t>ракетно-косм</w:t>
      </w:r>
      <w:proofErr w:type="gramEnd"/>
      <w:r>
        <w:rPr>
          <w:rFonts w:ascii="Times New Roman" w:eastAsia="Times New Roman" w:hAnsi="Times New Roman" w:cs="Times New Roman"/>
          <w:sz w:val="28"/>
          <w:szCs w:val="28"/>
        </w:rPr>
        <w:t xml:space="preserve">ічної галузі – Юрій Кондратюк, письменник Анатолій Луначарський, Василь Сухомлинський та Антон Макаренко.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Найстарішим закладом вищої освіти на Полтавщині є Полтавський національний педагогічний університет імені В. Короленка, який заснований у 1914 році. Всього в області діє 13 ЗВО, які готують спеціалі</w:t>
      </w:r>
      <w:proofErr w:type="gramStart"/>
      <w:r>
        <w:rPr>
          <w:rFonts w:ascii="Times New Roman" w:eastAsia="Times New Roman" w:hAnsi="Times New Roman" w:cs="Times New Roman"/>
          <w:sz w:val="28"/>
          <w:szCs w:val="28"/>
        </w:rPr>
        <w:t>ст</w:t>
      </w:r>
      <w:proofErr w:type="gramEnd"/>
      <w:r>
        <w:rPr>
          <w:rFonts w:ascii="Times New Roman" w:eastAsia="Times New Roman" w:hAnsi="Times New Roman" w:cs="Times New Roman"/>
          <w:sz w:val="28"/>
          <w:szCs w:val="28"/>
        </w:rPr>
        <w:t xml:space="preserve">ів у всіх сферах діяльності людини, це і вчителі та науково-педагогічні кадри, юристи, медики різних спрямувань, стоматологи, інженери, економісти, психологи, діловоди, бухгалтери, працівники легкої промисловості, агрономи і т. д.  </w:t>
      </w:r>
      <w:r>
        <w:rPr>
          <w:rFonts w:ascii="Times New Roman" w:eastAsia="Times New Roman" w:hAnsi="Times New Roman" w:cs="Times New Roman"/>
          <w:sz w:val="28"/>
          <w:szCs w:val="28"/>
        </w:rPr>
        <w:lastRenderedPageBreak/>
        <w:t xml:space="preserve">Дуже сильно розвинута на Полтавщині музична культура, яка </w:t>
      </w:r>
      <w:proofErr w:type="gramStart"/>
      <w:r>
        <w:rPr>
          <w:rFonts w:ascii="Times New Roman" w:eastAsia="Times New Roman" w:hAnsi="Times New Roman" w:cs="Times New Roman"/>
          <w:sz w:val="28"/>
          <w:szCs w:val="28"/>
        </w:rPr>
        <w:t>пов'язана</w:t>
      </w:r>
      <w:proofErr w:type="gramEnd"/>
      <w:r>
        <w:rPr>
          <w:rFonts w:ascii="Times New Roman" w:eastAsia="Times New Roman" w:hAnsi="Times New Roman" w:cs="Times New Roman"/>
          <w:sz w:val="28"/>
          <w:szCs w:val="28"/>
        </w:rPr>
        <w:t xml:space="preserve"> з багатьма композиторами, митцями та етнографами [23].</w:t>
      </w:r>
    </w:p>
    <w:p w:rsidR="00D002D6" w:rsidRDefault="0008022B">
      <w:pPr>
        <w:spacing w:line="360" w:lineRule="auto"/>
        <w:ind w:left="283" w:right="-40" w:firstLine="566"/>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У</w:t>
      </w:r>
      <w:proofErr w:type="gram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с</w:t>
      </w:r>
      <w:proofErr w:type="gramEnd"/>
      <w:r>
        <w:rPr>
          <w:rFonts w:ascii="Times New Roman" w:eastAsia="Times New Roman" w:hAnsi="Times New Roman" w:cs="Times New Roman"/>
          <w:sz w:val="28"/>
          <w:szCs w:val="28"/>
        </w:rPr>
        <w:t>. Гриньки Глобинського району народився Микола Лисенко - видатний український композитор. Він був одним із учасників свята відкриття пам'ятника І. Котляревському у Полтаві. Він зробив величезний внесок у музиці. Також відомими композиторами є Василь Верховинець (Костів), Григорій Давидовський, Олександр</w:t>
      </w:r>
      <w:proofErr w:type="gramStart"/>
      <w:r>
        <w:rPr>
          <w:rFonts w:ascii="Times New Roman" w:eastAsia="Times New Roman" w:hAnsi="Times New Roman" w:cs="Times New Roman"/>
          <w:sz w:val="28"/>
          <w:szCs w:val="28"/>
        </w:rPr>
        <w:t xml:space="preserve"> Б</w:t>
      </w:r>
      <w:proofErr w:type="gramEnd"/>
      <w:r>
        <w:rPr>
          <w:rFonts w:ascii="Times New Roman" w:eastAsia="Times New Roman" w:hAnsi="Times New Roman" w:cs="Times New Roman"/>
          <w:sz w:val="28"/>
          <w:szCs w:val="28"/>
        </w:rPr>
        <w:t xml:space="preserve">ілаш, Володимир Вірменич. Вони дали Україні композиції, що славляться у всьому </w:t>
      </w:r>
      <w:proofErr w:type="gramStart"/>
      <w:r>
        <w:rPr>
          <w:rFonts w:ascii="Times New Roman" w:eastAsia="Times New Roman" w:hAnsi="Times New Roman" w:cs="Times New Roman"/>
          <w:sz w:val="28"/>
          <w:szCs w:val="28"/>
        </w:rPr>
        <w:t>св</w:t>
      </w:r>
      <w:proofErr w:type="gramEnd"/>
      <w:r>
        <w:rPr>
          <w:rFonts w:ascii="Times New Roman" w:eastAsia="Times New Roman" w:hAnsi="Times New Roman" w:cs="Times New Roman"/>
          <w:sz w:val="28"/>
          <w:szCs w:val="28"/>
        </w:rPr>
        <w:t xml:space="preserve">іті, зокрема у оперному мистецтві.  Дитячі роки пройшли і у видатної української оперної співачки, я б сказала б світоча української опери, представниці прекрасного сопрано Діани Гнатівни Петриненко, яка є матір'ю автора неофіційного гімну України (пісня "Україно, Україно!")  Тараса Петриненка. Вона закінчила Київську консерваторію та отримала звання народної артистки СРСР. Ще однією перлиною української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існі є Раїса Кириченко (рис. 2. 11). Її пісні знані у Канаді, Америці, Угорщині. Вона ж уродженкою Глобинського району. Також представником оперного мистецтва є Василь Денисенко, який також є вихідцем Полтавщини. </w:t>
      </w:r>
      <w:proofErr w:type="gramStart"/>
      <w:r>
        <w:rPr>
          <w:rFonts w:ascii="Times New Roman" w:eastAsia="Times New Roman" w:hAnsi="Times New Roman" w:cs="Times New Roman"/>
          <w:sz w:val="28"/>
          <w:szCs w:val="28"/>
        </w:rPr>
        <w:t>Ц</w:t>
      </w:r>
      <w:proofErr w:type="gramEnd"/>
      <w:r>
        <w:rPr>
          <w:rFonts w:ascii="Times New Roman" w:eastAsia="Times New Roman" w:hAnsi="Times New Roman" w:cs="Times New Roman"/>
          <w:sz w:val="28"/>
          <w:szCs w:val="28"/>
        </w:rPr>
        <w:t xml:space="preserve">ікавим є те, що саме в цій області дуже сильно збереглася народна культура та звичаї навіть у XXI столітті. Тут діє багато самодіяльних колективів, які знані за кордоном.  Видатною співачкою є Народна артистка України Раїса Опанасівна Кириченко.  Вона народилася </w:t>
      </w:r>
      <w:proofErr w:type="gramStart"/>
      <w:r>
        <w:rPr>
          <w:rFonts w:ascii="Times New Roman" w:eastAsia="Times New Roman" w:hAnsi="Times New Roman" w:cs="Times New Roman"/>
          <w:sz w:val="28"/>
          <w:szCs w:val="28"/>
        </w:rPr>
        <w:t>у</w:t>
      </w:r>
      <w:proofErr w:type="gramEnd"/>
      <w:r>
        <w:rPr>
          <w:rFonts w:ascii="Times New Roman" w:eastAsia="Times New Roman" w:hAnsi="Times New Roman" w:cs="Times New Roman"/>
          <w:sz w:val="28"/>
          <w:szCs w:val="28"/>
        </w:rPr>
        <w:t xml:space="preserve"> с. Корещина. Раїса Кириченко стала зіркою </w:t>
      </w:r>
      <w:proofErr w:type="gramStart"/>
      <w:r>
        <w:rPr>
          <w:rFonts w:ascii="Times New Roman" w:eastAsia="Times New Roman" w:hAnsi="Times New Roman" w:cs="Times New Roman"/>
          <w:sz w:val="28"/>
          <w:szCs w:val="28"/>
        </w:rPr>
        <w:t>св</w:t>
      </w:r>
      <w:proofErr w:type="gramEnd"/>
      <w:r>
        <w:rPr>
          <w:rFonts w:ascii="Times New Roman" w:eastAsia="Times New Roman" w:hAnsi="Times New Roman" w:cs="Times New Roman"/>
          <w:sz w:val="28"/>
          <w:szCs w:val="28"/>
        </w:rPr>
        <w:t>ітового масштабу.</w:t>
      </w:r>
    </w:p>
    <w:p w:rsidR="00D002D6" w:rsidRDefault="0052726F" w:rsidP="0052726F">
      <w:pPr>
        <w:spacing w:line="360" w:lineRule="auto"/>
        <w:ind w:left="283" w:right="-40" w:firstLine="566"/>
        <w:jc w:val="center"/>
        <w:rPr>
          <w:rFonts w:ascii="Times New Roman" w:eastAsia="Times New Roman" w:hAnsi="Times New Roman" w:cs="Times New Roman"/>
          <w:i/>
          <w:sz w:val="24"/>
          <w:szCs w:val="24"/>
        </w:rPr>
      </w:pPr>
      <w:r>
        <w:rPr>
          <w:rFonts w:ascii="Times New Roman" w:eastAsia="Times New Roman" w:hAnsi="Times New Roman" w:cs="Times New Roman"/>
          <w:i/>
          <w:noProof/>
          <w:sz w:val="24"/>
          <w:szCs w:val="24"/>
        </w:rPr>
        <w:drawing>
          <wp:inline distT="0" distB="0" distL="0" distR="0" wp14:anchorId="04E3EE74">
            <wp:extent cx="1565938" cy="2090057"/>
            <wp:effectExtent l="0" t="0" r="0" b="571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565709" cy="2089751"/>
                    </a:xfrm>
                    <a:prstGeom prst="rect">
                      <a:avLst/>
                    </a:prstGeom>
                    <a:noFill/>
                  </pic:spPr>
                </pic:pic>
              </a:graphicData>
            </a:graphic>
          </wp:inline>
        </w:drawing>
      </w:r>
    </w:p>
    <w:p w:rsidR="00D002D6" w:rsidRDefault="0008022B" w:rsidP="0052726F">
      <w:pPr>
        <w:spacing w:line="360" w:lineRule="auto"/>
        <w:ind w:left="283" w:right="-40" w:firstLine="566"/>
        <w:jc w:val="center"/>
        <w:rPr>
          <w:rFonts w:ascii="Times New Roman" w:eastAsia="Times New Roman" w:hAnsi="Times New Roman" w:cs="Times New Roman"/>
          <w:sz w:val="28"/>
          <w:szCs w:val="28"/>
        </w:rPr>
      </w:pPr>
      <w:r>
        <w:rPr>
          <w:rFonts w:ascii="Times New Roman" w:eastAsia="Times New Roman" w:hAnsi="Times New Roman" w:cs="Times New Roman"/>
          <w:i/>
          <w:sz w:val="24"/>
          <w:szCs w:val="24"/>
        </w:rPr>
        <w:t>Рис. 2.11. Раїса Кириченко.</w:t>
      </w:r>
    </w:p>
    <w:p w:rsidR="00D002D6" w:rsidRDefault="0008022B" w:rsidP="0052726F">
      <w:pPr>
        <w:spacing w:line="360" w:lineRule="auto"/>
        <w:ind w:left="283" w:right="-40"/>
        <w:jc w:val="center"/>
        <w:rPr>
          <w:rFonts w:ascii="Times New Roman" w:eastAsia="Times New Roman" w:hAnsi="Times New Roman" w:cs="Times New Roman"/>
          <w:sz w:val="28"/>
          <w:szCs w:val="28"/>
        </w:rPr>
      </w:pPr>
      <w:r>
        <w:rPr>
          <w:rFonts w:ascii="Times New Roman" w:eastAsia="Times New Roman" w:hAnsi="Times New Roman" w:cs="Times New Roman"/>
          <w:i/>
          <w:sz w:val="24"/>
          <w:szCs w:val="24"/>
        </w:rPr>
        <w:t>Джерело:</w:t>
      </w:r>
      <w:hyperlink r:id="rId25">
        <w:r>
          <w:rPr>
            <w:rFonts w:ascii="Times New Roman" w:eastAsia="Times New Roman" w:hAnsi="Times New Roman" w:cs="Times New Roman"/>
            <w:i/>
            <w:color w:val="1155CC"/>
            <w:sz w:val="24"/>
            <w:szCs w:val="24"/>
            <w:u w:val="single"/>
          </w:rPr>
          <w:t>https://mydim.ua/peoples/kirichenko-raisa-opanasivna/</w:t>
        </w:r>
      </w:hyperlink>
    </w:p>
    <w:p w:rsidR="00D002D6" w:rsidRDefault="00D002D6" w:rsidP="0052726F">
      <w:pPr>
        <w:spacing w:line="360" w:lineRule="auto"/>
        <w:ind w:right="-40"/>
        <w:jc w:val="both"/>
        <w:rPr>
          <w:rFonts w:ascii="Times New Roman" w:eastAsia="Times New Roman" w:hAnsi="Times New Roman" w:cs="Times New Roman"/>
          <w:sz w:val="28"/>
          <w:szCs w:val="28"/>
        </w:rPr>
      </w:pPr>
    </w:p>
    <w:p w:rsidR="00D002D6" w:rsidRDefault="0008022B">
      <w:pPr>
        <w:spacing w:line="360" w:lineRule="auto"/>
        <w:ind w:left="283" w:right="-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ж говорити про образотворче мистецтво, то його представниками є тандем новосанжарських художникі</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 xml:space="preserve">, батька і сина Левицьких. Григорій Левицький є представником українського бароко. Його син Дмитро Левицький є живописцем-портретистом. Також ще одним відомим портретистом з Миргорода є Володимир Боровиковський.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Полтавщина – </w:t>
      </w:r>
      <w:proofErr w:type="gramStart"/>
      <w:r>
        <w:rPr>
          <w:rFonts w:ascii="Times New Roman" w:eastAsia="Times New Roman" w:hAnsi="Times New Roman" w:cs="Times New Roman"/>
          <w:sz w:val="28"/>
          <w:szCs w:val="28"/>
        </w:rPr>
        <w:t>л</w:t>
      </w:r>
      <w:proofErr w:type="gramEnd"/>
      <w:r>
        <w:rPr>
          <w:rFonts w:ascii="Times New Roman" w:eastAsia="Times New Roman" w:hAnsi="Times New Roman" w:cs="Times New Roman"/>
          <w:sz w:val="28"/>
          <w:szCs w:val="28"/>
        </w:rPr>
        <w:t xml:space="preserve">ітературний край. Тут народилося багато </w:t>
      </w:r>
      <w:proofErr w:type="gramStart"/>
      <w:r>
        <w:rPr>
          <w:rFonts w:ascii="Times New Roman" w:eastAsia="Times New Roman" w:hAnsi="Times New Roman" w:cs="Times New Roman"/>
          <w:sz w:val="28"/>
          <w:szCs w:val="28"/>
        </w:rPr>
        <w:t>св</w:t>
      </w:r>
      <w:proofErr w:type="gramEnd"/>
      <w:r>
        <w:rPr>
          <w:rFonts w:ascii="Times New Roman" w:eastAsia="Times New Roman" w:hAnsi="Times New Roman" w:cs="Times New Roman"/>
          <w:sz w:val="28"/>
          <w:szCs w:val="28"/>
        </w:rPr>
        <w:t xml:space="preserve">іточів української літератури. Видатною полтавчанкою, яка у своїх творах закликала боротися за волю свого народу була Маруся Чурай. Канцеляристом Війська Запорозького був письменник Самійло Величко, який народився в с. Жуки, що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 Полтавою. Всі ми знаємо автора вислову “</w:t>
      </w:r>
      <w:proofErr w:type="gramStart"/>
      <w:r>
        <w:rPr>
          <w:rFonts w:ascii="Times New Roman" w:eastAsia="Times New Roman" w:hAnsi="Times New Roman" w:cs="Times New Roman"/>
          <w:sz w:val="28"/>
          <w:szCs w:val="28"/>
        </w:rPr>
        <w:t>Св</w:t>
      </w:r>
      <w:proofErr w:type="gramEnd"/>
      <w:r>
        <w:rPr>
          <w:rFonts w:ascii="Times New Roman" w:eastAsia="Times New Roman" w:hAnsi="Times New Roman" w:cs="Times New Roman"/>
          <w:sz w:val="28"/>
          <w:szCs w:val="28"/>
        </w:rPr>
        <w:t>іт ловив мене, та не спіймав” Григорія Савича Сковороду. Чорнухи є його малою Батьківщиною. Зачинателем української літературної мови є Іван Котляревський. Його правопис є еталоном української мови, він є автором “Енеїди” та “Наталки Полтавки”. Біля Пирятина народився Євген Павлович</w:t>
      </w:r>
      <w:proofErr w:type="gramStart"/>
      <w:r>
        <w:rPr>
          <w:rFonts w:ascii="Times New Roman" w:eastAsia="Times New Roman" w:hAnsi="Times New Roman" w:cs="Times New Roman"/>
          <w:sz w:val="28"/>
          <w:szCs w:val="28"/>
        </w:rPr>
        <w:t xml:space="preserve"> Г</w:t>
      </w:r>
      <w:proofErr w:type="gramEnd"/>
      <w:r>
        <w:rPr>
          <w:rFonts w:ascii="Times New Roman" w:eastAsia="Times New Roman" w:hAnsi="Times New Roman" w:cs="Times New Roman"/>
          <w:sz w:val="28"/>
          <w:szCs w:val="28"/>
        </w:rPr>
        <w:t xml:space="preserve">ребінка. Не можна не згадати про наймістичнішого письменника Полтавщини Миколу Гоголя, що народився </w:t>
      </w:r>
      <w:proofErr w:type="gramStart"/>
      <w:r>
        <w:rPr>
          <w:rFonts w:ascii="Times New Roman" w:eastAsia="Times New Roman" w:hAnsi="Times New Roman" w:cs="Times New Roman"/>
          <w:sz w:val="28"/>
          <w:szCs w:val="28"/>
        </w:rPr>
        <w:t>у</w:t>
      </w:r>
      <w:proofErr w:type="gram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с</w:t>
      </w:r>
      <w:proofErr w:type="gramEnd"/>
      <w:r>
        <w:rPr>
          <w:rFonts w:ascii="Times New Roman" w:eastAsia="Times New Roman" w:hAnsi="Times New Roman" w:cs="Times New Roman"/>
          <w:sz w:val="28"/>
          <w:szCs w:val="28"/>
        </w:rPr>
        <w:t>. Великі Сорочинці. Полтавський край славиться Леонідом Глібовим, Панасом Мирним, Михайлом Драгомановим, Михайлом Старицьким, Борисом Олійником, Василем Симоненком. Якщо говорити про сучасних поетів та письменників, то Полтавщина має багату когорту молодої літературної генерації. На полтавщині люди творчі, пишуть у віршах історії з реального життя, зокрема у мі</w:t>
      </w:r>
      <w:proofErr w:type="gramStart"/>
      <w:r>
        <w:rPr>
          <w:rFonts w:ascii="Times New Roman" w:eastAsia="Times New Roman" w:hAnsi="Times New Roman" w:cs="Times New Roman"/>
          <w:sz w:val="28"/>
          <w:szCs w:val="28"/>
        </w:rPr>
        <w:t>ст</w:t>
      </w:r>
      <w:proofErr w:type="gramEnd"/>
      <w:r>
        <w:rPr>
          <w:rFonts w:ascii="Times New Roman" w:eastAsia="Times New Roman" w:hAnsi="Times New Roman" w:cs="Times New Roman"/>
          <w:sz w:val="28"/>
          <w:szCs w:val="28"/>
        </w:rPr>
        <w:t xml:space="preserve">і Лубни діє творче літературне об’єднання “Ліра”, під однойменною назвою також видається газета, де населення міста має можливість друкувати власні творчі поетичні доробки, а також прозу [23].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Полтавщина багата на матеріальну культурну спадщину та археологічні </w:t>
      </w:r>
      <w:proofErr w:type="gramStart"/>
      <w:r>
        <w:rPr>
          <w:rFonts w:ascii="Times New Roman" w:eastAsia="Times New Roman" w:hAnsi="Times New Roman" w:cs="Times New Roman"/>
          <w:sz w:val="28"/>
          <w:szCs w:val="28"/>
        </w:rPr>
        <w:t>пам’ятки</w:t>
      </w:r>
      <w:proofErr w:type="gramEnd"/>
      <w:r>
        <w:rPr>
          <w:rFonts w:ascii="Times New Roman" w:eastAsia="Times New Roman" w:hAnsi="Times New Roman" w:cs="Times New Roman"/>
          <w:sz w:val="28"/>
          <w:szCs w:val="28"/>
        </w:rPr>
        <w:t xml:space="preserve">. Лише частина археологічних </w:t>
      </w:r>
      <w:proofErr w:type="gramStart"/>
      <w:r>
        <w:rPr>
          <w:rFonts w:ascii="Times New Roman" w:eastAsia="Times New Roman" w:hAnsi="Times New Roman" w:cs="Times New Roman"/>
          <w:sz w:val="28"/>
          <w:szCs w:val="28"/>
        </w:rPr>
        <w:t>пам’яток</w:t>
      </w:r>
      <w:proofErr w:type="gramEnd"/>
      <w:r>
        <w:rPr>
          <w:rFonts w:ascii="Times New Roman" w:eastAsia="Times New Roman" w:hAnsi="Times New Roman" w:cs="Times New Roman"/>
          <w:sz w:val="28"/>
          <w:szCs w:val="28"/>
        </w:rPr>
        <w:t xml:space="preserve"> має точне датування. Найчисленнішими в області є пам’ятки періоду мід</w:t>
      </w:r>
      <w:proofErr w:type="gramStart"/>
      <w:r>
        <w:rPr>
          <w:rFonts w:ascii="Times New Roman" w:eastAsia="Times New Roman" w:hAnsi="Times New Roman" w:cs="Times New Roman"/>
          <w:sz w:val="28"/>
          <w:szCs w:val="28"/>
        </w:rPr>
        <w:t>і-</w:t>
      </w:r>
      <w:proofErr w:type="gramEnd"/>
      <w:r>
        <w:rPr>
          <w:rFonts w:ascii="Times New Roman" w:eastAsia="Times New Roman" w:hAnsi="Times New Roman" w:cs="Times New Roman"/>
          <w:sz w:val="28"/>
          <w:szCs w:val="28"/>
        </w:rPr>
        <w:t xml:space="preserve">бронзи та неоліту.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ісля цього періоду численними є пам’ятки раннього залізного віку. На Полтавщині знаним</w:t>
      </w:r>
      <w:proofErr w:type="gramStart"/>
      <w:r>
        <w:rPr>
          <w:rFonts w:ascii="Times New Roman" w:eastAsia="Times New Roman" w:hAnsi="Times New Roman" w:cs="Times New Roman"/>
          <w:sz w:val="28"/>
          <w:szCs w:val="28"/>
        </w:rPr>
        <w:t xml:space="preserve"> є Б</w:t>
      </w:r>
      <w:proofErr w:type="gramEnd"/>
      <w:r>
        <w:rPr>
          <w:rFonts w:ascii="Times New Roman" w:eastAsia="Times New Roman" w:hAnsi="Times New Roman" w:cs="Times New Roman"/>
          <w:sz w:val="28"/>
          <w:szCs w:val="28"/>
        </w:rPr>
        <w:t xml:space="preserve">ільське городище, куди часто приїжджають студенти </w:t>
      </w:r>
      <w:r>
        <w:rPr>
          <w:rFonts w:ascii="Times New Roman" w:eastAsia="Times New Roman" w:hAnsi="Times New Roman" w:cs="Times New Roman"/>
          <w:sz w:val="28"/>
          <w:szCs w:val="28"/>
        </w:rPr>
        <w:lastRenderedPageBreak/>
        <w:t>вишів на археологічні розкопки. Тут популярним є історичне місто Гелон, на честь якого проводиться культурн</w:t>
      </w:r>
      <w:proofErr w:type="gramStart"/>
      <w:r>
        <w:rPr>
          <w:rFonts w:ascii="Times New Roman" w:eastAsia="Times New Roman" w:hAnsi="Times New Roman" w:cs="Times New Roman"/>
          <w:sz w:val="28"/>
          <w:szCs w:val="28"/>
        </w:rPr>
        <w:t>о-</w:t>
      </w:r>
      <w:proofErr w:type="gramEnd"/>
      <w:r>
        <w:rPr>
          <w:rFonts w:ascii="Times New Roman" w:eastAsia="Times New Roman" w:hAnsi="Times New Roman" w:cs="Times New Roman"/>
          <w:sz w:val="28"/>
          <w:szCs w:val="28"/>
        </w:rPr>
        <w:t xml:space="preserve">історичний фестиваль. Дуже багато курганів збереглося часів скіфської доби. Багато матеріальних </w:t>
      </w:r>
      <w:proofErr w:type="gramStart"/>
      <w:r>
        <w:rPr>
          <w:rFonts w:ascii="Times New Roman" w:eastAsia="Times New Roman" w:hAnsi="Times New Roman" w:cs="Times New Roman"/>
          <w:sz w:val="28"/>
          <w:szCs w:val="28"/>
        </w:rPr>
        <w:t>пам’яток</w:t>
      </w:r>
      <w:proofErr w:type="gramEnd"/>
      <w:r>
        <w:rPr>
          <w:rFonts w:ascii="Times New Roman" w:eastAsia="Times New Roman" w:hAnsi="Times New Roman" w:cs="Times New Roman"/>
          <w:sz w:val="28"/>
          <w:szCs w:val="28"/>
        </w:rPr>
        <w:t xml:space="preserve"> датуються періодом слов’янської доби, зокрема це черняхівська, роменська, пеньківська культура. Багато залишків черняхівської культури можна знайти у Волинцівському городищі, що знаходиться в смт. Опішні, також у селі Кантемирівка та Компанійці Кобеляцького та Чугуївського колишніх районів. Проводилися розкопки давньоруського міста Сніпорід біля с. Мацківці, що у Лубенському районі, тут же протікає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ічка Сліпорід. </w:t>
      </w:r>
    </w:p>
    <w:p w:rsidR="00D002D6" w:rsidRDefault="0008022B">
      <w:pPr>
        <w:spacing w:line="360" w:lineRule="auto"/>
        <w:ind w:left="283" w:right="-40" w:firstLine="566"/>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Арх</w:t>
      </w:r>
      <w:proofErr w:type="gramEnd"/>
      <w:r>
        <w:rPr>
          <w:rFonts w:ascii="Times New Roman" w:eastAsia="Times New Roman" w:hAnsi="Times New Roman" w:cs="Times New Roman"/>
          <w:sz w:val="28"/>
          <w:szCs w:val="28"/>
        </w:rPr>
        <w:t xml:space="preserve">ітектура Полтавщини представлена громадськими та культовими спорудами. Вони датуються XVIII-XIX ст. Дуже вагомою пам’яткою </w:t>
      </w:r>
      <w:proofErr w:type="gramStart"/>
      <w:r>
        <w:rPr>
          <w:rFonts w:ascii="Times New Roman" w:eastAsia="Times New Roman" w:hAnsi="Times New Roman" w:cs="Times New Roman"/>
          <w:sz w:val="28"/>
          <w:szCs w:val="28"/>
        </w:rPr>
        <w:t>арх</w:t>
      </w:r>
      <w:proofErr w:type="gramEnd"/>
      <w:r>
        <w:rPr>
          <w:rFonts w:ascii="Times New Roman" w:eastAsia="Times New Roman" w:hAnsi="Times New Roman" w:cs="Times New Roman"/>
          <w:sz w:val="28"/>
          <w:szCs w:val="28"/>
        </w:rPr>
        <w:t xml:space="preserve">ітектури є Мгарський Спасо-Преображенський монастир поблизу м. Лубни, побудований у XVIII ст. (рис. 2. 9), Хрестовоздвиженський монастир у Полтаві датується XVIII-XIX ст. Переважно архітектурні пам’ятки є надбанням українського бароко. Також Полтавщина має багато </w:t>
      </w:r>
      <w:proofErr w:type="gramStart"/>
      <w:r>
        <w:rPr>
          <w:rFonts w:ascii="Times New Roman" w:eastAsia="Times New Roman" w:hAnsi="Times New Roman" w:cs="Times New Roman"/>
          <w:sz w:val="28"/>
          <w:szCs w:val="28"/>
        </w:rPr>
        <w:t>пам’яток</w:t>
      </w:r>
      <w:proofErr w:type="gramEnd"/>
      <w:r>
        <w:rPr>
          <w:rFonts w:ascii="Times New Roman" w:eastAsia="Times New Roman" w:hAnsi="Times New Roman" w:cs="Times New Roman"/>
          <w:sz w:val="28"/>
          <w:szCs w:val="28"/>
        </w:rPr>
        <w:t xml:space="preserve"> епохи класицизму. Зокрема це дворянські садиби, а також культові споруди.</w:t>
      </w:r>
    </w:p>
    <w:p w:rsidR="00D002D6" w:rsidRDefault="0052726F">
      <w:pPr>
        <w:spacing w:line="360" w:lineRule="auto"/>
        <w:ind w:left="283" w:right="-4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184A84E3">
            <wp:extent cx="3127375" cy="2091055"/>
            <wp:effectExtent l="0" t="0" r="0" b="444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127375" cy="2091055"/>
                    </a:xfrm>
                    <a:prstGeom prst="rect">
                      <a:avLst/>
                    </a:prstGeom>
                    <a:noFill/>
                  </pic:spPr>
                </pic:pic>
              </a:graphicData>
            </a:graphic>
          </wp:inline>
        </w:drawing>
      </w:r>
    </w:p>
    <w:p w:rsidR="00D002D6" w:rsidRDefault="0008022B">
      <w:pPr>
        <w:spacing w:line="360" w:lineRule="auto"/>
        <w:ind w:left="283" w:right="-40"/>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Рис. 2.12. Спасо-Преображенський Мгарський монастир. Джерело: </w:t>
      </w:r>
      <w:hyperlink r:id="rId27">
        <w:r>
          <w:rPr>
            <w:rFonts w:ascii="Times New Roman" w:eastAsia="Times New Roman" w:hAnsi="Times New Roman" w:cs="Times New Roman"/>
            <w:i/>
            <w:color w:val="1155CC"/>
            <w:sz w:val="24"/>
            <w:szCs w:val="24"/>
            <w:u w:val="single"/>
          </w:rPr>
          <w:t>https://etnotur.ua/uk/places/mgarskij-monastyr/</w:t>
        </w:r>
      </w:hyperlink>
      <w:r>
        <w:rPr>
          <w:rFonts w:ascii="Times New Roman" w:eastAsia="Times New Roman" w:hAnsi="Times New Roman" w:cs="Times New Roman"/>
          <w:i/>
          <w:sz w:val="24"/>
          <w:szCs w:val="24"/>
        </w:rPr>
        <w:t xml:space="preserve"> </w:t>
      </w:r>
    </w:p>
    <w:p w:rsidR="00D002D6" w:rsidRDefault="00D002D6">
      <w:pPr>
        <w:spacing w:line="360" w:lineRule="auto"/>
        <w:ind w:left="283" w:right="-40"/>
        <w:jc w:val="both"/>
        <w:rPr>
          <w:rFonts w:ascii="Times New Roman" w:eastAsia="Times New Roman" w:hAnsi="Times New Roman" w:cs="Times New Roman"/>
          <w:sz w:val="28"/>
          <w:szCs w:val="28"/>
        </w:rPr>
      </w:pP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 Хомутець Миргородського району є садиба Муравйових - Апостолів, с. Березова Рудка, що в Пирятинському районі, може похвалитися садибою Закревських, є садиба Кочубеїв </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 xml:space="preserve"> смт. Диканька, де розташована Миколаївська церква, побудована у 1794 році та </w:t>
      </w:r>
      <w:proofErr w:type="gramStart"/>
      <w:r>
        <w:rPr>
          <w:rFonts w:ascii="Times New Roman" w:eastAsia="Times New Roman" w:hAnsi="Times New Roman" w:cs="Times New Roman"/>
          <w:sz w:val="28"/>
          <w:szCs w:val="28"/>
        </w:rPr>
        <w:t>тр</w:t>
      </w:r>
      <w:proofErr w:type="gramEnd"/>
      <w:r>
        <w:rPr>
          <w:rFonts w:ascii="Times New Roman" w:eastAsia="Times New Roman" w:hAnsi="Times New Roman" w:cs="Times New Roman"/>
          <w:sz w:val="28"/>
          <w:szCs w:val="28"/>
        </w:rPr>
        <w:t xml:space="preserve">іумфальна арка біля неї. У </w:t>
      </w:r>
      <w:r>
        <w:rPr>
          <w:rFonts w:ascii="Times New Roman" w:eastAsia="Times New Roman" w:hAnsi="Times New Roman" w:cs="Times New Roman"/>
          <w:sz w:val="28"/>
          <w:szCs w:val="28"/>
        </w:rPr>
        <w:lastRenderedPageBreak/>
        <w:t xml:space="preserve">архітектурі Полтавщини можна помітити і архітектурні течії романтизму та еклектики, а також модерну. Наприклад, видатною пам’яткою модерної </w:t>
      </w:r>
      <w:proofErr w:type="gramStart"/>
      <w:r>
        <w:rPr>
          <w:rFonts w:ascii="Times New Roman" w:eastAsia="Times New Roman" w:hAnsi="Times New Roman" w:cs="Times New Roman"/>
          <w:sz w:val="28"/>
          <w:szCs w:val="28"/>
        </w:rPr>
        <w:t>арх</w:t>
      </w:r>
      <w:proofErr w:type="gramEnd"/>
      <w:r>
        <w:rPr>
          <w:rFonts w:ascii="Times New Roman" w:eastAsia="Times New Roman" w:hAnsi="Times New Roman" w:cs="Times New Roman"/>
          <w:sz w:val="28"/>
          <w:szCs w:val="28"/>
        </w:rPr>
        <w:t>ітектури є будинок Полтавського губернського земства, що побудований у період з 1902 по 1908 р. Зараз він є Полтавським краєзнавчим музеєм.</w:t>
      </w:r>
    </w:p>
    <w:p w:rsidR="00D002D6" w:rsidRDefault="0008022B">
      <w:pPr>
        <w:spacing w:line="360" w:lineRule="auto"/>
        <w:ind w:right="-40"/>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w:t>
      </w:r>
    </w:p>
    <w:p w:rsidR="00D002D6" w:rsidRDefault="0008022B">
      <w:pPr>
        <w:spacing w:line="360" w:lineRule="auto"/>
        <w:ind w:left="283" w:right="-4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2.5 Господарство Полтавської області</w:t>
      </w:r>
    </w:p>
    <w:p w:rsidR="00D002D6" w:rsidRDefault="0008022B" w:rsidP="0052726F">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Економіка Полтавської області базується на аграрному секторі, торгі</w:t>
      </w:r>
      <w:proofErr w:type="gramStart"/>
      <w:r>
        <w:rPr>
          <w:rFonts w:ascii="Times New Roman" w:eastAsia="Times New Roman" w:hAnsi="Times New Roman" w:cs="Times New Roman"/>
          <w:sz w:val="28"/>
          <w:szCs w:val="28"/>
        </w:rPr>
        <w:t>вл</w:t>
      </w:r>
      <w:proofErr w:type="gramEnd"/>
      <w:r>
        <w:rPr>
          <w:rFonts w:ascii="Times New Roman" w:eastAsia="Times New Roman" w:hAnsi="Times New Roman" w:cs="Times New Roman"/>
          <w:sz w:val="28"/>
          <w:szCs w:val="28"/>
        </w:rPr>
        <w:t xml:space="preserve">і, добувній промисловості. На Полтавщині дуже розвинута промислова база, а саме, виробництво продуктів харчування, машинобудування, нафтопереробка (рис. 2. 10) [38]. </w:t>
      </w:r>
    </w:p>
    <w:p w:rsidR="00D002D6" w:rsidRDefault="0052726F">
      <w:pPr>
        <w:spacing w:line="360" w:lineRule="auto"/>
        <w:ind w:left="283" w:right="-4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3EE969F4">
            <wp:extent cx="3320143" cy="2191623"/>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325795" cy="2195354"/>
                    </a:xfrm>
                    <a:prstGeom prst="rect">
                      <a:avLst/>
                    </a:prstGeom>
                    <a:noFill/>
                  </pic:spPr>
                </pic:pic>
              </a:graphicData>
            </a:graphic>
          </wp:inline>
        </w:drawing>
      </w:r>
    </w:p>
    <w:p w:rsidR="00D002D6" w:rsidRDefault="0008022B">
      <w:pPr>
        <w:spacing w:line="360" w:lineRule="auto"/>
        <w:ind w:left="283" w:right="-40"/>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Рис. 2.13 Структура обсягів реалізації   продукції енергетики та промисловості  з 2018 по 2021 рр.  Зробоено автором</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Найрозвиненішими економічними центрами промисловості є Полтава, Кременчук, Горішні Плавні та </w:t>
      </w:r>
      <w:proofErr w:type="gramStart"/>
      <w:r>
        <w:rPr>
          <w:rFonts w:ascii="Times New Roman" w:eastAsia="Times New Roman" w:hAnsi="Times New Roman" w:cs="Times New Roman"/>
          <w:sz w:val="28"/>
          <w:szCs w:val="28"/>
        </w:rPr>
        <w:t>Глобине</w:t>
      </w:r>
      <w:proofErr w:type="gramEnd"/>
      <w:r>
        <w:rPr>
          <w:rFonts w:ascii="Times New Roman" w:eastAsia="Times New Roman" w:hAnsi="Times New Roman" w:cs="Times New Roman"/>
          <w:sz w:val="28"/>
          <w:szCs w:val="28"/>
        </w:rPr>
        <w:t xml:space="preserve">. Поширеною є гірничодобувна галузь промиловості, яка є експортоорієнтованою, та </w:t>
      </w:r>
      <w:proofErr w:type="gramStart"/>
      <w:r>
        <w:rPr>
          <w:rFonts w:ascii="Times New Roman" w:eastAsia="Times New Roman" w:hAnsi="Times New Roman" w:cs="Times New Roman"/>
          <w:sz w:val="28"/>
          <w:szCs w:val="28"/>
        </w:rPr>
        <w:t>спец</w:t>
      </w:r>
      <w:proofErr w:type="gramEnd"/>
      <w:r>
        <w:rPr>
          <w:rFonts w:ascii="Times New Roman" w:eastAsia="Times New Roman" w:hAnsi="Times New Roman" w:cs="Times New Roman"/>
          <w:sz w:val="28"/>
          <w:szCs w:val="28"/>
        </w:rPr>
        <w:t xml:space="preserve">іалізується на видобутку залізної руди. Нафтодобувна галузь представлена видобутком нафти та газу. Харчова промисловість області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ідкріплена потужною сировинною базою. Ця галузь спеціалізується на виробництві м’ясних та молочних виробів, кондитерської та хлібобулочної продукції, цукровою, олійною та </w:t>
      </w:r>
      <w:proofErr w:type="gramStart"/>
      <w:r>
        <w:rPr>
          <w:rFonts w:ascii="Times New Roman" w:eastAsia="Times New Roman" w:hAnsi="Times New Roman" w:cs="Times New Roman"/>
          <w:sz w:val="28"/>
          <w:szCs w:val="28"/>
        </w:rPr>
        <w:t>зерновою</w:t>
      </w:r>
      <w:proofErr w:type="gramEnd"/>
      <w:r>
        <w:rPr>
          <w:rFonts w:ascii="Times New Roman" w:eastAsia="Times New Roman" w:hAnsi="Times New Roman" w:cs="Times New Roman"/>
          <w:sz w:val="28"/>
          <w:szCs w:val="28"/>
        </w:rPr>
        <w:t xml:space="preserve"> продукцією. Більшість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ідприємств є конкурентноздатними на міжнародному ринку, тому підприємства орієнтуються на виробництво своєї продукції не лише на внутрішнього споживача, а й на експорт[30].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Мастодонтами машинобудівної галузі є такі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ідприємства як: ПАТ “Крюківський вагонобудівний завод”, який виготовляє вагони та інший рухомий склад для АТ “Укрзалізниця”. Іншими не менш важливими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ідприємствами є ПП “Лубнимаш”, яке спеціалізується на виробництві обладнання для транспортування зернових продуктів, ПрАТ “Кременчуцький колісний завод”.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Агропромисловий комплекс представлений такими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ідприємствами, як “Кернел Груп” (рис. 2.11), що розташований у с. Лазірки Лубенського району,  ТОВ “Нібулон”, та багатьма іншими підприємствами. На Полтавщині функціонує багато приватних фермерських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ідприємств, що вкладають великий внесок в економіку області. </w:t>
      </w:r>
    </w:p>
    <w:p w:rsidR="00D002D6" w:rsidRDefault="0052726F" w:rsidP="0052726F">
      <w:pPr>
        <w:spacing w:line="360" w:lineRule="auto"/>
        <w:ind w:left="283" w:right="-40"/>
        <w:jc w:val="center"/>
        <w:rPr>
          <w:rFonts w:ascii="Times New Roman" w:eastAsia="Times New Roman" w:hAnsi="Times New Roman" w:cs="Times New Roman"/>
          <w:i/>
          <w:sz w:val="24"/>
          <w:szCs w:val="24"/>
        </w:rPr>
      </w:pPr>
      <w:r>
        <w:rPr>
          <w:rFonts w:ascii="Times New Roman" w:eastAsia="Times New Roman" w:hAnsi="Times New Roman" w:cs="Times New Roman"/>
          <w:i/>
          <w:noProof/>
          <w:sz w:val="24"/>
          <w:szCs w:val="24"/>
        </w:rPr>
        <w:drawing>
          <wp:inline distT="0" distB="0" distL="0" distR="0" wp14:anchorId="14F25E13">
            <wp:extent cx="2566670" cy="1383665"/>
            <wp:effectExtent l="0" t="0" r="5080" b="698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566670" cy="1383665"/>
                    </a:xfrm>
                    <a:prstGeom prst="rect">
                      <a:avLst/>
                    </a:prstGeom>
                    <a:noFill/>
                  </pic:spPr>
                </pic:pic>
              </a:graphicData>
            </a:graphic>
          </wp:inline>
        </w:drawing>
      </w:r>
    </w:p>
    <w:p w:rsidR="00D002D6" w:rsidRDefault="0008022B" w:rsidP="0052726F">
      <w:pPr>
        <w:spacing w:line="360" w:lineRule="auto"/>
        <w:ind w:left="283" w:right="-40"/>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Рис. 2.14. Кернел. Джерело: </w:t>
      </w:r>
      <w:hyperlink r:id="rId30">
        <w:r>
          <w:rPr>
            <w:rFonts w:ascii="Times New Roman" w:eastAsia="Times New Roman" w:hAnsi="Times New Roman" w:cs="Times New Roman"/>
            <w:i/>
            <w:color w:val="1155CC"/>
            <w:sz w:val="24"/>
            <w:szCs w:val="24"/>
            <w:u w:val="single"/>
          </w:rPr>
          <w:t>https://www.kernel.ua/ua/about/</w:t>
        </w:r>
      </w:hyperlink>
    </w:p>
    <w:p w:rsidR="00D002D6" w:rsidRDefault="00D002D6">
      <w:pPr>
        <w:spacing w:line="360" w:lineRule="auto"/>
        <w:ind w:left="283" w:right="-40"/>
        <w:jc w:val="both"/>
        <w:rPr>
          <w:rFonts w:ascii="Times New Roman" w:eastAsia="Times New Roman" w:hAnsi="Times New Roman" w:cs="Times New Roman"/>
          <w:sz w:val="28"/>
          <w:szCs w:val="28"/>
        </w:rPr>
      </w:pPr>
    </w:p>
    <w:p w:rsidR="00D002D6" w:rsidRDefault="0008022B">
      <w:pPr>
        <w:spacing w:line="360" w:lineRule="auto"/>
        <w:ind w:left="283" w:right="-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Починаючи з 2016 року працює Угода про зону вільної торгі</w:t>
      </w:r>
      <w:proofErr w:type="gramStart"/>
      <w:r>
        <w:rPr>
          <w:rFonts w:ascii="Times New Roman" w:eastAsia="Times New Roman" w:hAnsi="Times New Roman" w:cs="Times New Roman"/>
          <w:sz w:val="28"/>
          <w:szCs w:val="28"/>
        </w:rPr>
        <w:t>вл</w:t>
      </w:r>
      <w:proofErr w:type="gramEnd"/>
      <w:r>
        <w:rPr>
          <w:rFonts w:ascii="Times New Roman" w:eastAsia="Times New Roman" w:hAnsi="Times New Roman" w:cs="Times New Roman"/>
          <w:sz w:val="28"/>
          <w:szCs w:val="28"/>
        </w:rPr>
        <w:t xml:space="preserve">і нашої країни з країнами ЄС, тому Полтавщина має торговельну співпрацю з усіма країнами ЄС. Найбільша частка капітальних інвестицій припадає на аграрний сектор та промисловість. Інвестують капітал багато країн світу (рис. 2.12) [34]. </w:t>
      </w:r>
    </w:p>
    <w:p w:rsidR="00D002D6" w:rsidRDefault="0052726F" w:rsidP="0052726F">
      <w:pPr>
        <w:spacing w:line="360" w:lineRule="auto"/>
        <w:ind w:left="283" w:right="-4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550D1B0F">
            <wp:extent cx="3831771" cy="1646918"/>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847487" cy="1653673"/>
                    </a:xfrm>
                    <a:prstGeom prst="rect">
                      <a:avLst/>
                    </a:prstGeom>
                    <a:noFill/>
                  </pic:spPr>
                </pic:pic>
              </a:graphicData>
            </a:graphic>
          </wp:inline>
        </w:drawing>
      </w:r>
    </w:p>
    <w:p w:rsidR="00D002D6" w:rsidRDefault="0008022B">
      <w:pPr>
        <w:spacing w:line="360" w:lineRule="auto"/>
        <w:ind w:left="283" w:right="-40"/>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Рис. 2.15. Географія капітальних інвестицій в економіку Полтавської області. Зроблено автором</w:t>
      </w:r>
    </w:p>
    <w:p w:rsidR="00D002D6" w:rsidRDefault="00D002D6">
      <w:pPr>
        <w:spacing w:line="360" w:lineRule="auto"/>
        <w:ind w:left="283" w:right="-40"/>
        <w:jc w:val="center"/>
        <w:rPr>
          <w:rFonts w:ascii="Times New Roman" w:eastAsia="Times New Roman" w:hAnsi="Times New Roman" w:cs="Times New Roman"/>
          <w:i/>
          <w:sz w:val="24"/>
          <w:szCs w:val="24"/>
        </w:rPr>
      </w:pPr>
    </w:p>
    <w:p w:rsidR="00D002D6" w:rsidRDefault="00D002D6">
      <w:pPr>
        <w:spacing w:line="360" w:lineRule="auto"/>
        <w:ind w:left="283" w:right="-40"/>
        <w:jc w:val="center"/>
        <w:rPr>
          <w:rFonts w:ascii="Times New Roman" w:eastAsia="Times New Roman" w:hAnsi="Times New Roman" w:cs="Times New Roman"/>
          <w:i/>
          <w:sz w:val="24"/>
          <w:szCs w:val="24"/>
        </w:rPr>
      </w:pP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транспортній сфері Полтавської області функціонують усі наявні види транспорту, а саме автомобільний, залізничний, трубопровідний,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ічковий та повітряний. </w:t>
      </w:r>
    </w:p>
    <w:p w:rsidR="00D002D6" w:rsidRDefault="0008022B">
      <w:pPr>
        <w:spacing w:line="360" w:lineRule="auto"/>
        <w:ind w:left="283" w:right="-40" w:firstLine="568"/>
        <w:jc w:val="both"/>
        <w:rPr>
          <w:rFonts w:ascii="Times New Roman" w:eastAsia="Times New Roman" w:hAnsi="Times New Roman" w:cs="Times New Roman"/>
          <w:i/>
          <w:sz w:val="24"/>
          <w:szCs w:val="24"/>
        </w:rPr>
      </w:pPr>
      <w:r>
        <w:rPr>
          <w:rFonts w:ascii="Times New Roman" w:eastAsia="Times New Roman" w:hAnsi="Times New Roman" w:cs="Times New Roman"/>
          <w:sz w:val="28"/>
          <w:szCs w:val="28"/>
        </w:rPr>
        <w:t>Якщо ж говорити про залізничний транспорт, то загальна довжина колій по області становить 851,6 км. У області великими залізничними вузлами</w:t>
      </w:r>
      <w:proofErr w:type="gramStart"/>
      <w:r>
        <w:rPr>
          <w:rFonts w:ascii="Times New Roman" w:eastAsia="Times New Roman" w:hAnsi="Times New Roman" w:cs="Times New Roman"/>
          <w:sz w:val="28"/>
          <w:szCs w:val="28"/>
        </w:rPr>
        <w:t xml:space="preserve"> є Г</w:t>
      </w:r>
      <w:proofErr w:type="gramEnd"/>
      <w:r>
        <w:rPr>
          <w:rFonts w:ascii="Times New Roman" w:eastAsia="Times New Roman" w:hAnsi="Times New Roman" w:cs="Times New Roman"/>
          <w:sz w:val="28"/>
          <w:szCs w:val="28"/>
        </w:rPr>
        <w:t>ребінка, Лубни, Кременчук, Миргород, Полтава. Довжина автомобільних доріг становить 8907,1 км.</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8"/>
          <w:szCs w:val="28"/>
        </w:rPr>
        <w:t xml:space="preserve">Зокрема через територію області проходить стратегічна траса Київ-Харків, що сполучає Слобожанщину із столицею нашої держави. Транспортна розв’язка є важливою, адже дає змогу сполучати два економічно потужних обласних центри, а також означає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івень економічного розвитку області, бо завдяки вигідному транспортному сполученню в області є великий приріст внутрішньої міграції та розвиток торгівлі між містами. Особливу увагу варто приділити і залізничному сполученню, адже через область проходять важливі транспортні шляхи, а сам осередок області має назву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івденна залізниця”, яку нещодавно перейменували на “Харківську залізницю”. </w:t>
      </w:r>
    </w:p>
    <w:p w:rsidR="00D002D6" w:rsidRDefault="00D002D6">
      <w:pPr>
        <w:spacing w:line="360" w:lineRule="auto"/>
        <w:ind w:left="283" w:right="-40" w:firstLine="566"/>
        <w:jc w:val="both"/>
        <w:rPr>
          <w:rFonts w:ascii="Times New Roman" w:eastAsia="Times New Roman" w:hAnsi="Times New Roman" w:cs="Times New Roman"/>
          <w:sz w:val="28"/>
          <w:szCs w:val="28"/>
        </w:rPr>
      </w:pPr>
    </w:p>
    <w:p w:rsidR="00D002D6" w:rsidRDefault="0052726F">
      <w:pPr>
        <w:spacing w:line="360" w:lineRule="auto"/>
        <w:ind w:left="283" w:right="-40"/>
        <w:jc w:val="center"/>
        <w:rPr>
          <w:rFonts w:ascii="Times New Roman" w:eastAsia="Times New Roman" w:hAnsi="Times New Roman" w:cs="Times New Roman"/>
          <w:sz w:val="28"/>
          <w:szCs w:val="28"/>
        </w:rPr>
      </w:pPr>
      <w:r>
        <w:rPr>
          <w:noProof/>
        </w:rPr>
        <w:drawing>
          <wp:inline distT="0" distB="0" distL="0" distR="0" wp14:anchorId="2FA6B8B3" wp14:editId="2A0886F7">
            <wp:extent cx="4043680" cy="2740025"/>
            <wp:effectExtent l="0" t="0" r="0" b="0"/>
            <wp:docPr id="40" name="image25.jpg"/>
            <wp:cNvGraphicFramePr/>
            <a:graphic xmlns:a="http://schemas.openxmlformats.org/drawingml/2006/main">
              <a:graphicData uri="http://schemas.openxmlformats.org/drawingml/2006/picture">
                <pic:pic xmlns:pic="http://schemas.openxmlformats.org/drawingml/2006/picture">
                  <pic:nvPicPr>
                    <pic:cNvPr id="0" name="image25.jpg"/>
                    <pic:cNvPicPr preferRelativeResize="0"/>
                  </pic:nvPicPr>
                  <pic:blipFill>
                    <a:blip r:embed="rId32"/>
                    <a:srcRect/>
                    <a:stretch>
                      <a:fillRect/>
                    </a:stretch>
                  </pic:blipFill>
                  <pic:spPr>
                    <a:xfrm>
                      <a:off x="0" y="0"/>
                      <a:ext cx="4043680" cy="2740025"/>
                    </a:xfrm>
                    <a:prstGeom prst="rect">
                      <a:avLst/>
                    </a:prstGeom>
                    <a:ln/>
                  </pic:spPr>
                </pic:pic>
              </a:graphicData>
            </a:graphic>
          </wp:inline>
        </w:drawing>
      </w:r>
    </w:p>
    <w:p w:rsidR="00D002D6" w:rsidRDefault="0008022B">
      <w:pPr>
        <w:spacing w:line="360" w:lineRule="auto"/>
        <w:ind w:left="283" w:right="-40"/>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Рис. 2.16 Карта розподілу фі</w:t>
      </w:r>
      <w:proofErr w:type="gramStart"/>
      <w:r>
        <w:rPr>
          <w:rFonts w:ascii="Times New Roman" w:eastAsia="Times New Roman" w:hAnsi="Times New Roman" w:cs="Times New Roman"/>
          <w:i/>
          <w:sz w:val="24"/>
          <w:szCs w:val="24"/>
        </w:rPr>
        <w:t>л</w:t>
      </w:r>
      <w:proofErr w:type="gramEnd"/>
      <w:r>
        <w:rPr>
          <w:rFonts w:ascii="Times New Roman" w:eastAsia="Times New Roman" w:hAnsi="Times New Roman" w:cs="Times New Roman"/>
          <w:i/>
          <w:sz w:val="24"/>
          <w:szCs w:val="24"/>
        </w:rPr>
        <w:t xml:space="preserve">ій ПАТ “Укрзалізниця”. Джерело: </w:t>
      </w:r>
      <w:hyperlink r:id="rId33">
        <w:r>
          <w:rPr>
            <w:rFonts w:ascii="Times New Roman" w:eastAsia="Times New Roman" w:hAnsi="Times New Roman" w:cs="Times New Roman"/>
            <w:i/>
            <w:color w:val="1155CC"/>
            <w:sz w:val="24"/>
            <w:szCs w:val="24"/>
            <w:u w:val="single"/>
          </w:rPr>
          <w:t>https://www.istpravda.com.ua/short/2022/12/12/162156/</w:t>
        </w:r>
      </w:hyperlink>
    </w:p>
    <w:p w:rsidR="00D002D6" w:rsidRDefault="0008022B">
      <w:pPr>
        <w:spacing w:line="360" w:lineRule="auto"/>
        <w:ind w:left="283" w:right="-40" w:firstLine="568"/>
        <w:jc w:val="both"/>
        <w:rPr>
          <w:sz w:val="28"/>
          <w:szCs w:val="28"/>
        </w:rPr>
      </w:pPr>
      <w:r>
        <w:rPr>
          <w:rFonts w:ascii="Times New Roman" w:eastAsia="Times New Roman" w:hAnsi="Times New Roman" w:cs="Times New Roman"/>
          <w:sz w:val="28"/>
          <w:szCs w:val="28"/>
        </w:rPr>
        <w:lastRenderedPageBreak/>
        <w:t xml:space="preserve">Кожен район Полтавської області має </w:t>
      </w:r>
      <w:proofErr w:type="gramStart"/>
      <w:r>
        <w:rPr>
          <w:rFonts w:ascii="Times New Roman" w:eastAsia="Times New Roman" w:hAnsi="Times New Roman" w:cs="Times New Roman"/>
          <w:sz w:val="28"/>
          <w:szCs w:val="28"/>
        </w:rPr>
        <w:t>свою</w:t>
      </w:r>
      <w:proofErr w:type="gramEnd"/>
      <w:r>
        <w:rPr>
          <w:rFonts w:ascii="Times New Roman" w:eastAsia="Times New Roman" w:hAnsi="Times New Roman" w:cs="Times New Roman"/>
          <w:sz w:val="28"/>
          <w:szCs w:val="28"/>
        </w:rPr>
        <w:t xml:space="preserve"> економічну спеціалізацію. Кожне місто має </w:t>
      </w:r>
      <w:proofErr w:type="gramStart"/>
      <w:r>
        <w:rPr>
          <w:rFonts w:ascii="Times New Roman" w:eastAsia="Times New Roman" w:hAnsi="Times New Roman" w:cs="Times New Roman"/>
          <w:sz w:val="28"/>
          <w:szCs w:val="28"/>
        </w:rPr>
        <w:t>свою</w:t>
      </w:r>
      <w:proofErr w:type="gramEnd"/>
      <w:r>
        <w:rPr>
          <w:rFonts w:ascii="Times New Roman" w:eastAsia="Times New Roman" w:hAnsi="Times New Roman" w:cs="Times New Roman"/>
          <w:sz w:val="28"/>
          <w:szCs w:val="28"/>
        </w:rPr>
        <w:t xml:space="preserve"> унікальність. Полтава є обласним центром області. Це важливий промисловий центр області. Тут переважає машинобудування та металообробка, харчова промисловість, легка промисловість та виробництво будівельних матеріалів. У Полтаві розвинений потужний науковий осередок, тут розташовані навчальні заклади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ізних рівнів акредитації, та галузевої спеціалізації. Після Полтави Кременчук є другим містом за населенням та першим промисловим центром області. Тут є велика концентрація промислових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ідприємств, це машинобудування, нафтопереробка, харчова та  промисловість, залізодобувна промисловість[34]. Лубни є найстарішим містом усієї Полтавщини, яке засноване 988 року </w:t>
      </w:r>
      <w:proofErr w:type="gramStart"/>
      <w:r>
        <w:rPr>
          <w:rFonts w:ascii="Times New Roman" w:eastAsia="Times New Roman" w:hAnsi="Times New Roman" w:cs="Times New Roman"/>
          <w:sz w:val="28"/>
          <w:szCs w:val="28"/>
        </w:rPr>
        <w:t>на</w:t>
      </w:r>
      <w:proofErr w:type="gramEnd"/>
      <w:r>
        <w:rPr>
          <w:rFonts w:ascii="Times New Roman" w:eastAsia="Times New Roman" w:hAnsi="Times New Roman" w:cs="Times New Roman"/>
          <w:sz w:val="28"/>
          <w:szCs w:val="28"/>
        </w:rPr>
        <w:t xml:space="preserve"> правому березі р. Сула.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ісля Кременчука він є третім за промисловим та культурним потенціалом. Тут поширеним є машинобудування, хіміко-фармацевтична індустрія, а також розташовані три  вищі навчальні заклади II-IV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івнів акредитації. Миргород є курортним містом, який розташований на р. Хорол. Тут сконцентрована харчова промисловість. Найбільшим є арматурний завод. Із навчальних закладів є керамічний </w:t>
      </w:r>
      <w:proofErr w:type="gramStart"/>
      <w:r>
        <w:rPr>
          <w:rFonts w:ascii="Times New Roman" w:eastAsia="Times New Roman" w:hAnsi="Times New Roman" w:cs="Times New Roman"/>
          <w:sz w:val="28"/>
          <w:szCs w:val="28"/>
        </w:rPr>
        <w:t>техн</w:t>
      </w:r>
      <w:proofErr w:type="gramEnd"/>
      <w:r>
        <w:rPr>
          <w:rFonts w:ascii="Times New Roman" w:eastAsia="Times New Roman" w:hAnsi="Times New Roman" w:cs="Times New Roman"/>
          <w:sz w:val="28"/>
          <w:szCs w:val="28"/>
        </w:rPr>
        <w:t xml:space="preserve">ікум. </w:t>
      </w:r>
      <w:proofErr w:type="gramStart"/>
      <w:r>
        <w:rPr>
          <w:rFonts w:ascii="Times New Roman" w:eastAsia="Times New Roman" w:hAnsi="Times New Roman" w:cs="Times New Roman"/>
          <w:sz w:val="28"/>
          <w:szCs w:val="28"/>
        </w:rPr>
        <w:t>З</w:t>
      </w:r>
      <w:proofErr w:type="gramEnd"/>
      <w:r>
        <w:rPr>
          <w:rFonts w:ascii="Times New Roman" w:eastAsia="Times New Roman" w:hAnsi="Times New Roman" w:cs="Times New Roman"/>
          <w:sz w:val="28"/>
          <w:szCs w:val="28"/>
        </w:rPr>
        <w:t xml:space="preserve"> менших міст можна виділити м. Пирятин, що спеціалізується на харчовій (молочній) промисловості, у цій сфері спеціалізується також</w:t>
      </w:r>
    </w:p>
    <w:p w:rsidR="00D002D6" w:rsidRDefault="0008022B">
      <w:pPr>
        <w:spacing w:line="360" w:lineRule="auto"/>
        <w:ind w:left="283" w:right="-40" w:firstLine="566"/>
        <w:jc w:val="both"/>
        <w:rPr>
          <w:sz w:val="28"/>
          <w:szCs w:val="28"/>
        </w:rPr>
      </w:pPr>
      <w:r>
        <w:rPr>
          <w:rFonts w:ascii="Times New Roman" w:eastAsia="Times New Roman" w:hAnsi="Times New Roman" w:cs="Times New Roman"/>
          <w:sz w:val="28"/>
          <w:szCs w:val="28"/>
        </w:rPr>
        <w:t xml:space="preserve">Хорол, Гадяч. Тому кожне місто Полтавської області по-своєму унікальне та має </w:t>
      </w:r>
      <w:proofErr w:type="gramStart"/>
      <w:r>
        <w:rPr>
          <w:rFonts w:ascii="Times New Roman" w:eastAsia="Times New Roman" w:hAnsi="Times New Roman" w:cs="Times New Roman"/>
          <w:sz w:val="28"/>
          <w:szCs w:val="28"/>
        </w:rPr>
        <w:t>свою</w:t>
      </w:r>
      <w:proofErr w:type="gramEnd"/>
      <w:r>
        <w:rPr>
          <w:rFonts w:ascii="Times New Roman" w:eastAsia="Times New Roman" w:hAnsi="Times New Roman" w:cs="Times New Roman"/>
          <w:sz w:val="28"/>
          <w:szCs w:val="28"/>
        </w:rPr>
        <w:t xml:space="preserve"> чітку спеціалізацію. </w:t>
      </w:r>
    </w:p>
    <w:p w:rsidR="00D002D6" w:rsidRDefault="00D002D6">
      <w:pPr>
        <w:spacing w:line="360" w:lineRule="auto"/>
        <w:ind w:left="283" w:right="-40"/>
        <w:jc w:val="both"/>
        <w:rPr>
          <w:rFonts w:ascii="Times New Roman" w:eastAsia="Times New Roman" w:hAnsi="Times New Roman" w:cs="Times New Roman"/>
          <w:sz w:val="24"/>
          <w:szCs w:val="24"/>
        </w:rPr>
      </w:pPr>
    </w:p>
    <w:p w:rsidR="00D002D6" w:rsidRDefault="0008022B">
      <w:pPr>
        <w:spacing w:line="360" w:lineRule="auto"/>
        <w:ind w:left="283" w:right="-4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2.6 Екологічний стан Полтавської області</w:t>
      </w:r>
    </w:p>
    <w:p w:rsidR="00D002D6" w:rsidRDefault="00D002D6">
      <w:pPr>
        <w:ind w:left="283" w:right="-40"/>
        <w:jc w:val="both"/>
        <w:rPr>
          <w:rFonts w:ascii="Times New Roman" w:eastAsia="Times New Roman" w:hAnsi="Times New Roman" w:cs="Times New Roman"/>
          <w:sz w:val="28"/>
          <w:szCs w:val="28"/>
        </w:rPr>
      </w:pP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Полтавщина має досить низький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івень забруднення. Чорнобильська катастрофа 1986 року обійшла стороною область </w:t>
      </w:r>
      <w:proofErr w:type="gramStart"/>
      <w:r>
        <w:rPr>
          <w:rFonts w:ascii="Times New Roman" w:eastAsia="Times New Roman" w:hAnsi="Times New Roman" w:cs="Times New Roman"/>
          <w:sz w:val="28"/>
          <w:szCs w:val="28"/>
        </w:rPr>
        <w:t>у</w:t>
      </w:r>
      <w:proofErr w:type="gram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план</w:t>
      </w:r>
      <w:proofErr w:type="gramEnd"/>
      <w:r>
        <w:rPr>
          <w:rFonts w:ascii="Times New Roman" w:eastAsia="Times New Roman" w:hAnsi="Times New Roman" w:cs="Times New Roman"/>
          <w:sz w:val="28"/>
          <w:szCs w:val="28"/>
        </w:rPr>
        <w:t>і радіаційного забруднення. Радіаційний фон на Полтавщини є в межах норми, а це 10-14 мкР/год. При цьому норма радіаційного фону становить до 25 мкР/год</w:t>
      </w:r>
      <w:proofErr w:type="gramStart"/>
      <w:r>
        <w:rPr>
          <w:rFonts w:ascii="Times New Roman" w:eastAsia="Times New Roman" w:hAnsi="Times New Roman" w:cs="Times New Roman"/>
          <w:sz w:val="28"/>
          <w:szCs w:val="28"/>
        </w:rPr>
        <w:t>.</w:t>
      </w:r>
      <w:proofErr w:type="gram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з</w:t>
      </w:r>
      <w:proofErr w:type="gramEnd"/>
      <w:r>
        <w:rPr>
          <w:rFonts w:ascii="Times New Roman" w:eastAsia="Times New Roman" w:hAnsi="Times New Roman" w:cs="Times New Roman"/>
          <w:sz w:val="28"/>
          <w:szCs w:val="28"/>
        </w:rPr>
        <w:t>а даними Полтавського гідрометцентру.</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Але так як Полтавська область має промислові осередки, стан екології тривалий час буде привертати увагу фахівців.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ідприємства Кременчука, Полтави, Миргорода, Лубен є найбільшими забруднювачами повітря. Автомобільний транспорт є другим за списком забруднюючих джерел. Полтавська область </w:t>
      </w:r>
      <w:proofErr w:type="gramStart"/>
      <w:r>
        <w:rPr>
          <w:rFonts w:ascii="Times New Roman" w:eastAsia="Times New Roman" w:hAnsi="Times New Roman" w:cs="Times New Roman"/>
          <w:sz w:val="28"/>
          <w:szCs w:val="28"/>
        </w:rPr>
        <w:t>пос</w:t>
      </w:r>
      <w:proofErr w:type="gramEnd"/>
      <w:r>
        <w:rPr>
          <w:rFonts w:ascii="Times New Roman" w:eastAsia="Times New Roman" w:hAnsi="Times New Roman" w:cs="Times New Roman"/>
          <w:sz w:val="28"/>
          <w:szCs w:val="28"/>
        </w:rPr>
        <w:t xml:space="preserve">ідає 11 місце за запасами питної води. Найбільше забруднення несуть нітрати, калій, натрій, хлор. Від цього страждають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ідземні води. Але стан водозаборів є </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 xml:space="preserve"> цілому задовільним по області. Найбільшою проблемою, яка турбує екологів, є замулення річок та їх швидкоплинне обміління. Також гостро постає питання викидання </w:t>
      </w:r>
      <w:proofErr w:type="gramStart"/>
      <w:r>
        <w:rPr>
          <w:rFonts w:ascii="Times New Roman" w:eastAsia="Times New Roman" w:hAnsi="Times New Roman" w:cs="Times New Roman"/>
          <w:sz w:val="28"/>
          <w:szCs w:val="28"/>
        </w:rPr>
        <w:t>ст</w:t>
      </w:r>
      <w:proofErr w:type="gramEnd"/>
      <w:r>
        <w:rPr>
          <w:rFonts w:ascii="Times New Roman" w:eastAsia="Times New Roman" w:hAnsi="Times New Roman" w:cs="Times New Roman"/>
          <w:sz w:val="28"/>
          <w:szCs w:val="28"/>
        </w:rPr>
        <w:t xml:space="preserve">ічних вод підприємствами у річки та водойми. Це справляє негативний вплив на чистоту та якість води в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ічках, які з часом стають непридатними для купання. В умовах глобалізації та зростанню кількості промислових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ідприємств, в області постійно зростають промислові відходи. І хоча наша країна активно провадить політику раціонального використання ресурсів та спорудження очисних станцій, а також пропагує ефективно утилізовувати відходи, не всі підприємства мають бажання та можливості задля збереження довкілля.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Життєдіяльність людини сама по собі несе негативний вплив на екологію. В області є дуже багато смі</w:t>
      </w:r>
      <w:proofErr w:type="gramStart"/>
      <w:r>
        <w:rPr>
          <w:rFonts w:ascii="Times New Roman" w:eastAsia="Times New Roman" w:hAnsi="Times New Roman" w:cs="Times New Roman"/>
          <w:sz w:val="28"/>
          <w:szCs w:val="28"/>
        </w:rPr>
        <w:t>тт</w:t>
      </w:r>
      <w:proofErr w:type="gramEnd"/>
      <w:r>
        <w:rPr>
          <w:rFonts w:ascii="Times New Roman" w:eastAsia="Times New Roman" w:hAnsi="Times New Roman" w:cs="Times New Roman"/>
          <w:sz w:val="28"/>
          <w:szCs w:val="28"/>
        </w:rPr>
        <w:t>єзвалищ. Смі</w:t>
      </w:r>
      <w:proofErr w:type="gramStart"/>
      <w:r>
        <w:rPr>
          <w:rFonts w:ascii="Times New Roman" w:eastAsia="Times New Roman" w:hAnsi="Times New Roman" w:cs="Times New Roman"/>
          <w:sz w:val="28"/>
          <w:szCs w:val="28"/>
        </w:rPr>
        <w:t>тт</w:t>
      </w:r>
      <w:proofErr w:type="gramEnd"/>
      <w:r>
        <w:rPr>
          <w:rFonts w:ascii="Times New Roman" w:eastAsia="Times New Roman" w:hAnsi="Times New Roman" w:cs="Times New Roman"/>
          <w:sz w:val="28"/>
          <w:szCs w:val="28"/>
        </w:rPr>
        <w:t xml:space="preserve">єпереробних підприємств в області досі немає. Єдиним способом утилізації сміття та побутових відходів є його сортування шляхом пошарового компостування без відведення біогазу, що є небезпечним для атмосферного повітря, так як призводить до парникового ефекту. Земельні ресурси є дуже розораними та спостерігаються ерозійні процеси.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Наявна деградація земель, адже людина забагато використовує мінеральних та хімічних добрив, які виснажують землю [9]. </w:t>
      </w:r>
    </w:p>
    <w:p w:rsidR="0052726F" w:rsidRDefault="0052726F">
      <w:pPr>
        <w:spacing w:line="360" w:lineRule="auto"/>
        <w:ind w:left="283" w:right="-40" w:firstLine="566"/>
        <w:jc w:val="both"/>
        <w:rPr>
          <w:rFonts w:ascii="Times New Roman" w:eastAsia="Times New Roman" w:hAnsi="Times New Roman" w:cs="Times New Roman"/>
          <w:sz w:val="28"/>
          <w:szCs w:val="28"/>
        </w:rPr>
      </w:pPr>
    </w:p>
    <w:p w:rsidR="0052726F" w:rsidRDefault="0052726F">
      <w:pPr>
        <w:spacing w:line="360" w:lineRule="auto"/>
        <w:ind w:left="283" w:right="-40" w:firstLine="566"/>
        <w:jc w:val="both"/>
        <w:rPr>
          <w:rFonts w:ascii="Times New Roman" w:eastAsia="Times New Roman" w:hAnsi="Times New Roman" w:cs="Times New Roman"/>
          <w:sz w:val="28"/>
          <w:szCs w:val="28"/>
        </w:rPr>
      </w:pPr>
    </w:p>
    <w:p w:rsidR="0052726F" w:rsidRDefault="0052726F">
      <w:pPr>
        <w:spacing w:line="360" w:lineRule="auto"/>
        <w:ind w:left="283" w:right="-40" w:firstLine="566"/>
        <w:jc w:val="both"/>
        <w:rPr>
          <w:rFonts w:ascii="Times New Roman" w:eastAsia="Times New Roman" w:hAnsi="Times New Roman" w:cs="Times New Roman"/>
          <w:sz w:val="28"/>
          <w:szCs w:val="28"/>
        </w:rPr>
      </w:pPr>
    </w:p>
    <w:p w:rsidR="0052726F" w:rsidRDefault="0052726F">
      <w:pPr>
        <w:spacing w:line="360" w:lineRule="auto"/>
        <w:ind w:left="283" w:right="-40" w:firstLine="566"/>
        <w:jc w:val="both"/>
        <w:rPr>
          <w:rFonts w:ascii="Times New Roman" w:eastAsia="Times New Roman" w:hAnsi="Times New Roman" w:cs="Times New Roman"/>
        </w:rPr>
      </w:pPr>
    </w:p>
    <w:p w:rsidR="00D002D6" w:rsidRDefault="0008022B">
      <w:pPr>
        <w:spacing w:line="360" w:lineRule="auto"/>
        <w:ind w:left="283" w:right="-4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Висновки до розділу 2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Територія Полтавської області займає 4,8% від загальної площі території України та знаходиться переважно у Лівобережній частині нашої країни. Область має розгалужену систему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ічок, які впадають у річку Дніпро. Саме це сприяє активній господарській діяльності Полтавщини.</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території області переважають лісостепові ландшафти, а область має вигідне не лише фізико-географічне положення, </w:t>
      </w:r>
      <w:proofErr w:type="gramStart"/>
      <w:r>
        <w:rPr>
          <w:rFonts w:ascii="Times New Roman" w:eastAsia="Times New Roman" w:hAnsi="Times New Roman" w:cs="Times New Roman"/>
          <w:sz w:val="28"/>
          <w:szCs w:val="28"/>
        </w:rPr>
        <w:t>а й</w:t>
      </w:r>
      <w:proofErr w:type="gramEnd"/>
      <w:r>
        <w:rPr>
          <w:rFonts w:ascii="Times New Roman" w:eastAsia="Times New Roman" w:hAnsi="Times New Roman" w:cs="Times New Roman"/>
          <w:sz w:val="28"/>
          <w:szCs w:val="28"/>
        </w:rPr>
        <w:t xml:space="preserve"> економіко-географічне. Переважаючим є помірний континентальний клімат, який дає змогу проводити активну господарську та агропромислову діяльність. Важливим також є й транспортне сполучення.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Територія області була заселеною ще у давньому палеоліті. Найдавнішим містом області є місто Лубни, засноване у 988 році.</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Область дуже багата на чорноземні ґрунти, а також дерново-підзолисті та торф’яні. Тут є велике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ізноманіття дерев, а ліси мають природоохоронне та рекреаційне значення. Область багата на розмаїття фауни, представники якої </w:t>
      </w:r>
      <w:proofErr w:type="gramStart"/>
      <w:r>
        <w:rPr>
          <w:rFonts w:ascii="Times New Roman" w:eastAsia="Times New Roman" w:hAnsi="Times New Roman" w:cs="Times New Roman"/>
          <w:sz w:val="28"/>
          <w:szCs w:val="28"/>
        </w:rPr>
        <w:t>занесен</w:t>
      </w:r>
      <w:proofErr w:type="gramEnd"/>
      <w:r>
        <w:rPr>
          <w:rFonts w:ascii="Times New Roman" w:eastAsia="Times New Roman" w:hAnsi="Times New Roman" w:cs="Times New Roman"/>
          <w:sz w:val="28"/>
          <w:szCs w:val="28"/>
        </w:rPr>
        <w:t xml:space="preserve">і до Червоної книги України.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Культурне та освітнє життя області є дуже багатим, адже саме ця земля породила багатьох видатних культурних діячів. На Полтавщині є </w:t>
      </w:r>
      <w:proofErr w:type="gramStart"/>
      <w:r>
        <w:rPr>
          <w:rFonts w:ascii="Times New Roman" w:eastAsia="Times New Roman" w:hAnsi="Times New Roman" w:cs="Times New Roman"/>
          <w:sz w:val="28"/>
          <w:szCs w:val="28"/>
        </w:rPr>
        <w:t>безл</w:t>
      </w:r>
      <w:proofErr w:type="gramEnd"/>
      <w:r>
        <w:rPr>
          <w:rFonts w:ascii="Times New Roman" w:eastAsia="Times New Roman" w:hAnsi="Times New Roman" w:cs="Times New Roman"/>
          <w:sz w:val="28"/>
          <w:szCs w:val="28"/>
        </w:rPr>
        <w:t xml:space="preserve">іч пам’яток архітектури козацького бароко.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Полтавщина є аграрним краєм, який має величезне господарське та економічне значення. Економіка області представлення добувною промисловістю, торгівлею та аграрним сектором. </w:t>
      </w:r>
      <w:proofErr w:type="gramStart"/>
      <w:r>
        <w:rPr>
          <w:rFonts w:ascii="Times New Roman" w:eastAsia="Times New Roman" w:hAnsi="Times New Roman" w:cs="Times New Roman"/>
          <w:sz w:val="28"/>
          <w:szCs w:val="28"/>
        </w:rPr>
        <w:t xml:space="preserve">В цілому екологічний стан області є задовільним, повітря чисте, а радіаційний фон у нормі. Але для того, аби краще дізнатися про область, потрібно самостійно побувати на Полтавщині, або взяти участь в екскурсії, або ж провести її з учнями на уроці географії у 8 класі. </w:t>
      </w:r>
      <w:proofErr w:type="gramEnd"/>
    </w:p>
    <w:p w:rsidR="00D002D6" w:rsidRDefault="0052726F" w:rsidP="00215F6D">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rsidR="00D002D6" w:rsidRDefault="0008022B">
      <w:pPr>
        <w:spacing w:line="360" w:lineRule="auto"/>
        <w:ind w:left="283" w:right="-40"/>
        <w:jc w:val="center"/>
        <w:rPr>
          <w:rFonts w:ascii="Times New Roman" w:eastAsia="Times New Roman" w:hAnsi="Times New Roman" w:cs="Times New Roman"/>
          <w:b/>
          <w:sz w:val="28"/>
          <w:szCs w:val="28"/>
        </w:rPr>
      </w:pPr>
      <w:r>
        <w:rPr>
          <w:rFonts w:ascii="Times New Roman" w:eastAsia="Times New Roman" w:hAnsi="Times New Roman" w:cs="Times New Roman"/>
          <w:b/>
          <w:smallCaps/>
          <w:sz w:val="28"/>
          <w:szCs w:val="28"/>
        </w:rPr>
        <w:lastRenderedPageBreak/>
        <w:t>РОЗДІЛ</w:t>
      </w:r>
      <w:r>
        <w:rPr>
          <w:rFonts w:ascii="Times New Roman" w:eastAsia="Times New Roman" w:hAnsi="Times New Roman" w:cs="Times New Roman"/>
          <w:b/>
          <w:sz w:val="28"/>
          <w:szCs w:val="28"/>
        </w:rPr>
        <w:t xml:space="preserve"> 3. КРАЄЗНАВЧО-ГЕОГРАФІЧНІ </w:t>
      </w:r>
      <w:proofErr w:type="gramStart"/>
      <w:r>
        <w:rPr>
          <w:rFonts w:ascii="Times New Roman" w:eastAsia="Times New Roman" w:hAnsi="Times New Roman" w:cs="Times New Roman"/>
          <w:b/>
          <w:sz w:val="28"/>
          <w:szCs w:val="28"/>
        </w:rPr>
        <w:t>ДОСЛ</w:t>
      </w:r>
      <w:proofErr w:type="gramEnd"/>
      <w:r>
        <w:rPr>
          <w:rFonts w:ascii="Times New Roman" w:eastAsia="Times New Roman" w:hAnsi="Times New Roman" w:cs="Times New Roman"/>
          <w:b/>
          <w:sz w:val="28"/>
          <w:szCs w:val="28"/>
        </w:rPr>
        <w:t>ІДЖЕННЯ У НАВЧАЛЬНОМУ ПРОЦЕСІ</w:t>
      </w:r>
    </w:p>
    <w:p w:rsidR="00D002D6" w:rsidRDefault="00D002D6">
      <w:pPr>
        <w:spacing w:line="360" w:lineRule="auto"/>
        <w:ind w:left="283" w:right="-40"/>
        <w:jc w:val="center"/>
        <w:rPr>
          <w:rFonts w:ascii="Times New Roman" w:eastAsia="Times New Roman" w:hAnsi="Times New Roman" w:cs="Times New Roman"/>
          <w:b/>
          <w:sz w:val="28"/>
          <w:szCs w:val="28"/>
        </w:rPr>
      </w:pPr>
    </w:p>
    <w:p w:rsidR="00D002D6" w:rsidRDefault="0008022B">
      <w:pPr>
        <w:spacing w:line="360" w:lineRule="auto"/>
        <w:ind w:left="283" w:right="-40" w:firstLine="568"/>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3.1 Місце та роль краєзнавчих </w:t>
      </w:r>
      <w:proofErr w:type="gramStart"/>
      <w:r>
        <w:rPr>
          <w:rFonts w:ascii="Times New Roman" w:eastAsia="Times New Roman" w:hAnsi="Times New Roman" w:cs="Times New Roman"/>
          <w:b/>
          <w:sz w:val="28"/>
          <w:szCs w:val="28"/>
        </w:rPr>
        <w:t>досл</w:t>
      </w:r>
      <w:proofErr w:type="gramEnd"/>
      <w:r>
        <w:rPr>
          <w:rFonts w:ascii="Times New Roman" w:eastAsia="Times New Roman" w:hAnsi="Times New Roman" w:cs="Times New Roman"/>
          <w:b/>
          <w:sz w:val="28"/>
          <w:szCs w:val="28"/>
        </w:rPr>
        <w:t>іджень у шкільному курсі географії</w:t>
      </w:r>
    </w:p>
    <w:p w:rsidR="00D002D6" w:rsidRDefault="00D002D6">
      <w:pPr>
        <w:spacing w:line="360" w:lineRule="auto"/>
        <w:ind w:left="283" w:right="-40"/>
        <w:rPr>
          <w:rFonts w:ascii="Times New Roman" w:eastAsia="Times New Roman" w:hAnsi="Times New Roman" w:cs="Times New Roman"/>
          <w:sz w:val="24"/>
          <w:szCs w:val="24"/>
        </w:rPr>
      </w:pPr>
    </w:p>
    <w:p w:rsidR="00D002D6" w:rsidRDefault="0008022B">
      <w:pPr>
        <w:spacing w:line="360" w:lineRule="auto"/>
        <w:ind w:left="283" w:right="-40" w:firstLine="566"/>
        <w:jc w:val="both"/>
      </w:pPr>
      <w:r>
        <w:rPr>
          <w:rFonts w:ascii="Times New Roman" w:eastAsia="Times New Roman" w:hAnsi="Times New Roman" w:cs="Times New Roman"/>
          <w:sz w:val="28"/>
          <w:szCs w:val="28"/>
        </w:rPr>
        <w:t xml:space="preserve">У сучасному </w:t>
      </w:r>
      <w:proofErr w:type="gramStart"/>
      <w:r>
        <w:rPr>
          <w:rFonts w:ascii="Times New Roman" w:eastAsia="Times New Roman" w:hAnsi="Times New Roman" w:cs="Times New Roman"/>
          <w:sz w:val="28"/>
          <w:szCs w:val="28"/>
        </w:rPr>
        <w:t>св</w:t>
      </w:r>
      <w:proofErr w:type="gramEnd"/>
      <w:r>
        <w:rPr>
          <w:rFonts w:ascii="Times New Roman" w:eastAsia="Times New Roman" w:hAnsi="Times New Roman" w:cs="Times New Roman"/>
          <w:sz w:val="28"/>
          <w:szCs w:val="28"/>
        </w:rPr>
        <w:t xml:space="preserve">іті, де інформація швидко змінюється та розповсюджується, учні повинні вільно орієнтуватись в цьому потоці даних та вміти критично оцінювати отриману інформацію. Використання сучасних засобів навчання та комп'ютерних програм дозволяє створювати навчальні матеріали, які наближають географічну цікавість та відображають ситуації </w:t>
      </w:r>
      <w:proofErr w:type="gramStart"/>
      <w:r>
        <w:rPr>
          <w:rFonts w:ascii="Times New Roman" w:eastAsia="Times New Roman" w:hAnsi="Times New Roman" w:cs="Times New Roman"/>
          <w:sz w:val="28"/>
          <w:szCs w:val="28"/>
        </w:rPr>
        <w:t>реального</w:t>
      </w:r>
      <w:proofErr w:type="gramEnd"/>
      <w:r>
        <w:rPr>
          <w:rFonts w:ascii="Times New Roman" w:eastAsia="Times New Roman" w:hAnsi="Times New Roman" w:cs="Times New Roman"/>
          <w:sz w:val="28"/>
          <w:szCs w:val="28"/>
        </w:rPr>
        <w:t xml:space="preserve"> життя.</w:t>
      </w:r>
    </w:p>
    <w:p w:rsidR="00D002D6" w:rsidRDefault="0008022B">
      <w:pPr>
        <w:spacing w:line="360" w:lineRule="auto"/>
        <w:ind w:left="283" w:right="-40" w:firstLine="566"/>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Кр</w:t>
      </w:r>
      <w:proofErr w:type="gramEnd"/>
      <w:r>
        <w:rPr>
          <w:rFonts w:ascii="Times New Roman" w:eastAsia="Times New Roman" w:hAnsi="Times New Roman" w:cs="Times New Roman"/>
          <w:sz w:val="28"/>
          <w:szCs w:val="28"/>
        </w:rPr>
        <w:t xml:space="preserve">ім того, географічне шкільне краєзнавство базується на принципах системності та географічного мислення. </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 xml:space="preserve"> системі географічного краєзнавства розглядаються географічні об'єкти та їх взаємозв'язок, розробляються карти, схеми та моделі, які допомагають бачити та розуміти ці зв'язки. Географічне мислення розвивається через аналіз та інтерпретацію географічної інформації і забезпечує глибоке розуміння географічних процесі</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 xml:space="preserve"> та їх взаємовпливу на людську діяльність. Таким чином, теоретико-методологічні засади географічного шкільного краєзнавства забезпечують закладання основного каменя для вивчення географії в школі. Інтеграція з іншими науками, застосування активних методів навчання, використання сучасних засобів та розвиток географічного мислення сприяють формуванню комплексного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ідходу до вивчення географії та розвитку ключових навичок учнів. Знання про ці засади даватимуть вчителям можливість ефективно працювати з учнями, надавати їм необхідні інструменти для аналізу та розуміння географічних явищ у своєму оточенні.  </w:t>
      </w:r>
    </w:p>
    <w:p w:rsidR="00D002D6" w:rsidRDefault="0008022B">
      <w:pPr>
        <w:spacing w:line="360" w:lineRule="auto"/>
        <w:ind w:left="283" w:right="-40" w:firstLine="566"/>
        <w:jc w:val="both"/>
      </w:pPr>
      <w:r>
        <w:rPr>
          <w:rFonts w:ascii="Times New Roman" w:eastAsia="Times New Roman" w:hAnsi="Times New Roman" w:cs="Times New Roman"/>
          <w:sz w:val="28"/>
          <w:szCs w:val="28"/>
        </w:rPr>
        <w:t xml:space="preserve">Географію розпочинають вивчати учні загальноосвітніх шкіл з 6-го класу. Вже на початкових уроках вчителі представляють учням мету та завдання вивчення географії, ознайомлюють їх із ходом організації </w:t>
      </w:r>
      <w:r>
        <w:rPr>
          <w:rFonts w:ascii="Times New Roman" w:eastAsia="Times New Roman" w:hAnsi="Times New Roman" w:cs="Times New Roman"/>
          <w:sz w:val="28"/>
          <w:szCs w:val="28"/>
        </w:rPr>
        <w:lastRenderedPageBreak/>
        <w:t>методологічних та фенологічних спостережень і вирішують окремі завдання з краєзнавства.</w:t>
      </w:r>
    </w:p>
    <w:p w:rsidR="00D002D6" w:rsidRDefault="0008022B">
      <w:pPr>
        <w:spacing w:line="360" w:lineRule="auto"/>
        <w:ind w:left="283" w:right="-40" w:firstLine="566"/>
        <w:jc w:val="both"/>
      </w:pP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 час вивчення теми "Способи зображення Землі" учні на уроках та практичних заняттях знайомляються з планом, його основними рисами, топографічною картою та планом своєї місцевості. Вони вивчають читати топографічні знаки, загальногеографічні та тематичні карти, а також формують власний досвід використання карт та планів для розуміння своєї місцевості. З метою закріплення краєзнавчих знань, що включають </w:t>
      </w:r>
      <w:proofErr w:type="gramStart"/>
      <w:r>
        <w:rPr>
          <w:rFonts w:ascii="Times New Roman" w:eastAsia="Times New Roman" w:hAnsi="Times New Roman" w:cs="Times New Roman"/>
          <w:sz w:val="28"/>
          <w:szCs w:val="28"/>
        </w:rPr>
        <w:t>у</w:t>
      </w:r>
      <w:proofErr w:type="gram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себе</w:t>
      </w:r>
      <w:proofErr w:type="gramEnd"/>
      <w:r>
        <w:rPr>
          <w:rFonts w:ascii="Times New Roman" w:eastAsia="Times New Roman" w:hAnsi="Times New Roman" w:cs="Times New Roman"/>
          <w:sz w:val="28"/>
          <w:szCs w:val="28"/>
        </w:rPr>
        <w:t xml:space="preserve"> усвідомлення конкретних фізико-географічних умов своєї місцевості, вчителі можуть використовувати топографічні диктанти або спеціальні тести.</w:t>
      </w:r>
    </w:p>
    <w:p w:rsidR="00D002D6" w:rsidRDefault="0008022B">
      <w:pPr>
        <w:spacing w:line="360" w:lineRule="auto"/>
        <w:ind w:left="283" w:right="-40" w:firstLine="566"/>
        <w:jc w:val="both"/>
      </w:pPr>
      <w:r>
        <w:rPr>
          <w:rFonts w:ascii="Times New Roman" w:eastAsia="Times New Roman" w:hAnsi="Times New Roman" w:cs="Times New Roman"/>
          <w:sz w:val="28"/>
          <w:szCs w:val="28"/>
        </w:rPr>
        <w:t>У 6-му класі, для розвитку краєзнавчих навичок учні</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 xml:space="preserve">, особливо ефективними є </w:t>
      </w:r>
      <w:proofErr w:type="gramStart"/>
      <w:r>
        <w:rPr>
          <w:rFonts w:ascii="Times New Roman" w:eastAsia="Times New Roman" w:hAnsi="Times New Roman" w:cs="Times New Roman"/>
          <w:sz w:val="28"/>
          <w:szCs w:val="28"/>
        </w:rPr>
        <w:t>теми</w:t>
      </w:r>
      <w:proofErr w:type="gramEnd"/>
      <w:r>
        <w:rPr>
          <w:rFonts w:ascii="Times New Roman" w:eastAsia="Times New Roman" w:hAnsi="Times New Roman" w:cs="Times New Roman"/>
          <w:sz w:val="28"/>
          <w:szCs w:val="28"/>
        </w:rPr>
        <w:t xml:space="preserve"> "Літосфера", "Гідросфера" і "Атмосфера".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 час вивчення структури земної кори та її утворення, краєзнавчий підхід сприяє глибокому розумінню основних форм та конфігурації рельєфу. Учні ознайомлюються з особливостями рельєфу своєї місцевості, умовами його формування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 впливом внутрішніх та зовнішніх процесів, а також гірськими породами, що складають місцевість. Цей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ідхід сприяє поетапному формуванню учнями досвіду дослідника, який, аналізуючи природні компоненти своєї місцевості, відкриває нові аспекти знань [42].</w:t>
      </w:r>
    </w:p>
    <w:p w:rsidR="00D002D6" w:rsidRDefault="0008022B">
      <w:pPr>
        <w:spacing w:line="360" w:lineRule="auto"/>
        <w:ind w:left="283" w:right="-40" w:firstLine="566"/>
        <w:jc w:val="both"/>
      </w:pPr>
      <w:r>
        <w:rPr>
          <w:rFonts w:ascii="Times New Roman" w:eastAsia="Times New Roman" w:hAnsi="Times New Roman" w:cs="Times New Roman"/>
          <w:sz w:val="28"/>
          <w:szCs w:val="28"/>
        </w:rPr>
        <w:t xml:space="preserve">Практичні завдання з теми "Атмосфера" включають </w:t>
      </w:r>
      <w:proofErr w:type="gramStart"/>
      <w:r>
        <w:rPr>
          <w:rFonts w:ascii="Times New Roman" w:eastAsia="Times New Roman" w:hAnsi="Times New Roman" w:cs="Times New Roman"/>
          <w:sz w:val="28"/>
          <w:szCs w:val="28"/>
        </w:rPr>
        <w:t>у</w:t>
      </w:r>
      <w:proofErr w:type="gram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себе</w:t>
      </w:r>
      <w:proofErr w:type="gramEnd"/>
      <w:r>
        <w:rPr>
          <w:rFonts w:ascii="Times New Roman" w:eastAsia="Times New Roman" w:hAnsi="Times New Roman" w:cs="Times New Roman"/>
          <w:sz w:val="28"/>
          <w:szCs w:val="28"/>
        </w:rPr>
        <w:t xml:space="preserve"> узагальнення спостережень за погодою у вигляді графіків, діаграм, схем і написання опису погоди протягом дня, тижня, місяця та року. Задачі, такі як "Розв’язування задач на зміну температури повітря й атмосферного тиску з висотою" та "Складання графіку зміни температури повітря, рози ві</w:t>
      </w:r>
      <w:proofErr w:type="gramStart"/>
      <w:r>
        <w:rPr>
          <w:rFonts w:ascii="Times New Roman" w:eastAsia="Times New Roman" w:hAnsi="Times New Roman" w:cs="Times New Roman"/>
          <w:sz w:val="28"/>
          <w:szCs w:val="28"/>
        </w:rPr>
        <w:t>тр</w:t>
      </w:r>
      <w:proofErr w:type="gramEnd"/>
      <w:r>
        <w:rPr>
          <w:rFonts w:ascii="Times New Roman" w:eastAsia="Times New Roman" w:hAnsi="Times New Roman" w:cs="Times New Roman"/>
          <w:sz w:val="28"/>
          <w:szCs w:val="28"/>
        </w:rPr>
        <w:t xml:space="preserve">ів та їх аналіз", а також дослідження "Аналіз погоди в різних місцях світу протягом одного дня з використанням різних джерел інформації", також базуються на використанні краєзнавчого матеріалу. </w:t>
      </w:r>
    </w:p>
    <w:p w:rsidR="00D002D6" w:rsidRDefault="0008022B">
      <w:pPr>
        <w:spacing w:line="360" w:lineRule="auto"/>
        <w:ind w:left="283" w:right="-40" w:firstLine="566"/>
        <w:jc w:val="both"/>
      </w:pPr>
      <w:r>
        <w:rPr>
          <w:rFonts w:ascii="Times New Roman" w:eastAsia="Times New Roman" w:hAnsi="Times New Roman" w:cs="Times New Roman"/>
          <w:sz w:val="28"/>
          <w:szCs w:val="28"/>
        </w:rPr>
        <w:t xml:space="preserve">Вивчення теми "Гідросфера" у 6-му класі ще сильніше ґрунтується на краєзнавчому матеріалі, що робить її особливо доступною для учнів. Місцеві джерела,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ічки, озера, болота та ставки виступають об'єктами їхніх наукових </w:t>
      </w:r>
      <w:r>
        <w:rPr>
          <w:rFonts w:ascii="Times New Roman" w:eastAsia="Times New Roman" w:hAnsi="Times New Roman" w:cs="Times New Roman"/>
          <w:sz w:val="28"/>
          <w:szCs w:val="28"/>
        </w:rPr>
        <w:lastRenderedPageBreak/>
        <w:t xml:space="preserve">досліджень. В рамках завдання на тему "Охарактеризувати найближчу місцеву водойму", яке передбачено новою навчальною програмою, учні ознайомлюються з планом опису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ічки чи озера своєї місцевості та сучасними методами гідрологічних досліджень. </w:t>
      </w:r>
    </w:p>
    <w:p w:rsidR="00D002D6" w:rsidRDefault="0008022B">
      <w:pPr>
        <w:spacing w:line="360" w:lineRule="auto"/>
        <w:ind w:left="283" w:right="-40" w:firstLine="566"/>
        <w:jc w:val="both"/>
      </w:pPr>
      <w:r>
        <w:rPr>
          <w:rFonts w:ascii="Times New Roman" w:eastAsia="Times New Roman" w:hAnsi="Times New Roman" w:cs="Times New Roman"/>
          <w:sz w:val="28"/>
          <w:szCs w:val="28"/>
        </w:rPr>
        <w:t xml:space="preserve">Краєзнавчі знання, набуті учнями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 час вивчення цих тем, стають основою при розгляді теми "Природний комплекс". Вивчення цієї теми варто здійснювати на прикладі природи своєї місцевості, демонструючи взаємозв'язки </w:t>
      </w:r>
      <w:proofErr w:type="gramStart"/>
      <w:r>
        <w:rPr>
          <w:rFonts w:ascii="Times New Roman" w:eastAsia="Times New Roman" w:hAnsi="Times New Roman" w:cs="Times New Roman"/>
          <w:sz w:val="28"/>
          <w:szCs w:val="28"/>
        </w:rPr>
        <w:t>між</w:t>
      </w:r>
      <w:proofErr w:type="gramEnd"/>
      <w:r>
        <w:rPr>
          <w:rFonts w:ascii="Times New Roman" w:eastAsia="Times New Roman" w:hAnsi="Times New Roman" w:cs="Times New Roman"/>
          <w:sz w:val="28"/>
          <w:szCs w:val="28"/>
        </w:rPr>
        <w:t xml:space="preserve"> окремими її компонентами [42].</w:t>
      </w:r>
    </w:p>
    <w:p w:rsidR="00D002D6" w:rsidRDefault="0008022B">
      <w:pPr>
        <w:spacing w:line="360" w:lineRule="auto"/>
        <w:ind w:left="283" w:right="-40" w:firstLine="566"/>
        <w:jc w:val="both"/>
      </w:pPr>
      <w:r>
        <w:rPr>
          <w:rFonts w:ascii="Times New Roman" w:eastAsia="Times New Roman" w:hAnsi="Times New Roman" w:cs="Times New Roman"/>
          <w:sz w:val="28"/>
          <w:szCs w:val="28"/>
        </w:rPr>
        <w:t xml:space="preserve">Поняття "природний комплекс" розглядається як узагальнююче, і важливо для вчителя усвідомлювати, що його </w:t>
      </w:r>
      <w:proofErr w:type="gramStart"/>
      <w:r>
        <w:rPr>
          <w:rFonts w:ascii="Times New Roman" w:eastAsia="Times New Roman" w:hAnsi="Times New Roman" w:cs="Times New Roman"/>
          <w:sz w:val="28"/>
          <w:szCs w:val="28"/>
        </w:rPr>
        <w:t>св</w:t>
      </w:r>
      <w:proofErr w:type="gramEnd"/>
      <w:r>
        <w:rPr>
          <w:rFonts w:ascii="Times New Roman" w:eastAsia="Times New Roman" w:hAnsi="Times New Roman" w:cs="Times New Roman"/>
          <w:sz w:val="28"/>
          <w:szCs w:val="28"/>
        </w:rPr>
        <w:t>ідоме засвоєння є фундаментом для подальшого розуміння фізико-географічних курсів.</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Курс "Географія материків і океанів" у школі довгий час вважався обмеженим у формуванні краєзнавчих знань учнів. Однак застосовуючи краєзнавчий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ідхід, кожний розділ програми для 7 класу слід розпочинати з актуалізації опорних знань учнів, відтворюючи в їхній пам'яті найбільш відомий і конкретний для них місцевий матеріал. Далі цей </w:t>
      </w:r>
      <w:proofErr w:type="gramStart"/>
      <w:r>
        <w:rPr>
          <w:rFonts w:ascii="Times New Roman" w:eastAsia="Times New Roman" w:hAnsi="Times New Roman" w:cs="Times New Roman"/>
          <w:sz w:val="28"/>
          <w:szCs w:val="28"/>
        </w:rPr>
        <w:t>матер</w:t>
      </w:r>
      <w:proofErr w:type="gramEnd"/>
      <w:r>
        <w:rPr>
          <w:rFonts w:ascii="Times New Roman" w:eastAsia="Times New Roman" w:hAnsi="Times New Roman" w:cs="Times New Roman"/>
          <w:sz w:val="28"/>
          <w:szCs w:val="28"/>
        </w:rPr>
        <w:t xml:space="preserve">іал використовується для порівняння з природними особливостями інших материків. Завершальним етапом вивчення цього курсу має стати природознавча екскурсія в місцевість, де проживають учні. </w:t>
      </w:r>
    </w:p>
    <w:p w:rsidR="00D002D6" w:rsidRDefault="0008022B">
      <w:pPr>
        <w:spacing w:line="360" w:lineRule="auto"/>
        <w:ind w:left="283" w:right="-40" w:firstLine="566"/>
        <w:jc w:val="both"/>
      </w:pPr>
      <w:r>
        <w:rPr>
          <w:rFonts w:ascii="Times New Roman" w:eastAsia="Times New Roman" w:hAnsi="Times New Roman" w:cs="Times New Roman"/>
          <w:sz w:val="28"/>
          <w:szCs w:val="28"/>
        </w:rPr>
        <w:t xml:space="preserve">Курс географії у 8 класі "Україна у </w:t>
      </w:r>
      <w:proofErr w:type="gramStart"/>
      <w:r>
        <w:rPr>
          <w:rFonts w:ascii="Times New Roman" w:eastAsia="Times New Roman" w:hAnsi="Times New Roman" w:cs="Times New Roman"/>
          <w:sz w:val="28"/>
          <w:szCs w:val="28"/>
        </w:rPr>
        <w:t>св</w:t>
      </w:r>
      <w:proofErr w:type="gramEnd"/>
      <w:r>
        <w:rPr>
          <w:rFonts w:ascii="Times New Roman" w:eastAsia="Times New Roman" w:hAnsi="Times New Roman" w:cs="Times New Roman"/>
          <w:sz w:val="28"/>
          <w:szCs w:val="28"/>
        </w:rPr>
        <w:t xml:space="preserve">іті: природа, населення" заздалегідь має краєзнавчий характер.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 час вивчення цього курсу формуються уявлення учнів про умови розвитку та взаємозв'язки географічних компонентів, природні ресурси, населення та господарство на території України. Застосування краєзнавчого принципу у вивченні географії України має велике значення, оскільки воно сприяє розвитку учнівських уявлень про їхній край як неот'ємну частину країни. Надзвичайно важливим аспектом цього курсу є вивчення географії власної області. У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ізних регіонах України доступні посібники, спрямовані на детальне вивчення географії відповідних областей [42].</w:t>
      </w:r>
    </w:p>
    <w:p w:rsidR="00D002D6" w:rsidRDefault="00D002D6">
      <w:pPr>
        <w:spacing w:line="360" w:lineRule="auto"/>
        <w:ind w:left="283" w:right="-40"/>
        <w:jc w:val="both"/>
        <w:rPr>
          <w:rFonts w:ascii="Times New Roman" w:eastAsia="Times New Roman" w:hAnsi="Times New Roman" w:cs="Times New Roman"/>
          <w:sz w:val="28"/>
          <w:szCs w:val="28"/>
        </w:rPr>
      </w:pPr>
    </w:p>
    <w:p w:rsidR="00D002D6" w:rsidRDefault="0008022B">
      <w:pPr>
        <w:spacing w:line="360" w:lineRule="auto"/>
        <w:ind w:left="283" w:right="-4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3.2. Екскурсія як ефективний метод </w:t>
      </w:r>
      <w:proofErr w:type="gramStart"/>
      <w:r>
        <w:rPr>
          <w:rFonts w:ascii="Times New Roman" w:eastAsia="Times New Roman" w:hAnsi="Times New Roman" w:cs="Times New Roman"/>
          <w:b/>
          <w:sz w:val="28"/>
          <w:szCs w:val="28"/>
        </w:rPr>
        <w:t>п</w:t>
      </w:r>
      <w:proofErr w:type="gramEnd"/>
      <w:r>
        <w:rPr>
          <w:rFonts w:ascii="Times New Roman" w:eastAsia="Times New Roman" w:hAnsi="Times New Roman" w:cs="Times New Roman"/>
          <w:b/>
          <w:sz w:val="28"/>
          <w:szCs w:val="28"/>
        </w:rPr>
        <w:t>ізнання рідного краю</w:t>
      </w:r>
    </w:p>
    <w:p w:rsidR="00D002D6" w:rsidRDefault="00D002D6">
      <w:pPr>
        <w:spacing w:line="360" w:lineRule="auto"/>
        <w:ind w:left="283" w:right="-40"/>
        <w:jc w:val="center"/>
        <w:rPr>
          <w:rFonts w:ascii="Times New Roman" w:eastAsia="Times New Roman" w:hAnsi="Times New Roman" w:cs="Times New Roman"/>
          <w:b/>
          <w:sz w:val="28"/>
          <w:szCs w:val="28"/>
        </w:rPr>
      </w:pPr>
    </w:p>
    <w:p w:rsidR="00D002D6" w:rsidRDefault="0008022B">
      <w:pPr>
        <w:spacing w:line="360" w:lineRule="auto"/>
        <w:ind w:left="283" w:right="-40" w:firstLine="42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 Для якісного вивчення свого краю, найкраще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ідходить метод екскурсії. Тому можна застосувати екскурсію на уроці “</w:t>
      </w:r>
      <w:r>
        <w:rPr>
          <w:rFonts w:ascii="Times New Roman" w:eastAsia="Times New Roman" w:hAnsi="Times New Roman" w:cs="Times New Roman"/>
          <w:sz w:val="28"/>
          <w:szCs w:val="28"/>
          <w:highlight w:val="white"/>
        </w:rPr>
        <w:t>Дослідження (</w:t>
      </w:r>
      <w:r>
        <w:rPr>
          <w:rFonts w:ascii="Times New Roman" w:eastAsia="Times New Roman" w:hAnsi="Times New Roman" w:cs="Times New Roman"/>
          <w:i/>
          <w:sz w:val="28"/>
          <w:szCs w:val="28"/>
          <w:highlight w:val="white"/>
        </w:rPr>
        <w:t>екскурсія</w:t>
      </w:r>
      <w:r>
        <w:rPr>
          <w:rFonts w:ascii="Times New Roman" w:eastAsia="Times New Roman" w:hAnsi="Times New Roman" w:cs="Times New Roman"/>
          <w:sz w:val="28"/>
          <w:szCs w:val="28"/>
          <w:highlight w:val="white"/>
        </w:rPr>
        <w:t>) Ознайомлення з об’єктами природи своєї місцевості” з Розділу V під назвою “Природа та населення свого адміністративного регіону”. Пропоную авторську розробку уроку-екскурсії.</w:t>
      </w:r>
    </w:p>
    <w:p w:rsidR="00D002D6" w:rsidRDefault="00D002D6">
      <w:pPr>
        <w:spacing w:line="360" w:lineRule="auto"/>
        <w:ind w:left="283" w:right="-40"/>
        <w:jc w:val="both"/>
        <w:rPr>
          <w:rFonts w:ascii="Times New Roman" w:eastAsia="Times New Roman" w:hAnsi="Times New Roman" w:cs="Times New Roman"/>
          <w:sz w:val="28"/>
          <w:szCs w:val="28"/>
          <w:highlight w:val="white"/>
        </w:rPr>
      </w:pPr>
    </w:p>
    <w:p w:rsidR="00D002D6" w:rsidRDefault="0008022B">
      <w:pPr>
        <w:spacing w:line="360" w:lineRule="auto"/>
        <w:ind w:left="283" w:right="-4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Урок-екскурсія: “Весна  на </w:t>
      </w:r>
      <w:proofErr w:type="gramStart"/>
      <w:r>
        <w:rPr>
          <w:rFonts w:ascii="Times New Roman" w:eastAsia="Times New Roman" w:hAnsi="Times New Roman" w:cs="Times New Roman"/>
          <w:b/>
          <w:sz w:val="28"/>
          <w:szCs w:val="28"/>
        </w:rPr>
        <w:t>Полтавщині” у</w:t>
      </w:r>
      <w:proofErr w:type="gramEnd"/>
      <w:r>
        <w:rPr>
          <w:rFonts w:ascii="Times New Roman" w:eastAsia="Times New Roman" w:hAnsi="Times New Roman" w:cs="Times New Roman"/>
          <w:b/>
          <w:sz w:val="28"/>
          <w:szCs w:val="28"/>
        </w:rPr>
        <w:t xml:space="preserve"> 8 класі.</w:t>
      </w:r>
    </w:p>
    <w:p w:rsidR="00D002D6" w:rsidRDefault="0008022B">
      <w:pPr>
        <w:spacing w:line="360" w:lineRule="auto"/>
        <w:ind w:left="283" w:right="-4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Мета уроку:</w:t>
      </w:r>
      <w:r>
        <w:rPr>
          <w:rFonts w:ascii="Times New Roman" w:eastAsia="Times New Roman" w:hAnsi="Times New Roman" w:cs="Times New Roman"/>
          <w:sz w:val="28"/>
          <w:szCs w:val="28"/>
        </w:rPr>
        <w:t xml:space="preserve"> розширити знання учнів про свою область, дізнатися про природно-заповідний фонд Полтавщини, закріпити вміння орієнтуватися на місцевості, розвинути здатність до географічного мислення та геопросторової уяви, навчити цінувати природу </w:t>
      </w:r>
      <w:proofErr w:type="gramStart"/>
      <w:r>
        <w:rPr>
          <w:rFonts w:ascii="Times New Roman" w:eastAsia="Times New Roman" w:hAnsi="Times New Roman" w:cs="Times New Roman"/>
          <w:sz w:val="28"/>
          <w:szCs w:val="28"/>
        </w:rPr>
        <w:t>та пам</w:t>
      </w:r>
      <w:proofErr w:type="gramEnd"/>
      <w:r>
        <w:rPr>
          <w:rFonts w:ascii="Times New Roman" w:eastAsia="Times New Roman" w:hAnsi="Times New Roman" w:cs="Times New Roman"/>
          <w:sz w:val="28"/>
          <w:szCs w:val="28"/>
        </w:rPr>
        <w:t>’ятки свого краю, виховувати почуття поваги до своєї місцевості.</w:t>
      </w:r>
    </w:p>
    <w:p w:rsidR="00D002D6" w:rsidRDefault="0008022B">
      <w:pPr>
        <w:spacing w:line="360" w:lineRule="auto"/>
        <w:ind w:left="283" w:right="-4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Завдання: </w:t>
      </w:r>
      <w:r>
        <w:rPr>
          <w:rFonts w:ascii="Times New Roman" w:eastAsia="Times New Roman" w:hAnsi="Times New Roman" w:cs="Times New Roman"/>
          <w:sz w:val="28"/>
          <w:szCs w:val="28"/>
        </w:rPr>
        <w:t xml:space="preserve">ознайомитися з ландшафтами та цікавими об’єктами своєї малої Батьківщини. </w:t>
      </w:r>
    </w:p>
    <w:p w:rsidR="00D002D6" w:rsidRDefault="0008022B">
      <w:pPr>
        <w:spacing w:line="360" w:lineRule="auto"/>
        <w:ind w:left="283" w:right="-4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Обладнання:</w:t>
      </w:r>
      <w:r>
        <w:rPr>
          <w:rFonts w:ascii="Times New Roman" w:eastAsia="Times New Roman" w:hAnsi="Times New Roman" w:cs="Times New Roman"/>
          <w:sz w:val="28"/>
          <w:szCs w:val="28"/>
        </w:rPr>
        <w:t xml:space="preserve"> фотоапарат або смартфон для фото, аптечка, ручка та записник, похідний рюкзачок.</w:t>
      </w:r>
    </w:p>
    <w:p w:rsidR="00D002D6" w:rsidRDefault="0008022B">
      <w:pPr>
        <w:spacing w:line="360" w:lineRule="auto"/>
        <w:ind w:left="283" w:right="-40"/>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 xml:space="preserve">  Хід уроку</w:t>
      </w:r>
    </w:p>
    <w:p w:rsidR="00D002D6" w:rsidRDefault="0008022B">
      <w:pPr>
        <w:numPr>
          <w:ilvl w:val="0"/>
          <w:numId w:val="6"/>
        </w:numPr>
        <w:spacing w:line="360" w:lineRule="auto"/>
        <w:ind w:left="283" w:right="-40" w:firstLine="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Організаційний момент.</w:t>
      </w:r>
    </w:p>
    <w:p w:rsidR="00D002D6" w:rsidRDefault="0008022B">
      <w:pPr>
        <w:numPr>
          <w:ilvl w:val="0"/>
          <w:numId w:val="5"/>
        </w:numPr>
        <w:spacing w:line="360" w:lineRule="auto"/>
        <w:ind w:left="283" w:right="-40" w:firstLine="0"/>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ідготовка вчителя до екскурсії;</w:t>
      </w:r>
    </w:p>
    <w:p w:rsidR="00D002D6" w:rsidRDefault="0008022B">
      <w:pPr>
        <w:numPr>
          <w:ilvl w:val="0"/>
          <w:numId w:val="5"/>
        </w:numPr>
        <w:spacing w:line="360" w:lineRule="auto"/>
        <w:ind w:left="283" w:right="-40" w:firstLine="0"/>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ідготовка класу до екскурсії;</w:t>
      </w:r>
    </w:p>
    <w:p w:rsidR="00D002D6" w:rsidRDefault="0008022B">
      <w:pPr>
        <w:numPr>
          <w:ilvl w:val="0"/>
          <w:numId w:val="5"/>
        </w:numPr>
        <w:spacing w:line="360" w:lineRule="auto"/>
        <w:ind w:left="283" w:right="-4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Ознайомлення учнів із завданнями ексурсії;</w:t>
      </w:r>
    </w:p>
    <w:p w:rsidR="00D002D6" w:rsidRDefault="0008022B">
      <w:pPr>
        <w:numPr>
          <w:ilvl w:val="0"/>
          <w:numId w:val="5"/>
        </w:numPr>
        <w:spacing w:line="360" w:lineRule="auto"/>
        <w:ind w:left="283" w:right="-4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Школа має надати автобус для здійснення екскурсії;</w:t>
      </w:r>
    </w:p>
    <w:p w:rsidR="00D002D6" w:rsidRDefault="0008022B">
      <w:pPr>
        <w:numPr>
          <w:ilvl w:val="0"/>
          <w:numId w:val="5"/>
        </w:numPr>
        <w:spacing w:line="360" w:lineRule="auto"/>
        <w:ind w:left="283" w:right="-4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Проведення інструктажу безпеки життедіяльності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 час екскурсії:</w:t>
      </w:r>
    </w:p>
    <w:p w:rsidR="00D002D6" w:rsidRDefault="0008022B">
      <w:pPr>
        <w:numPr>
          <w:ilvl w:val="0"/>
          <w:numId w:val="2"/>
        </w:numPr>
        <w:spacing w:line="360" w:lineRule="auto"/>
        <w:ind w:left="709" w:right="-40"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Одяг має </w:t>
      </w:r>
      <w:proofErr w:type="gramStart"/>
      <w:r>
        <w:rPr>
          <w:rFonts w:ascii="Times New Roman" w:eastAsia="Times New Roman" w:hAnsi="Times New Roman" w:cs="Times New Roman"/>
          <w:sz w:val="28"/>
          <w:szCs w:val="28"/>
        </w:rPr>
        <w:t>бути</w:t>
      </w:r>
      <w:proofErr w:type="gramEnd"/>
      <w:r>
        <w:rPr>
          <w:rFonts w:ascii="Times New Roman" w:eastAsia="Times New Roman" w:hAnsi="Times New Roman" w:cs="Times New Roman"/>
          <w:sz w:val="28"/>
          <w:szCs w:val="28"/>
        </w:rPr>
        <w:t xml:space="preserve"> теплим та зручним, взуття має бути похідним та зручним для того, аби вберегти ноги від пошкоджень;</w:t>
      </w:r>
    </w:p>
    <w:p w:rsidR="00D002D6" w:rsidRDefault="0008022B">
      <w:pPr>
        <w:numPr>
          <w:ilvl w:val="0"/>
          <w:numId w:val="2"/>
        </w:numPr>
        <w:spacing w:line="360" w:lineRule="auto"/>
        <w:ind w:left="709" w:right="-40"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Взяти з собою питну воду.</w:t>
      </w:r>
    </w:p>
    <w:p w:rsidR="00D002D6" w:rsidRDefault="0008022B">
      <w:pPr>
        <w:numPr>
          <w:ilvl w:val="0"/>
          <w:numId w:val="2"/>
        </w:numPr>
        <w:spacing w:line="360" w:lineRule="auto"/>
        <w:ind w:left="709" w:right="-40"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 брати </w:t>
      </w:r>
      <w:proofErr w:type="gramStart"/>
      <w:r>
        <w:rPr>
          <w:rFonts w:ascii="Times New Roman" w:eastAsia="Times New Roman" w:hAnsi="Times New Roman" w:cs="Times New Roman"/>
          <w:sz w:val="28"/>
          <w:szCs w:val="28"/>
        </w:rPr>
        <w:t>до</w:t>
      </w:r>
      <w:proofErr w:type="gramEnd"/>
      <w:r>
        <w:rPr>
          <w:rFonts w:ascii="Times New Roman" w:eastAsia="Times New Roman" w:hAnsi="Times New Roman" w:cs="Times New Roman"/>
          <w:sz w:val="28"/>
          <w:szCs w:val="28"/>
        </w:rPr>
        <w:t xml:space="preserve"> рота отруйні речовини, гриби, рослини, що можуть спричинити отруєння;</w:t>
      </w:r>
    </w:p>
    <w:p w:rsidR="00D002D6" w:rsidRDefault="0008022B">
      <w:pPr>
        <w:numPr>
          <w:ilvl w:val="0"/>
          <w:numId w:val="2"/>
        </w:numPr>
        <w:spacing w:line="360" w:lineRule="auto"/>
        <w:ind w:left="709" w:right="-40"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Мати при собі рукавички на </w:t>
      </w:r>
      <w:proofErr w:type="gramStart"/>
      <w:r>
        <w:rPr>
          <w:rFonts w:ascii="Times New Roman" w:eastAsia="Times New Roman" w:hAnsi="Times New Roman" w:cs="Times New Roman"/>
          <w:sz w:val="28"/>
          <w:szCs w:val="28"/>
        </w:rPr>
        <w:t>всяк</w:t>
      </w:r>
      <w:proofErr w:type="gramEnd"/>
      <w:r>
        <w:rPr>
          <w:rFonts w:ascii="Times New Roman" w:eastAsia="Times New Roman" w:hAnsi="Times New Roman" w:cs="Times New Roman"/>
          <w:sz w:val="28"/>
          <w:szCs w:val="28"/>
        </w:rPr>
        <w:t xml:space="preserve"> випадок;</w:t>
      </w:r>
    </w:p>
    <w:p w:rsidR="00D002D6" w:rsidRDefault="0008022B">
      <w:pPr>
        <w:numPr>
          <w:ilvl w:val="0"/>
          <w:numId w:val="2"/>
        </w:numPr>
        <w:spacing w:line="360" w:lineRule="auto"/>
        <w:ind w:left="709" w:right="-40"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Триматися класу та не відходити від групи без дозволу вчителя;</w:t>
      </w:r>
    </w:p>
    <w:p w:rsidR="00D002D6" w:rsidRDefault="0008022B">
      <w:pPr>
        <w:numPr>
          <w:ilvl w:val="0"/>
          <w:numId w:val="2"/>
        </w:numPr>
        <w:spacing w:line="360" w:lineRule="auto"/>
        <w:ind w:left="709" w:right="-40" w:firstLine="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разі </w:t>
      </w:r>
      <w:proofErr w:type="gramStart"/>
      <w:r>
        <w:rPr>
          <w:rFonts w:ascii="Times New Roman" w:eastAsia="Times New Roman" w:hAnsi="Times New Roman" w:cs="Times New Roman"/>
          <w:sz w:val="28"/>
          <w:szCs w:val="28"/>
        </w:rPr>
        <w:t>поганого</w:t>
      </w:r>
      <w:proofErr w:type="gramEnd"/>
      <w:r>
        <w:rPr>
          <w:rFonts w:ascii="Times New Roman" w:eastAsia="Times New Roman" w:hAnsi="Times New Roman" w:cs="Times New Roman"/>
          <w:sz w:val="28"/>
          <w:szCs w:val="28"/>
        </w:rPr>
        <w:t xml:space="preserve"> самопочуття чи поранення, повідомити про це вчителя.</w:t>
      </w:r>
    </w:p>
    <w:p w:rsidR="00D002D6" w:rsidRDefault="0008022B">
      <w:pPr>
        <w:numPr>
          <w:ilvl w:val="0"/>
          <w:numId w:val="6"/>
        </w:numPr>
        <w:spacing w:line="360" w:lineRule="auto"/>
        <w:ind w:left="283" w:right="-40" w:firstLine="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Проведення екскурсії.</w:t>
      </w:r>
    </w:p>
    <w:p w:rsidR="00D002D6" w:rsidRDefault="0008022B">
      <w:pPr>
        <w:spacing w:line="360" w:lineRule="auto"/>
        <w:ind w:left="283" w:right="-40"/>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Відправна точка: школа.</w:t>
      </w:r>
    </w:p>
    <w:p w:rsidR="00D002D6" w:rsidRDefault="0008022B" w:rsidP="00215F6D">
      <w:pPr>
        <w:spacing w:line="360" w:lineRule="auto"/>
        <w:ind w:left="283" w:right="-4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Зупинка 1.</w:t>
      </w:r>
      <w:r>
        <w:rPr>
          <w:rFonts w:ascii="Times New Roman" w:eastAsia="Times New Roman" w:hAnsi="Times New Roman" w:cs="Times New Roman"/>
          <w:sz w:val="28"/>
          <w:szCs w:val="28"/>
        </w:rPr>
        <w:t xml:space="preserve"> Полтавський Ботанічний сад при Полтавському національному університеті імені В. Г. Короленка.</w:t>
      </w:r>
    </w:p>
    <w:p w:rsidR="00D002D6" w:rsidRDefault="0008022B">
      <w:pPr>
        <w:spacing w:line="360" w:lineRule="auto"/>
        <w:ind w:left="283" w:right="-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Цей ботанічний сад працює з  08.00 по 15.00 з понеділка по п’ятницю.  Був заснований у 1989 році. Має площу 5, 25 га [39]. </w:t>
      </w:r>
    </w:p>
    <w:p w:rsidR="00D002D6" w:rsidRDefault="00215F6D">
      <w:pPr>
        <w:spacing w:line="360" w:lineRule="auto"/>
        <w:ind w:left="283" w:right="-4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4B8E0A6C">
            <wp:extent cx="2416629" cy="1808827"/>
            <wp:effectExtent l="0" t="0" r="3175" b="127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417870" cy="1809756"/>
                    </a:xfrm>
                    <a:prstGeom prst="rect">
                      <a:avLst/>
                    </a:prstGeom>
                    <a:noFill/>
                  </pic:spPr>
                </pic:pic>
              </a:graphicData>
            </a:graphic>
          </wp:inline>
        </w:drawing>
      </w:r>
    </w:p>
    <w:p w:rsidR="00D002D6" w:rsidRDefault="0008022B">
      <w:pPr>
        <w:spacing w:line="360" w:lineRule="auto"/>
        <w:ind w:left="283" w:right="-40"/>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Рис. 3.1 Полтавський ботанічний сад. Джерело: </w:t>
      </w:r>
      <w:hyperlink r:id="rId35">
        <w:r>
          <w:rPr>
            <w:rFonts w:ascii="Times New Roman" w:eastAsia="Times New Roman" w:hAnsi="Times New Roman" w:cs="Times New Roman"/>
            <w:i/>
            <w:color w:val="1155CC"/>
            <w:sz w:val="24"/>
            <w:szCs w:val="24"/>
            <w:u w:val="single"/>
          </w:rPr>
          <w:t>https://cutt.ly/YwWmBeoV</w:t>
        </w:r>
      </w:hyperlink>
      <w:r>
        <w:rPr>
          <w:rFonts w:ascii="Times New Roman" w:eastAsia="Times New Roman" w:hAnsi="Times New Roman" w:cs="Times New Roman"/>
          <w:i/>
          <w:sz w:val="24"/>
          <w:szCs w:val="24"/>
        </w:rPr>
        <w:t xml:space="preserve"> </w:t>
      </w:r>
    </w:p>
    <w:p w:rsidR="00D002D6" w:rsidRDefault="0008022B">
      <w:pPr>
        <w:spacing w:line="360" w:lineRule="auto"/>
        <w:ind w:left="283" w:right="-40"/>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Нашу</w:t>
      </w:r>
      <w:proofErr w:type="gramEnd"/>
      <w:r>
        <w:rPr>
          <w:rFonts w:ascii="Times New Roman" w:eastAsia="Times New Roman" w:hAnsi="Times New Roman" w:cs="Times New Roman"/>
          <w:sz w:val="28"/>
          <w:szCs w:val="28"/>
        </w:rPr>
        <w:t xml:space="preserve"> екскурсію ми починаємо з дендрарію. Тут ми можемо подивитися 136 видів голонасінних та ялинових культур. Наприклад, тут </w:t>
      </w:r>
      <w:proofErr w:type="gramStart"/>
      <w:r>
        <w:rPr>
          <w:rFonts w:ascii="Times New Roman" w:eastAsia="Times New Roman" w:hAnsi="Times New Roman" w:cs="Times New Roman"/>
          <w:sz w:val="28"/>
          <w:szCs w:val="28"/>
        </w:rPr>
        <w:t>росте</w:t>
      </w:r>
      <w:proofErr w:type="gramEnd"/>
      <w:r>
        <w:rPr>
          <w:rFonts w:ascii="Times New Roman" w:eastAsia="Times New Roman" w:hAnsi="Times New Roman" w:cs="Times New Roman"/>
          <w:sz w:val="28"/>
          <w:szCs w:val="28"/>
        </w:rPr>
        <w:t xml:space="preserve"> ялина звичайна. </w:t>
      </w:r>
    </w:p>
    <w:p w:rsidR="00D002D6" w:rsidRDefault="00215F6D" w:rsidP="00215F6D">
      <w:pPr>
        <w:spacing w:line="360" w:lineRule="auto"/>
        <w:ind w:left="283" w:right="-4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376CBE3A">
            <wp:extent cx="1158240" cy="1603375"/>
            <wp:effectExtent l="0" t="0" r="381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158240" cy="1603375"/>
                    </a:xfrm>
                    <a:prstGeom prst="rect">
                      <a:avLst/>
                    </a:prstGeom>
                    <a:noFill/>
                  </pic:spPr>
                </pic:pic>
              </a:graphicData>
            </a:graphic>
          </wp:inline>
        </w:drawing>
      </w:r>
    </w:p>
    <w:p w:rsidR="00D002D6" w:rsidRDefault="0008022B" w:rsidP="00215F6D">
      <w:pPr>
        <w:spacing w:line="360" w:lineRule="auto"/>
        <w:ind w:left="283" w:right="-40"/>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Рис. 3.2 Ялина звичайна. Джерело: </w:t>
      </w:r>
      <w:hyperlink r:id="rId37">
        <w:r>
          <w:rPr>
            <w:rFonts w:ascii="Times New Roman" w:eastAsia="Times New Roman" w:hAnsi="Times New Roman" w:cs="Times New Roman"/>
            <w:i/>
            <w:color w:val="1155CC"/>
            <w:sz w:val="24"/>
            <w:szCs w:val="24"/>
            <w:u w:val="single"/>
          </w:rPr>
          <w:t>http://surl.li/hlith</w:t>
        </w:r>
      </w:hyperlink>
    </w:p>
    <w:p w:rsidR="00D002D6" w:rsidRDefault="00D002D6">
      <w:pPr>
        <w:spacing w:line="360" w:lineRule="auto"/>
        <w:ind w:left="283" w:right="-40"/>
        <w:jc w:val="both"/>
        <w:rPr>
          <w:rFonts w:ascii="Times New Roman" w:eastAsia="Times New Roman" w:hAnsi="Times New Roman" w:cs="Times New Roman"/>
          <w:i/>
          <w:sz w:val="24"/>
          <w:szCs w:val="24"/>
        </w:rPr>
      </w:pPr>
    </w:p>
    <w:p w:rsidR="00D002D6" w:rsidRDefault="0008022B">
      <w:pPr>
        <w:spacing w:line="360" w:lineRule="auto"/>
        <w:ind w:left="283" w:right="-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Також тут </w:t>
      </w:r>
      <w:proofErr w:type="gramStart"/>
      <w:r>
        <w:rPr>
          <w:rFonts w:ascii="Times New Roman" w:eastAsia="Times New Roman" w:hAnsi="Times New Roman" w:cs="Times New Roman"/>
          <w:sz w:val="28"/>
          <w:szCs w:val="28"/>
        </w:rPr>
        <w:t>росте</w:t>
      </w:r>
      <w:proofErr w:type="gramEnd"/>
      <w:r>
        <w:rPr>
          <w:rFonts w:ascii="Times New Roman" w:eastAsia="Times New Roman" w:hAnsi="Times New Roman" w:cs="Times New Roman"/>
          <w:sz w:val="28"/>
          <w:szCs w:val="28"/>
        </w:rPr>
        <w:t xml:space="preserve"> туя, сосна, модрина, та інші рослини. </w:t>
      </w:r>
      <w:proofErr w:type="gramStart"/>
      <w:r>
        <w:rPr>
          <w:rFonts w:ascii="Times New Roman" w:eastAsia="Times New Roman" w:hAnsi="Times New Roman" w:cs="Times New Roman"/>
          <w:sz w:val="28"/>
          <w:szCs w:val="28"/>
        </w:rPr>
        <w:t>З</w:t>
      </w:r>
      <w:proofErr w:type="gramEnd"/>
      <w:r>
        <w:rPr>
          <w:rFonts w:ascii="Times New Roman" w:eastAsia="Times New Roman" w:hAnsi="Times New Roman" w:cs="Times New Roman"/>
          <w:sz w:val="28"/>
          <w:szCs w:val="28"/>
        </w:rPr>
        <w:t xml:space="preserve"> дозволу директора парку ми можемо зробити фото. Далі йдемо до альпійської гірки. Тут зростає </w:t>
      </w:r>
      <w:r>
        <w:rPr>
          <w:rFonts w:ascii="Times New Roman" w:eastAsia="Times New Roman" w:hAnsi="Times New Roman" w:cs="Times New Roman"/>
          <w:sz w:val="28"/>
          <w:szCs w:val="28"/>
        </w:rPr>
        <w:lastRenderedPageBreak/>
        <w:t xml:space="preserve">приблизно 87 видів польових рослин, які є дуже важливими у народній медицині. Наприклад ми можемо побачити сон-траву, що входить до Червоної книги України. </w:t>
      </w:r>
    </w:p>
    <w:p w:rsidR="00D002D6" w:rsidRDefault="00215F6D" w:rsidP="00215F6D">
      <w:pPr>
        <w:spacing w:line="360" w:lineRule="auto"/>
        <w:ind w:left="283" w:right="-40"/>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21001017">
            <wp:extent cx="1884045" cy="1256030"/>
            <wp:effectExtent l="0" t="0" r="1905" b="127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884045" cy="1256030"/>
                    </a:xfrm>
                    <a:prstGeom prst="rect">
                      <a:avLst/>
                    </a:prstGeom>
                    <a:noFill/>
                  </pic:spPr>
                </pic:pic>
              </a:graphicData>
            </a:graphic>
          </wp:inline>
        </w:drawing>
      </w:r>
    </w:p>
    <w:p w:rsidR="00D002D6" w:rsidRDefault="0008022B" w:rsidP="00215F6D">
      <w:pPr>
        <w:spacing w:line="360" w:lineRule="auto"/>
        <w:ind w:left="283" w:right="-40"/>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Рис. 3.3 Сон - трава. Джерело: </w:t>
      </w:r>
      <w:hyperlink r:id="rId39">
        <w:r>
          <w:rPr>
            <w:rFonts w:ascii="Times New Roman" w:eastAsia="Times New Roman" w:hAnsi="Times New Roman" w:cs="Times New Roman"/>
            <w:i/>
            <w:color w:val="1155CC"/>
            <w:sz w:val="24"/>
            <w:szCs w:val="24"/>
            <w:u w:val="single"/>
          </w:rPr>
          <w:t>http://surl.li/mkkdj</w:t>
        </w:r>
      </w:hyperlink>
    </w:p>
    <w:p w:rsidR="00D002D6" w:rsidRDefault="00D002D6">
      <w:pPr>
        <w:spacing w:line="360" w:lineRule="auto"/>
        <w:ind w:left="283" w:right="-40"/>
        <w:jc w:val="both"/>
        <w:rPr>
          <w:rFonts w:ascii="Times New Roman" w:eastAsia="Times New Roman" w:hAnsi="Times New Roman" w:cs="Times New Roman"/>
          <w:sz w:val="28"/>
          <w:szCs w:val="28"/>
        </w:rPr>
      </w:pPr>
    </w:p>
    <w:p w:rsidR="00D002D6" w:rsidRDefault="0008022B">
      <w:pPr>
        <w:spacing w:line="360" w:lineRule="auto"/>
        <w:ind w:left="283" w:right="-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Або ж цмин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ісковий, що має чудові лікарські властивості при ниркових та сечокам’яних хворобах та при хворобах печінки. Далі йдемо до оранжереї. Особлива увагу привертає </w:t>
      </w:r>
      <w:proofErr w:type="gramStart"/>
      <w:r>
        <w:rPr>
          <w:rFonts w:ascii="Times New Roman" w:eastAsia="Times New Roman" w:hAnsi="Times New Roman" w:cs="Times New Roman"/>
          <w:sz w:val="28"/>
          <w:szCs w:val="28"/>
        </w:rPr>
        <w:t>алое</w:t>
      </w:r>
      <w:proofErr w:type="gramEnd"/>
      <w:r>
        <w:rPr>
          <w:rFonts w:ascii="Times New Roman" w:eastAsia="Times New Roman" w:hAnsi="Times New Roman" w:cs="Times New Roman"/>
          <w:sz w:val="28"/>
          <w:szCs w:val="28"/>
        </w:rPr>
        <w:t xml:space="preserve"> деревоподібне та канарська фінікова пальма [33]. </w:t>
      </w:r>
    </w:p>
    <w:p w:rsidR="00D002D6" w:rsidRDefault="0008022B">
      <w:pPr>
        <w:spacing w:line="360" w:lineRule="auto"/>
        <w:ind w:left="283" w:right="-40"/>
        <w:jc w:val="center"/>
        <w:rPr>
          <w:rFonts w:ascii="Times New Roman" w:eastAsia="Times New Roman" w:hAnsi="Times New Roman" w:cs="Times New Roman"/>
          <w:sz w:val="28"/>
          <w:szCs w:val="28"/>
        </w:rPr>
      </w:pPr>
      <w:r>
        <w:rPr>
          <w:noProof/>
        </w:rPr>
        <w:drawing>
          <wp:inline distT="0" distB="0" distL="0" distR="0">
            <wp:extent cx="2362200" cy="1534886"/>
            <wp:effectExtent l="0" t="0" r="0" b="8255"/>
            <wp:docPr id="5" name="image17.jpg"/>
            <wp:cNvGraphicFramePr/>
            <a:graphic xmlns:a="http://schemas.openxmlformats.org/drawingml/2006/main">
              <a:graphicData uri="http://schemas.openxmlformats.org/drawingml/2006/picture">
                <pic:pic xmlns:pic="http://schemas.openxmlformats.org/drawingml/2006/picture">
                  <pic:nvPicPr>
                    <pic:cNvPr id="0" name="image17.jpg"/>
                    <pic:cNvPicPr preferRelativeResize="0"/>
                  </pic:nvPicPr>
                  <pic:blipFill>
                    <a:blip r:embed="rId40"/>
                    <a:srcRect/>
                    <a:stretch>
                      <a:fillRect/>
                    </a:stretch>
                  </pic:blipFill>
                  <pic:spPr>
                    <a:xfrm>
                      <a:off x="0" y="0"/>
                      <a:ext cx="2364083" cy="1536110"/>
                    </a:xfrm>
                    <a:prstGeom prst="rect">
                      <a:avLst/>
                    </a:prstGeom>
                    <a:ln/>
                  </pic:spPr>
                </pic:pic>
              </a:graphicData>
            </a:graphic>
          </wp:inline>
        </w:drawing>
      </w:r>
    </w:p>
    <w:p w:rsidR="00D002D6" w:rsidRDefault="0008022B">
      <w:pPr>
        <w:spacing w:line="360" w:lineRule="auto"/>
        <w:ind w:left="283" w:right="-40"/>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Рис. 3.4 Алое деревоподібне. Джерело: </w:t>
      </w:r>
      <w:hyperlink r:id="rId41">
        <w:r>
          <w:rPr>
            <w:rFonts w:ascii="Times New Roman" w:eastAsia="Times New Roman" w:hAnsi="Times New Roman" w:cs="Times New Roman"/>
            <w:i/>
            <w:color w:val="1155CC"/>
            <w:sz w:val="24"/>
            <w:szCs w:val="24"/>
            <w:u w:val="single"/>
          </w:rPr>
          <w:t>http://surl.li/mklcc</w:t>
        </w:r>
      </w:hyperlink>
      <w:r>
        <w:rPr>
          <w:rFonts w:ascii="Times New Roman" w:eastAsia="Times New Roman" w:hAnsi="Times New Roman" w:cs="Times New Roman"/>
          <w:i/>
          <w:sz w:val="24"/>
          <w:szCs w:val="24"/>
        </w:rPr>
        <w:t xml:space="preserve"> </w:t>
      </w:r>
    </w:p>
    <w:p w:rsidR="00D002D6" w:rsidRDefault="0008022B">
      <w:pPr>
        <w:spacing w:line="360" w:lineRule="auto"/>
        <w:ind w:left="283" w:right="-4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Зупинка 2.</w:t>
      </w:r>
      <w:r>
        <w:rPr>
          <w:rFonts w:ascii="Times New Roman" w:eastAsia="Times New Roman" w:hAnsi="Times New Roman" w:cs="Times New Roman"/>
          <w:sz w:val="28"/>
          <w:szCs w:val="28"/>
        </w:rPr>
        <w:t xml:space="preserve"> Березовий гай у Полтаві. </w:t>
      </w:r>
    </w:p>
    <w:p w:rsidR="00D002D6" w:rsidRDefault="0008022B" w:rsidP="00215F6D">
      <w:pPr>
        <w:spacing w:line="360" w:lineRule="auto"/>
        <w:ind w:left="283" w:right="-40"/>
        <w:jc w:val="center"/>
        <w:rPr>
          <w:rFonts w:ascii="Times New Roman" w:eastAsia="Times New Roman" w:hAnsi="Times New Roman" w:cs="Times New Roman"/>
          <w:sz w:val="28"/>
          <w:szCs w:val="28"/>
        </w:rPr>
      </w:pPr>
      <w:r>
        <w:rPr>
          <w:noProof/>
        </w:rPr>
        <w:drawing>
          <wp:inline distT="0" distB="0" distL="0" distR="0">
            <wp:extent cx="2449286" cy="1513114"/>
            <wp:effectExtent l="0" t="0" r="8255" b="0"/>
            <wp:docPr id="6"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42"/>
                    <a:srcRect/>
                    <a:stretch>
                      <a:fillRect/>
                    </a:stretch>
                  </pic:blipFill>
                  <pic:spPr>
                    <a:xfrm>
                      <a:off x="0" y="0"/>
                      <a:ext cx="2451359" cy="1514395"/>
                    </a:xfrm>
                    <a:prstGeom prst="rect">
                      <a:avLst/>
                    </a:prstGeom>
                    <a:ln/>
                  </pic:spPr>
                </pic:pic>
              </a:graphicData>
            </a:graphic>
          </wp:inline>
        </w:drawing>
      </w:r>
    </w:p>
    <w:p w:rsidR="00D002D6" w:rsidRDefault="0008022B">
      <w:pPr>
        <w:spacing w:line="360" w:lineRule="auto"/>
        <w:ind w:left="283" w:right="-40"/>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Рис. 3.5 Березовий гай. Джерело: </w:t>
      </w:r>
      <w:hyperlink r:id="rId43">
        <w:r>
          <w:rPr>
            <w:rFonts w:ascii="Times New Roman" w:eastAsia="Times New Roman" w:hAnsi="Times New Roman" w:cs="Times New Roman"/>
            <w:i/>
            <w:color w:val="1155CC"/>
            <w:sz w:val="24"/>
            <w:szCs w:val="24"/>
            <w:u w:val="single"/>
          </w:rPr>
          <w:t>http://surl.li/mklek</w:t>
        </w:r>
      </w:hyperlink>
      <w:r>
        <w:rPr>
          <w:rFonts w:ascii="Times New Roman" w:eastAsia="Times New Roman" w:hAnsi="Times New Roman" w:cs="Times New Roman"/>
          <w:i/>
          <w:sz w:val="24"/>
          <w:szCs w:val="24"/>
        </w:rPr>
        <w:t xml:space="preserve"> </w:t>
      </w:r>
    </w:p>
    <w:p w:rsidR="00D002D6" w:rsidRDefault="0008022B">
      <w:pPr>
        <w:spacing w:line="360" w:lineRule="auto"/>
        <w:ind w:left="283" w:right="-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Цей парк має площу 1 га. Він побудований у 1970 році. Сюди люди приходять відпочити, зробити фото, насолодитися тишею </w:t>
      </w:r>
      <w:proofErr w:type="gramStart"/>
      <w:r>
        <w:rPr>
          <w:rFonts w:ascii="Times New Roman" w:eastAsia="Times New Roman" w:hAnsi="Times New Roman" w:cs="Times New Roman"/>
          <w:sz w:val="28"/>
          <w:szCs w:val="28"/>
        </w:rPr>
        <w:t>на</w:t>
      </w:r>
      <w:proofErr w:type="gramEnd"/>
      <w:r>
        <w:rPr>
          <w:rFonts w:ascii="Times New Roman" w:eastAsia="Times New Roman" w:hAnsi="Times New Roman" w:cs="Times New Roman"/>
          <w:sz w:val="28"/>
          <w:szCs w:val="28"/>
        </w:rPr>
        <w:t xml:space="preserve"> природі. Він також входить до природно-заповідного фонду Полтавської області. </w:t>
      </w:r>
    </w:p>
    <w:p w:rsidR="00D002D6" w:rsidRDefault="0008022B">
      <w:pPr>
        <w:spacing w:line="360" w:lineRule="auto"/>
        <w:ind w:left="283" w:right="-40" w:firstLine="568"/>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lastRenderedPageBreak/>
        <w:t>Зупинка 3.</w:t>
      </w:r>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ічка Ворскла. </w:t>
      </w:r>
    </w:p>
    <w:p w:rsidR="00D002D6" w:rsidRDefault="0008022B">
      <w:pPr>
        <w:spacing w:line="360" w:lineRule="auto"/>
        <w:ind w:left="283" w:right="-40" w:firstLine="56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Ми їдемо до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ічки Ворскла. Ця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ічка протікає через Полтавську область та є лівою притокою Дніпра.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ічка має площу басейну 12590 км</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 xml:space="preserve">. Ця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ічка має змішане живлення та повільний рух течії. Вода цієї річки є чистою та має багато риби. Тут споруджені ГЕС, за допомогою яких воду використовують для промислових та господарських, а також побутових потреб.</w:t>
      </w:r>
    </w:p>
    <w:p w:rsidR="00D002D6" w:rsidRDefault="0008022B">
      <w:pPr>
        <w:spacing w:line="360" w:lineRule="auto"/>
        <w:ind w:left="283" w:right="-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D002D6" w:rsidRDefault="0008022B" w:rsidP="00215F6D">
      <w:pPr>
        <w:spacing w:line="360" w:lineRule="auto"/>
        <w:ind w:left="283" w:right="-40"/>
        <w:jc w:val="center"/>
        <w:rPr>
          <w:rFonts w:ascii="Times New Roman" w:eastAsia="Times New Roman" w:hAnsi="Times New Roman" w:cs="Times New Roman"/>
          <w:sz w:val="28"/>
          <w:szCs w:val="28"/>
        </w:rPr>
      </w:pPr>
      <w:r>
        <w:rPr>
          <w:noProof/>
        </w:rPr>
        <w:drawing>
          <wp:inline distT="0" distB="0" distL="0" distR="0">
            <wp:extent cx="2775857" cy="1578428"/>
            <wp:effectExtent l="0" t="0" r="5715" b="3175"/>
            <wp:docPr id="7" name="image14.jpg"/>
            <wp:cNvGraphicFramePr/>
            <a:graphic xmlns:a="http://schemas.openxmlformats.org/drawingml/2006/main">
              <a:graphicData uri="http://schemas.openxmlformats.org/drawingml/2006/picture">
                <pic:pic xmlns:pic="http://schemas.openxmlformats.org/drawingml/2006/picture">
                  <pic:nvPicPr>
                    <pic:cNvPr id="0" name="image14.jpg"/>
                    <pic:cNvPicPr preferRelativeResize="0"/>
                  </pic:nvPicPr>
                  <pic:blipFill>
                    <a:blip r:embed="rId44"/>
                    <a:srcRect/>
                    <a:stretch>
                      <a:fillRect/>
                    </a:stretch>
                  </pic:blipFill>
                  <pic:spPr>
                    <a:xfrm>
                      <a:off x="0" y="0"/>
                      <a:ext cx="2778206" cy="1579764"/>
                    </a:xfrm>
                    <a:prstGeom prst="rect">
                      <a:avLst/>
                    </a:prstGeom>
                    <a:ln/>
                  </pic:spPr>
                </pic:pic>
              </a:graphicData>
            </a:graphic>
          </wp:inline>
        </w:drawing>
      </w:r>
    </w:p>
    <w:p w:rsidR="00D002D6" w:rsidRDefault="0008022B">
      <w:pPr>
        <w:spacing w:line="360" w:lineRule="auto"/>
        <w:ind w:left="283" w:right="-40"/>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Рис. 3.6 </w:t>
      </w:r>
      <w:proofErr w:type="gramStart"/>
      <w:r>
        <w:rPr>
          <w:rFonts w:ascii="Times New Roman" w:eastAsia="Times New Roman" w:hAnsi="Times New Roman" w:cs="Times New Roman"/>
          <w:i/>
          <w:sz w:val="24"/>
          <w:szCs w:val="24"/>
        </w:rPr>
        <w:t>Р</w:t>
      </w:r>
      <w:proofErr w:type="gramEnd"/>
      <w:r>
        <w:rPr>
          <w:rFonts w:ascii="Times New Roman" w:eastAsia="Times New Roman" w:hAnsi="Times New Roman" w:cs="Times New Roman"/>
          <w:i/>
          <w:sz w:val="24"/>
          <w:szCs w:val="24"/>
        </w:rPr>
        <w:t xml:space="preserve">ічка Ворскла в Полтаві. Міський пляж.  Джерело: </w:t>
      </w:r>
      <w:hyperlink r:id="rId45">
        <w:r>
          <w:rPr>
            <w:rFonts w:ascii="Times New Roman" w:eastAsia="Times New Roman" w:hAnsi="Times New Roman" w:cs="Times New Roman"/>
            <w:i/>
            <w:color w:val="1155CC"/>
            <w:sz w:val="24"/>
            <w:szCs w:val="24"/>
            <w:u w:val="single"/>
          </w:rPr>
          <w:t>http://surl.li/mklsh</w:t>
        </w:r>
      </w:hyperlink>
      <w:r>
        <w:rPr>
          <w:rFonts w:ascii="Times New Roman" w:eastAsia="Times New Roman" w:hAnsi="Times New Roman" w:cs="Times New Roman"/>
          <w:i/>
          <w:sz w:val="24"/>
          <w:szCs w:val="24"/>
        </w:rPr>
        <w:t xml:space="preserve"> </w:t>
      </w:r>
    </w:p>
    <w:p w:rsidR="00D002D6" w:rsidRDefault="0008022B">
      <w:pPr>
        <w:spacing w:line="360" w:lineRule="auto"/>
        <w:ind w:left="283" w:right="-40" w:firstLine="71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Зупинка 4.</w:t>
      </w:r>
      <w:r>
        <w:rPr>
          <w:rFonts w:ascii="Times New Roman" w:eastAsia="Times New Roman" w:hAnsi="Times New Roman" w:cs="Times New Roman"/>
          <w:sz w:val="28"/>
          <w:szCs w:val="28"/>
        </w:rPr>
        <w:t xml:space="preserve"> Березоворудський парк (Лубенський район).</w:t>
      </w:r>
    </w:p>
    <w:p w:rsidR="00D002D6" w:rsidRDefault="0008022B">
      <w:pPr>
        <w:spacing w:line="360" w:lineRule="auto"/>
        <w:ind w:left="283" w:right="-40" w:firstLine="56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наступний день учитель з учнями відправляється до Березоворудського парку – </w:t>
      </w:r>
      <w:proofErr w:type="gramStart"/>
      <w:r>
        <w:rPr>
          <w:rFonts w:ascii="Times New Roman" w:eastAsia="Times New Roman" w:hAnsi="Times New Roman" w:cs="Times New Roman"/>
          <w:sz w:val="28"/>
          <w:szCs w:val="28"/>
        </w:rPr>
        <w:t>пам’ятки</w:t>
      </w:r>
      <w:proofErr w:type="gramEnd"/>
      <w:r>
        <w:rPr>
          <w:rFonts w:ascii="Times New Roman" w:eastAsia="Times New Roman" w:hAnsi="Times New Roman" w:cs="Times New Roman"/>
          <w:sz w:val="28"/>
          <w:szCs w:val="28"/>
        </w:rPr>
        <w:t xml:space="preserve"> садово-паркового мистецтва.</w:t>
      </w:r>
    </w:p>
    <w:p w:rsidR="00D002D6" w:rsidRDefault="0008022B">
      <w:pPr>
        <w:spacing w:line="360" w:lineRule="auto"/>
        <w:ind w:left="283" w:right="-40" w:firstLine="56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Гуляючи парком, учні мають можливість навесні назбирати багато природних </w:t>
      </w:r>
      <w:proofErr w:type="gramStart"/>
      <w:r>
        <w:rPr>
          <w:rFonts w:ascii="Times New Roman" w:eastAsia="Times New Roman" w:hAnsi="Times New Roman" w:cs="Times New Roman"/>
          <w:sz w:val="28"/>
          <w:szCs w:val="28"/>
        </w:rPr>
        <w:t>матер</w:t>
      </w:r>
      <w:proofErr w:type="gramEnd"/>
      <w:r>
        <w:rPr>
          <w:rFonts w:ascii="Times New Roman" w:eastAsia="Times New Roman" w:hAnsi="Times New Roman" w:cs="Times New Roman"/>
          <w:sz w:val="28"/>
          <w:szCs w:val="28"/>
        </w:rPr>
        <w:t xml:space="preserve">іалів для майбутніх поробок. Тому ця екскурсія є дуже важливою у навчальному процесі саме у весняну пору року [28]. </w:t>
      </w:r>
    </w:p>
    <w:p w:rsidR="00D002D6" w:rsidRDefault="0008022B" w:rsidP="00215F6D">
      <w:pPr>
        <w:spacing w:line="360" w:lineRule="auto"/>
        <w:ind w:left="283" w:right="-40"/>
        <w:jc w:val="center"/>
        <w:rPr>
          <w:rFonts w:ascii="Times New Roman" w:eastAsia="Times New Roman" w:hAnsi="Times New Roman" w:cs="Times New Roman"/>
          <w:sz w:val="28"/>
          <w:szCs w:val="28"/>
        </w:rPr>
      </w:pPr>
      <w:r>
        <w:rPr>
          <w:noProof/>
        </w:rPr>
        <w:drawing>
          <wp:inline distT="0" distB="0" distL="0" distR="0">
            <wp:extent cx="2623457" cy="1828800"/>
            <wp:effectExtent l="0" t="0" r="5715" b="0"/>
            <wp:docPr id="8" name="image21.jpg"/>
            <wp:cNvGraphicFramePr/>
            <a:graphic xmlns:a="http://schemas.openxmlformats.org/drawingml/2006/main">
              <a:graphicData uri="http://schemas.openxmlformats.org/drawingml/2006/picture">
                <pic:pic xmlns:pic="http://schemas.openxmlformats.org/drawingml/2006/picture">
                  <pic:nvPicPr>
                    <pic:cNvPr id="0" name="image21.jpg"/>
                    <pic:cNvPicPr preferRelativeResize="0"/>
                  </pic:nvPicPr>
                  <pic:blipFill>
                    <a:blip r:embed="rId46"/>
                    <a:srcRect/>
                    <a:stretch>
                      <a:fillRect/>
                    </a:stretch>
                  </pic:blipFill>
                  <pic:spPr>
                    <a:xfrm>
                      <a:off x="0" y="0"/>
                      <a:ext cx="2624703" cy="1829668"/>
                    </a:xfrm>
                    <a:prstGeom prst="rect">
                      <a:avLst/>
                    </a:prstGeom>
                    <a:ln/>
                  </pic:spPr>
                </pic:pic>
              </a:graphicData>
            </a:graphic>
          </wp:inline>
        </w:drawing>
      </w:r>
    </w:p>
    <w:p w:rsidR="00D002D6" w:rsidRDefault="0008022B">
      <w:pPr>
        <w:spacing w:line="360" w:lineRule="auto"/>
        <w:ind w:left="283" w:right="-40"/>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Рис. 3.7 Березоворудський парк. Джерело: </w:t>
      </w:r>
      <w:hyperlink r:id="rId47">
        <w:r>
          <w:rPr>
            <w:rFonts w:ascii="Times New Roman" w:eastAsia="Times New Roman" w:hAnsi="Times New Roman" w:cs="Times New Roman"/>
            <w:i/>
            <w:color w:val="1155CC"/>
            <w:sz w:val="24"/>
            <w:szCs w:val="24"/>
            <w:u w:val="single"/>
          </w:rPr>
          <w:t>http://surl.li/mkmgc</w:t>
        </w:r>
      </w:hyperlink>
      <w:r>
        <w:rPr>
          <w:rFonts w:ascii="Times New Roman" w:eastAsia="Times New Roman" w:hAnsi="Times New Roman" w:cs="Times New Roman"/>
          <w:i/>
          <w:sz w:val="24"/>
          <w:szCs w:val="24"/>
        </w:rPr>
        <w:t xml:space="preserve"> </w:t>
      </w:r>
    </w:p>
    <w:p w:rsidR="00D002D6" w:rsidRDefault="00D002D6">
      <w:pPr>
        <w:spacing w:line="360" w:lineRule="auto"/>
        <w:ind w:left="283" w:right="-40"/>
        <w:jc w:val="both"/>
        <w:rPr>
          <w:rFonts w:ascii="Times New Roman" w:eastAsia="Times New Roman" w:hAnsi="Times New Roman" w:cs="Times New Roman"/>
          <w:sz w:val="28"/>
          <w:szCs w:val="28"/>
        </w:rPr>
      </w:pPr>
    </w:p>
    <w:p w:rsidR="00D002D6" w:rsidRDefault="0008022B">
      <w:pPr>
        <w:spacing w:line="360" w:lineRule="auto"/>
        <w:ind w:left="283" w:right="-40" w:firstLine="56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Парк засновано у 1972 році. Особливістю парку є те, що в ньому розташована історична пам’ятка </w:t>
      </w:r>
      <w:proofErr w:type="gramStart"/>
      <w:r>
        <w:rPr>
          <w:rFonts w:ascii="Times New Roman" w:eastAsia="Times New Roman" w:hAnsi="Times New Roman" w:cs="Times New Roman"/>
          <w:sz w:val="28"/>
          <w:szCs w:val="28"/>
        </w:rPr>
        <w:t>арх</w:t>
      </w:r>
      <w:proofErr w:type="gramEnd"/>
      <w:r>
        <w:rPr>
          <w:rFonts w:ascii="Times New Roman" w:eastAsia="Times New Roman" w:hAnsi="Times New Roman" w:cs="Times New Roman"/>
          <w:sz w:val="28"/>
          <w:szCs w:val="28"/>
        </w:rPr>
        <w:t xml:space="preserve">ітектури – Палац Закревських, </w:t>
      </w:r>
      <w:r>
        <w:rPr>
          <w:rFonts w:ascii="Times New Roman" w:eastAsia="Times New Roman" w:hAnsi="Times New Roman" w:cs="Times New Roman"/>
          <w:sz w:val="28"/>
          <w:szCs w:val="28"/>
        </w:rPr>
        <w:lastRenderedPageBreak/>
        <w:t xml:space="preserve">заснований у другій половині XVIII століття. Найбільше тут </w:t>
      </w:r>
      <w:proofErr w:type="gramStart"/>
      <w:r>
        <w:rPr>
          <w:rFonts w:ascii="Times New Roman" w:eastAsia="Times New Roman" w:hAnsi="Times New Roman" w:cs="Times New Roman"/>
          <w:sz w:val="28"/>
          <w:szCs w:val="28"/>
        </w:rPr>
        <w:t>любив</w:t>
      </w:r>
      <w:proofErr w:type="gramEnd"/>
      <w:r>
        <w:rPr>
          <w:rFonts w:ascii="Times New Roman" w:eastAsia="Times New Roman" w:hAnsi="Times New Roman" w:cs="Times New Roman"/>
          <w:sz w:val="28"/>
          <w:szCs w:val="28"/>
        </w:rPr>
        <w:t xml:space="preserve"> відпочивати Тарас Шевченко у яблуневих садах. Ще однією особливістю парку є те, що тут ростуть лікарські рослини, які активно використовуються у фармакології та народній </w:t>
      </w:r>
      <w:proofErr w:type="gramStart"/>
      <w:r>
        <w:rPr>
          <w:rFonts w:ascii="Times New Roman" w:eastAsia="Times New Roman" w:hAnsi="Times New Roman" w:cs="Times New Roman"/>
          <w:sz w:val="28"/>
          <w:szCs w:val="28"/>
        </w:rPr>
        <w:t>медиціин</w:t>
      </w:r>
      <w:proofErr w:type="gramEnd"/>
      <w:r>
        <w:rPr>
          <w:rFonts w:ascii="Times New Roman" w:eastAsia="Times New Roman" w:hAnsi="Times New Roman" w:cs="Times New Roman"/>
          <w:sz w:val="28"/>
          <w:szCs w:val="28"/>
        </w:rPr>
        <w:t xml:space="preserve">і. Учні мають можливість записати розповідь вчителя, та сфотографувати цінну флору та садибу Закревських.  </w:t>
      </w:r>
    </w:p>
    <w:p w:rsidR="00D002D6" w:rsidRDefault="0008022B">
      <w:pPr>
        <w:spacing w:line="360" w:lineRule="auto"/>
        <w:ind w:left="283" w:right="-40" w:firstLine="426"/>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Зупинка 5.</w:t>
      </w:r>
      <w:r>
        <w:rPr>
          <w:rFonts w:ascii="Times New Roman" w:eastAsia="Times New Roman" w:hAnsi="Times New Roman" w:cs="Times New Roman"/>
          <w:sz w:val="28"/>
          <w:szCs w:val="28"/>
        </w:rPr>
        <w:t xml:space="preserve"> Хомутецький парк.</w:t>
      </w:r>
    </w:p>
    <w:p w:rsidR="00D002D6" w:rsidRDefault="0008022B">
      <w:pPr>
        <w:spacing w:line="360" w:lineRule="auto"/>
        <w:ind w:left="283" w:right="-40" w:firstLine="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Далі ми їдемо </w:t>
      </w:r>
      <w:proofErr w:type="gramStart"/>
      <w:r>
        <w:rPr>
          <w:rFonts w:ascii="Times New Roman" w:eastAsia="Times New Roman" w:hAnsi="Times New Roman" w:cs="Times New Roman"/>
          <w:sz w:val="28"/>
          <w:szCs w:val="28"/>
        </w:rPr>
        <w:t>у</w:t>
      </w:r>
      <w:proofErr w:type="gramEnd"/>
      <w:r>
        <w:rPr>
          <w:rFonts w:ascii="Times New Roman" w:eastAsia="Times New Roman" w:hAnsi="Times New Roman" w:cs="Times New Roman"/>
          <w:sz w:val="28"/>
          <w:szCs w:val="28"/>
        </w:rPr>
        <w:t xml:space="preserve"> село Хомутці, що у Миргородському районі Полтавської області. Він заснований також 1972 року. Цей парк також є історично важливим. Адже тут розташований Палац Апостолів. Це палац у XVIII столі</w:t>
      </w:r>
      <w:proofErr w:type="gramStart"/>
      <w:r>
        <w:rPr>
          <w:rFonts w:ascii="Times New Roman" w:eastAsia="Times New Roman" w:hAnsi="Times New Roman" w:cs="Times New Roman"/>
          <w:sz w:val="28"/>
          <w:szCs w:val="28"/>
        </w:rPr>
        <w:t>тт</w:t>
      </w:r>
      <w:proofErr w:type="gramEnd"/>
      <w:r>
        <w:rPr>
          <w:rFonts w:ascii="Times New Roman" w:eastAsia="Times New Roman" w:hAnsi="Times New Roman" w:cs="Times New Roman"/>
          <w:sz w:val="28"/>
          <w:szCs w:val="28"/>
        </w:rPr>
        <w:t xml:space="preserve">і належав родині Апостолів. У Хомутецькому парку розташовані дуби, клени, ясени, граби, липи, груші, сливи, абрикоси. Сама ж пам’ятка </w:t>
      </w:r>
      <w:proofErr w:type="gramStart"/>
      <w:r>
        <w:rPr>
          <w:rFonts w:ascii="Times New Roman" w:eastAsia="Times New Roman" w:hAnsi="Times New Roman" w:cs="Times New Roman"/>
          <w:sz w:val="28"/>
          <w:szCs w:val="28"/>
        </w:rPr>
        <w:t>арх</w:t>
      </w:r>
      <w:proofErr w:type="gramEnd"/>
      <w:r>
        <w:rPr>
          <w:rFonts w:ascii="Times New Roman" w:eastAsia="Times New Roman" w:hAnsi="Times New Roman" w:cs="Times New Roman"/>
          <w:sz w:val="28"/>
          <w:szCs w:val="28"/>
        </w:rPr>
        <w:t xml:space="preserve">ітектури має аварійний стан, та потребує ремонту та повної реконструкції зсередини. Він охороняється державою, але наразі є недоглянутим. Учні також можуть сфотографувати Палац та парк. Навколо парку дуже красива природа, та дивлячись на садибу Апостолів, виникає думка, що колись </w:t>
      </w:r>
      <w:proofErr w:type="gramStart"/>
      <w:r>
        <w:rPr>
          <w:rFonts w:ascii="Times New Roman" w:eastAsia="Times New Roman" w:hAnsi="Times New Roman" w:cs="Times New Roman"/>
          <w:sz w:val="28"/>
          <w:szCs w:val="28"/>
        </w:rPr>
        <w:t>ст</w:t>
      </w:r>
      <w:proofErr w:type="gramEnd"/>
      <w:r>
        <w:rPr>
          <w:rFonts w:ascii="Times New Roman" w:eastAsia="Times New Roman" w:hAnsi="Times New Roman" w:cs="Times New Roman"/>
          <w:sz w:val="28"/>
          <w:szCs w:val="28"/>
        </w:rPr>
        <w:t xml:space="preserve">іни його стіни чули гомін господарів та сміх дітей. Колись тут вирувало життя. </w:t>
      </w:r>
    </w:p>
    <w:p w:rsidR="00D002D6" w:rsidRDefault="0008022B" w:rsidP="00215F6D">
      <w:pPr>
        <w:spacing w:line="360" w:lineRule="auto"/>
        <w:ind w:left="283" w:right="-40"/>
        <w:jc w:val="center"/>
        <w:rPr>
          <w:rFonts w:ascii="Times New Roman" w:eastAsia="Times New Roman" w:hAnsi="Times New Roman" w:cs="Times New Roman"/>
          <w:sz w:val="28"/>
          <w:szCs w:val="28"/>
        </w:rPr>
      </w:pPr>
      <w:r>
        <w:rPr>
          <w:noProof/>
        </w:rPr>
        <w:drawing>
          <wp:inline distT="0" distB="0" distL="0" distR="0">
            <wp:extent cx="3483428" cy="1796143"/>
            <wp:effectExtent l="0" t="0" r="3175" b="0"/>
            <wp:docPr id="9"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48"/>
                    <a:srcRect/>
                    <a:stretch>
                      <a:fillRect/>
                    </a:stretch>
                  </pic:blipFill>
                  <pic:spPr>
                    <a:xfrm>
                      <a:off x="0" y="0"/>
                      <a:ext cx="3483428" cy="1796143"/>
                    </a:xfrm>
                    <a:prstGeom prst="rect">
                      <a:avLst/>
                    </a:prstGeom>
                    <a:ln/>
                  </pic:spPr>
                </pic:pic>
              </a:graphicData>
            </a:graphic>
          </wp:inline>
        </w:drawing>
      </w:r>
    </w:p>
    <w:p w:rsidR="00D002D6" w:rsidRDefault="0008022B">
      <w:pPr>
        <w:spacing w:line="360" w:lineRule="auto"/>
        <w:ind w:left="283" w:right="-40"/>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Рим. 3.8 Палац Апостолів. Джерело: </w:t>
      </w:r>
      <w:hyperlink r:id="rId49">
        <w:r>
          <w:rPr>
            <w:rFonts w:ascii="Times New Roman" w:eastAsia="Times New Roman" w:hAnsi="Times New Roman" w:cs="Times New Roman"/>
            <w:i/>
            <w:color w:val="1155CC"/>
            <w:sz w:val="24"/>
            <w:szCs w:val="24"/>
            <w:u w:val="single"/>
          </w:rPr>
          <w:t>http://surl.li/mknaq</w:t>
        </w:r>
      </w:hyperlink>
      <w:r>
        <w:rPr>
          <w:rFonts w:ascii="Times New Roman" w:eastAsia="Times New Roman" w:hAnsi="Times New Roman" w:cs="Times New Roman"/>
          <w:i/>
          <w:sz w:val="24"/>
          <w:szCs w:val="24"/>
        </w:rPr>
        <w:t xml:space="preserve"> </w:t>
      </w:r>
    </w:p>
    <w:p w:rsidR="00D002D6" w:rsidRDefault="0008022B">
      <w:pPr>
        <w:spacing w:line="360" w:lineRule="auto"/>
        <w:ind w:left="283" w:right="-40" w:firstLine="426"/>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Зупинка 6.</w:t>
      </w:r>
      <w:r>
        <w:rPr>
          <w:rFonts w:ascii="Times New Roman" w:eastAsia="Times New Roman" w:hAnsi="Times New Roman" w:cs="Times New Roman"/>
          <w:sz w:val="28"/>
          <w:szCs w:val="28"/>
        </w:rPr>
        <w:t xml:space="preserve"> Парасоцький ліс.</w:t>
      </w:r>
    </w:p>
    <w:p w:rsidR="00D002D6" w:rsidRDefault="0008022B">
      <w:pPr>
        <w:spacing w:line="360" w:lineRule="auto"/>
        <w:ind w:left="283" w:right="-40" w:firstLine="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Ми з учнями їдемо до Парасоцького лісу поблизу села Михайлівки Диканського району Полтавської області. Ця </w:t>
      </w:r>
      <w:proofErr w:type="gramStart"/>
      <w:r>
        <w:rPr>
          <w:rFonts w:ascii="Times New Roman" w:eastAsia="Times New Roman" w:hAnsi="Times New Roman" w:cs="Times New Roman"/>
          <w:sz w:val="28"/>
          <w:szCs w:val="28"/>
        </w:rPr>
        <w:t>пам’ятка</w:t>
      </w:r>
      <w:proofErr w:type="gramEnd"/>
      <w:r>
        <w:rPr>
          <w:rFonts w:ascii="Times New Roman" w:eastAsia="Times New Roman" w:hAnsi="Times New Roman" w:cs="Times New Roman"/>
          <w:sz w:val="28"/>
          <w:szCs w:val="28"/>
        </w:rPr>
        <w:t xml:space="preserve"> природи загальнодержавного значення. Учні мають можливість фотографувати та зібрати </w:t>
      </w:r>
      <w:proofErr w:type="gramStart"/>
      <w:r>
        <w:rPr>
          <w:rFonts w:ascii="Times New Roman" w:eastAsia="Times New Roman" w:hAnsi="Times New Roman" w:cs="Times New Roman"/>
          <w:sz w:val="28"/>
          <w:szCs w:val="28"/>
        </w:rPr>
        <w:t>тр</w:t>
      </w:r>
      <w:proofErr w:type="gramEnd"/>
      <w:r>
        <w:rPr>
          <w:rFonts w:ascii="Times New Roman" w:eastAsia="Times New Roman" w:hAnsi="Times New Roman" w:cs="Times New Roman"/>
          <w:sz w:val="28"/>
          <w:szCs w:val="28"/>
        </w:rPr>
        <w:t>ішки рослин для гербарію [1]. Тут ростуть клени, граби, папороть, липа, ялиця, лі</w:t>
      </w:r>
      <w:proofErr w:type="gramStart"/>
      <w:r>
        <w:rPr>
          <w:rFonts w:ascii="Times New Roman" w:eastAsia="Times New Roman" w:hAnsi="Times New Roman" w:cs="Times New Roman"/>
          <w:sz w:val="28"/>
          <w:szCs w:val="28"/>
        </w:rPr>
        <w:t>л</w:t>
      </w:r>
      <w:proofErr w:type="gramEnd"/>
      <w:r>
        <w:rPr>
          <w:rFonts w:ascii="Times New Roman" w:eastAsia="Times New Roman" w:hAnsi="Times New Roman" w:cs="Times New Roman"/>
          <w:sz w:val="28"/>
          <w:szCs w:val="28"/>
        </w:rPr>
        <w:t xml:space="preserve">ія  лісова. </w:t>
      </w:r>
      <w:proofErr w:type="gramStart"/>
      <w:r>
        <w:rPr>
          <w:rFonts w:ascii="Times New Roman" w:eastAsia="Times New Roman" w:hAnsi="Times New Roman" w:cs="Times New Roman"/>
          <w:sz w:val="28"/>
          <w:szCs w:val="28"/>
        </w:rPr>
        <w:t>З</w:t>
      </w:r>
      <w:proofErr w:type="gramEnd"/>
      <w:r>
        <w:rPr>
          <w:rFonts w:ascii="Times New Roman" w:eastAsia="Times New Roman" w:hAnsi="Times New Roman" w:cs="Times New Roman"/>
          <w:sz w:val="28"/>
          <w:szCs w:val="28"/>
        </w:rPr>
        <w:t xml:space="preserve"> фауни поширеними є борсуки, дикі свині, зайці, чорний і білий лелека. Парасоцький ліс є частиною Регіонального </w:t>
      </w:r>
      <w:r>
        <w:rPr>
          <w:rFonts w:ascii="Times New Roman" w:eastAsia="Times New Roman" w:hAnsi="Times New Roman" w:cs="Times New Roman"/>
          <w:sz w:val="28"/>
          <w:szCs w:val="28"/>
        </w:rPr>
        <w:lastRenderedPageBreak/>
        <w:t xml:space="preserve">ландшафтного парку “Диканський”.  Ранньою весною тут можна побачити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ідкісні підсніжники[13]. </w:t>
      </w:r>
    </w:p>
    <w:p w:rsidR="00D002D6" w:rsidRDefault="0008022B" w:rsidP="00215F6D">
      <w:pPr>
        <w:spacing w:line="360" w:lineRule="auto"/>
        <w:ind w:left="283" w:right="-40"/>
        <w:jc w:val="center"/>
        <w:rPr>
          <w:rFonts w:ascii="Times New Roman" w:eastAsia="Times New Roman" w:hAnsi="Times New Roman" w:cs="Times New Roman"/>
          <w:sz w:val="28"/>
          <w:szCs w:val="28"/>
        </w:rPr>
      </w:pPr>
      <w:r>
        <w:rPr>
          <w:noProof/>
        </w:rPr>
        <w:drawing>
          <wp:inline distT="0" distB="0" distL="0" distR="0">
            <wp:extent cx="3048000" cy="1926771"/>
            <wp:effectExtent l="0" t="0" r="0" b="0"/>
            <wp:docPr id="10" name="image13.jpg"/>
            <wp:cNvGraphicFramePr/>
            <a:graphic xmlns:a="http://schemas.openxmlformats.org/drawingml/2006/main">
              <a:graphicData uri="http://schemas.openxmlformats.org/drawingml/2006/picture">
                <pic:pic xmlns:pic="http://schemas.openxmlformats.org/drawingml/2006/picture">
                  <pic:nvPicPr>
                    <pic:cNvPr id="0" name="image13.jpg"/>
                    <pic:cNvPicPr preferRelativeResize="0"/>
                  </pic:nvPicPr>
                  <pic:blipFill>
                    <a:blip r:embed="rId50"/>
                    <a:srcRect/>
                    <a:stretch>
                      <a:fillRect/>
                    </a:stretch>
                  </pic:blipFill>
                  <pic:spPr>
                    <a:xfrm>
                      <a:off x="0" y="0"/>
                      <a:ext cx="3049448" cy="1927686"/>
                    </a:xfrm>
                    <a:prstGeom prst="rect">
                      <a:avLst/>
                    </a:prstGeom>
                    <a:ln/>
                  </pic:spPr>
                </pic:pic>
              </a:graphicData>
            </a:graphic>
          </wp:inline>
        </w:drawing>
      </w:r>
    </w:p>
    <w:p w:rsidR="00D002D6" w:rsidRDefault="0008022B">
      <w:pPr>
        <w:spacing w:line="360" w:lineRule="auto"/>
        <w:ind w:left="283" w:right="-40"/>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Рис. 3.9 Парасоцький парк. Джерело: </w:t>
      </w:r>
      <w:hyperlink r:id="rId51">
        <w:r>
          <w:rPr>
            <w:rFonts w:ascii="Times New Roman" w:eastAsia="Times New Roman" w:hAnsi="Times New Roman" w:cs="Times New Roman"/>
            <w:i/>
            <w:color w:val="1155CC"/>
            <w:sz w:val="24"/>
            <w:szCs w:val="24"/>
            <w:u w:val="single"/>
          </w:rPr>
          <w:t>http://surl.li/mknow</w:t>
        </w:r>
      </w:hyperlink>
      <w:r>
        <w:rPr>
          <w:rFonts w:ascii="Times New Roman" w:eastAsia="Times New Roman" w:hAnsi="Times New Roman" w:cs="Times New Roman"/>
          <w:i/>
          <w:sz w:val="24"/>
          <w:szCs w:val="24"/>
        </w:rPr>
        <w:t xml:space="preserve"> </w:t>
      </w:r>
    </w:p>
    <w:p w:rsidR="00D002D6" w:rsidRDefault="0008022B">
      <w:pPr>
        <w:spacing w:line="360" w:lineRule="auto"/>
        <w:ind w:left="283" w:right="-4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Зупинка 7. </w:t>
      </w:r>
      <w:r>
        <w:rPr>
          <w:rFonts w:ascii="Times New Roman" w:eastAsia="Times New Roman" w:hAnsi="Times New Roman" w:cs="Times New Roman"/>
          <w:sz w:val="28"/>
          <w:szCs w:val="28"/>
        </w:rPr>
        <w:t>Полтава. Школа.</w:t>
      </w:r>
    </w:p>
    <w:p w:rsidR="00D002D6" w:rsidRDefault="0008022B">
      <w:pPr>
        <w:spacing w:line="360" w:lineRule="auto"/>
        <w:ind w:left="283" w:right="-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Наша подорож закінчилася та ми повернулися до школи. </w:t>
      </w:r>
    </w:p>
    <w:p w:rsidR="00D002D6" w:rsidRDefault="0008022B">
      <w:pPr>
        <w:numPr>
          <w:ilvl w:val="0"/>
          <w:numId w:val="6"/>
        </w:numPr>
        <w:spacing w:line="360" w:lineRule="auto"/>
        <w:ind w:left="283" w:right="-40" w:firstLine="0"/>
        <w:jc w:val="both"/>
        <w:rPr>
          <w:rFonts w:ascii="Times New Roman" w:eastAsia="Times New Roman" w:hAnsi="Times New Roman" w:cs="Times New Roman"/>
          <w:b/>
          <w:sz w:val="28"/>
          <w:szCs w:val="28"/>
        </w:rPr>
      </w:pPr>
      <w:proofErr w:type="gramStart"/>
      <w:r>
        <w:rPr>
          <w:rFonts w:ascii="Times New Roman" w:eastAsia="Times New Roman" w:hAnsi="Times New Roman" w:cs="Times New Roman"/>
          <w:b/>
          <w:sz w:val="28"/>
          <w:szCs w:val="28"/>
        </w:rPr>
        <w:t>П</w:t>
      </w:r>
      <w:proofErr w:type="gramEnd"/>
      <w:r>
        <w:rPr>
          <w:rFonts w:ascii="Times New Roman" w:eastAsia="Times New Roman" w:hAnsi="Times New Roman" w:cs="Times New Roman"/>
          <w:b/>
          <w:sz w:val="28"/>
          <w:szCs w:val="28"/>
        </w:rPr>
        <w:t>ідсумок екскурсії.</w:t>
      </w:r>
    </w:p>
    <w:p w:rsidR="00D002D6" w:rsidRDefault="0008022B">
      <w:pPr>
        <w:numPr>
          <w:ilvl w:val="0"/>
          <w:numId w:val="6"/>
        </w:numPr>
        <w:spacing w:line="360" w:lineRule="auto"/>
        <w:ind w:left="283" w:right="-40" w:firstLine="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Домашнє завдання:</w:t>
      </w:r>
      <w:r>
        <w:rPr>
          <w:rFonts w:ascii="Times New Roman" w:eastAsia="Times New Roman" w:hAnsi="Times New Roman" w:cs="Times New Roman"/>
          <w:sz w:val="28"/>
          <w:szCs w:val="28"/>
        </w:rPr>
        <w:t xml:space="preserve"> опрацювати зібраний матеріал.</w:t>
      </w:r>
    </w:p>
    <w:p w:rsidR="00D002D6" w:rsidRDefault="00D002D6">
      <w:pPr>
        <w:spacing w:line="360" w:lineRule="auto"/>
        <w:ind w:left="283" w:right="-40"/>
        <w:jc w:val="both"/>
        <w:rPr>
          <w:rFonts w:ascii="Times New Roman" w:eastAsia="Times New Roman" w:hAnsi="Times New Roman" w:cs="Times New Roman"/>
          <w:sz w:val="28"/>
          <w:szCs w:val="28"/>
        </w:rPr>
      </w:pP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Ця екскурсія розрахована на два дні. Тому для відпочинку учнів передбачений відпочинок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ісля третьої зупинки у Полтаві. Набравшись сил вдома, учні мають змогу опрацьовувати наочний краєзнавчий матеріал вже за межами Полтави. У чому важливість домашнього завдання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ісля екскурсії? Отримавши багато вражень, зібравши природні </w:t>
      </w:r>
      <w:proofErr w:type="gramStart"/>
      <w:r>
        <w:rPr>
          <w:rFonts w:ascii="Times New Roman" w:eastAsia="Times New Roman" w:hAnsi="Times New Roman" w:cs="Times New Roman"/>
          <w:sz w:val="28"/>
          <w:szCs w:val="28"/>
        </w:rPr>
        <w:t>матер</w:t>
      </w:r>
      <w:proofErr w:type="gramEnd"/>
      <w:r>
        <w:rPr>
          <w:rFonts w:ascii="Times New Roman" w:eastAsia="Times New Roman" w:hAnsi="Times New Roman" w:cs="Times New Roman"/>
          <w:sz w:val="28"/>
          <w:szCs w:val="28"/>
        </w:rPr>
        <w:t xml:space="preserve">іали, занотувавши основну та важливу інформацію учні матимуть змогу вдома попрацювати над власною роботою.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Мається на увазі те, що для повного опрацювання даної теми уроку, можна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ідібрати для учнів різні види індивідуальної дослідної роботи: це створення екібани із зібраних природних матеріалів, або якусь цікаву поробку. На основі зроблених фото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 час екскурсії можна зробити фотоколаж та презентувати перед класом з елементами усної розповіді про власні враження. Також учням можна запропонувати написати наукове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ідження про один із видів рослин, які їх найбільше зацікавили, або ж природно-заповідних об’єктів. Якщо учні мають можливість проводити </w:t>
      </w:r>
      <w:r>
        <w:rPr>
          <w:rFonts w:ascii="Times New Roman" w:eastAsia="Times New Roman" w:hAnsi="Times New Roman" w:cs="Times New Roman"/>
          <w:sz w:val="28"/>
          <w:szCs w:val="28"/>
        </w:rPr>
        <w:lastRenderedPageBreak/>
        <w:t xml:space="preserve">відеозйомку під час екскурсії, то можна запропонувати їм змонтувати короткий відеофільм, завантажити на відеохостинг YouTube та презентувати у класі. Головним у роботі вчителя має бути здатність надати </w:t>
      </w:r>
      <w:proofErr w:type="gramStart"/>
      <w:r>
        <w:rPr>
          <w:rFonts w:ascii="Times New Roman" w:eastAsia="Times New Roman" w:hAnsi="Times New Roman" w:cs="Times New Roman"/>
          <w:sz w:val="28"/>
          <w:szCs w:val="28"/>
        </w:rPr>
        <w:t>кожному</w:t>
      </w:r>
      <w:proofErr w:type="gramEnd"/>
      <w:r>
        <w:rPr>
          <w:rFonts w:ascii="Times New Roman" w:eastAsia="Times New Roman" w:hAnsi="Times New Roman" w:cs="Times New Roman"/>
          <w:sz w:val="28"/>
          <w:szCs w:val="28"/>
        </w:rPr>
        <w:t xml:space="preserve"> учаснику екскурсії поділитися власними  думками та враженнями, зробити цікаве обговорення. Ще одним із завдань, можна запропонувати зробити власну колекцію зібраних рослин із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ідписами у вигляді папки із цими засушеними рослинами. Кожен учень матиме змогу вразити своєю роботою своїх однокласників, та матиме знання з того, як виглядають певні рослини, та яке вони мають значення, шануватимуть  історичну спадщину свого краю, на основі знань про пам’ятки </w:t>
      </w:r>
      <w:proofErr w:type="gramStart"/>
      <w:r>
        <w:rPr>
          <w:rFonts w:ascii="Times New Roman" w:eastAsia="Times New Roman" w:hAnsi="Times New Roman" w:cs="Times New Roman"/>
          <w:sz w:val="28"/>
          <w:szCs w:val="28"/>
        </w:rPr>
        <w:t>арх</w:t>
      </w:r>
      <w:proofErr w:type="gramEnd"/>
      <w:r>
        <w:rPr>
          <w:rFonts w:ascii="Times New Roman" w:eastAsia="Times New Roman" w:hAnsi="Times New Roman" w:cs="Times New Roman"/>
          <w:sz w:val="28"/>
          <w:szCs w:val="28"/>
        </w:rPr>
        <w:t xml:space="preserve">ітектури, матимуть загальну ерудованість про особливості малої Батьківщини.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чому полягає особливість цієї розробки та запропонованих вище прикладів домашнього завдання? Дана екскурсія проводиться переважно навесні, для того, аби діти змогли сповна побачити красу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ідного краю та його флору. Діти зможуть на </w:t>
      </w:r>
      <w:proofErr w:type="gramStart"/>
      <w:r>
        <w:rPr>
          <w:rFonts w:ascii="Times New Roman" w:eastAsia="Times New Roman" w:hAnsi="Times New Roman" w:cs="Times New Roman"/>
          <w:sz w:val="28"/>
          <w:szCs w:val="28"/>
        </w:rPr>
        <w:t>св</w:t>
      </w:r>
      <w:proofErr w:type="gramEnd"/>
      <w:r>
        <w:rPr>
          <w:rFonts w:ascii="Times New Roman" w:eastAsia="Times New Roman" w:hAnsi="Times New Roman" w:cs="Times New Roman"/>
          <w:sz w:val="28"/>
          <w:szCs w:val="28"/>
        </w:rPr>
        <w:t>іжому повітрі погуляти, але з навчальною метою. Це дуже зацікавлю</w:t>
      </w:r>
      <w:proofErr w:type="gramStart"/>
      <w:r>
        <w:rPr>
          <w:rFonts w:ascii="Times New Roman" w:eastAsia="Times New Roman" w:hAnsi="Times New Roman" w:cs="Times New Roman"/>
          <w:sz w:val="28"/>
          <w:szCs w:val="28"/>
        </w:rPr>
        <w:t>є,</w:t>
      </w:r>
      <w:proofErr w:type="gramEnd"/>
      <w:r>
        <w:rPr>
          <w:rFonts w:ascii="Times New Roman" w:eastAsia="Times New Roman" w:hAnsi="Times New Roman" w:cs="Times New Roman"/>
          <w:sz w:val="28"/>
          <w:szCs w:val="28"/>
        </w:rPr>
        <w:t xml:space="preserve"> коли урок проводиться поза класом.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 час екскурсії рідним краєм відбувається поєднання здобутих знань з реальним повсякденним життям. Географію не можна вивчати без історичного контексту. Адже учні мають знати історію свого краю та конкретних природних, або </w:t>
      </w:r>
      <w:proofErr w:type="gramStart"/>
      <w:r>
        <w:rPr>
          <w:rFonts w:ascii="Times New Roman" w:eastAsia="Times New Roman" w:hAnsi="Times New Roman" w:cs="Times New Roman"/>
          <w:sz w:val="28"/>
          <w:szCs w:val="28"/>
        </w:rPr>
        <w:t>арх</w:t>
      </w:r>
      <w:proofErr w:type="gramEnd"/>
      <w:r>
        <w:rPr>
          <w:rFonts w:ascii="Times New Roman" w:eastAsia="Times New Roman" w:hAnsi="Times New Roman" w:cs="Times New Roman"/>
          <w:sz w:val="28"/>
          <w:szCs w:val="28"/>
        </w:rPr>
        <w:t xml:space="preserve">ітектурних пам’яток. Це дасть змогу виховати шанобливе ставлення до </w:t>
      </w:r>
      <w:proofErr w:type="gramStart"/>
      <w:r>
        <w:rPr>
          <w:rFonts w:ascii="Times New Roman" w:eastAsia="Times New Roman" w:hAnsi="Times New Roman" w:cs="Times New Roman"/>
          <w:sz w:val="28"/>
          <w:szCs w:val="28"/>
        </w:rPr>
        <w:t>св</w:t>
      </w:r>
      <w:proofErr w:type="gramEnd"/>
      <w:r>
        <w:rPr>
          <w:rFonts w:ascii="Times New Roman" w:eastAsia="Times New Roman" w:hAnsi="Times New Roman" w:cs="Times New Roman"/>
          <w:sz w:val="28"/>
          <w:szCs w:val="28"/>
        </w:rPr>
        <w:t xml:space="preserve">єї місцевості. Виконавши одне із запропонованих вище завдань, учні зможуть проявити себе та свої навички на практиці та здобудуть неабиякий досвід єднання з природною спадщиною краю. Ця складова навчального процесу є вкрай важливою для комплексного засвоєння навчального матеріалу. Це той випадок, коли учні не є пасивними учасниками процесу, а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ідниками, що можуть самостійно розповісти про свою місцевість, вмітимуть орієнтуватися у просторі в реальному житті, зможуть презентувати свою роботу перед класом отримавши навички ораторського мистецтва. Такий вид діяльності є ефективним та продуктивним у навчальному процесі. Бо дитині потрібно дати можливість самій осягнути </w:t>
      </w:r>
      <w:r>
        <w:rPr>
          <w:rFonts w:ascii="Times New Roman" w:eastAsia="Times New Roman" w:hAnsi="Times New Roman" w:cs="Times New Roman"/>
          <w:sz w:val="28"/>
          <w:szCs w:val="28"/>
        </w:rPr>
        <w:lastRenderedPageBreak/>
        <w:t xml:space="preserve">навчальний матеріал та показати, що він є потрібним, коли </w:t>
      </w:r>
      <w:proofErr w:type="gramStart"/>
      <w:r>
        <w:rPr>
          <w:rFonts w:ascii="Times New Roman" w:eastAsia="Times New Roman" w:hAnsi="Times New Roman" w:cs="Times New Roman"/>
          <w:sz w:val="28"/>
          <w:szCs w:val="28"/>
        </w:rPr>
        <w:t>ми стика</w:t>
      </w:r>
      <w:proofErr w:type="gramEnd"/>
      <w:r>
        <w:rPr>
          <w:rFonts w:ascii="Times New Roman" w:eastAsia="Times New Roman" w:hAnsi="Times New Roman" w:cs="Times New Roman"/>
          <w:sz w:val="28"/>
          <w:szCs w:val="28"/>
        </w:rPr>
        <w:t xml:space="preserve">ємося з природою. Виконуючи зйомку екскурсії, учні матимуть не лише вміння риторики, </w:t>
      </w:r>
      <w:proofErr w:type="gramStart"/>
      <w:r>
        <w:rPr>
          <w:rFonts w:ascii="Times New Roman" w:eastAsia="Times New Roman" w:hAnsi="Times New Roman" w:cs="Times New Roman"/>
          <w:sz w:val="28"/>
          <w:szCs w:val="28"/>
        </w:rPr>
        <w:t>а й</w:t>
      </w:r>
      <w:proofErr w:type="gramEnd"/>
      <w:r>
        <w:rPr>
          <w:rFonts w:ascii="Times New Roman" w:eastAsia="Times New Roman" w:hAnsi="Times New Roman" w:cs="Times New Roman"/>
          <w:sz w:val="28"/>
          <w:szCs w:val="28"/>
        </w:rPr>
        <w:t xml:space="preserve"> зможуть застосувати власні цифрові навички, які необхідні у сучасному житті. Тому тут враховуються аспекти STEM - освіти. </w:t>
      </w:r>
    </w:p>
    <w:p w:rsidR="00D002D6" w:rsidRDefault="00D002D6">
      <w:pPr>
        <w:spacing w:line="360" w:lineRule="auto"/>
        <w:ind w:left="283" w:right="-40"/>
        <w:jc w:val="both"/>
        <w:rPr>
          <w:rFonts w:ascii="Times New Roman" w:eastAsia="Times New Roman" w:hAnsi="Times New Roman" w:cs="Times New Roman"/>
          <w:sz w:val="28"/>
          <w:szCs w:val="28"/>
        </w:rPr>
      </w:pPr>
    </w:p>
    <w:p w:rsidR="00D002D6" w:rsidRDefault="0008022B">
      <w:pPr>
        <w:spacing w:line="360" w:lineRule="auto"/>
        <w:ind w:left="283" w:right="-4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Висновки до розділу 3</w:t>
      </w:r>
    </w:p>
    <w:p w:rsidR="00D002D6" w:rsidRDefault="00D002D6">
      <w:pPr>
        <w:spacing w:line="360" w:lineRule="auto"/>
        <w:ind w:left="283" w:right="-40"/>
        <w:jc w:val="both"/>
      </w:pP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Краєзнавчі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ідження за Програмою мають проводитися у 8 та 9 класах, але для вивчення природи та географії Полтавщини найбільш доречно розробити навчальну екскурсію для здобувачів освіти у 8 класі, адже саме у 8 класі діти знайомляться із природою своєї малої Батьківщини, а у 9 класі із економічною географією свого краю, де можна запропонувати дітям екскурсію на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ідприємство.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Екскурсія – це ефективний метод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ізнання свого краю тому, що учні мають змогу сприйняти природу наочно будучи активним учасником події в реальному часі. Без проведення екскурсії вивчення географії стає нудним і нецікавим, адже для того, аби комплексно вивчити матеріал, треба опрацювати не лише теоретичну інформацію, а й застосувати знання на практиці. Це дасть натхнення учням продовжувати зберігати інтерес до навчального процесу.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саме екскурсія є тим видом практичної діяльності учнів, що дасть змогу закривати всі потреби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ізнання, адже створення хорошої атмосфери на природі є важливим для нормального зростання та становлення їх особистості. </w:t>
      </w:r>
    </w:p>
    <w:p w:rsidR="00D002D6" w:rsidRDefault="00D002D6">
      <w:pPr>
        <w:spacing w:line="360" w:lineRule="auto"/>
        <w:ind w:left="283" w:right="-40"/>
        <w:jc w:val="both"/>
        <w:rPr>
          <w:rFonts w:ascii="Times New Roman" w:eastAsia="Times New Roman" w:hAnsi="Times New Roman" w:cs="Times New Roman"/>
          <w:sz w:val="28"/>
          <w:szCs w:val="28"/>
        </w:rPr>
      </w:pPr>
    </w:p>
    <w:p w:rsidR="00D002D6" w:rsidRDefault="00D002D6">
      <w:pPr>
        <w:spacing w:line="360" w:lineRule="auto"/>
        <w:ind w:left="283" w:right="-40"/>
        <w:jc w:val="both"/>
        <w:rPr>
          <w:rFonts w:ascii="Times New Roman" w:eastAsia="Times New Roman" w:hAnsi="Times New Roman" w:cs="Times New Roman"/>
          <w:sz w:val="28"/>
          <w:szCs w:val="28"/>
        </w:rPr>
      </w:pPr>
    </w:p>
    <w:p w:rsidR="00D002D6" w:rsidRDefault="00215F6D" w:rsidP="00215F6D">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rsidR="00D002D6" w:rsidRDefault="0008022B">
      <w:pPr>
        <w:spacing w:line="360" w:lineRule="auto"/>
        <w:ind w:left="283" w:right="-4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ВИСНОВКИ</w:t>
      </w:r>
    </w:p>
    <w:p w:rsidR="00D002D6" w:rsidRDefault="00D002D6">
      <w:pPr>
        <w:spacing w:line="360" w:lineRule="auto"/>
        <w:ind w:left="283" w:right="-40"/>
        <w:jc w:val="center"/>
        <w:rPr>
          <w:rFonts w:ascii="Times New Roman" w:eastAsia="Times New Roman" w:hAnsi="Times New Roman" w:cs="Times New Roman"/>
          <w:b/>
          <w:sz w:val="28"/>
          <w:szCs w:val="28"/>
        </w:rPr>
      </w:pPr>
    </w:p>
    <w:p w:rsidR="00D002D6" w:rsidRDefault="0008022B">
      <w:pPr>
        <w:spacing w:line="360" w:lineRule="auto"/>
        <w:ind w:left="283" w:right="-40"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Теоретико-методологічні засади географічного шкільного краєзнавства є ключовими елементами в організації та викладанні географічного матеріалу в школі. Вони визначають </w:t>
      </w:r>
      <w:proofErr w:type="gramStart"/>
      <w:r>
        <w:rPr>
          <w:rFonts w:ascii="Times New Roman" w:eastAsia="Times New Roman" w:hAnsi="Times New Roman" w:cs="Times New Roman"/>
          <w:sz w:val="28"/>
          <w:szCs w:val="28"/>
          <w:highlight w:val="white"/>
        </w:rPr>
        <w:t>п</w:t>
      </w:r>
      <w:proofErr w:type="gramEnd"/>
      <w:r>
        <w:rPr>
          <w:rFonts w:ascii="Times New Roman" w:eastAsia="Times New Roman" w:hAnsi="Times New Roman" w:cs="Times New Roman"/>
          <w:sz w:val="28"/>
          <w:szCs w:val="28"/>
          <w:highlight w:val="white"/>
        </w:rPr>
        <w:t>ідходи до вивчення краєвидів, регіонів, зв'язків між ними та їх вплив на людську діяльність. Знання про ці засади є важливим для вчителі</w:t>
      </w:r>
      <w:proofErr w:type="gramStart"/>
      <w:r>
        <w:rPr>
          <w:rFonts w:ascii="Times New Roman" w:eastAsia="Times New Roman" w:hAnsi="Times New Roman" w:cs="Times New Roman"/>
          <w:sz w:val="28"/>
          <w:szCs w:val="28"/>
          <w:highlight w:val="white"/>
        </w:rPr>
        <w:t>в</w:t>
      </w:r>
      <w:proofErr w:type="gramEnd"/>
      <w:r>
        <w:rPr>
          <w:rFonts w:ascii="Times New Roman" w:eastAsia="Times New Roman" w:hAnsi="Times New Roman" w:cs="Times New Roman"/>
          <w:sz w:val="28"/>
          <w:szCs w:val="28"/>
          <w:highlight w:val="white"/>
        </w:rPr>
        <w:t xml:space="preserve"> географії, які мають відповідальність передати цю інформацію учням зрозумілим та цікавим способом.</w:t>
      </w:r>
    </w:p>
    <w:p w:rsidR="00D002D6" w:rsidRDefault="0008022B">
      <w:pPr>
        <w:spacing w:line="360" w:lineRule="auto"/>
        <w:ind w:left="283" w:right="-40"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Територія області заселена з часів палеоліту, про що свідчать давні стоянки і городища, серед яких найвідомішим</w:t>
      </w:r>
      <w:proofErr w:type="gramStart"/>
      <w:r>
        <w:rPr>
          <w:rFonts w:ascii="Times New Roman" w:eastAsia="Times New Roman" w:hAnsi="Times New Roman" w:cs="Times New Roman"/>
          <w:sz w:val="28"/>
          <w:szCs w:val="28"/>
          <w:highlight w:val="white"/>
        </w:rPr>
        <w:t xml:space="preserve"> є Б</w:t>
      </w:r>
      <w:proofErr w:type="gramEnd"/>
      <w:r>
        <w:rPr>
          <w:rFonts w:ascii="Times New Roman" w:eastAsia="Times New Roman" w:hAnsi="Times New Roman" w:cs="Times New Roman"/>
          <w:sz w:val="28"/>
          <w:szCs w:val="28"/>
          <w:highlight w:val="white"/>
        </w:rPr>
        <w:t xml:space="preserve">ільське. </w:t>
      </w:r>
      <w:proofErr w:type="gramStart"/>
      <w:r>
        <w:rPr>
          <w:rFonts w:ascii="Times New Roman" w:eastAsia="Times New Roman" w:hAnsi="Times New Roman" w:cs="Times New Roman"/>
          <w:sz w:val="28"/>
          <w:szCs w:val="28"/>
          <w:highlight w:val="white"/>
        </w:rPr>
        <w:t>Адм</w:t>
      </w:r>
      <w:proofErr w:type="gramEnd"/>
      <w:r>
        <w:rPr>
          <w:rFonts w:ascii="Times New Roman" w:eastAsia="Times New Roman" w:hAnsi="Times New Roman" w:cs="Times New Roman"/>
          <w:sz w:val="28"/>
          <w:szCs w:val="28"/>
          <w:highlight w:val="white"/>
        </w:rPr>
        <w:t xml:space="preserve">іністративний устрій області багаторазово змінювався. Зараз область включає </w:t>
      </w:r>
      <w:r>
        <w:rPr>
          <w:rFonts w:ascii="Times New Roman" w:eastAsia="Times New Roman" w:hAnsi="Times New Roman" w:cs="Times New Roman"/>
          <w:sz w:val="28"/>
          <w:szCs w:val="28"/>
        </w:rPr>
        <w:t>4 райони та 60 територіальних громад.</w:t>
      </w:r>
    </w:p>
    <w:p w:rsidR="00D002D6" w:rsidRDefault="0008022B">
      <w:pPr>
        <w:spacing w:line="360" w:lineRule="auto"/>
        <w:ind w:left="283" w:right="-40"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Полтавський регіон володіє сприятливими фізико-географічними умовами. Завдяки своєму </w:t>
      </w:r>
      <w:proofErr w:type="gramStart"/>
      <w:r>
        <w:rPr>
          <w:rFonts w:ascii="Times New Roman" w:eastAsia="Times New Roman" w:hAnsi="Times New Roman" w:cs="Times New Roman"/>
          <w:sz w:val="28"/>
          <w:szCs w:val="28"/>
          <w:highlight w:val="white"/>
        </w:rPr>
        <w:t>р</w:t>
      </w:r>
      <w:proofErr w:type="gramEnd"/>
      <w:r>
        <w:rPr>
          <w:rFonts w:ascii="Times New Roman" w:eastAsia="Times New Roman" w:hAnsi="Times New Roman" w:cs="Times New Roman"/>
          <w:sz w:val="28"/>
          <w:szCs w:val="28"/>
          <w:highlight w:val="white"/>
        </w:rPr>
        <w:t>івнинному ландшафту та помірному континентальному клімату з достатньою кількістю тепла та вологи, а також наявності родючих чорноземних ґрунтів, регіон насолоджується збалансованою динамікою природних процесів. Це спільно з обширною мережею річок та значними запасами корисних копалин відкриває широкі можливості для його економічного прогресу та розвитку.</w:t>
      </w:r>
    </w:p>
    <w:p w:rsidR="00D002D6" w:rsidRDefault="0008022B">
      <w:pPr>
        <w:spacing w:line="360" w:lineRule="auto"/>
        <w:ind w:left="283" w:right="-40"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У Полтавській області відзначається значне старіння населення, особливо в сільських районах, що є результатом внутрішньої міграції молодого населення до мі</w:t>
      </w:r>
      <w:proofErr w:type="gramStart"/>
      <w:r>
        <w:rPr>
          <w:rFonts w:ascii="Times New Roman" w:eastAsia="Times New Roman" w:hAnsi="Times New Roman" w:cs="Times New Roman"/>
          <w:sz w:val="28"/>
          <w:szCs w:val="28"/>
          <w:highlight w:val="white"/>
        </w:rPr>
        <w:t>ст</w:t>
      </w:r>
      <w:proofErr w:type="gramEnd"/>
      <w:r>
        <w:rPr>
          <w:rFonts w:ascii="Times New Roman" w:eastAsia="Times New Roman" w:hAnsi="Times New Roman" w:cs="Times New Roman"/>
          <w:sz w:val="28"/>
          <w:szCs w:val="28"/>
          <w:highlight w:val="white"/>
        </w:rPr>
        <w:t xml:space="preserve"> у пошуках роботи та нових можливостей. Цей процес викликав зниження народжуваності, скорочення частки працездатного населення та збільшення кількості людей похилого віку. Така тенденція </w:t>
      </w:r>
      <w:proofErr w:type="gramStart"/>
      <w:r>
        <w:rPr>
          <w:rFonts w:ascii="Times New Roman" w:eastAsia="Times New Roman" w:hAnsi="Times New Roman" w:cs="Times New Roman"/>
          <w:sz w:val="28"/>
          <w:szCs w:val="28"/>
          <w:highlight w:val="white"/>
        </w:rPr>
        <w:t>в</w:t>
      </w:r>
      <w:proofErr w:type="gramEnd"/>
      <w:r>
        <w:rPr>
          <w:rFonts w:ascii="Times New Roman" w:eastAsia="Times New Roman" w:hAnsi="Times New Roman" w:cs="Times New Roman"/>
          <w:sz w:val="28"/>
          <w:szCs w:val="28"/>
          <w:highlight w:val="white"/>
        </w:rPr>
        <w:t xml:space="preserve"> динаміці народжуваності та смертності ймовірно буде продовжуватися. У статевій структурі населення Полтавської області, як і в Україні загалом, відзначається переважанням жіночого населення. </w:t>
      </w:r>
    </w:p>
    <w:p w:rsidR="00D002D6" w:rsidRDefault="0008022B">
      <w:pPr>
        <w:spacing w:line="360" w:lineRule="auto"/>
        <w:ind w:left="283" w:right="-40"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Культурне та освітнє життя області є вкрай насиченим, завдяки </w:t>
      </w:r>
      <w:proofErr w:type="gramStart"/>
      <w:r>
        <w:rPr>
          <w:rFonts w:ascii="Times New Roman" w:eastAsia="Times New Roman" w:hAnsi="Times New Roman" w:cs="Times New Roman"/>
          <w:sz w:val="28"/>
          <w:szCs w:val="28"/>
          <w:highlight w:val="white"/>
        </w:rPr>
        <w:t>велик</w:t>
      </w:r>
      <w:proofErr w:type="gramEnd"/>
      <w:r>
        <w:rPr>
          <w:rFonts w:ascii="Times New Roman" w:eastAsia="Times New Roman" w:hAnsi="Times New Roman" w:cs="Times New Roman"/>
          <w:sz w:val="28"/>
          <w:szCs w:val="28"/>
          <w:highlight w:val="white"/>
        </w:rPr>
        <w:t xml:space="preserve">ій кількості видатних культурних діячів, яких породила ця земля. Полтавщина </w:t>
      </w:r>
      <w:r>
        <w:rPr>
          <w:rFonts w:ascii="Times New Roman" w:eastAsia="Times New Roman" w:hAnsi="Times New Roman" w:cs="Times New Roman"/>
          <w:sz w:val="28"/>
          <w:szCs w:val="28"/>
          <w:highlight w:val="white"/>
        </w:rPr>
        <w:lastRenderedPageBreak/>
        <w:t xml:space="preserve">славиться численними пам'ятками </w:t>
      </w:r>
      <w:proofErr w:type="gramStart"/>
      <w:r>
        <w:rPr>
          <w:rFonts w:ascii="Times New Roman" w:eastAsia="Times New Roman" w:hAnsi="Times New Roman" w:cs="Times New Roman"/>
          <w:sz w:val="28"/>
          <w:szCs w:val="28"/>
          <w:highlight w:val="white"/>
        </w:rPr>
        <w:t>арх</w:t>
      </w:r>
      <w:proofErr w:type="gramEnd"/>
      <w:r>
        <w:rPr>
          <w:rFonts w:ascii="Times New Roman" w:eastAsia="Times New Roman" w:hAnsi="Times New Roman" w:cs="Times New Roman"/>
          <w:sz w:val="28"/>
          <w:szCs w:val="28"/>
          <w:highlight w:val="white"/>
        </w:rPr>
        <w:t>ітектури в стилі козацького бароко, особливо релігійного призначення.</w:t>
      </w:r>
    </w:p>
    <w:p w:rsidR="00D002D6" w:rsidRDefault="0008022B">
      <w:pPr>
        <w:spacing w:line="360" w:lineRule="auto"/>
        <w:ind w:left="283" w:right="-40"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Область визначається як аграрний регіон, що має величезне господарське та економічне важливість. Економіка Полтавщини </w:t>
      </w:r>
      <w:proofErr w:type="gramStart"/>
      <w:r>
        <w:rPr>
          <w:rFonts w:ascii="Times New Roman" w:eastAsia="Times New Roman" w:hAnsi="Times New Roman" w:cs="Times New Roman"/>
          <w:sz w:val="28"/>
          <w:szCs w:val="28"/>
          <w:highlight w:val="white"/>
        </w:rPr>
        <w:t>р</w:t>
      </w:r>
      <w:proofErr w:type="gramEnd"/>
      <w:r>
        <w:rPr>
          <w:rFonts w:ascii="Times New Roman" w:eastAsia="Times New Roman" w:hAnsi="Times New Roman" w:cs="Times New Roman"/>
          <w:sz w:val="28"/>
          <w:szCs w:val="28"/>
          <w:highlight w:val="white"/>
        </w:rPr>
        <w:t xml:space="preserve">ізноманітна, включає добувну промисловість, торгівлю та аграрний сектор. Активна міжнародна торгівля сприяє розвитку міжнародних зв'язків області з іншими </w:t>
      </w:r>
      <w:proofErr w:type="gramStart"/>
      <w:r>
        <w:rPr>
          <w:rFonts w:ascii="Times New Roman" w:eastAsia="Times New Roman" w:hAnsi="Times New Roman" w:cs="Times New Roman"/>
          <w:sz w:val="28"/>
          <w:szCs w:val="28"/>
          <w:highlight w:val="white"/>
        </w:rPr>
        <w:t>країнами</w:t>
      </w:r>
      <w:proofErr w:type="gramEnd"/>
      <w:r>
        <w:rPr>
          <w:rFonts w:ascii="Times New Roman" w:eastAsia="Times New Roman" w:hAnsi="Times New Roman" w:cs="Times New Roman"/>
          <w:sz w:val="28"/>
          <w:szCs w:val="28"/>
          <w:highlight w:val="white"/>
        </w:rPr>
        <w:t xml:space="preserve">.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Полтавська область є одним з найрозвиненіших економічних центрів промисловості в Україні. Галузі промисловості, такі як </w:t>
      </w:r>
      <w:proofErr w:type="gramStart"/>
      <w:r>
        <w:rPr>
          <w:rFonts w:ascii="Times New Roman" w:eastAsia="Times New Roman" w:hAnsi="Times New Roman" w:cs="Times New Roman"/>
          <w:sz w:val="28"/>
          <w:szCs w:val="28"/>
        </w:rPr>
        <w:t>г</w:t>
      </w:r>
      <w:proofErr w:type="gramEnd"/>
      <w:r>
        <w:rPr>
          <w:rFonts w:ascii="Times New Roman" w:eastAsia="Times New Roman" w:hAnsi="Times New Roman" w:cs="Times New Roman"/>
          <w:sz w:val="28"/>
          <w:szCs w:val="28"/>
        </w:rPr>
        <w:t>ірничодобування, нафтодобування та харчова промисловість, мають значний вплив на економіку області. Гірничодобувна галузь промисловості спеціалізується на видобутку залізної руди, що є великим додатком до експорту. Нафтодобувна галузь також важлива для економіки області. Видобуток нафти та газу забезпечує значний обсяг доході</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 xml:space="preserve">, як з експорту, так і з внутрішнього споживання. Це сприяє розвитку інвестицій та створенню нових робочих місць. Харчова промисловість є потужною галуззю в Полтавській області. Завдяки сировинній базі області,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ідприємства спеціалізуються на виробництві різноманітних харчових продуктів. Багато з цих підприємств є конкурентоспроможними на міжнародному ринку, що сприяє розвитку експорту та залученню іноземних інвестицій.</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Екологічний стан вважається задовільним, повітря чисте, а радіаційний фон перебуває </w:t>
      </w:r>
      <w:proofErr w:type="gramStart"/>
      <w:r>
        <w:rPr>
          <w:rFonts w:ascii="Times New Roman" w:eastAsia="Times New Roman" w:hAnsi="Times New Roman" w:cs="Times New Roman"/>
          <w:sz w:val="28"/>
          <w:szCs w:val="28"/>
          <w:highlight w:val="white"/>
        </w:rPr>
        <w:t>в</w:t>
      </w:r>
      <w:proofErr w:type="gramEnd"/>
      <w:r>
        <w:rPr>
          <w:rFonts w:ascii="Times New Roman" w:eastAsia="Times New Roman" w:hAnsi="Times New Roman" w:cs="Times New Roman"/>
          <w:sz w:val="28"/>
          <w:szCs w:val="28"/>
          <w:highlight w:val="white"/>
        </w:rPr>
        <w:t xml:space="preserve"> нормі.</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Шкільне краєзнавство – це важлива частина географічної освіти, яка дозволяє учням вивчати </w:t>
      </w:r>
      <w:proofErr w:type="gramStart"/>
      <w:r>
        <w:rPr>
          <w:rFonts w:ascii="Times New Roman" w:eastAsia="Times New Roman" w:hAnsi="Times New Roman" w:cs="Times New Roman"/>
          <w:sz w:val="28"/>
          <w:szCs w:val="28"/>
        </w:rPr>
        <w:t>св</w:t>
      </w:r>
      <w:proofErr w:type="gramEnd"/>
      <w:r>
        <w:rPr>
          <w:rFonts w:ascii="Times New Roman" w:eastAsia="Times New Roman" w:hAnsi="Times New Roman" w:cs="Times New Roman"/>
          <w:sz w:val="28"/>
          <w:szCs w:val="28"/>
        </w:rPr>
        <w:t>іт на практиці, розвивати свій світогляд та виховувати особистісні якості. Шляхом вивчення рідного краю та застосування різних методів дослідження, учні зможуть отримати знання і навички, які будуть корисними у подальшому житті.</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Екскурсія є ефективним методом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ізнання природи рідного краю в шкільному курсі географії. Вона дозволяє учням особисто сприйняти природу і бути активними учасниками вивчення, що зробить навчання цікавим та </w:t>
      </w:r>
      <w:r>
        <w:rPr>
          <w:rFonts w:ascii="Times New Roman" w:eastAsia="Times New Roman" w:hAnsi="Times New Roman" w:cs="Times New Roman"/>
          <w:sz w:val="28"/>
          <w:szCs w:val="28"/>
        </w:rPr>
        <w:lastRenderedPageBreak/>
        <w:t xml:space="preserve">зацікавить учнів. Аналіз Навчальної програми з географії в 6-9 класах, затвердженої Міністерством освіти та науки України, є необхідним етапом розробки плану екскурсії. Такий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ідхід дозволить провести продуктивну екскурсію і забезпечить комплексне вивчення матеріалу. </w:t>
      </w:r>
    </w:p>
    <w:p w:rsidR="00D002D6" w:rsidRDefault="0008022B">
      <w:pPr>
        <w:spacing w:line="360" w:lineRule="auto"/>
        <w:ind w:left="283" w:right="-40"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Екскурсії можуть бути організовані за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ізними параметрами, такими як час, місце проведення та наявність транспортного засобу. Участь в екскурсіях може допомогти учням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ідтримувати інтерес до навчального процесу та розвивати їхнє розуміння фізико-географічних особливостей та суспільних процесів свого краю.</w:t>
      </w:r>
    </w:p>
    <w:p w:rsidR="00D002D6" w:rsidRDefault="00215F6D" w:rsidP="00215F6D">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rsidR="00D002D6" w:rsidRDefault="0008022B">
      <w:pPr>
        <w:spacing w:line="360" w:lineRule="auto"/>
        <w:ind w:left="283" w:right="-4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СПИСОК ВИКОРИСТАНИХ ДЖЕРЕЛ</w:t>
      </w:r>
    </w:p>
    <w:p w:rsidR="00D002D6" w:rsidRDefault="00D002D6">
      <w:pPr>
        <w:spacing w:line="360" w:lineRule="auto"/>
        <w:ind w:left="1440" w:right="-40"/>
        <w:jc w:val="both"/>
        <w:rPr>
          <w:rFonts w:ascii="Times New Roman" w:eastAsia="Times New Roman" w:hAnsi="Times New Roman" w:cs="Times New Roman"/>
          <w:sz w:val="28"/>
          <w:szCs w:val="28"/>
          <w:highlight w:val="white"/>
        </w:rPr>
      </w:pPr>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Бенедюк В.В. Краєзнавство</w:t>
      </w:r>
      <w:proofErr w:type="gramStart"/>
      <w:r>
        <w:rPr>
          <w:rFonts w:ascii="Times New Roman" w:eastAsia="Times New Roman" w:hAnsi="Times New Roman" w:cs="Times New Roman"/>
          <w:sz w:val="28"/>
          <w:szCs w:val="28"/>
          <w:highlight w:val="white"/>
        </w:rPr>
        <w:t xml:space="preserve"> .</w:t>
      </w:r>
      <w:proofErr w:type="gramEnd"/>
      <w:r>
        <w:rPr>
          <w:rFonts w:ascii="Times New Roman" w:eastAsia="Times New Roman" w:hAnsi="Times New Roman" w:cs="Times New Roman"/>
          <w:sz w:val="28"/>
          <w:szCs w:val="28"/>
          <w:highlight w:val="white"/>
        </w:rPr>
        <w:t xml:space="preserve"> Л.: ВАТ, 2005. 320 с.</w:t>
      </w:r>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Бенедюк В.В. Краєзнавство. Психолого-педагогічні основи краєзнавчої роботи</w:t>
      </w:r>
      <w:proofErr w:type="gramStart"/>
      <w:r>
        <w:rPr>
          <w:rFonts w:ascii="Times New Roman" w:eastAsia="Times New Roman" w:hAnsi="Times New Roman" w:cs="Times New Roman"/>
          <w:sz w:val="28"/>
          <w:szCs w:val="28"/>
          <w:highlight w:val="white"/>
        </w:rPr>
        <w:t xml:space="preserve"> .</w:t>
      </w:r>
      <w:proofErr w:type="gramEnd"/>
      <w:r>
        <w:rPr>
          <w:rFonts w:ascii="Times New Roman" w:eastAsia="Times New Roman" w:hAnsi="Times New Roman" w:cs="Times New Roman"/>
          <w:sz w:val="28"/>
          <w:szCs w:val="28"/>
          <w:highlight w:val="white"/>
        </w:rPr>
        <w:t xml:space="preserve"> Л.: ВАЕ, 2005. 110 с. </w:t>
      </w:r>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Бенедюк В.В. Краєзнавчий принцип навчання: історичний аспект. Географія та основи економіки в школі</w:t>
      </w:r>
      <w:proofErr w:type="gramStart"/>
      <w:r>
        <w:rPr>
          <w:rFonts w:ascii="Times New Roman" w:eastAsia="Times New Roman" w:hAnsi="Times New Roman" w:cs="Times New Roman"/>
          <w:sz w:val="28"/>
          <w:szCs w:val="28"/>
          <w:highlight w:val="white"/>
        </w:rPr>
        <w:t xml:space="preserve"> .</w:t>
      </w:r>
      <w:proofErr w:type="gramEnd"/>
      <w:r>
        <w:rPr>
          <w:rFonts w:ascii="Times New Roman" w:eastAsia="Times New Roman" w:hAnsi="Times New Roman" w:cs="Times New Roman"/>
          <w:sz w:val="28"/>
          <w:szCs w:val="28"/>
          <w:highlight w:val="white"/>
        </w:rPr>
        <w:t xml:space="preserve"> Л.: ВАЕ, 1997. 165 с.</w:t>
      </w:r>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Брижак Н.Ю. "Краєзнавча та туристична робота". Курс лекцій для студентів педагогічного факультету, які навчаються на спеціальності “Початкова освіта”</w:t>
      </w:r>
      <w:proofErr w:type="gramStart"/>
      <w:r>
        <w:rPr>
          <w:rFonts w:ascii="Times New Roman" w:eastAsia="Times New Roman" w:hAnsi="Times New Roman" w:cs="Times New Roman"/>
          <w:sz w:val="28"/>
          <w:szCs w:val="28"/>
          <w:highlight w:val="white"/>
        </w:rPr>
        <w:t xml:space="preserve"> :</w:t>
      </w:r>
      <w:proofErr w:type="gramEnd"/>
      <w:r>
        <w:rPr>
          <w:rFonts w:ascii="Times New Roman" w:eastAsia="Times New Roman" w:hAnsi="Times New Roman" w:cs="Times New Roman"/>
          <w:sz w:val="28"/>
          <w:szCs w:val="28"/>
          <w:highlight w:val="white"/>
        </w:rPr>
        <w:t xml:space="preserve"> Мукачево: МДУ, 2012. 116 с. URL: http://dspace-s.msu.edu.ua:8080/bitstream/123456789/268/1/kraezn%20rob.pdf</w:t>
      </w:r>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highlight w:val="white"/>
        </w:rPr>
      </w:pPr>
      <w:bookmarkStart w:id="1" w:name="bookmark=id.gjdgxs" w:colFirst="0" w:colLast="0"/>
      <w:bookmarkEnd w:id="1"/>
      <w:r>
        <w:rPr>
          <w:rFonts w:ascii="Times" w:eastAsia="Times" w:hAnsi="Times" w:cs="Times"/>
          <w:color w:val="000000"/>
          <w:sz w:val="28"/>
          <w:szCs w:val="28"/>
          <w:highlight w:val="white"/>
        </w:rPr>
        <w:t>Байрак О. М., Проскурня М. І., Стецюк М. О., Слюсар М. В., ТомінЄ. Ф., Тостудим О. М./ Еталони природи Полтавщини: Розповіді про заповідні території. Науково-популярне видання.- Полтава: Верстка, 2003 – 212с., 253 іл.</w:t>
      </w:r>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Воловик Л. Розвиток </w:t>
      </w:r>
      <w:proofErr w:type="gramStart"/>
      <w:r>
        <w:rPr>
          <w:rFonts w:ascii="Times New Roman" w:eastAsia="Times New Roman" w:hAnsi="Times New Roman" w:cs="Times New Roman"/>
          <w:sz w:val="28"/>
          <w:szCs w:val="28"/>
          <w:highlight w:val="white"/>
        </w:rPr>
        <w:t>п</w:t>
      </w:r>
      <w:proofErr w:type="gramEnd"/>
      <w:r>
        <w:rPr>
          <w:rFonts w:ascii="Times New Roman" w:eastAsia="Times New Roman" w:hAnsi="Times New Roman" w:cs="Times New Roman"/>
          <w:sz w:val="28"/>
          <w:szCs w:val="28"/>
          <w:highlight w:val="white"/>
        </w:rPr>
        <w:t>ізнавального інтересу, інтелектуальних і творчих здібностей учнів у процесі навчальних екскурсій з географії. Scientia et Societus. № 2. 2022. С.85-92. URL: http://surl.li/nbqos</w:t>
      </w:r>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Географічне краєзнавство як засіб активізації навчально - виховної роботи. На Урок</w:t>
      </w:r>
      <w:proofErr w:type="gramStart"/>
      <w:r>
        <w:rPr>
          <w:rFonts w:ascii="Times New Roman" w:eastAsia="Times New Roman" w:hAnsi="Times New Roman" w:cs="Times New Roman"/>
          <w:sz w:val="28"/>
          <w:szCs w:val="28"/>
          <w:highlight w:val="white"/>
        </w:rPr>
        <w:t>.</w:t>
      </w:r>
      <w:proofErr w:type="gramEnd"/>
      <w:r>
        <w:rPr>
          <w:rFonts w:ascii="Times New Roman" w:eastAsia="Times New Roman" w:hAnsi="Times New Roman" w:cs="Times New Roman"/>
          <w:sz w:val="28"/>
          <w:szCs w:val="28"/>
          <w:highlight w:val="white"/>
        </w:rPr>
        <w:t xml:space="preserve"> </w:t>
      </w:r>
      <w:proofErr w:type="gramStart"/>
      <w:r>
        <w:rPr>
          <w:rFonts w:ascii="Times New Roman" w:eastAsia="Times New Roman" w:hAnsi="Times New Roman" w:cs="Times New Roman"/>
          <w:sz w:val="28"/>
          <w:szCs w:val="28"/>
          <w:highlight w:val="white"/>
        </w:rPr>
        <w:t>с</w:t>
      </w:r>
      <w:proofErr w:type="gramEnd"/>
      <w:r>
        <w:rPr>
          <w:rFonts w:ascii="Times New Roman" w:eastAsia="Times New Roman" w:hAnsi="Times New Roman" w:cs="Times New Roman"/>
          <w:sz w:val="28"/>
          <w:szCs w:val="28"/>
          <w:highlight w:val="white"/>
        </w:rPr>
        <w:t>таття: URL:  https://naurok.com.ua/geografichne-kra-znavstvo-yak-zasib-aktivizaci-navchalno-vihovno-roboti-266674.html</w:t>
      </w:r>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Дев’ять рослин Полтавської області занесені до </w:t>
      </w:r>
      <w:proofErr w:type="gramStart"/>
      <w:r>
        <w:rPr>
          <w:rFonts w:ascii="Times New Roman" w:eastAsia="Times New Roman" w:hAnsi="Times New Roman" w:cs="Times New Roman"/>
          <w:sz w:val="28"/>
          <w:szCs w:val="28"/>
          <w:highlight w:val="white"/>
        </w:rPr>
        <w:t>св</w:t>
      </w:r>
      <w:proofErr w:type="gramEnd"/>
      <w:r>
        <w:rPr>
          <w:rFonts w:ascii="Times New Roman" w:eastAsia="Times New Roman" w:hAnsi="Times New Roman" w:cs="Times New Roman"/>
          <w:sz w:val="28"/>
          <w:szCs w:val="28"/>
          <w:highlight w:val="white"/>
        </w:rPr>
        <w:t xml:space="preserve">ітового Червоного списку. Інтернет-видання Полтавщина: веб-сайт: URL: </w:t>
      </w:r>
      <w:hyperlink r:id="rId52">
        <w:r>
          <w:rPr>
            <w:rFonts w:ascii="Times New Roman" w:eastAsia="Times New Roman" w:hAnsi="Times New Roman" w:cs="Times New Roman"/>
            <w:sz w:val="28"/>
            <w:szCs w:val="28"/>
            <w:highlight w:val="white"/>
          </w:rPr>
          <w:t>https://poltava.to/news/22400/</w:t>
        </w:r>
      </w:hyperlink>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Екологічний портрет Полтавщини / Обласна бібліотека для юнацтва ім. О.Гончара; Екологічна рада Полтавщини. – Полтава, 2006. – 19 с.</w:t>
      </w:r>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Жупанський Я. I., Крулъ В. П. До питання </w:t>
      </w:r>
      <w:proofErr w:type="gramStart"/>
      <w:r>
        <w:rPr>
          <w:rFonts w:ascii="Times New Roman" w:eastAsia="Times New Roman" w:hAnsi="Times New Roman" w:cs="Times New Roman"/>
          <w:sz w:val="28"/>
          <w:szCs w:val="28"/>
          <w:highlight w:val="white"/>
        </w:rPr>
        <w:t>про</w:t>
      </w:r>
      <w:proofErr w:type="gramEnd"/>
      <w:r>
        <w:rPr>
          <w:rFonts w:ascii="Times New Roman" w:eastAsia="Times New Roman" w:hAnsi="Times New Roman" w:cs="Times New Roman"/>
          <w:sz w:val="28"/>
          <w:szCs w:val="28"/>
          <w:highlight w:val="white"/>
        </w:rPr>
        <w:t xml:space="preserve"> </w:t>
      </w:r>
      <w:proofErr w:type="gramStart"/>
      <w:r>
        <w:rPr>
          <w:rFonts w:ascii="Times New Roman" w:eastAsia="Times New Roman" w:hAnsi="Times New Roman" w:cs="Times New Roman"/>
          <w:sz w:val="28"/>
          <w:szCs w:val="28"/>
          <w:highlight w:val="white"/>
        </w:rPr>
        <w:t>географ</w:t>
      </w:r>
      <w:proofErr w:type="gramEnd"/>
      <w:r>
        <w:rPr>
          <w:rFonts w:ascii="Times New Roman" w:eastAsia="Times New Roman" w:hAnsi="Times New Roman" w:cs="Times New Roman"/>
          <w:sz w:val="28"/>
          <w:szCs w:val="28"/>
          <w:highlight w:val="white"/>
        </w:rPr>
        <w:t xml:space="preserve">ічні засади сучасного національного краєзнавства // Український географічний журнал. - 1993. - № 3. - С. 52-55. URL: </w:t>
      </w:r>
      <w:hyperlink r:id="rId53">
        <w:r>
          <w:rPr>
            <w:rFonts w:ascii="Times New Roman" w:eastAsia="Times New Roman" w:hAnsi="Times New Roman" w:cs="Times New Roman"/>
            <w:sz w:val="28"/>
            <w:szCs w:val="28"/>
            <w:highlight w:val="white"/>
          </w:rPr>
          <w:t>http://surl.li/coyoq</w:t>
        </w:r>
      </w:hyperlink>
      <w:r>
        <w:rPr>
          <w:rFonts w:ascii="Times New Roman" w:eastAsia="Times New Roman" w:hAnsi="Times New Roman" w:cs="Times New Roman"/>
          <w:sz w:val="28"/>
          <w:szCs w:val="28"/>
          <w:highlight w:val="white"/>
        </w:rPr>
        <w:t xml:space="preserve"> </w:t>
      </w:r>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 Байрак О. М. Збережи, де стоїш, де живеш [Tекст]</w:t>
      </w:r>
      <w:proofErr w:type="gramStart"/>
      <w:r>
        <w:rPr>
          <w:rFonts w:ascii="Times New Roman" w:eastAsia="Times New Roman" w:hAnsi="Times New Roman" w:cs="Times New Roman"/>
          <w:sz w:val="28"/>
          <w:szCs w:val="28"/>
          <w:highlight w:val="white"/>
        </w:rPr>
        <w:t xml:space="preserve"> :</w:t>
      </w:r>
      <w:proofErr w:type="gramEnd"/>
      <w:r>
        <w:rPr>
          <w:rFonts w:ascii="Times New Roman" w:eastAsia="Times New Roman" w:hAnsi="Times New Roman" w:cs="Times New Roman"/>
          <w:sz w:val="28"/>
          <w:szCs w:val="28"/>
          <w:highlight w:val="white"/>
        </w:rPr>
        <w:t xml:space="preserve"> По сторінках Червоної книги Полтавщини. Рослинний </w:t>
      </w:r>
      <w:proofErr w:type="gramStart"/>
      <w:r>
        <w:rPr>
          <w:rFonts w:ascii="Times New Roman" w:eastAsia="Times New Roman" w:hAnsi="Times New Roman" w:cs="Times New Roman"/>
          <w:sz w:val="28"/>
          <w:szCs w:val="28"/>
          <w:highlight w:val="white"/>
        </w:rPr>
        <w:t>св</w:t>
      </w:r>
      <w:proofErr w:type="gramEnd"/>
      <w:r>
        <w:rPr>
          <w:rFonts w:ascii="Times New Roman" w:eastAsia="Times New Roman" w:hAnsi="Times New Roman" w:cs="Times New Roman"/>
          <w:sz w:val="28"/>
          <w:szCs w:val="28"/>
          <w:highlight w:val="white"/>
        </w:rPr>
        <w:t xml:space="preserve">іт. Полтава : Верстка, 1998. - 204 с.   </w:t>
      </w:r>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Заповідний фонд Полтавської області поповнився новими територіями.  Веб-сайт: URL:  </w:t>
      </w:r>
      <w:hyperlink r:id="rId54">
        <w:r>
          <w:rPr>
            <w:rFonts w:ascii="Times New Roman" w:eastAsia="Times New Roman" w:hAnsi="Times New Roman" w:cs="Times New Roman"/>
            <w:sz w:val="28"/>
            <w:szCs w:val="28"/>
            <w:highlight w:val="white"/>
          </w:rPr>
          <w:t>http://surl.li/nieun</w:t>
        </w:r>
      </w:hyperlink>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highlight w:val="white"/>
        </w:rPr>
      </w:pPr>
      <w:bookmarkStart w:id="2" w:name="bookmark=id.30j0zll" w:colFirst="0" w:colLast="0"/>
      <w:bookmarkEnd w:id="2"/>
      <w:r>
        <w:rPr>
          <w:rFonts w:ascii="Times" w:eastAsia="Times" w:hAnsi="Times" w:cs="Times"/>
          <w:color w:val="000000"/>
          <w:sz w:val="28"/>
          <w:szCs w:val="28"/>
          <w:highlight w:val="white"/>
        </w:rPr>
        <w:t>Залудяк М. І., Андрієнко Т.Л., Байрак О.М та ін./Заповітна краса Полтавщини.  Полтава: ІВА «Астрея», 1996.- 188с.: іл. 88.</w:t>
      </w:r>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Івашин, Д. Мгарська лісова дача/ Д.Івашин// Зоря Полтавщини.- 1980.- 19 серп.</w:t>
      </w:r>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Костриця Микола Юхимович. Географічне краєзнавство України: </w:t>
      </w:r>
      <w:proofErr w:type="gramStart"/>
      <w:r>
        <w:rPr>
          <w:rFonts w:ascii="Times New Roman" w:eastAsia="Times New Roman" w:hAnsi="Times New Roman" w:cs="Times New Roman"/>
          <w:sz w:val="28"/>
          <w:szCs w:val="28"/>
          <w:highlight w:val="white"/>
        </w:rPr>
        <w:t>теоретико-методолог</w:t>
      </w:r>
      <w:proofErr w:type="gramEnd"/>
      <w:r>
        <w:rPr>
          <w:rFonts w:ascii="Times New Roman" w:eastAsia="Times New Roman" w:hAnsi="Times New Roman" w:cs="Times New Roman"/>
          <w:sz w:val="28"/>
          <w:szCs w:val="28"/>
          <w:highlight w:val="white"/>
        </w:rPr>
        <w:t>ічні засади, історія, практика. : Дис... д-ра наук: 11.00.01-2007.</w:t>
      </w:r>
      <w:r>
        <w:rPr>
          <w:rFonts w:ascii="Times New Roman" w:eastAsia="Times New Roman" w:hAnsi="Times New Roman" w:cs="Times New Roman"/>
          <w:sz w:val="28"/>
          <w:szCs w:val="28"/>
          <w:highlight w:val="white"/>
        </w:rPr>
        <w:br/>
        <w:t xml:space="preserve">URL: </w:t>
      </w:r>
      <w:hyperlink r:id="rId55">
        <w:r>
          <w:rPr>
            <w:rFonts w:ascii="Times New Roman" w:eastAsia="Times New Roman" w:hAnsi="Times New Roman" w:cs="Times New Roman"/>
            <w:sz w:val="28"/>
            <w:szCs w:val="28"/>
            <w:highlight w:val="white"/>
          </w:rPr>
          <w:t>http://www.disslib.org/heohrafichne-krayeznavstvo-ukrayiny-teoretyko-metodolohichni-zasady-istoria-praktyka.html</w:t>
        </w:r>
      </w:hyperlink>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Корнєєв О.В. Методика шкільного географічного краєзнавства.: Видавнича група «Основа», 2007. – 145 с. </w:t>
      </w:r>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Корнєєв О. В. Методи і форми використання краєзнавчого матеріалу на уроках географії у </w:t>
      </w:r>
      <w:proofErr w:type="gramStart"/>
      <w:r>
        <w:rPr>
          <w:rFonts w:ascii="Times New Roman" w:eastAsia="Times New Roman" w:hAnsi="Times New Roman" w:cs="Times New Roman"/>
          <w:sz w:val="28"/>
          <w:szCs w:val="28"/>
          <w:highlight w:val="white"/>
        </w:rPr>
        <w:t>проф</w:t>
      </w:r>
      <w:proofErr w:type="gramEnd"/>
      <w:r>
        <w:rPr>
          <w:rFonts w:ascii="Times New Roman" w:eastAsia="Times New Roman" w:hAnsi="Times New Roman" w:cs="Times New Roman"/>
          <w:sz w:val="28"/>
          <w:szCs w:val="28"/>
          <w:highlight w:val="white"/>
        </w:rPr>
        <w:t xml:space="preserve">ільній школі/Проблеми безперервної географічної освіти і картографії. 2010. - Вип. 11. - С. 83-90. URL: </w:t>
      </w:r>
      <w:hyperlink r:id="rId56">
        <w:r>
          <w:rPr>
            <w:rFonts w:ascii="Times New Roman" w:eastAsia="Times New Roman" w:hAnsi="Times New Roman" w:cs="Times New Roman"/>
            <w:sz w:val="28"/>
            <w:szCs w:val="28"/>
            <w:highlight w:val="white"/>
          </w:rPr>
          <w:t>http://nbuv.gov.ua/UJRN/Pbgo_2010_11_17</w:t>
        </w:r>
      </w:hyperlink>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Корнєєв О.В. Стан краєзнавства в методичній літературі з географії. Шкільна географічна освіта: проблеми і перспективи/К.: Картографія, 2006. – 304 с.</w:t>
      </w:r>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Кремень В. «Вітчизняне краєзнавство: стратегічні орієнтири сучасної освітньої парадигми.» // «Краєзнавство» – 2011. – Ч. 3.,с. 10-16. </w:t>
      </w:r>
    </w:p>
    <w:p w:rsidR="00D002D6" w:rsidRDefault="0008022B">
      <w:pPr>
        <w:spacing w:line="360" w:lineRule="auto"/>
        <w:ind w:left="567" w:right="-40" w:hanging="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URL: https://nsku.org.ua/wp-content/uploads/2014/12/kraj_2011_3.pdf</w:t>
      </w:r>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Костриця М. Наукові засади національного географічного краєзнавства. м. Житомир. С. 39-45.</w:t>
      </w:r>
    </w:p>
    <w:p w:rsidR="00D002D6" w:rsidRDefault="0008022B">
      <w:pPr>
        <w:spacing w:line="360" w:lineRule="auto"/>
        <w:ind w:left="567" w:right="-40" w:hanging="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URL: </w:t>
      </w:r>
      <w:hyperlink r:id="rId57">
        <w:r>
          <w:rPr>
            <w:rFonts w:ascii="Times New Roman" w:eastAsia="Times New Roman" w:hAnsi="Times New Roman" w:cs="Times New Roman"/>
            <w:sz w:val="28"/>
            <w:szCs w:val="28"/>
          </w:rPr>
          <w:t>http://dspace.nbuv.gov.ua/bitstream/handle/123456789/31624/05-Kostritsya.pdf?sequence=1</w:t>
        </w:r>
      </w:hyperlink>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Литвин В. О. Методика використання краєзнавчого матеріалу на уроках географії та у позакласній роботі./ Методична розробка. Київ -2021. URL: </w:t>
      </w:r>
      <w:hyperlink r:id="rId58">
        <w:r>
          <w:rPr>
            <w:rFonts w:ascii="Times New Roman" w:eastAsia="Times New Roman" w:hAnsi="Times New Roman" w:cs="Times New Roman"/>
            <w:sz w:val="28"/>
            <w:szCs w:val="28"/>
          </w:rPr>
          <w:t>http://surl.li/coyoq</w:t>
        </w:r>
      </w:hyperlink>
      <w:r>
        <w:rPr>
          <w:rFonts w:ascii="Times New Roman" w:eastAsia="Times New Roman" w:hAnsi="Times New Roman" w:cs="Times New Roman"/>
          <w:sz w:val="28"/>
          <w:szCs w:val="28"/>
        </w:rPr>
        <w:t xml:space="preserve"> </w:t>
      </w:r>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Маринич О.М. Науково-методичні засади географічного краєзнавства. Географічне краєзнавство: сучасний стан і перспективи / Ж.: Льонок, 1992. – 280 с.</w:t>
      </w:r>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 Костриця. Наукові засади національного географічного краєзнавства. веб-сайт:</w:t>
      </w:r>
    </w:p>
    <w:p w:rsidR="00D002D6" w:rsidRDefault="0008022B">
      <w:pPr>
        <w:spacing w:line="360" w:lineRule="auto"/>
        <w:ind w:left="567" w:right="-40" w:hanging="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URL:</w:t>
      </w:r>
      <w:hyperlink r:id="rId59">
        <w:r>
          <w:rPr>
            <w:rFonts w:ascii="Times New Roman" w:eastAsia="Times New Roman" w:hAnsi="Times New Roman" w:cs="Times New Roman"/>
            <w:sz w:val="28"/>
            <w:szCs w:val="28"/>
          </w:rPr>
          <w:t>http://dspace.nbuv.gov.ua/bitstream/handle/123456789/31624/05-Kostritsya.pdf?sequence=1</w:t>
        </w:r>
      </w:hyperlink>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Маца, К. О. Полтавська область: природа населення господарство. Географічний та історико-економічний нарис</w:t>
      </w:r>
      <w:proofErr w:type="gramStart"/>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 xml:space="preserve"> Навч. </w:t>
      </w:r>
      <w:proofErr w:type="gramStart"/>
      <w:r>
        <w:rPr>
          <w:rFonts w:ascii="Times New Roman" w:eastAsia="Times New Roman" w:hAnsi="Times New Roman" w:cs="Times New Roman"/>
          <w:sz w:val="28"/>
          <w:szCs w:val="28"/>
        </w:rPr>
        <w:t>пос</w:t>
      </w:r>
      <w:proofErr w:type="gramEnd"/>
      <w:r>
        <w:rPr>
          <w:rFonts w:ascii="Times New Roman" w:eastAsia="Times New Roman" w:hAnsi="Times New Roman" w:cs="Times New Roman"/>
          <w:sz w:val="28"/>
          <w:szCs w:val="28"/>
        </w:rPr>
        <w:t>ібник / 2-ге вид., перероб. – Полтава</w:t>
      </w:r>
      <w:proofErr w:type="gramStart"/>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 xml:space="preserve"> Полтавський літератор, 1998. – 336 с. </w:t>
      </w:r>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Навчальна програма </w:t>
      </w:r>
      <w:proofErr w:type="gramStart"/>
      <w:r>
        <w:rPr>
          <w:rFonts w:ascii="Times New Roman" w:eastAsia="Times New Roman" w:hAnsi="Times New Roman" w:cs="Times New Roman"/>
          <w:sz w:val="28"/>
          <w:szCs w:val="28"/>
        </w:rPr>
        <w:t>для</w:t>
      </w:r>
      <w:proofErr w:type="gramEnd"/>
      <w:r>
        <w:rPr>
          <w:rFonts w:ascii="Times New Roman" w:eastAsia="Times New Roman" w:hAnsi="Times New Roman" w:cs="Times New Roman"/>
          <w:sz w:val="28"/>
          <w:szCs w:val="28"/>
        </w:rPr>
        <w:t xml:space="preserve"> закладів загальної середньої освіти з географії у 6-9 класах. URL: http://surl.li/cvlbp</w:t>
      </w:r>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Олександр Крамар. Полтавщина. Ресурсний клондайк.: веб-сайт: </w:t>
      </w:r>
      <w:hyperlink r:id="rId60">
        <w:r>
          <w:rPr>
            <w:rFonts w:ascii="Times New Roman" w:eastAsia="Times New Roman" w:hAnsi="Times New Roman" w:cs="Times New Roman"/>
            <w:sz w:val="28"/>
            <w:szCs w:val="28"/>
          </w:rPr>
          <w:t>https://tyzhden.ua/poltavshchyna-resursnyj-klondajk/</w:t>
        </w:r>
      </w:hyperlink>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Остапенко Павло Олегович. УДК 911.3:316(332.1:711)(352). Дисертація. Трансформація </w:t>
      </w:r>
      <w:proofErr w:type="gramStart"/>
      <w:r>
        <w:rPr>
          <w:rFonts w:ascii="Times New Roman" w:eastAsia="Times New Roman" w:hAnsi="Times New Roman" w:cs="Times New Roman"/>
          <w:sz w:val="28"/>
          <w:szCs w:val="28"/>
        </w:rPr>
        <w:t>адм</w:t>
      </w:r>
      <w:proofErr w:type="gramEnd"/>
      <w:r>
        <w:rPr>
          <w:rFonts w:ascii="Times New Roman" w:eastAsia="Times New Roman" w:hAnsi="Times New Roman" w:cs="Times New Roman"/>
          <w:sz w:val="28"/>
          <w:szCs w:val="28"/>
        </w:rPr>
        <w:t xml:space="preserve">іністративно-територіального устрою Полтавської області: суспільно-географічне дослідження. URL: </w:t>
      </w:r>
      <w:hyperlink r:id="rId61">
        <w:r>
          <w:rPr>
            <w:rFonts w:ascii="Times New Roman" w:eastAsia="Times New Roman" w:hAnsi="Times New Roman" w:cs="Times New Roman"/>
            <w:sz w:val="28"/>
            <w:szCs w:val="28"/>
          </w:rPr>
          <w:t>https://scc.knu.ua/upload/iblock/d01/dis_Ostapenko%20P..pdf</w:t>
        </w:r>
      </w:hyperlink>
      <w:r>
        <w:rPr>
          <w:rFonts w:ascii="Times New Roman" w:eastAsia="Times New Roman" w:hAnsi="Times New Roman" w:cs="Times New Roman"/>
          <w:sz w:val="28"/>
          <w:szCs w:val="28"/>
        </w:rPr>
        <w:t xml:space="preserve"> </w:t>
      </w:r>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Олішевська Ю.А. Шкі</w:t>
      </w:r>
      <w:proofErr w:type="gramStart"/>
      <w:r>
        <w:rPr>
          <w:rFonts w:ascii="Times New Roman" w:eastAsia="Times New Roman" w:hAnsi="Times New Roman" w:cs="Times New Roman"/>
          <w:sz w:val="28"/>
          <w:szCs w:val="28"/>
        </w:rPr>
        <w:t>льне</w:t>
      </w:r>
      <w:proofErr w:type="gramEnd"/>
      <w:r>
        <w:rPr>
          <w:rFonts w:ascii="Times New Roman" w:eastAsia="Times New Roman" w:hAnsi="Times New Roman" w:cs="Times New Roman"/>
          <w:sz w:val="28"/>
          <w:szCs w:val="28"/>
        </w:rPr>
        <w:t xml:space="preserve"> географічне краєзнавство. Навчальний </w:t>
      </w:r>
      <w:proofErr w:type="gramStart"/>
      <w:r>
        <w:rPr>
          <w:rFonts w:ascii="Times New Roman" w:eastAsia="Times New Roman" w:hAnsi="Times New Roman" w:cs="Times New Roman"/>
          <w:sz w:val="28"/>
          <w:szCs w:val="28"/>
        </w:rPr>
        <w:t>пос</w:t>
      </w:r>
      <w:proofErr w:type="gramEnd"/>
      <w:r>
        <w:rPr>
          <w:rFonts w:ascii="Times New Roman" w:eastAsia="Times New Roman" w:hAnsi="Times New Roman" w:cs="Times New Roman"/>
          <w:sz w:val="28"/>
          <w:szCs w:val="28"/>
        </w:rPr>
        <w:t xml:space="preserve">ібник. - К.: «ФОП Кравченко» -175 с. URL: </w:t>
      </w:r>
      <w:hyperlink r:id="rId62">
        <w:r>
          <w:rPr>
            <w:rFonts w:ascii="Times New Roman" w:eastAsia="Times New Roman" w:hAnsi="Times New Roman" w:cs="Times New Roman"/>
            <w:sz w:val="28"/>
            <w:szCs w:val="28"/>
          </w:rPr>
          <w:t>https://geo.knu.ua/wp-content/uploads/2021/06/olichevska_geograf_krainoznavstvo.pdf</w:t>
        </w:r>
      </w:hyperlink>
      <w:r>
        <w:rPr>
          <w:rFonts w:ascii="Times New Roman" w:eastAsia="Times New Roman" w:hAnsi="Times New Roman" w:cs="Times New Roman"/>
          <w:sz w:val="28"/>
          <w:szCs w:val="28"/>
        </w:rPr>
        <w:t xml:space="preserve"> </w:t>
      </w:r>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Природно-заповідний фонд Полтавщини.: веб-сайт: URL: </w:t>
      </w:r>
      <w:hyperlink r:id="rId63">
        <w:r>
          <w:rPr>
            <w:rFonts w:ascii="Times New Roman" w:eastAsia="Times New Roman" w:hAnsi="Times New Roman" w:cs="Times New Roman"/>
            <w:sz w:val="28"/>
            <w:szCs w:val="28"/>
          </w:rPr>
          <w:t>http://surl.li/nydnm</w:t>
        </w:r>
      </w:hyperlink>
      <w:r>
        <w:rPr>
          <w:rFonts w:ascii="Times New Roman" w:eastAsia="Times New Roman" w:hAnsi="Times New Roman" w:cs="Times New Roman"/>
          <w:sz w:val="28"/>
          <w:szCs w:val="28"/>
        </w:rPr>
        <w:t xml:space="preserve"> </w:t>
      </w:r>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Перелік територій та об’єктів природно-заповідного фонду Полтавської області.: веб-сайт: URL: </w:t>
      </w:r>
      <w:hyperlink r:id="rId64">
        <w:r>
          <w:rPr>
            <w:rFonts w:ascii="Times New Roman" w:eastAsia="Times New Roman" w:hAnsi="Times New Roman" w:cs="Times New Roman"/>
            <w:sz w:val="28"/>
            <w:szCs w:val="28"/>
          </w:rPr>
          <w:t>https://data.gov.ua/dataset/98</w:t>
        </w:r>
      </w:hyperlink>
      <w:r>
        <w:rPr>
          <w:rFonts w:ascii="Times New Roman" w:eastAsia="Times New Roman" w:hAnsi="Times New Roman" w:cs="Times New Roman"/>
          <w:sz w:val="28"/>
          <w:szCs w:val="28"/>
        </w:rPr>
        <w:t xml:space="preserve"> </w:t>
      </w:r>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Полтавська область</w:t>
      </w:r>
      <w:proofErr w:type="gramStart"/>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 xml:space="preserve">веб-сайт: URL: </w:t>
      </w:r>
      <w:hyperlink r:id="rId65">
        <w:r>
          <w:rPr>
            <w:rFonts w:ascii="Times New Roman" w:eastAsia="Times New Roman" w:hAnsi="Times New Roman" w:cs="Times New Roman"/>
            <w:sz w:val="28"/>
            <w:szCs w:val="28"/>
          </w:rPr>
          <w:t>http://www.rada.com.ua/ukr/RegionsPotential/Poltava/</w:t>
        </w:r>
      </w:hyperlink>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Про Програму економічного і </w:t>
      </w:r>
      <w:proofErr w:type="gramStart"/>
      <w:r>
        <w:rPr>
          <w:rFonts w:ascii="Times New Roman" w:eastAsia="Times New Roman" w:hAnsi="Times New Roman" w:cs="Times New Roman"/>
          <w:sz w:val="28"/>
          <w:szCs w:val="28"/>
        </w:rPr>
        <w:t>соц</w:t>
      </w:r>
      <w:proofErr w:type="gramEnd"/>
      <w:r>
        <w:rPr>
          <w:rFonts w:ascii="Times New Roman" w:eastAsia="Times New Roman" w:hAnsi="Times New Roman" w:cs="Times New Roman"/>
          <w:sz w:val="28"/>
          <w:szCs w:val="28"/>
        </w:rPr>
        <w:t xml:space="preserve">іального розвитку Полтавської області на 2023 рік.:веб-сайт:  URL: https://oblrada-pl.gov.ua/sites/default/files/field/docs/41_1.pdf  </w:t>
      </w:r>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Перлина нашого краю: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іджують школярі [про річкову долину Удаю] // Вісник. - 2017. - 1 листоп.(№ 44). - С.4.</w:t>
      </w:r>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Природно-заповідний фонд Полтавщини [Електронний ресурс] / Полтавський краєзнавчий музей імені В.Кричевського. URL: http://pkm.poltava.ua/ua/2087-prirodno-zapovidnij-fond-poltavshchini.html </w:t>
      </w:r>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Павленко Т. М. Оцінка економі</w:t>
      </w:r>
      <w:proofErr w:type="gramStart"/>
      <w:r>
        <w:rPr>
          <w:rFonts w:ascii="Times New Roman" w:eastAsia="Times New Roman" w:hAnsi="Times New Roman" w:cs="Times New Roman"/>
          <w:sz w:val="28"/>
          <w:szCs w:val="28"/>
        </w:rPr>
        <w:t>ко</w:t>
      </w:r>
      <w:proofErr w:type="gramEnd"/>
      <w:r>
        <w:rPr>
          <w:rFonts w:ascii="Times New Roman" w:eastAsia="Times New Roman" w:hAnsi="Times New Roman" w:cs="Times New Roman"/>
          <w:sz w:val="28"/>
          <w:szCs w:val="28"/>
        </w:rPr>
        <w:t xml:space="preserve"> - географічного положення Полтавської області для розвитку туристично - рекреаційної діяльності.: веб-сайт: URL: http://bulletin-esgeograph.org.ua/images/docs/Volume-60/29.Pavlenko.pdf </w:t>
      </w:r>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Реєнт</w:t>
      </w:r>
      <w:proofErr w:type="gramEnd"/>
      <w:r>
        <w:rPr>
          <w:rFonts w:ascii="Times New Roman" w:eastAsia="Times New Roman" w:hAnsi="Times New Roman" w:cs="Times New Roman"/>
          <w:sz w:val="28"/>
          <w:szCs w:val="28"/>
        </w:rPr>
        <w:t xml:space="preserve"> О. Науково - методологічні засади сучасного краєзнавства. URL: </w:t>
      </w:r>
      <w:hyperlink r:id="rId66">
        <w:r>
          <w:rPr>
            <w:rFonts w:ascii="Times New Roman" w:eastAsia="Times New Roman" w:hAnsi="Times New Roman" w:cs="Times New Roman"/>
            <w:sz w:val="28"/>
            <w:szCs w:val="28"/>
          </w:rPr>
          <w:t>https://shron1.chtyvo.org.ua/Reient_Oleksandr/Naukovmetodolohichni_zasady_suchasnoho_kraieznavstva.pdf</w:t>
        </w:r>
      </w:hyperlink>
      <w:r>
        <w:rPr>
          <w:rFonts w:ascii="Times New Roman" w:eastAsia="Times New Roman" w:hAnsi="Times New Roman" w:cs="Times New Roman"/>
          <w:sz w:val="28"/>
          <w:szCs w:val="28"/>
        </w:rPr>
        <w:t xml:space="preserve"> PHPSESSID=8c6q5ptiugm26a3utl31dkq4l1 </w:t>
      </w:r>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Структура та змі</w:t>
      </w:r>
      <w:proofErr w:type="gramStart"/>
      <w:r>
        <w:rPr>
          <w:rFonts w:ascii="Times New Roman" w:eastAsia="Times New Roman" w:hAnsi="Times New Roman" w:cs="Times New Roman"/>
          <w:sz w:val="28"/>
          <w:szCs w:val="28"/>
        </w:rPr>
        <w:t>ст</w:t>
      </w:r>
      <w:proofErr w:type="gramEnd"/>
      <w:r>
        <w:rPr>
          <w:rFonts w:ascii="Times New Roman" w:eastAsia="Times New Roman" w:hAnsi="Times New Roman" w:cs="Times New Roman"/>
          <w:sz w:val="28"/>
          <w:szCs w:val="28"/>
        </w:rPr>
        <w:t xml:space="preserve"> шкільного краєзнавства.: веб-сайт: URL:  http://pmu.in.ua/nogroup/struktura_ta_zmist_shkilnogo_krayeznavstva/ </w:t>
      </w:r>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Стрижак О.С. Назви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ічок Полтавщини / Академія наук Української РСР ; Інститут мовознавства ім.О. О.Потебні. – Київ : Видавництво Академії наук Української РСР, 1963. – 112 с.</w:t>
      </w:r>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Стратегія розвитку Полтавської області 2021-2027 рр.: веб-сайт: URL: </w:t>
      </w:r>
      <w:hyperlink r:id="rId67">
        <w:r>
          <w:rPr>
            <w:rFonts w:ascii="Times New Roman" w:eastAsia="Times New Roman" w:hAnsi="Times New Roman" w:cs="Times New Roman"/>
            <w:sz w:val="28"/>
            <w:szCs w:val="28"/>
          </w:rPr>
          <w:t>https://oblrada-pl.gov.ua/sites/default/files/field/docs/27_3.pdf</w:t>
        </w:r>
      </w:hyperlink>
      <w:r>
        <w:rPr>
          <w:rFonts w:ascii="Times New Roman" w:eastAsia="Times New Roman" w:hAnsi="Times New Roman" w:cs="Times New Roman"/>
          <w:sz w:val="28"/>
          <w:szCs w:val="28"/>
        </w:rPr>
        <w:t xml:space="preserve"> </w:t>
      </w:r>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Стежинами заповідних парків Полтавщини. Екскурс в історію та сьогодення / за ред.О.М.Байрак. – Полтава</w:t>
      </w:r>
      <w:proofErr w:type="gramStart"/>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 xml:space="preserve"> Верстка, 2009. – 164 с.</w:t>
      </w:r>
      <w:proofErr w:type="gramStart"/>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 xml:space="preserve"> 44 іл.</w:t>
      </w:r>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Тронько П. «Краєзнавство як складова навчально-виховного процесу» // «Краєзнавство» – 2011. – Ч. 3.,с.5-10. URL: https://nsku.org.ua/wp-content/uploads/2014/12/kraj_2011_3.pdf </w:t>
      </w:r>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Теоретико-методолог</w:t>
      </w:r>
      <w:proofErr w:type="gramEnd"/>
      <w:r>
        <w:rPr>
          <w:rFonts w:ascii="Times New Roman" w:eastAsia="Times New Roman" w:hAnsi="Times New Roman" w:cs="Times New Roman"/>
          <w:sz w:val="28"/>
          <w:szCs w:val="28"/>
        </w:rPr>
        <w:t>ічні засади краєзнавства.: веб-сайт: URL: http://nnvc.nuczu.edu.ua/images/topmenu/kafedry/kafedra-menedzhmenta/Interactivnij-kompleks/KKGT/L2.pdf</w:t>
      </w:r>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lastRenderedPageBreak/>
        <w:t xml:space="preserve">Чернов Б. О. Переяслав-Хмельницький державний педагогічний університет Імені Григорія Сковороди. Географічне краєзнавство: </w:t>
      </w:r>
      <w:proofErr w:type="gramStart"/>
      <w:r>
        <w:rPr>
          <w:rFonts w:ascii="Times New Roman" w:eastAsia="Times New Roman" w:hAnsi="Times New Roman" w:cs="Times New Roman"/>
          <w:sz w:val="28"/>
          <w:szCs w:val="28"/>
          <w:highlight w:val="white"/>
        </w:rPr>
        <w:t>теоретико-методолог</w:t>
      </w:r>
      <w:proofErr w:type="gramEnd"/>
      <w:r>
        <w:rPr>
          <w:rFonts w:ascii="Times New Roman" w:eastAsia="Times New Roman" w:hAnsi="Times New Roman" w:cs="Times New Roman"/>
          <w:sz w:val="28"/>
          <w:szCs w:val="28"/>
          <w:highlight w:val="white"/>
        </w:rPr>
        <w:t xml:space="preserve">ічна сутність. URL: </w:t>
      </w:r>
      <w:hyperlink r:id="rId68">
        <w:r>
          <w:rPr>
            <w:rFonts w:ascii="Times New Roman" w:eastAsia="Times New Roman" w:hAnsi="Times New Roman" w:cs="Times New Roman"/>
            <w:sz w:val="28"/>
            <w:szCs w:val="28"/>
          </w:rPr>
          <w:t>https://ukrgeojournal.org.ua/sites/default/files/ugj-2018-1-63-68.pd</w:t>
        </w:r>
      </w:hyperlink>
      <w:r>
        <w:rPr>
          <w:rFonts w:ascii="Times New Roman" w:eastAsia="Times New Roman" w:hAnsi="Times New Roman" w:cs="Times New Roman"/>
          <w:sz w:val="28"/>
          <w:szCs w:val="28"/>
          <w:highlight w:val="white"/>
        </w:rPr>
        <w:t>f</w:t>
      </w:r>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Шабанова Л. С. Застосування краєзнавчого принципу у формуванні предметних компетентностей на уроках географії.: веб-сайт: URL: </w:t>
      </w:r>
      <w:hyperlink r:id="rId69">
        <w:r>
          <w:rPr>
            <w:rFonts w:ascii="Times New Roman" w:eastAsia="Times New Roman" w:hAnsi="Times New Roman" w:cs="Times New Roman"/>
            <w:sz w:val="28"/>
            <w:szCs w:val="28"/>
          </w:rPr>
          <w:t>https://vseosvita.ua/library/embed/001u81-04b3.doc.html</w:t>
        </w:r>
      </w:hyperlink>
      <w:r>
        <w:rPr>
          <w:rFonts w:ascii="Times New Roman" w:eastAsia="Times New Roman" w:hAnsi="Times New Roman" w:cs="Times New Roman"/>
          <w:sz w:val="28"/>
          <w:szCs w:val="28"/>
        </w:rPr>
        <w:t xml:space="preserve"> </w:t>
      </w:r>
    </w:p>
    <w:p w:rsidR="00D002D6" w:rsidRDefault="0008022B">
      <w:pPr>
        <w:numPr>
          <w:ilvl w:val="0"/>
          <w:numId w:val="7"/>
        </w:numPr>
        <w:spacing w:line="360" w:lineRule="auto"/>
        <w:ind w:left="567" w:right="-40" w:hanging="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Корнєєв В. П. Форми навчання географії </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 xml:space="preserve"> школі: </w:t>
      </w:r>
      <w:proofErr w:type="gramStart"/>
      <w:r>
        <w:rPr>
          <w:rFonts w:ascii="Times New Roman" w:eastAsia="Times New Roman" w:hAnsi="Times New Roman" w:cs="Times New Roman"/>
          <w:sz w:val="28"/>
          <w:szCs w:val="28"/>
        </w:rPr>
        <w:t>Пос</w:t>
      </w:r>
      <w:proofErr w:type="gramEnd"/>
      <w:r>
        <w:rPr>
          <w:rFonts w:ascii="Times New Roman" w:eastAsia="Times New Roman" w:hAnsi="Times New Roman" w:cs="Times New Roman"/>
          <w:sz w:val="28"/>
          <w:szCs w:val="28"/>
        </w:rPr>
        <w:t>ібник для вчителя. Кам’янець-Подільський: Абетка, 2004. – 223 с.</w:t>
      </w:r>
    </w:p>
    <w:p w:rsidR="00D002D6" w:rsidRDefault="00D002D6">
      <w:pPr>
        <w:spacing w:line="360" w:lineRule="auto"/>
        <w:ind w:left="283" w:right="-40"/>
        <w:jc w:val="both"/>
        <w:rPr>
          <w:rFonts w:ascii="Times New Roman" w:eastAsia="Times New Roman" w:hAnsi="Times New Roman" w:cs="Times New Roman"/>
          <w:sz w:val="28"/>
          <w:szCs w:val="28"/>
        </w:rPr>
      </w:pPr>
    </w:p>
    <w:p w:rsidR="00D002D6" w:rsidRDefault="00D002D6">
      <w:pPr>
        <w:spacing w:line="360" w:lineRule="auto"/>
        <w:ind w:left="283" w:right="-40"/>
        <w:jc w:val="both"/>
        <w:rPr>
          <w:rFonts w:ascii="Times New Roman" w:eastAsia="Times New Roman" w:hAnsi="Times New Roman" w:cs="Times New Roman"/>
          <w:sz w:val="28"/>
          <w:szCs w:val="28"/>
        </w:rPr>
      </w:pPr>
    </w:p>
    <w:p w:rsidR="00D002D6" w:rsidRDefault="00D002D6">
      <w:pPr>
        <w:spacing w:line="360" w:lineRule="auto"/>
        <w:ind w:left="283" w:right="-40"/>
        <w:jc w:val="both"/>
        <w:rPr>
          <w:rFonts w:ascii="Times New Roman" w:eastAsia="Times New Roman" w:hAnsi="Times New Roman" w:cs="Times New Roman"/>
          <w:sz w:val="28"/>
          <w:szCs w:val="28"/>
        </w:rPr>
      </w:pPr>
      <w:bookmarkStart w:id="3" w:name="_heading=h.1fob9te" w:colFirst="0" w:colLast="0"/>
      <w:bookmarkEnd w:id="3"/>
    </w:p>
    <w:p w:rsidR="00D002D6" w:rsidRDefault="00D002D6">
      <w:pPr>
        <w:spacing w:line="360" w:lineRule="auto"/>
        <w:ind w:left="283" w:right="-40"/>
        <w:jc w:val="both"/>
        <w:rPr>
          <w:rFonts w:ascii="Times New Roman" w:eastAsia="Times New Roman" w:hAnsi="Times New Roman" w:cs="Times New Roman"/>
          <w:sz w:val="28"/>
          <w:szCs w:val="28"/>
        </w:rPr>
      </w:pPr>
    </w:p>
    <w:p w:rsidR="00D002D6" w:rsidRDefault="00D002D6">
      <w:pPr>
        <w:spacing w:line="360" w:lineRule="auto"/>
        <w:ind w:left="283" w:right="-40"/>
        <w:jc w:val="both"/>
        <w:rPr>
          <w:rFonts w:ascii="Times New Roman" w:eastAsia="Times New Roman" w:hAnsi="Times New Roman" w:cs="Times New Roman"/>
          <w:sz w:val="28"/>
          <w:szCs w:val="28"/>
        </w:rPr>
      </w:pPr>
    </w:p>
    <w:p w:rsidR="00D002D6" w:rsidRDefault="00D002D6">
      <w:pPr>
        <w:spacing w:line="360" w:lineRule="auto"/>
        <w:ind w:left="283" w:right="-40"/>
        <w:jc w:val="both"/>
        <w:rPr>
          <w:rFonts w:ascii="Times New Roman" w:eastAsia="Times New Roman" w:hAnsi="Times New Roman" w:cs="Times New Roman"/>
          <w:sz w:val="28"/>
          <w:szCs w:val="28"/>
        </w:rPr>
      </w:pPr>
    </w:p>
    <w:p w:rsidR="00D002D6" w:rsidRDefault="00D002D6">
      <w:pPr>
        <w:spacing w:line="360" w:lineRule="auto"/>
        <w:ind w:left="283" w:right="-40"/>
        <w:jc w:val="center"/>
        <w:rPr>
          <w:rFonts w:ascii="Times New Roman" w:eastAsia="Times New Roman" w:hAnsi="Times New Roman" w:cs="Times New Roman"/>
          <w:sz w:val="28"/>
          <w:szCs w:val="28"/>
        </w:rPr>
      </w:pPr>
    </w:p>
    <w:p w:rsidR="00D002D6" w:rsidRDefault="00D002D6">
      <w:pPr>
        <w:spacing w:line="360" w:lineRule="auto"/>
        <w:ind w:left="283" w:right="-40"/>
        <w:jc w:val="both"/>
        <w:rPr>
          <w:rFonts w:ascii="Times New Roman" w:eastAsia="Times New Roman" w:hAnsi="Times New Roman" w:cs="Times New Roman"/>
          <w:sz w:val="28"/>
          <w:szCs w:val="28"/>
        </w:rPr>
      </w:pPr>
    </w:p>
    <w:p w:rsidR="00D002D6" w:rsidRDefault="00D002D6">
      <w:pPr>
        <w:spacing w:line="360" w:lineRule="auto"/>
        <w:ind w:left="283" w:right="-40"/>
        <w:jc w:val="both"/>
        <w:rPr>
          <w:rFonts w:ascii="Times New Roman" w:eastAsia="Times New Roman" w:hAnsi="Times New Roman" w:cs="Times New Roman"/>
          <w:sz w:val="28"/>
          <w:szCs w:val="28"/>
        </w:rPr>
      </w:pPr>
    </w:p>
    <w:p w:rsidR="00D002D6" w:rsidRDefault="00D002D6">
      <w:pPr>
        <w:spacing w:line="360" w:lineRule="auto"/>
        <w:jc w:val="both"/>
        <w:rPr>
          <w:rFonts w:ascii="Times New Roman" w:eastAsia="Times New Roman" w:hAnsi="Times New Roman" w:cs="Times New Roman"/>
          <w:sz w:val="28"/>
          <w:szCs w:val="28"/>
        </w:rPr>
      </w:pPr>
    </w:p>
    <w:sectPr w:rsidR="00D002D6" w:rsidSect="001A31C8">
      <w:headerReference w:type="default" r:id="rId70"/>
      <w:pgSz w:w="11906" w:h="16838"/>
      <w:pgMar w:top="1135" w:right="566" w:bottom="1134" w:left="1701" w:header="720" w:footer="0" w:gutter="0"/>
      <w:pgNumType w:start="1"/>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07CDC" w:rsidRDefault="00307CDC">
      <w:pPr>
        <w:spacing w:line="240" w:lineRule="auto"/>
      </w:pPr>
      <w:r>
        <w:separator/>
      </w:r>
    </w:p>
  </w:endnote>
  <w:endnote w:type="continuationSeparator" w:id="0">
    <w:p w:rsidR="00307CDC" w:rsidRDefault="00307CD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Noto Sans Symbols">
    <w:altName w:val="Times New Roman"/>
    <w:charset w:val="00"/>
    <w:family w:val="auto"/>
    <w:pitch w:val="default"/>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07CDC" w:rsidRDefault="00307CDC">
      <w:pPr>
        <w:spacing w:line="240" w:lineRule="auto"/>
      </w:pPr>
      <w:r>
        <w:separator/>
      </w:r>
    </w:p>
  </w:footnote>
  <w:footnote w:type="continuationSeparator" w:id="0">
    <w:p w:rsidR="00307CDC" w:rsidRDefault="00307CDC">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49715949"/>
      <w:docPartObj>
        <w:docPartGallery w:val="Page Numbers (Top of Page)"/>
        <w:docPartUnique/>
      </w:docPartObj>
    </w:sdtPr>
    <w:sdtEndPr/>
    <w:sdtContent>
      <w:p w:rsidR="0008022B" w:rsidRDefault="0008022B">
        <w:pPr>
          <w:pStyle w:val="a5"/>
          <w:jc w:val="right"/>
        </w:pPr>
        <w:r>
          <w:fldChar w:fldCharType="begin"/>
        </w:r>
        <w:r>
          <w:instrText>PAGE   \* MERGEFORMAT</w:instrText>
        </w:r>
        <w:r>
          <w:fldChar w:fldCharType="separate"/>
        </w:r>
        <w:r w:rsidR="007D754C">
          <w:rPr>
            <w:noProof/>
          </w:rPr>
          <w:t>2</w:t>
        </w:r>
        <w:r>
          <w:fldChar w:fldCharType="end"/>
        </w:r>
      </w:p>
    </w:sdtContent>
  </w:sdt>
  <w:p w:rsidR="0008022B" w:rsidRDefault="0008022B">
    <w:pP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3A0322"/>
    <w:multiLevelType w:val="multilevel"/>
    <w:tmpl w:val="CCC676A2"/>
    <w:lvl w:ilvl="0">
      <w:start w:val="1"/>
      <w:numFmt w:val="decimal"/>
      <w:lvlText w:val="%1."/>
      <w:lvlJc w:val="left"/>
      <w:pPr>
        <w:ind w:left="643" w:hanging="360"/>
      </w:pPr>
    </w:lvl>
    <w:lvl w:ilvl="1">
      <w:start w:val="1"/>
      <w:numFmt w:val="lowerLetter"/>
      <w:lvlText w:val="%2."/>
      <w:lvlJc w:val="left"/>
      <w:pPr>
        <w:ind w:left="1363" w:hanging="359"/>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start w:val="1"/>
      <w:numFmt w:val="lowerRoman"/>
      <w:lvlText w:val="%6."/>
      <w:lvlJc w:val="right"/>
      <w:pPr>
        <w:ind w:left="4243" w:hanging="180"/>
      </w:pPr>
    </w:lvl>
    <w:lvl w:ilvl="6">
      <w:start w:val="1"/>
      <w:numFmt w:val="decimal"/>
      <w:lvlText w:val="%7."/>
      <w:lvlJc w:val="left"/>
      <w:pPr>
        <w:ind w:left="4963" w:hanging="360"/>
      </w:pPr>
    </w:lvl>
    <w:lvl w:ilvl="7">
      <w:start w:val="1"/>
      <w:numFmt w:val="lowerLetter"/>
      <w:lvlText w:val="%8."/>
      <w:lvlJc w:val="left"/>
      <w:pPr>
        <w:ind w:left="5683" w:hanging="360"/>
      </w:pPr>
    </w:lvl>
    <w:lvl w:ilvl="8">
      <w:start w:val="1"/>
      <w:numFmt w:val="lowerRoman"/>
      <w:lvlText w:val="%9."/>
      <w:lvlJc w:val="right"/>
      <w:pPr>
        <w:ind w:left="6403" w:hanging="180"/>
      </w:pPr>
    </w:lvl>
  </w:abstractNum>
  <w:abstractNum w:abstractNumId="1">
    <w:nsid w:val="0F8B7AF3"/>
    <w:multiLevelType w:val="multilevel"/>
    <w:tmpl w:val="2BE0B370"/>
    <w:lvl w:ilvl="0">
      <w:start w:val="1"/>
      <w:numFmt w:val="bullet"/>
      <w:lvlText w:val="●"/>
      <w:lvlJc w:val="left"/>
      <w:pPr>
        <w:ind w:left="1003" w:hanging="360"/>
      </w:pPr>
      <w:rPr>
        <w:rFonts w:ascii="Noto Sans Symbols" w:eastAsia="Noto Sans Symbols" w:hAnsi="Noto Sans Symbols" w:cs="Noto Sans Symbols"/>
      </w:rPr>
    </w:lvl>
    <w:lvl w:ilvl="1">
      <w:start w:val="1"/>
      <w:numFmt w:val="bullet"/>
      <w:lvlText w:val="o"/>
      <w:lvlJc w:val="left"/>
      <w:pPr>
        <w:ind w:left="1723" w:hanging="360"/>
      </w:pPr>
      <w:rPr>
        <w:rFonts w:ascii="Courier New" w:eastAsia="Courier New" w:hAnsi="Courier New" w:cs="Courier New"/>
      </w:rPr>
    </w:lvl>
    <w:lvl w:ilvl="2">
      <w:start w:val="1"/>
      <w:numFmt w:val="bullet"/>
      <w:lvlText w:val="▪"/>
      <w:lvlJc w:val="left"/>
      <w:pPr>
        <w:ind w:left="2443" w:hanging="360"/>
      </w:pPr>
      <w:rPr>
        <w:rFonts w:ascii="Noto Sans Symbols" w:eastAsia="Noto Sans Symbols" w:hAnsi="Noto Sans Symbols" w:cs="Noto Sans Symbols"/>
      </w:rPr>
    </w:lvl>
    <w:lvl w:ilvl="3">
      <w:start w:val="1"/>
      <w:numFmt w:val="bullet"/>
      <w:lvlText w:val="●"/>
      <w:lvlJc w:val="left"/>
      <w:pPr>
        <w:ind w:left="3163" w:hanging="360"/>
      </w:pPr>
      <w:rPr>
        <w:rFonts w:ascii="Noto Sans Symbols" w:eastAsia="Noto Sans Symbols" w:hAnsi="Noto Sans Symbols" w:cs="Noto Sans Symbols"/>
      </w:rPr>
    </w:lvl>
    <w:lvl w:ilvl="4">
      <w:start w:val="1"/>
      <w:numFmt w:val="bullet"/>
      <w:lvlText w:val="o"/>
      <w:lvlJc w:val="left"/>
      <w:pPr>
        <w:ind w:left="3883" w:hanging="360"/>
      </w:pPr>
      <w:rPr>
        <w:rFonts w:ascii="Courier New" w:eastAsia="Courier New" w:hAnsi="Courier New" w:cs="Courier New"/>
      </w:rPr>
    </w:lvl>
    <w:lvl w:ilvl="5">
      <w:start w:val="1"/>
      <w:numFmt w:val="bullet"/>
      <w:lvlText w:val="▪"/>
      <w:lvlJc w:val="left"/>
      <w:pPr>
        <w:ind w:left="4603" w:hanging="360"/>
      </w:pPr>
      <w:rPr>
        <w:rFonts w:ascii="Noto Sans Symbols" w:eastAsia="Noto Sans Symbols" w:hAnsi="Noto Sans Symbols" w:cs="Noto Sans Symbols"/>
      </w:rPr>
    </w:lvl>
    <w:lvl w:ilvl="6">
      <w:start w:val="1"/>
      <w:numFmt w:val="bullet"/>
      <w:lvlText w:val="●"/>
      <w:lvlJc w:val="left"/>
      <w:pPr>
        <w:ind w:left="5323" w:hanging="360"/>
      </w:pPr>
      <w:rPr>
        <w:rFonts w:ascii="Noto Sans Symbols" w:eastAsia="Noto Sans Symbols" w:hAnsi="Noto Sans Symbols" w:cs="Noto Sans Symbols"/>
      </w:rPr>
    </w:lvl>
    <w:lvl w:ilvl="7">
      <w:start w:val="1"/>
      <w:numFmt w:val="bullet"/>
      <w:lvlText w:val="o"/>
      <w:lvlJc w:val="left"/>
      <w:pPr>
        <w:ind w:left="6043" w:hanging="360"/>
      </w:pPr>
      <w:rPr>
        <w:rFonts w:ascii="Courier New" w:eastAsia="Courier New" w:hAnsi="Courier New" w:cs="Courier New"/>
      </w:rPr>
    </w:lvl>
    <w:lvl w:ilvl="8">
      <w:start w:val="1"/>
      <w:numFmt w:val="bullet"/>
      <w:lvlText w:val="▪"/>
      <w:lvlJc w:val="left"/>
      <w:pPr>
        <w:ind w:left="6763" w:hanging="360"/>
      </w:pPr>
      <w:rPr>
        <w:rFonts w:ascii="Noto Sans Symbols" w:eastAsia="Noto Sans Symbols" w:hAnsi="Noto Sans Symbols" w:cs="Noto Sans Symbols"/>
      </w:rPr>
    </w:lvl>
  </w:abstractNum>
  <w:abstractNum w:abstractNumId="2">
    <w:nsid w:val="1FD31116"/>
    <w:multiLevelType w:val="multilevel"/>
    <w:tmpl w:val="561279DC"/>
    <w:lvl w:ilvl="0">
      <w:start w:val="1"/>
      <w:numFmt w:val="bullet"/>
      <w:lvlText w:val="-"/>
      <w:lvlJc w:val="left"/>
      <w:pPr>
        <w:ind w:left="1440" w:hanging="360"/>
      </w:pPr>
      <w:rPr>
        <w:rFonts w:ascii="Noto Sans Symbols" w:eastAsia="Noto Sans Symbols" w:hAnsi="Noto Sans Symbols" w:cs="Noto Sans Symbols"/>
        <w:u w:val="none"/>
      </w:rPr>
    </w:lvl>
    <w:lvl w:ilvl="1">
      <w:start w:val="1"/>
      <w:numFmt w:val="bullet"/>
      <w:lvlText w:val="-"/>
      <w:lvlJc w:val="left"/>
      <w:pPr>
        <w:ind w:left="2160" w:hanging="360"/>
      </w:pPr>
      <w:rPr>
        <w:rFonts w:ascii="Noto Sans Symbols" w:eastAsia="Noto Sans Symbols" w:hAnsi="Noto Sans Symbols" w:cs="Noto Sans Symbols"/>
        <w:u w:val="none"/>
      </w:rPr>
    </w:lvl>
    <w:lvl w:ilvl="2">
      <w:start w:val="1"/>
      <w:numFmt w:val="bullet"/>
      <w:lvlText w:val="-"/>
      <w:lvlJc w:val="left"/>
      <w:pPr>
        <w:ind w:left="2880" w:hanging="360"/>
      </w:pPr>
      <w:rPr>
        <w:rFonts w:ascii="Noto Sans Symbols" w:eastAsia="Noto Sans Symbols" w:hAnsi="Noto Sans Symbols" w:cs="Noto Sans Symbols"/>
        <w:u w:val="none"/>
      </w:rPr>
    </w:lvl>
    <w:lvl w:ilvl="3">
      <w:start w:val="1"/>
      <w:numFmt w:val="bullet"/>
      <w:lvlText w:val="-"/>
      <w:lvlJc w:val="left"/>
      <w:pPr>
        <w:ind w:left="3600" w:hanging="360"/>
      </w:pPr>
      <w:rPr>
        <w:rFonts w:ascii="Noto Sans Symbols" w:eastAsia="Noto Sans Symbols" w:hAnsi="Noto Sans Symbols" w:cs="Noto Sans Symbols"/>
        <w:u w:val="none"/>
      </w:rPr>
    </w:lvl>
    <w:lvl w:ilvl="4">
      <w:start w:val="1"/>
      <w:numFmt w:val="bullet"/>
      <w:lvlText w:val="-"/>
      <w:lvlJc w:val="left"/>
      <w:pPr>
        <w:ind w:left="4320" w:hanging="360"/>
      </w:pPr>
      <w:rPr>
        <w:rFonts w:ascii="Noto Sans Symbols" w:eastAsia="Noto Sans Symbols" w:hAnsi="Noto Sans Symbols" w:cs="Noto Sans Symbols"/>
        <w:u w:val="none"/>
      </w:rPr>
    </w:lvl>
    <w:lvl w:ilvl="5">
      <w:start w:val="1"/>
      <w:numFmt w:val="bullet"/>
      <w:lvlText w:val="-"/>
      <w:lvlJc w:val="left"/>
      <w:pPr>
        <w:ind w:left="5040" w:hanging="360"/>
      </w:pPr>
      <w:rPr>
        <w:rFonts w:ascii="Noto Sans Symbols" w:eastAsia="Noto Sans Symbols" w:hAnsi="Noto Sans Symbols" w:cs="Noto Sans Symbols"/>
        <w:u w:val="none"/>
      </w:rPr>
    </w:lvl>
    <w:lvl w:ilvl="6">
      <w:start w:val="1"/>
      <w:numFmt w:val="bullet"/>
      <w:lvlText w:val="-"/>
      <w:lvlJc w:val="left"/>
      <w:pPr>
        <w:ind w:left="5760" w:hanging="360"/>
      </w:pPr>
      <w:rPr>
        <w:rFonts w:ascii="Noto Sans Symbols" w:eastAsia="Noto Sans Symbols" w:hAnsi="Noto Sans Symbols" w:cs="Noto Sans Symbols"/>
        <w:u w:val="none"/>
      </w:rPr>
    </w:lvl>
    <w:lvl w:ilvl="7">
      <w:start w:val="1"/>
      <w:numFmt w:val="bullet"/>
      <w:lvlText w:val="-"/>
      <w:lvlJc w:val="left"/>
      <w:pPr>
        <w:ind w:left="6480" w:hanging="360"/>
      </w:pPr>
      <w:rPr>
        <w:rFonts w:ascii="Noto Sans Symbols" w:eastAsia="Noto Sans Symbols" w:hAnsi="Noto Sans Symbols" w:cs="Noto Sans Symbols"/>
        <w:u w:val="none"/>
      </w:rPr>
    </w:lvl>
    <w:lvl w:ilvl="8">
      <w:start w:val="1"/>
      <w:numFmt w:val="bullet"/>
      <w:lvlText w:val="-"/>
      <w:lvlJc w:val="left"/>
      <w:pPr>
        <w:ind w:left="7200" w:hanging="360"/>
      </w:pPr>
      <w:rPr>
        <w:rFonts w:ascii="Noto Sans Symbols" w:eastAsia="Noto Sans Symbols" w:hAnsi="Noto Sans Symbols" w:cs="Noto Sans Symbols"/>
        <w:u w:val="none"/>
      </w:rPr>
    </w:lvl>
  </w:abstractNum>
  <w:abstractNum w:abstractNumId="3">
    <w:nsid w:val="21AC71DC"/>
    <w:multiLevelType w:val="multilevel"/>
    <w:tmpl w:val="A17C984C"/>
    <w:lvl w:ilvl="0">
      <w:start w:val="1"/>
      <w:numFmt w:val="bullet"/>
      <w:lvlText w:val="●"/>
      <w:lvlJc w:val="left"/>
      <w:pPr>
        <w:ind w:left="1003" w:hanging="360"/>
      </w:pPr>
      <w:rPr>
        <w:rFonts w:ascii="Noto Sans Symbols" w:eastAsia="Noto Sans Symbols" w:hAnsi="Noto Sans Symbols" w:cs="Noto Sans Symbols"/>
      </w:rPr>
    </w:lvl>
    <w:lvl w:ilvl="1">
      <w:start w:val="1"/>
      <w:numFmt w:val="bullet"/>
      <w:lvlText w:val="o"/>
      <w:lvlJc w:val="left"/>
      <w:pPr>
        <w:ind w:left="1723" w:hanging="360"/>
      </w:pPr>
      <w:rPr>
        <w:rFonts w:ascii="Courier New" w:eastAsia="Courier New" w:hAnsi="Courier New" w:cs="Courier New"/>
      </w:rPr>
    </w:lvl>
    <w:lvl w:ilvl="2">
      <w:start w:val="1"/>
      <w:numFmt w:val="bullet"/>
      <w:lvlText w:val="▪"/>
      <w:lvlJc w:val="left"/>
      <w:pPr>
        <w:ind w:left="2443" w:hanging="360"/>
      </w:pPr>
      <w:rPr>
        <w:rFonts w:ascii="Noto Sans Symbols" w:eastAsia="Noto Sans Symbols" w:hAnsi="Noto Sans Symbols" w:cs="Noto Sans Symbols"/>
      </w:rPr>
    </w:lvl>
    <w:lvl w:ilvl="3">
      <w:start w:val="1"/>
      <w:numFmt w:val="bullet"/>
      <w:lvlText w:val="●"/>
      <w:lvlJc w:val="left"/>
      <w:pPr>
        <w:ind w:left="3163" w:hanging="360"/>
      </w:pPr>
      <w:rPr>
        <w:rFonts w:ascii="Noto Sans Symbols" w:eastAsia="Noto Sans Symbols" w:hAnsi="Noto Sans Symbols" w:cs="Noto Sans Symbols"/>
      </w:rPr>
    </w:lvl>
    <w:lvl w:ilvl="4">
      <w:start w:val="1"/>
      <w:numFmt w:val="bullet"/>
      <w:lvlText w:val="o"/>
      <w:lvlJc w:val="left"/>
      <w:pPr>
        <w:ind w:left="3883" w:hanging="360"/>
      </w:pPr>
      <w:rPr>
        <w:rFonts w:ascii="Courier New" w:eastAsia="Courier New" w:hAnsi="Courier New" w:cs="Courier New"/>
      </w:rPr>
    </w:lvl>
    <w:lvl w:ilvl="5">
      <w:start w:val="1"/>
      <w:numFmt w:val="bullet"/>
      <w:lvlText w:val="▪"/>
      <w:lvlJc w:val="left"/>
      <w:pPr>
        <w:ind w:left="4603" w:hanging="360"/>
      </w:pPr>
      <w:rPr>
        <w:rFonts w:ascii="Noto Sans Symbols" w:eastAsia="Noto Sans Symbols" w:hAnsi="Noto Sans Symbols" w:cs="Noto Sans Symbols"/>
      </w:rPr>
    </w:lvl>
    <w:lvl w:ilvl="6">
      <w:start w:val="1"/>
      <w:numFmt w:val="bullet"/>
      <w:lvlText w:val="●"/>
      <w:lvlJc w:val="left"/>
      <w:pPr>
        <w:ind w:left="5323" w:hanging="360"/>
      </w:pPr>
      <w:rPr>
        <w:rFonts w:ascii="Noto Sans Symbols" w:eastAsia="Noto Sans Symbols" w:hAnsi="Noto Sans Symbols" w:cs="Noto Sans Symbols"/>
      </w:rPr>
    </w:lvl>
    <w:lvl w:ilvl="7">
      <w:start w:val="1"/>
      <w:numFmt w:val="bullet"/>
      <w:lvlText w:val="o"/>
      <w:lvlJc w:val="left"/>
      <w:pPr>
        <w:ind w:left="6043" w:hanging="360"/>
      </w:pPr>
      <w:rPr>
        <w:rFonts w:ascii="Courier New" w:eastAsia="Courier New" w:hAnsi="Courier New" w:cs="Courier New"/>
      </w:rPr>
    </w:lvl>
    <w:lvl w:ilvl="8">
      <w:start w:val="1"/>
      <w:numFmt w:val="bullet"/>
      <w:lvlText w:val="▪"/>
      <w:lvlJc w:val="left"/>
      <w:pPr>
        <w:ind w:left="6763" w:hanging="360"/>
      </w:pPr>
      <w:rPr>
        <w:rFonts w:ascii="Noto Sans Symbols" w:eastAsia="Noto Sans Symbols" w:hAnsi="Noto Sans Symbols" w:cs="Noto Sans Symbols"/>
      </w:rPr>
    </w:lvl>
  </w:abstractNum>
  <w:abstractNum w:abstractNumId="4">
    <w:nsid w:val="34502BDE"/>
    <w:multiLevelType w:val="multilevel"/>
    <w:tmpl w:val="32E00DA4"/>
    <w:lvl w:ilvl="0">
      <w:start w:val="1"/>
      <w:numFmt w:val="upperRoman"/>
      <w:lvlText w:val="%1."/>
      <w:lvlJc w:val="right"/>
      <w:pPr>
        <w:ind w:left="720" w:hanging="360"/>
      </w:pPr>
      <w:rPr>
        <w:rFonts w:ascii="Arial" w:eastAsia="Arial" w:hAnsi="Arial" w:cs="Arial"/>
        <w:b/>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nsid w:val="373532AA"/>
    <w:multiLevelType w:val="multilevel"/>
    <w:tmpl w:val="E5E40C38"/>
    <w:lvl w:ilvl="0">
      <w:start w:val="1"/>
      <w:numFmt w:val="bullet"/>
      <w:lvlText w:val="●"/>
      <w:lvlJc w:val="left"/>
      <w:pPr>
        <w:ind w:left="2160" w:hanging="360"/>
      </w:pPr>
      <w:rPr>
        <w:rFonts w:ascii="Noto Sans Symbols" w:eastAsia="Noto Sans Symbols" w:hAnsi="Noto Sans Symbols" w:cs="Noto Sans Symbols"/>
        <w:u w:val="none"/>
      </w:rPr>
    </w:lvl>
    <w:lvl w:ilvl="1">
      <w:start w:val="1"/>
      <w:numFmt w:val="bullet"/>
      <w:lvlText w:val="●"/>
      <w:lvlJc w:val="left"/>
      <w:pPr>
        <w:ind w:left="2880" w:hanging="360"/>
      </w:pPr>
      <w:rPr>
        <w:rFonts w:ascii="Noto Sans Symbols" w:eastAsia="Noto Sans Symbols" w:hAnsi="Noto Sans Symbols" w:cs="Noto Sans Symbols"/>
        <w:u w:val="none"/>
      </w:rPr>
    </w:lvl>
    <w:lvl w:ilvl="2">
      <w:start w:val="1"/>
      <w:numFmt w:val="bullet"/>
      <w:lvlText w:val="●"/>
      <w:lvlJc w:val="left"/>
      <w:pPr>
        <w:ind w:left="3600" w:hanging="360"/>
      </w:pPr>
      <w:rPr>
        <w:rFonts w:ascii="Noto Sans Symbols" w:eastAsia="Noto Sans Symbols" w:hAnsi="Noto Sans Symbols" w:cs="Noto Sans Symbols"/>
        <w:u w:val="none"/>
      </w:rPr>
    </w:lvl>
    <w:lvl w:ilvl="3">
      <w:start w:val="1"/>
      <w:numFmt w:val="bullet"/>
      <w:lvlText w:val="●"/>
      <w:lvlJc w:val="left"/>
      <w:pPr>
        <w:ind w:left="4320" w:hanging="360"/>
      </w:pPr>
      <w:rPr>
        <w:rFonts w:ascii="Noto Sans Symbols" w:eastAsia="Noto Sans Symbols" w:hAnsi="Noto Sans Symbols" w:cs="Noto Sans Symbols"/>
        <w:u w:val="none"/>
      </w:rPr>
    </w:lvl>
    <w:lvl w:ilvl="4">
      <w:start w:val="1"/>
      <w:numFmt w:val="bullet"/>
      <w:lvlText w:val="●"/>
      <w:lvlJc w:val="left"/>
      <w:pPr>
        <w:ind w:left="5040" w:hanging="360"/>
      </w:pPr>
      <w:rPr>
        <w:rFonts w:ascii="Noto Sans Symbols" w:eastAsia="Noto Sans Symbols" w:hAnsi="Noto Sans Symbols" w:cs="Noto Sans Symbols"/>
        <w:u w:val="none"/>
      </w:rPr>
    </w:lvl>
    <w:lvl w:ilvl="5">
      <w:start w:val="1"/>
      <w:numFmt w:val="bullet"/>
      <w:lvlText w:val="●"/>
      <w:lvlJc w:val="left"/>
      <w:pPr>
        <w:ind w:left="5760" w:hanging="360"/>
      </w:pPr>
      <w:rPr>
        <w:rFonts w:ascii="Noto Sans Symbols" w:eastAsia="Noto Sans Symbols" w:hAnsi="Noto Sans Symbols" w:cs="Noto Sans Symbols"/>
        <w:u w:val="none"/>
      </w:rPr>
    </w:lvl>
    <w:lvl w:ilvl="6">
      <w:start w:val="1"/>
      <w:numFmt w:val="bullet"/>
      <w:lvlText w:val="●"/>
      <w:lvlJc w:val="left"/>
      <w:pPr>
        <w:ind w:left="6480" w:hanging="360"/>
      </w:pPr>
      <w:rPr>
        <w:rFonts w:ascii="Noto Sans Symbols" w:eastAsia="Noto Sans Symbols" w:hAnsi="Noto Sans Symbols" w:cs="Noto Sans Symbols"/>
        <w:u w:val="none"/>
      </w:rPr>
    </w:lvl>
    <w:lvl w:ilvl="7">
      <w:start w:val="1"/>
      <w:numFmt w:val="bullet"/>
      <w:lvlText w:val="●"/>
      <w:lvlJc w:val="left"/>
      <w:pPr>
        <w:ind w:left="7200" w:hanging="360"/>
      </w:pPr>
      <w:rPr>
        <w:rFonts w:ascii="Noto Sans Symbols" w:eastAsia="Noto Sans Symbols" w:hAnsi="Noto Sans Symbols" w:cs="Noto Sans Symbols"/>
        <w:u w:val="none"/>
      </w:rPr>
    </w:lvl>
    <w:lvl w:ilvl="8">
      <w:start w:val="1"/>
      <w:numFmt w:val="bullet"/>
      <w:lvlText w:val="●"/>
      <w:lvlJc w:val="left"/>
      <w:pPr>
        <w:ind w:left="7920" w:hanging="360"/>
      </w:pPr>
      <w:rPr>
        <w:rFonts w:ascii="Noto Sans Symbols" w:eastAsia="Noto Sans Symbols" w:hAnsi="Noto Sans Symbols" w:cs="Noto Sans Symbols"/>
        <w:u w:val="none"/>
      </w:rPr>
    </w:lvl>
  </w:abstractNum>
  <w:abstractNum w:abstractNumId="6">
    <w:nsid w:val="41FD4B87"/>
    <w:multiLevelType w:val="multilevel"/>
    <w:tmpl w:val="9D7050FA"/>
    <w:lvl w:ilvl="0">
      <w:start w:val="1"/>
      <w:numFmt w:val="decimal"/>
      <w:lvlText w:val="%1."/>
      <w:lvlJc w:val="left"/>
      <w:pPr>
        <w:ind w:left="643" w:hanging="360"/>
      </w:pPr>
    </w:lvl>
    <w:lvl w:ilvl="1">
      <w:start w:val="1"/>
      <w:numFmt w:val="lowerLetter"/>
      <w:lvlText w:val="%2."/>
      <w:lvlJc w:val="left"/>
      <w:pPr>
        <w:ind w:left="1363" w:hanging="359"/>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start w:val="1"/>
      <w:numFmt w:val="lowerRoman"/>
      <w:lvlText w:val="%6."/>
      <w:lvlJc w:val="right"/>
      <w:pPr>
        <w:ind w:left="4243" w:hanging="180"/>
      </w:pPr>
    </w:lvl>
    <w:lvl w:ilvl="6">
      <w:start w:val="1"/>
      <w:numFmt w:val="decimal"/>
      <w:lvlText w:val="%7."/>
      <w:lvlJc w:val="left"/>
      <w:pPr>
        <w:ind w:left="4963" w:hanging="360"/>
      </w:pPr>
    </w:lvl>
    <w:lvl w:ilvl="7">
      <w:start w:val="1"/>
      <w:numFmt w:val="lowerLetter"/>
      <w:lvlText w:val="%8."/>
      <w:lvlJc w:val="left"/>
      <w:pPr>
        <w:ind w:left="5683" w:hanging="360"/>
      </w:pPr>
    </w:lvl>
    <w:lvl w:ilvl="8">
      <w:start w:val="1"/>
      <w:numFmt w:val="lowerRoman"/>
      <w:lvlText w:val="%9."/>
      <w:lvlJc w:val="right"/>
      <w:pPr>
        <w:ind w:left="6403" w:hanging="180"/>
      </w:pPr>
    </w:lvl>
  </w:abstractNum>
  <w:abstractNum w:abstractNumId="7">
    <w:nsid w:val="514F78E1"/>
    <w:multiLevelType w:val="multilevel"/>
    <w:tmpl w:val="312024B4"/>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8">
    <w:nsid w:val="60A72A9B"/>
    <w:multiLevelType w:val="multilevel"/>
    <w:tmpl w:val="55BEAC46"/>
    <w:lvl w:ilvl="0">
      <w:start w:val="1"/>
      <w:numFmt w:val="bullet"/>
      <w:lvlText w:val="●"/>
      <w:lvlJc w:val="left"/>
      <w:pPr>
        <w:ind w:left="1440" w:hanging="360"/>
      </w:pPr>
      <w:rPr>
        <w:rFonts w:ascii="Noto Sans Symbols" w:eastAsia="Noto Sans Symbols" w:hAnsi="Noto Sans Symbols" w:cs="Noto Sans Symbols"/>
        <w:u w:val="none"/>
      </w:rPr>
    </w:lvl>
    <w:lvl w:ilvl="1">
      <w:start w:val="1"/>
      <w:numFmt w:val="bullet"/>
      <w:lvlText w:val="🌕"/>
      <w:lvlJc w:val="left"/>
      <w:pPr>
        <w:ind w:left="2160" w:hanging="360"/>
      </w:pPr>
      <w:rPr>
        <w:rFonts w:ascii="Noto Sans Symbols" w:eastAsia="Noto Sans Symbols" w:hAnsi="Noto Sans Symbols" w:cs="Noto Sans Symbols"/>
        <w:u w:val="none"/>
      </w:rPr>
    </w:lvl>
    <w:lvl w:ilvl="2">
      <w:start w:val="1"/>
      <w:numFmt w:val="bullet"/>
      <w:lvlText w:val="■"/>
      <w:lvlJc w:val="left"/>
      <w:pPr>
        <w:ind w:left="2880" w:hanging="360"/>
      </w:pPr>
      <w:rPr>
        <w:rFonts w:ascii="Noto Sans Symbols" w:eastAsia="Noto Sans Symbols" w:hAnsi="Noto Sans Symbols" w:cs="Noto Sans Symbols"/>
        <w:u w:val="none"/>
      </w:rPr>
    </w:lvl>
    <w:lvl w:ilvl="3">
      <w:start w:val="1"/>
      <w:numFmt w:val="bullet"/>
      <w:lvlText w:val="●"/>
      <w:lvlJc w:val="left"/>
      <w:pPr>
        <w:ind w:left="3600" w:hanging="360"/>
      </w:pPr>
      <w:rPr>
        <w:rFonts w:ascii="Noto Sans Symbols" w:eastAsia="Noto Sans Symbols" w:hAnsi="Noto Sans Symbols" w:cs="Noto Sans Symbols"/>
        <w:u w:val="none"/>
      </w:rPr>
    </w:lvl>
    <w:lvl w:ilvl="4">
      <w:start w:val="1"/>
      <w:numFmt w:val="bullet"/>
      <w:lvlText w:val="🌕"/>
      <w:lvlJc w:val="left"/>
      <w:pPr>
        <w:ind w:left="4320" w:hanging="360"/>
      </w:pPr>
      <w:rPr>
        <w:rFonts w:ascii="Noto Sans Symbols" w:eastAsia="Noto Sans Symbols" w:hAnsi="Noto Sans Symbols" w:cs="Noto Sans Symbols"/>
        <w:u w:val="none"/>
      </w:rPr>
    </w:lvl>
    <w:lvl w:ilvl="5">
      <w:start w:val="1"/>
      <w:numFmt w:val="bullet"/>
      <w:lvlText w:val="■"/>
      <w:lvlJc w:val="left"/>
      <w:pPr>
        <w:ind w:left="5040" w:hanging="360"/>
      </w:pPr>
      <w:rPr>
        <w:rFonts w:ascii="Noto Sans Symbols" w:eastAsia="Noto Sans Symbols" w:hAnsi="Noto Sans Symbols" w:cs="Noto Sans Symbols"/>
        <w:u w:val="none"/>
      </w:rPr>
    </w:lvl>
    <w:lvl w:ilvl="6">
      <w:start w:val="1"/>
      <w:numFmt w:val="bullet"/>
      <w:lvlText w:val="●"/>
      <w:lvlJc w:val="left"/>
      <w:pPr>
        <w:ind w:left="5760" w:hanging="360"/>
      </w:pPr>
      <w:rPr>
        <w:rFonts w:ascii="Noto Sans Symbols" w:eastAsia="Noto Sans Symbols" w:hAnsi="Noto Sans Symbols" w:cs="Noto Sans Symbols"/>
        <w:u w:val="none"/>
      </w:rPr>
    </w:lvl>
    <w:lvl w:ilvl="7">
      <w:start w:val="1"/>
      <w:numFmt w:val="bullet"/>
      <w:lvlText w:val="🌕"/>
      <w:lvlJc w:val="left"/>
      <w:pPr>
        <w:ind w:left="6480" w:hanging="360"/>
      </w:pPr>
      <w:rPr>
        <w:rFonts w:ascii="Noto Sans Symbols" w:eastAsia="Noto Sans Symbols" w:hAnsi="Noto Sans Symbols" w:cs="Noto Sans Symbols"/>
        <w:u w:val="none"/>
      </w:rPr>
    </w:lvl>
    <w:lvl w:ilvl="8">
      <w:start w:val="1"/>
      <w:numFmt w:val="bullet"/>
      <w:lvlText w:val="■"/>
      <w:lvlJc w:val="left"/>
      <w:pPr>
        <w:ind w:left="7200" w:hanging="360"/>
      </w:pPr>
      <w:rPr>
        <w:rFonts w:ascii="Noto Sans Symbols" w:eastAsia="Noto Sans Symbols" w:hAnsi="Noto Sans Symbols" w:cs="Noto Sans Symbols"/>
        <w:u w:val="none"/>
      </w:rPr>
    </w:lvl>
  </w:abstractNum>
  <w:abstractNum w:abstractNumId="9">
    <w:nsid w:val="71034C49"/>
    <w:multiLevelType w:val="multilevel"/>
    <w:tmpl w:val="BE043ECC"/>
    <w:lvl w:ilvl="0">
      <w:start w:val="1"/>
      <w:numFmt w:val="bullet"/>
      <w:lvlText w:val="●"/>
      <w:lvlJc w:val="left"/>
      <w:pPr>
        <w:ind w:left="1800" w:hanging="360"/>
      </w:pPr>
      <w:rPr>
        <w:rFonts w:ascii="Noto Sans Symbols" w:eastAsia="Noto Sans Symbols" w:hAnsi="Noto Sans Symbols" w:cs="Noto Sans Symbols"/>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num w:numId="1">
    <w:abstractNumId w:val="9"/>
  </w:num>
  <w:num w:numId="2">
    <w:abstractNumId w:val="5"/>
  </w:num>
  <w:num w:numId="3">
    <w:abstractNumId w:val="3"/>
  </w:num>
  <w:num w:numId="4">
    <w:abstractNumId w:val="1"/>
  </w:num>
  <w:num w:numId="5">
    <w:abstractNumId w:val="2"/>
  </w:num>
  <w:num w:numId="6">
    <w:abstractNumId w:val="4"/>
  </w:num>
  <w:num w:numId="7">
    <w:abstractNumId w:val="7"/>
  </w:num>
  <w:num w:numId="8">
    <w:abstractNumId w:val="6"/>
  </w:num>
  <w:num w:numId="9">
    <w:abstractNumId w:val="0"/>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D002D6"/>
    <w:rsid w:val="0008022B"/>
    <w:rsid w:val="001A31C8"/>
    <w:rsid w:val="00215F6D"/>
    <w:rsid w:val="00307CDC"/>
    <w:rsid w:val="0052726F"/>
    <w:rsid w:val="007D754C"/>
    <w:rsid w:val="00C13FF1"/>
    <w:rsid w:val="00D002D6"/>
    <w:rsid w:val="00DB6E5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ru-RU"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paragraph" w:styleId="a5">
    <w:name w:val="header"/>
    <w:basedOn w:val="a"/>
    <w:link w:val="a6"/>
    <w:uiPriority w:val="99"/>
    <w:unhideWhenUsed/>
    <w:rsid w:val="0008022B"/>
    <w:pPr>
      <w:tabs>
        <w:tab w:val="center" w:pos="4677"/>
        <w:tab w:val="right" w:pos="9355"/>
      </w:tabs>
      <w:spacing w:line="240" w:lineRule="auto"/>
    </w:pPr>
  </w:style>
  <w:style w:type="character" w:customStyle="1" w:styleId="a6">
    <w:name w:val="Верхний колонтитул Знак"/>
    <w:basedOn w:val="a0"/>
    <w:link w:val="a5"/>
    <w:uiPriority w:val="99"/>
    <w:rsid w:val="0008022B"/>
  </w:style>
  <w:style w:type="paragraph" w:styleId="a7">
    <w:name w:val="footer"/>
    <w:basedOn w:val="a"/>
    <w:link w:val="a8"/>
    <w:uiPriority w:val="99"/>
    <w:unhideWhenUsed/>
    <w:rsid w:val="0008022B"/>
    <w:pPr>
      <w:tabs>
        <w:tab w:val="center" w:pos="4677"/>
        <w:tab w:val="right" w:pos="9355"/>
      </w:tabs>
      <w:spacing w:line="240" w:lineRule="auto"/>
    </w:pPr>
  </w:style>
  <w:style w:type="character" w:customStyle="1" w:styleId="a8">
    <w:name w:val="Нижний колонтитул Знак"/>
    <w:basedOn w:val="a0"/>
    <w:link w:val="a7"/>
    <w:uiPriority w:val="99"/>
    <w:rsid w:val="0008022B"/>
  </w:style>
  <w:style w:type="paragraph" w:styleId="a9">
    <w:name w:val="Balloon Text"/>
    <w:basedOn w:val="a"/>
    <w:link w:val="aa"/>
    <w:uiPriority w:val="99"/>
    <w:semiHidden/>
    <w:unhideWhenUsed/>
    <w:rsid w:val="0008022B"/>
    <w:pPr>
      <w:spacing w:line="240" w:lineRule="auto"/>
    </w:pPr>
    <w:rPr>
      <w:rFonts w:ascii="Tahoma" w:hAnsi="Tahoma" w:cs="Tahoma"/>
      <w:sz w:val="16"/>
      <w:szCs w:val="16"/>
    </w:rPr>
  </w:style>
  <w:style w:type="character" w:customStyle="1" w:styleId="aa">
    <w:name w:val="Текст выноски Знак"/>
    <w:basedOn w:val="a0"/>
    <w:link w:val="a9"/>
    <w:uiPriority w:val="99"/>
    <w:semiHidden/>
    <w:rsid w:val="0008022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ru-RU"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paragraph" w:styleId="a5">
    <w:name w:val="header"/>
    <w:basedOn w:val="a"/>
    <w:link w:val="a6"/>
    <w:uiPriority w:val="99"/>
    <w:unhideWhenUsed/>
    <w:rsid w:val="0008022B"/>
    <w:pPr>
      <w:tabs>
        <w:tab w:val="center" w:pos="4677"/>
        <w:tab w:val="right" w:pos="9355"/>
      </w:tabs>
      <w:spacing w:line="240" w:lineRule="auto"/>
    </w:pPr>
  </w:style>
  <w:style w:type="character" w:customStyle="1" w:styleId="a6">
    <w:name w:val="Верхний колонтитул Знак"/>
    <w:basedOn w:val="a0"/>
    <w:link w:val="a5"/>
    <w:uiPriority w:val="99"/>
    <w:rsid w:val="0008022B"/>
  </w:style>
  <w:style w:type="paragraph" w:styleId="a7">
    <w:name w:val="footer"/>
    <w:basedOn w:val="a"/>
    <w:link w:val="a8"/>
    <w:uiPriority w:val="99"/>
    <w:unhideWhenUsed/>
    <w:rsid w:val="0008022B"/>
    <w:pPr>
      <w:tabs>
        <w:tab w:val="center" w:pos="4677"/>
        <w:tab w:val="right" w:pos="9355"/>
      </w:tabs>
      <w:spacing w:line="240" w:lineRule="auto"/>
    </w:pPr>
  </w:style>
  <w:style w:type="character" w:customStyle="1" w:styleId="a8">
    <w:name w:val="Нижний колонтитул Знак"/>
    <w:basedOn w:val="a0"/>
    <w:link w:val="a7"/>
    <w:uiPriority w:val="99"/>
    <w:rsid w:val="0008022B"/>
  </w:style>
  <w:style w:type="paragraph" w:styleId="a9">
    <w:name w:val="Balloon Text"/>
    <w:basedOn w:val="a"/>
    <w:link w:val="aa"/>
    <w:uiPriority w:val="99"/>
    <w:semiHidden/>
    <w:unhideWhenUsed/>
    <w:rsid w:val="0008022B"/>
    <w:pPr>
      <w:spacing w:line="240" w:lineRule="auto"/>
    </w:pPr>
    <w:rPr>
      <w:rFonts w:ascii="Tahoma" w:hAnsi="Tahoma" w:cs="Tahoma"/>
      <w:sz w:val="16"/>
      <w:szCs w:val="16"/>
    </w:rPr>
  </w:style>
  <w:style w:type="character" w:customStyle="1" w:styleId="aa">
    <w:name w:val="Текст выноски Знак"/>
    <w:basedOn w:val="a0"/>
    <w:link w:val="a9"/>
    <w:uiPriority w:val="99"/>
    <w:semiHidden/>
    <w:rsid w:val="0008022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hyperlink" Target="https://geomap.com.ua/uk-gr/506.html" TargetMode="External"/><Relationship Id="rId18" Type="http://schemas.openxmlformats.org/officeDocument/2006/relationships/image" Target="media/image7.jpg"/><Relationship Id="rId26" Type="http://schemas.openxmlformats.org/officeDocument/2006/relationships/image" Target="media/image13.png"/><Relationship Id="rId39" Type="http://schemas.openxmlformats.org/officeDocument/2006/relationships/hyperlink" Target="http://surl.li/mkkdj" TargetMode="External"/><Relationship Id="rId21" Type="http://schemas.openxmlformats.org/officeDocument/2006/relationships/image" Target="media/image9.png"/><Relationship Id="rId34" Type="http://schemas.openxmlformats.org/officeDocument/2006/relationships/image" Target="media/image18.png"/><Relationship Id="rId42" Type="http://schemas.openxmlformats.org/officeDocument/2006/relationships/image" Target="media/image22.jpg"/><Relationship Id="rId47" Type="http://schemas.openxmlformats.org/officeDocument/2006/relationships/hyperlink" Target="http://surl.li/mkmgc" TargetMode="External"/><Relationship Id="rId50" Type="http://schemas.openxmlformats.org/officeDocument/2006/relationships/image" Target="media/image26.jpg"/><Relationship Id="rId55" Type="http://schemas.openxmlformats.org/officeDocument/2006/relationships/hyperlink" Target="http://www.disslib.org/heohrafichne-krayeznavstvo-ukrayiny-teoretyko-metodolohichni-zasady-istoria-praktyka.html" TargetMode="External"/><Relationship Id="rId63" Type="http://schemas.openxmlformats.org/officeDocument/2006/relationships/hyperlink" Target="http://surl.li/nydnm" TargetMode="External"/><Relationship Id="rId68" Type="http://schemas.openxmlformats.org/officeDocument/2006/relationships/hyperlink" Target="https://ukrgeojournal.org.ua/sites/default/files/ugj-2018-1-63-68.pdf" TargetMode="External"/><Relationship Id="rId7" Type="http://schemas.openxmlformats.org/officeDocument/2006/relationships/footnotes" Target="foot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jpg"/><Relationship Id="rId29"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zagorodna.com/uk/regioni-ukrajni/poltavska-oblast" TargetMode="External"/><Relationship Id="rId24" Type="http://schemas.openxmlformats.org/officeDocument/2006/relationships/image" Target="media/image12.png"/><Relationship Id="rId32" Type="http://schemas.openxmlformats.org/officeDocument/2006/relationships/image" Target="media/image17.jpg"/><Relationship Id="rId37" Type="http://schemas.openxmlformats.org/officeDocument/2006/relationships/hyperlink" Target="http://surl.li/hlith" TargetMode="External"/><Relationship Id="rId40" Type="http://schemas.openxmlformats.org/officeDocument/2006/relationships/image" Target="media/image21.jpg"/><Relationship Id="rId45" Type="http://schemas.openxmlformats.org/officeDocument/2006/relationships/hyperlink" Target="http://surl.li/mklsh" TargetMode="External"/><Relationship Id="rId53" Type="http://schemas.openxmlformats.org/officeDocument/2006/relationships/hyperlink" Target="http://surl.li/coyoq" TargetMode="External"/><Relationship Id="rId58" Type="http://schemas.openxmlformats.org/officeDocument/2006/relationships/hyperlink" Target="http://surl.li/coyoq" TargetMode="External"/><Relationship Id="rId66" Type="http://schemas.openxmlformats.org/officeDocument/2006/relationships/hyperlink" Target="https://shron1.chtyvo.org.ua/Reient_Oleksandr/Naukovmetodolohichni_zasady_suchasnoho_kraieznavstva.pdf" TargetMode="External"/><Relationship Id="rId5" Type="http://schemas.openxmlformats.org/officeDocument/2006/relationships/settings" Target="settings.xml"/><Relationship Id="rId15" Type="http://schemas.openxmlformats.org/officeDocument/2006/relationships/hyperlink" Target="https://cutt.ly/3wQdnr6m" TargetMode="External"/><Relationship Id="rId23" Type="http://schemas.openxmlformats.org/officeDocument/2006/relationships/image" Target="media/image11.png"/><Relationship Id="rId28" Type="http://schemas.openxmlformats.org/officeDocument/2006/relationships/image" Target="media/image14.png"/><Relationship Id="rId36" Type="http://schemas.openxmlformats.org/officeDocument/2006/relationships/image" Target="media/image19.png"/><Relationship Id="rId49" Type="http://schemas.openxmlformats.org/officeDocument/2006/relationships/hyperlink" Target="http://surl.li/mknaq" TargetMode="External"/><Relationship Id="rId57" Type="http://schemas.openxmlformats.org/officeDocument/2006/relationships/hyperlink" Target="http://dspace.nbuv.gov.ua/bitstream/handle/123456789/31624/05-Kostritsya.pdf?sequence=1" TargetMode="External"/><Relationship Id="rId61" Type="http://schemas.openxmlformats.org/officeDocument/2006/relationships/hyperlink" Target="https://scc.knu.ua/upload/iblock/d01/dis_Ostapenko%20P..pdf" TargetMode="External"/><Relationship Id="rId10" Type="http://schemas.openxmlformats.org/officeDocument/2006/relationships/image" Target="media/image2.png"/><Relationship Id="rId19" Type="http://schemas.openxmlformats.org/officeDocument/2006/relationships/hyperlink" Target="https://www.bbc.com/ukrainian/news-57415273" TargetMode="External"/><Relationship Id="rId31" Type="http://schemas.openxmlformats.org/officeDocument/2006/relationships/image" Target="media/image16.png"/><Relationship Id="rId44" Type="http://schemas.openxmlformats.org/officeDocument/2006/relationships/image" Target="media/image23.jpg"/><Relationship Id="rId52" Type="http://schemas.openxmlformats.org/officeDocument/2006/relationships/hyperlink" Target="https://poltava.to/news/22400/" TargetMode="External"/><Relationship Id="rId60" Type="http://schemas.openxmlformats.org/officeDocument/2006/relationships/hyperlink" Target="https://tyzhden.ua/poltavshchyna-resursnyj-klondajk/" TargetMode="External"/><Relationship Id="rId65" Type="http://schemas.openxmlformats.org/officeDocument/2006/relationships/hyperlink" Target="http://www.rada.com.ua/ukr/RegionsPotential/Poltava/"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4.png"/><Relationship Id="rId22" Type="http://schemas.openxmlformats.org/officeDocument/2006/relationships/image" Target="media/image10.png"/><Relationship Id="rId27" Type="http://schemas.openxmlformats.org/officeDocument/2006/relationships/hyperlink" Target="https://etnotur.ua/uk/places/mgarskij-monastyr/" TargetMode="External"/><Relationship Id="rId30" Type="http://schemas.openxmlformats.org/officeDocument/2006/relationships/hyperlink" Target="https://www.kernel.ua/ua/about/" TargetMode="External"/><Relationship Id="rId35" Type="http://schemas.openxmlformats.org/officeDocument/2006/relationships/hyperlink" Target="https://cutt.ly/YwWmBeoV" TargetMode="External"/><Relationship Id="rId43" Type="http://schemas.openxmlformats.org/officeDocument/2006/relationships/hyperlink" Target="http://surl.li/mklek" TargetMode="External"/><Relationship Id="rId48" Type="http://schemas.openxmlformats.org/officeDocument/2006/relationships/image" Target="media/image25.jpg"/><Relationship Id="rId56" Type="http://schemas.openxmlformats.org/officeDocument/2006/relationships/hyperlink" Target="http://nbuv.gov.ua/UJRN/Pbgo_2010_11_17" TargetMode="External"/><Relationship Id="rId64" Type="http://schemas.openxmlformats.org/officeDocument/2006/relationships/hyperlink" Target="https://data.gov.ua/dataset/98" TargetMode="External"/><Relationship Id="rId69" Type="http://schemas.openxmlformats.org/officeDocument/2006/relationships/hyperlink" Target="https://vseosvita.ua/library/embed/001u81-04b3.doc.html" TargetMode="External"/><Relationship Id="rId8" Type="http://schemas.openxmlformats.org/officeDocument/2006/relationships/endnotes" Target="endnotes.xml"/><Relationship Id="rId51" Type="http://schemas.openxmlformats.org/officeDocument/2006/relationships/hyperlink" Target="http://surl.li/mknow" TargetMode="External"/><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6.jpg"/><Relationship Id="rId25" Type="http://schemas.openxmlformats.org/officeDocument/2006/relationships/hyperlink" Target="https://mydim.ua/peoples/kirichenko-raisa-opanasivna/" TargetMode="External"/><Relationship Id="rId33" Type="http://schemas.openxmlformats.org/officeDocument/2006/relationships/hyperlink" Target="https://www.istpravda.com.ua/short/2022/12/12/162156/" TargetMode="External"/><Relationship Id="rId38" Type="http://schemas.openxmlformats.org/officeDocument/2006/relationships/image" Target="media/image20.png"/><Relationship Id="rId46" Type="http://schemas.openxmlformats.org/officeDocument/2006/relationships/image" Target="media/image24.jpg"/><Relationship Id="rId59" Type="http://schemas.openxmlformats.org/officeDocument/2006/relationships/hyperlink" Target="http://dspace.nbuv.gov.ua/bitstream/handle/123456789/31624/05-Kostritsya.pdf?sequence=1" TargetMode="External"/><Relationship Id="rId67" Type="http://schemas.openxmlformats.org/officeDocument/2006/relationships/hyperlink" Target="https://oblrada-pl.gov.ua/sites/default/files/field/docs/27_3.pdf" TargetMode="External"/><Relationship Id="rId20" Type="http://schemas.openxmlformats.org/officeDocument/2006/relationships/image" Target="media/image8.jpg"/><Relationship Id="rId41" Type="http://schemas.openxmlformats.org/officeDocument/2006/relationships/hyperlink" Target="http://surl.li/mklcc" TargetMode="External"/><Relationship Id="rId54" Type="http://schemas.openxmlformats.org/officeDocument/2006/relationships/hyperlink" Target="http://surl.li/nieun" TargetMode="External"/><Relationship Id="rId62" Type="http://schemas.openxmlformats.org/officeDocument/2006/relationships/hyperlink" Target="https://geo.knu.ua/wp-content/uploads/2021/06/olichevska_geograf_krainoznavstvo.pdf" TargetMode="External"/><Relationship Id="rId70"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TMihx+Jyoqmjg1/WvdCcx9UgasQ==">CgMxLjAyCWlkLmdqZGd4czIKaWQuMzBqMHpsbDIJaC4xZm9iOXRlOAByITFDa3czYUR3a3ZxMDZwSDJ6VEtHMGlzamcxZUIya1NZQw==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39</TotalTime>
  <Pages>64</Pages>
  <Words>15203</Words>
  <Characters>86662</Characters>
  <Application>Microsoft Office Word</Application>
  <DocSecurity>0</DocSecurity>
  <Lines>722</Lines>
  <Paragraphs>203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101662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Пользователь</cp:lastModifiedBy>
  <cp:revision>5</cp:revision>
  <dcterms:created xsi:type="dcterms:W3CDTF">2023-12-19T09:05:00Z</dcterms:created>
  <dcterms:modified xsi:type="dcterms:W3CDTF">2023-12-19T09:52:00Z</dcterms:modified>
</cp:coreProperties>
</file>