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53CCA0" w14:textId="77777777" w:rsidR="00862B24" w:rsidRPr="001E7F4C" w:rsidRDefault="00862B24" w:rsidP="00862B24">
      <w:pPr>
        <w:spacing w:after="0" w:line="276" w:lineRule="auto"/>
        <w:jc w:val="center"/>
        <w:rPr>
          <w:rFonts w:ascii="Times New Roman" w:eastAsia="Times New Roman" w:hAnsi="Times New Roman" w:cs="Times New Roman"/>
          <w:b/>
          <w:bCs/>
          <w:color w:val="000000"/>
          <w:kern w:val="0"/>
          <w:sz w:val="28"/>
          <w:szCs w:val="28"/>
          <w:lang w:eastAsia="ru-RU"/>
          <w14:ligatures w14:val="none"/>
        </w:rPr>
      </w:pPr>
      <w:r w:rsidRPr="001E7F4C">
        <w:rPr>
          <w:rFonts w:ascii="Times New Roman" w:eastAsia="Times New Roman" w:hAnsi="Times New Roman" w:cs="Times New Roman"/>
          <w:b/>
          <w:bCs/>
          <w:color w:val="000000"/>
          <w:kern w:val="0"/>
          <w:sz w:val="28"/>
          <w:szCs w:val="28"/>
          <w:lang w:eastAsia="ru-RU"/>
          <w14:ligatures w14:val="none"/>
        </w:rPr>
        <w:t>Міністерство освіти і науки України</w:t>
      </w:r>
    </w:p>
    <w:p w14:paraId="68DDF9A1" w14:textId="77777777" w:rsidR="00862B24" w:rsidRPr="001E7F4C" w:rsidRDefault="00862B24" w:rsidP="00862B24">
      <w:pPr>
        <w:spacing w:after="0" w:line="276" w:lineRule="auto"/>
        <w:jc w:val="center"/>
        <w:rPr>
          <w:rFonts w:ascii="Times New Roman" w:eastAsia="Times New Roman" w:hAnsi="Times New Roman" w:cs="Times New Roman"/>
          <w:b/>
          <w:bCs/>
          <w:color w:val="000000"/>
          <w:kern w:val="0"/>
          <w:sz w:val="28"/>
          <w:szCs w:val="28"/>
          <w:lang w:eastAsia="ru-RU"/>
          <w14:ligatures w14:val="none"/>
        </w:rPr>
      </w:pPr>
      <w:r w:rsidRPr="001E7F4C">
        <w:rPr>
          <w:rFonts w:ascii="Times New Roman" w:eastAsia="Times New Roman" w:hAnsi="Times New Roman" w:cs="Times New Roman"/>
          <w:b/>
          <w:bCs/>
          <w:color w:val="000000"/>
          <w:kern w:val="0"/>
          <w:sz w:val="28"/>
          <w:szCs w:val="28"/>
          <w:lang w:eastAsia="ru-RU"/>
          <w14:ligatures w14:val="none"/>
        </w:rPr>
        <w:t>Ніжинський державний університет імені Миколи Гоголя</w:t>
      </w:r>
    </w:p>
    <w:p w14:paraId="26BE77B9" w14:textId="77777777" w:rsidR="00862B24" w:rsidRPr="001E7F4C" w:rsidRDefault="00862B24" w:rsidP="00862B24">
      <w:pPr>
        <w:spacing w:after="0" w:line="276" w:lineRule="auto"/>
        <w:jc w:val="center"/>
        <w:rPr>
          <w:rFonts w:ascii="Times New Roman" w:eastAsia="Times New Roman" w:hAnsi="Times New Roman" w:cs="Times New Roman"/>
          <w:color w:val="000000"/>
          <w:kern w:val="0"/>
          <w:sz w:val="28"/>
          <w:szCs w:val="28"/>
          <w:lang w:eastAsia="ru-RU"/>
          <w14:ligatures w14:val="none"/>
        </w:rPr>
      </w:pPr>
      <w:r w:rsidRPr="001E7F4C">
        <w:rPr>
          <w:rFonts w:ascii="Times New Roman" w:eastAsia="Times New Roman" w:hAnsi="Times New Roman" w:cs="Times New Roman"/>
          <w:b/>
          <w:bCs/>
          <w:color w:val="000000"/>
          <w:kern w:val="0"/>
          <w:sz w:val="28"/>
          <w:szCs w:val="28"/>
          <w:lang w:eastAsia="ru-RU"/>
          <w14:ligatures w14:val="none"/>
        </w:rPr>
        <w:t>Навчально-науковий інститут природничо-математичних, медико-біологічних наук та інформаційних технологій</w:t>
      </w:r>
    </w:p>
    <w:p w14:paraId="7403ACB3" w14:textId="77777777" w:rsidR="00862B24" w:rsidRPr="001E7F4C" w:rsidRDefault="00862B24" w:rsidP="00862B24">
      <w:pPr>
        <w:spacing w:after="0" w:line="276" w:lineRule="auto"/>
        <w:jc w:val="center"/>
        <w:rPr>
          <w:rFonts w:ascii="Times New Roman" w:eastAsia="Times New Roman" w:hAnsi="Times New Roman" w:cs="Times New Roman"/>
          <w:b/>
          <w:bCs/>
          <w:color w:val="000000"/>
          <w:kern w:val="0"/>
          <w:sz w:val="28"/>
          <w:szCs w:val="28"/>
          <w:lang w:eastAsia="ru-RU"/>
          <w14:ligatures w14:val="none"/>
        </w:rPr>
      </w:pPr>
      <w:r w:rsidRPr="001E7F4C">
        <w:rPr>
          <w:rFonts w:ascii="Times New Roman" w:eastAsia="Times New Roman" w:hAnsi="Times New Roman" w:cs="Times New Roman"/>
          <w:b/>
          <w:bCs/>
          <w:color w:val="000000"/>
          <w:kern w:val="0"/>
          <w:sz w:val="28"/>
          <w:szCs w:val="28"/>
          <w:lang w:eastAsia="ru-RU"/>
          <w14:ligatures w14:val="none"/>
        </w:rPr>
        <w:t>Кафедра географії, туризму та спорту</w:t>
      </w:r>
    </w:p>
    <w:p w14:paraId="4C054D95" w14:textId="77777777" w:rsidR="00862B24" w:rsidRPr="001E7F4C" w:rsidRDefault="00862B24" w:rsidP="00862B24">
      <w:pPr>
        <w:spacing w:after="0" w:line="276" w:lineRule="auto"/>
        <w:jc w:val="center"/>
        <w:rPr>
          <w:rFonts w:ascii="Calibri" w:eastAsia="Times New Roman" w:hAnsi="Calibri" w:cs="Times New Roman"/>
          <w:b/>
          <w:bCs/>
          <w:color w:val="000000"/>
          <w:kern w:val="0"/>
          <w:sz w:val="28"/>
          <w:szCs w:val="28"/>
          <w:lang w:eastAsia="ru-RU"/>
          <w14:ligatures w14:val="none"/>
        </w:rPr>
      </w:pPr>
    </w:p>
    <w:p w14:paraId="027E1F08" w14:textId="698305E5" w:rsidR="00862B24" w:rsidRPr="001E7F4C" w:rsidRDefault="00862B24" w:rsidP="00862B24">
      <w:pPr>
        <w:spacing w:after="0" w:line="276" w:lineRule="auto"/>
        <w:jc w:val="right"/>
        <w:rPr>
          <w:rFonts w:ascii="Times New Roman" w:eastAsia="Times New Roman" w:hAnsi="Times New Roman" w:cs="Times New Roman"/>
          <w:bCs/>
          <w:color w:val="000000"/>
          <w:kern w:val="0"/>
          <w:sz w:val="24"/>
          <w:szCs w:val="24"/>
          <w:lang w:eastAsia="ru-RU"/>
          <w14:ligatures w14:val="none"/>
        </w:rPr>
      </w:pPr>
      <w:r w:rsidRPr="001E7F4C">
        <w:rPr>
          <w:rFonts w:ascii="Times New Roman" w:eastAsia="Times New Roman" w:hAnsi="Times New Roman" w:cs="Times New Roman"/>
          <w:bCs/>
          <w:color w:val="000000"/>
          <w:kern w:val="0"/>
          <w:sz w:val="24"/>
          <w:szCs w:val="24"/>
          <w:lang w:eastAsia="ru-RU"/>
          <w14:ligatures w14:val="none"/>
        </w:rPr>
        <w:t xml:space="preserve">Галузь знань: </w:t>
      </w:r>
      <w:r w:rsidR="005726FA">
        <w:rPr>
          <w:rFonts w:ascii="Times New Roman" w:eastAsia="Times New Roman" w:hAnsi="Times New Roman" w:cs="Times New Roman"/>
          <w:bCs/>
          <w:color w:val="000000"/>
          <w:kern w:val="0"/>
          <w:sz w:val="24"/>
          <w:szCs w:val="24"/>
          <w:lang w:eastAsia="ru-RU"/>
          <w14:ligatures w14:val="none"/>
        </w:rPr>
        <w:t>Природничі науки</w:t>
      </w:r>
    </w:p>
    <w:p w14:paraId="3B79177A" w14:textId="5448A0EA" w:rsidR="00862B24" w:rsidRPr="001E7F4C" w:rsidRDefault="00862B24" w:rsidP="00862B24">
      <w:pPr>
        <w:spacing w:after="0" w:line="276" w:lineRule="auto"/>
        <w:jc w:val="right"/>
        <w:rPr>
          <w:rFonts w:ascii="Calibri" w:eastAsia="Times New Roman" w:hAnsi="Calibri" w:cs="Times New Roman"/>
          <w:bCs/>
          <w:color w:val="000000"/>
          <w:kern w:val="0"/>
          <w:szCs w:val="28"/>
          <w:lang w:eastAsia="ru-RU"/>
          <w14:ligatures w14:val="none"/>
        </w:rPr>
      </w:pPr>
      <w:r w:rsidRPr="001E7F4C">
        <w:rPr>
          <w:rFonts w:ascii="Times New Roman" w:eastAsia="Times New Roman" w:hAnsi="Times New Roman" w:cs="Times New Roman"/>
          <w:bCs/>
          <w:color w:val="000000"/>
          <w:kern w:val="0"/>
          <w:sz w:val="24"/>
          <w:szCs w:val="24"/>
          <w:lang w:eastAsia="ru-RU"/>
          <w14:ligatures w14:val="none"/>
        </w:rPr>
        <w:t>Спеціальність:</w:t>
      </w:r>
      <w:r w:rsidR="005726FA">
        <w:rPr>
          <w:rFonts w:ascii="Times New Roman" w:eastAsia="Times New Roman" w:hAnsi="Times New Roman" w:cs="Times New Roman"/>
          <w:bCs/>
          <w:color w:val="000000"/>
          <w:kern w:val="0"/>
          <w:sz w:val="24"/>
          <w:szCs w:val="24"/>
          <w:lang w:eastAsia="ru-RU"/>
          <w14:ligatures w14:val="none"/>
        </w:rPr>
        <w:t xml:space="preserve"> 103 Науки про Землю</w:t>
      </w:r>
      <w:r w:rsidRPr="001E7F4C">
        <w:rPr>
          <w:rFonts w:ascii="Times New Roman" w:eastAsia="Times New Roman" w:hAnsi="Times New Roman" w:cs="Times New Roman"/>
          <w:bCs/>
          <w:color w:val="000000"/>
          <w:kern w:val="0"/>
          <w:sz w:val="24"/>
          <w:szCs w:val="24"/>
          <w:lang w:eastAsia="ru-RU"/>
          <w14:ligatures w14:val="none"/>
        </w:rPr>
        <w:t xml:space="preserve"> </w:t>
      </w:r>
    </w:p>
    <w:p w14:paraId="2F866530" w14:textId="77777777" w:rsidR="00862B24" w:rsidRPr="001E7F4C" w:rsidRDefault="00862B24" w:rsidP="00862B24">
      <w:pPr>
        <w:spacing w:after="0" w:line="276" w:lineRule="auto"/>
        <w:rPr>
          <w:rFonts w:ascii="Calibri" w:eastAsia="Times New Roman" w:hAnsi="Calibri" w:cs="Times New Roman"/>
          <w:color w:val="000000"/>
          <w:kern w:val="0"/>
          <w:sz w:val="28"/>
          <w:szCs w:val="28"/>
          <w:lang w:eastAsia="ru-RU"/>
          <w14:ligatures w14:val="none"/>
        </w:rPr>
      </w:pPr>
    </w:p>
    <w:p w14:paraId="51E49FF4" w14:textId="77777777" w:rsidR="00862B24" w:rsidRPr="001E7F4C" w:rsidRDefault="00862B24" w:rsidP="00862B24">
      <w:pPr>
        <w:spacing w:after="0" w:line="276" w:lineRule="auto"/>
        <w:rPr>
          <w:rFonts w:ascii="Times New Roman" w:eastAsia="Times New Roman" w:hAnsi="Times New Roman" w:cs="Times New Roman"/>
          <w:color w:val="000000"/>
          <w:kern w:val="0"/>
          <w:sz w:val="28"/>
          <w:szCs w:val="28"/>
          <w:lang w:eastAsia="ru-RU"/>
          <w14:ligatures w14:val="none"/>
        </w:rPr>
      </w:pPr>
    </w:p>
    <w:p w14:paraId="4AD9325A" w14:textId="77777777" w:rsidR="00862B24" w:rsidRPr="001E7F4C" w:rsidRDefault="00862B24" w:rsidP="00862B24">
      <w:pPr>
        <w:spacing w:after="0" w:line="276" w:lineRule="auto"/>
        <w:ind w:firstLine="567"/>
        <w:jc w:val="center"/>
        <w:rPr>
          <w:rFonts w:ascii="Times New Roman" w:eastAsia="Times New Roman" w:hAnsi="Times New Roman" w:cs="Times New Roman"/>
          <w:b/>
          <w:bCs/>
          <w:color w:val="000000"/>
          <w:kern w:val="0"/>
          <w:sz w:val="28"/>
          <w:szCs w:val="28"/>
          <w:u w:val="single"/>
          <w:lang w:eastAsia="ru-RU"/>
          <w14:ligatures w14:val="none"/>
        </w:rPr>
      </w:pPr>
      <w:r w:rsidRPr="001E7F4C">
        <w:rPr>
          <w:rFonts w:ascii="Times New Roman" w:eastAsia="Times New Roman" w:hAnsi="Times New Roman" w:cs="Times New Roman"/>
          <w:b/>
          <w:bCs/>
          <w:color w:val="000000"/>
          <w:kern w:val="0"/>
          <w:sz w:val="28"/>
          <w:szCs w:val="28"/>
          <w:u w:val="single"/>
          <w:lang w:eastAsia="ru-RU"/>
          <w14:ligatures w14:val="none"/>
        </w:rPr>
        <w:t>КВАЛІФІКАЦІЙНА РОБОТА</w:t>
      </w:r>
    </w:p>
    <w:p w14:paraId="096D70F4" w14:textId="77777777" w:rsidR="00862B24" w:rsidRDefault="00862B24" w:rsidP="00862B24">
      <w:pPr>
        <w:spacing w:after="0" w:line="276" w:lineRule="auto"/>
        <w:ind w:firstLine="567"/>
        <w:jc w:val="center"/>
        <w:rPr>
          <w:rFonts w:ascii="Times New Roman" w:eastAsia="Times New Roman" w:hAnsi="Times New Roman" w:cs="Times New Roman"/>
          <w:bCs/>
          <w:color w:val="000000"/>
          <w:kern w:val="0"/>
          <w:sz w:val="28"/>
          <w:szCs w:val="28"/>
          <w:shd w:val="clear" w:color="auto" w:fill="FFFFFF"/>
          <w:lang w:eastAsia="ru-RU"/>
          <w14:ligatures w14:val="none"/>
        </w:rPr>
      </w:pPr>
      <w:r w:rsidRPr="001E7F4C">
        <w:rPr>
          <w:rFonts w:ascii="Times New Roman" w:eastAsia="Times New Roman" w:hAnsi="Times New Roman" w:cs="Times New Roman"/>
          <w:bCs/>
          <w:color w:val="000000"/>
          <w:kern w:val="0"/>
          <w:sz w:val="28"/>
          <w:szCs w:val="28"/>
          <w:lang w:eastAsia="ru-RU"/>
          <w14:ligatures w14:val="none"/>
        </w:rPr>
        <w:t xml:space="preserve">на здобуття освітнього ступеня </w:t>
      </w:r>
      <w:r w:rsidRPr="001E7F4C">
        <w:rPr>
          <w:rFonts w:ascii="Times New Roman" w:eastAsia="Times New Roman" w:hAnsi="Times New Roman" w:cs="Times New Roman"/>
          <w:bCs/>
          <w:color w:val="000000"/>
          <w:kern w:val="0"/>
          <w:sz w:val="28"/>
          <w:szCs w:val="28"/>
          <w:shd w:val="clear" w:color="auto" w:fill="FFFFFF"/>
          <w:lang w:eastAsia="ru-RU"/>
          <w14:ligatures w14:val="none"/>
        </w:rPr>
        <w:t>магістр</w:t>
      </w:r>
    </w:p>
    <w:p w14:paraId="4692F457" w14:textId="77777777" w:rsidR="00862B24" w:rsidRPr="001E7F4C" w:rsidRDefault="00862B24" w:rsidP="00862B24">
      <w:pPr>
        <w:spacing w:after="0" w:line="276" w:lineRule="auto"/>
        <w:ind w:firstLine="567"/>
        <w:jc w:val="center"/>
        <w:rPr>
          <w:rFonts w:ascii="Times New Roman" w:eastAsia="Times New Roman" w:hAnsi="Times New Roman" w:cs="Times New Roman"/>
          <w:bCs/>
          <w:color w:val="000000"/>
          <w:kern w:val="0"/>
          <w:sz w:val="28"/>
          <w:szCs w:val="28"/>
          <w:lang w:eastAsia="ru-RU"/>
          <w14:ligatures w14:val="none"/>
        </w:rPr>
      </w:pPr>
    </w:p>
    <w:p w14:paraId="0EB49430" w14:textId="77777777" w:rsidR="00862B24" w:rsidRPr="005B7120" w:rsidRDefault="00862B24" w:rsidP="00862B24">
      <w:pPr>
        <w:spacing w:after="0" w:line="276" w:lineRule="auto"/>
        <w:ind w:firstLine="567"/>
        <w:jc w:val="center"/>
        <w:rPr>
          <w:rFonts w:ascii="Times New Roman" w:eastAsia="Times New Roman" w:hAnsi="Times New Roman" w:cs="Times New Roman"/>
          <w:b/>
          <w:bCs/>
          <w:color w:val="000000"/>
          <w:kern w:val="0"/>
          <w:sz w:val="28"/>
          <w:szCs w:val="28"/>
          <w:lang w:eastAsia="ru-RU"/>
          <w14:ligatures w14:val="none"/>
        </w:rPr>
      </w:pPr>
      <w:bookmarkStart w:id="0" w:name="_Hlk151810206"/>
      <w:r w:rsidRPr="005B7120">
        <w:rPr>
          <w:rFonts w:ascii="Times New Roman" w:eastAsia="Times New Roman" w:hAnsi="Times New Roman" w:cs="Times New Roman"/>
          <w:b/>
          <w:bCs/>
          <w:color w:val="000000"/>
          <w:kern w:val="0"/>
          <w:sz w:val="28"/>
          <w:szCs w:val="28"/>
          <w:lang w:eastAsia="ru-RU"/>
          <w14:ligatures w14:val="none"/>
        </w:rPr>
        <w:t>СІЛЬСЬКИЙ ЗЕЛЕНИЙ ТУРИЗМ ЯК МЕХАНІЗМ АКТИВІЗАЦІЇ СОЦІАЛЬНО-ЕКОНОМІЧНОГО РОЗВИТКУ ГРОМАД РІВНЕНСЬКОЇ ОБЛАСТІ</w:t>
      </w:r>
    </w:p>
    <w:bookmarkEnd w:id="0"/>
    <w:p w14:paraId="40A59C1A" w14:textId="77777777" w:rsidR="00862B24" w:rsidRPr="001E7F4C" w:rsidRDefault="00862B24" w:rsidP="00862B24">
      <w:pPr>
        <w:spacing w:after="0" w:line="276" w:lineRule="auto"/>
        <w:ind w:firstLine="567"/>
        <w:jc w:val="center"/>
        <w:rPr>
          <w:rFonts w:ascii="Times New Roman" w:eastAsia="Times New Roman" w:hAnsi="Times New Roman" w:cs="Times New Roman"/>
          <w:bCs/>
          <w:color w:val="000000"/>
          <w:kern w:val="0"/>
          <w:sz w:val="28"/>
          <w:szCs w:val="28"/>
          <w:lang w:eastAsia="ru-RU"/>
          <w14:ligatures w14:val="none"/>
        </w:rPr>
      </w:pPr>
    </w:p>
    <w:p w14:paraId="2C6260CC" w14:textId="77777777" w:rsidR="00862B24" w:rsidRPr="001E7F4C" w:rsidRDefault="00862B24" w:rsidP="00862B24">
      <w:pPr>
        <w:spacing w:after="0" w:line="276" w:lineRule="auto"/>
        <w:ind w:firstLine="567"/>
        <w:jc w:val="center"/>
        <w:rPr>
          <w:rFonts w:ascii="Calibri" w:eastAsia="Times New Roman" w:hAnsi="Calibri" w:cs="Times New Roman"/>
          <w:color w:val="000000"/>
          <w:kern w:val="0"/>
          <w:sz w:val="28"/>
          <w:szCs w:val="28"/>
          <w:lang w:eastAsia="ru-RU"/>
          <w14:ligatures w14:val="none"/>
        </w:rPr>
      </w:pPr>
    </w:p>
    <w:p w14:paraId="19EF4F02" w14:textId="1DD0CB8D" w:rsidR="005726FA" w:rsidRPr="004479B8" w:rsidRDefault="005726FA" w:rsidP="005726FA">
      <w:pPr>
        <w:widowControl w:val="0"/>
        <w:autoSpaceDE w:val="0"/>
        <w:autoSpaceDN w:val="0"/>
        <w:spacing w:after="0" w:line="320" w:lineRule="exact"/>
        <w:ind w:left="1803"/>
        <w:jc w:val="right"/>
        <w:rPr>
          <w:rFonts w:ascii="Times New Roman" w:eastAsia="Times New Roman" w:hAnsi="Times New Roman" w:cs="Times New Roman"/>
          <w:sz w:val="28"/>
        </w:rPr>
      </w:pPr>
      <w:bookmarkStart w:id="1" w:name="_GoBack"/>
      <w:r w:rsidRPr="004479B8">
        <w:rPr>
          <w:rFonts w:ascii="Times New Roman" w:eastAsia="Times New Roman" w:hAnsi="Times New Roman" w:cs="Times New Roman"/>
          <w:i/>
          <w:sz w:val="28"/>
          <w:lang w:val="ru-RU"/>
        </w:rPr>
        <w:t>Студентки:</w:t>
      </w:r>
      <w:r w:rsidRPr="004479B8">
        <w:rPr>
          <w:rFonts w:ascii="Times New Roman" w:eastAsia="Times New Roman" w:hAnsi="Times New Roman" w:cs="Times New Roman"/>
          <w:i/>
          <w:spacing w:val="-7"/>
          <w:sz w:val="28"/>
          <w:lang w:val="ru-RU"/>
        </w:rPr>
        <w:t xml:space="preserve"> </w:t>
      </w:r>
      <w:r>
        <w:rPr>
          <w:rFonts w:ascii="Times New Roman" w:eastAsia="Times New Roman" w:hAnsi="Times New Roman" w:cs="Times New Roman"/>
          <w:sz w:val="28"/>
        </w:rPr>
        <w:t>Кравчук Віки Олександрівни</w:t>
      </w:r>
    </w:p>
    <w:p w14:paraId="0CB6BFF2" w14:textId="77777777" w:rsidR="005726FA" w:rsidRPr="004479B8" w:rsidRDefault="005726FA" w:rsidP="005726FA">
      <w:pPr>
        <w:widowControl w:val="0"/>
        <w:autoSpaceDE w:val="0"/>
        <w:autoSpaceDN w:val="0"/>
        <w:spacing w:after="0" w:line="240" w:lineRule="auto"/>
        <w:jc w:val="right"/>
        <w:rPr>
          <w:rFonts w:ascii="Times New Roman" w:eastAsia="Times New Roman" w:hAnsi="Times New Roman" w:cs="Times New Roman"/>
          <w:sz w:val="36"/>
          <w:szCs w:val="28"/>
          <w:lang w:val="ru-RU"/>
        </w:rPr>
      </w:pPr>
    </w:p>
    <w:p w14:paraId="59EE4D93" w14:textId="2096462B" w:rsidR="005726FA" w:rsidRPr="005726FA" w:rsidRDefault="005726FA" w:rsidP="005726FA">
      <w:pPr>
        <w:widowControl w:val="0"/>
        <w:autoSpaceDE w:val="0"/>
        <w:autoSpaceDN w:val="0"/>
        <w:spacing w:after="0" w:line="240" w:lineRule="auto"/>
        <w:ind w:left="3686" w:right="2"/>
        <w:jc w:val="right"/>
        <w:rPr>
          <w:rFonts w:ascii="Times New Roman" w:eastAsia="Times New Roman" w:hAnsi="Times New Roman" w:cs="Times New Roman"/>
          <w:sz w:val="28"/>
          <w:szCs w:val="28"/>
          <w:lang w:val="ru-RU"/>
        </w:rPr>
      </w:pPr>
      <w:r w:rsidRPr="004479B8">
        <w:rPr>
          <w:rFonts w:ascii="Times New Roman" w:eastAsia="Times New Roman" w:hAnsi="Times New Roman" w:cs="Times New Roman"/>
          <w:i/>
          <w:sz w:val="28"/>
          <w:lang w:val="ru-RU"/>
        </w:rPr>
        <w:t>Науковий керівник:</w:t>
      </w:r>
      <w:r w:rsidR="005368C9">
        <w:rPr>
          <w:rFonts w:ascii="Times New Roman" w:eastAsia="Times New Roman" w:hAnsi="Times New Roman" w:cs="Times New Roman"/>
          <w:sz w:val="28"/>
          <w:szCs w:val="28"/>
        </w:rPr>
        <w:t xml:space="preserve"> </w:t>
      </w:r>
      <w:r w:rsidRPr="005726FA">
        <w:rPr>
          <w:rFonts w:ascii="Times New Roman" w:hAnsi="Times New Roman" w:cs="Times New Roman"/>
          <w:sz w:val="28"/>
          <w:szCs w:val="28"/>
          <w:shd w:val="clear" w:color="auto" w:fill="FFFFFF"/>
          <w:lang w:val="ru-RU"/>
        </w:rPr>
        <w:t>доктор </w:t>
      </w:r>
      <w:r w:rsidRPr="005726FA">
        <w:rPr>
          <w:rFonts w:ascii="Times New Roman" w:hAnsi="Times New Roman" w:cs="Times New Roman"/>
          <w:bCs/>
          <w:sz w:val="28"/>
          <w:szCs w:val="28"/>
          <w:shd w:val="clear" w:color="auto" w:fill="FFFFFF"/>
          <w:lang w:val="ru-RU"/>
        </w:rPr>
        <w:t>географічних</w:t>
      </w:r>
      <w:r w:rsidRPr="005726FA">
        <w:rPr>
          <w:rFonts w:ascii="Times New Roman" w:hAnsi="Times New Roman" w:cs="Times New Roman"/>
          <w:sz w:val="28"/>
          <w:szCs w:val="28"/>
          <w:shd w:val="clear" w:color="auto" w:fill="FFFFFF"/>
          <w:lang w:val="ru-RU"/>
        </w:rPr>
        <w:t xml:space="preserve"> наук, професор </w:t>
      </w:r>
      <w:r w:rsidR="005368C9" w:rsidRPr="004479B8">
        <w:rPr>
          <w:rFonts w:ascii="Times New Roman" w:eastAsia="Times New Roman" w:hAnsi="Times New Roman" w:cs="Times New Roman"/>
          <w:sz w:val="28"/>
          <w:lang w:val="ru-RU"/>
        </w:rPr>
        <w:t>Барановськ</w:t>
      </w:r>
      <w:r w:rsidR="005368C9" w:rsidRPr="004479B8">
        <w:rPr>
          <w:rFonts w:ascii="Times New Roman" w:eastAsia="Times New Roman" w:hAnsi="Times New Roman" w:cs="Times New Roman"/>
          <w:sz w:val="28"/>
        </w:rPr>
        <w:t xml:space="preserve">ий </w:t>
      </w:r>
      <w:r w:rsidR="005368C9">
        <w:rPr>
          <w:rFonts w:ascii="Times New Roman" w:eastAsia="Times New Roman" w:hAnsi="Times New Roman" w:cs="Times New Roman"/>
          <w:sz w:val="28"/>
        </w:rPr>
        <w:t>М</w:t>
      </w:r>
      <w:r w:rsidR="005368C9" w:rsidRPr="004479B8">
        <w:rPr>
          <w:rFonts w:ascii="Times New Roman" w:eastAsia="Times New Roman" w:hAnsi="Times New Roman" w:cs="Times New Roman"/>
          <w:sz w:val="28"/>
        </w:rPr>
        <w:t xml:space="preserve">икола </w:t>
      </w:r>
      <w:r w:rsidR="005368C9" w:rsidRPr="005726FA">
        <w:rPr>
          <w:rFonts w:ascii="Times New Roman" w:eastAsia="Times New Roman" w:hAnsi="Times New Roman" w:cs="Times New Roman"/>
          <w:sz w:val="28"/>
          <w:szCs w:val="28"/>
        </w:rPr>
        <w:t>Олександрович</w:t>
      </w:r>
    </w:p>
    <w:p w14:paraId="2622F61E" w14:textId="77777777" w:rsidR="005726FA" w:rsidRPr="005726FA" w:rsidRDefault="005726FA" w:rsidP="005726FA">
      <w:pPr>
        <w:widowControl w:val="0"/>
        <w:autoSpaceDE w:val="0"/>
        <w:autoSpaceDN w:val="0"/>
        <w:spacing w:after="0" w:line="240" w:lineRule="auto"/>
        <w:jc w:val="right"/>
        <w:rPr>
          <w:rFonts w:ascii="Times New Roman" w:eastAsia="Times New Roman" w:hAnsi="Times New Roman" w:cs="Times New Roman"/>
          <w:sz w:val="28"/>
          <w:szCs w:val="28"/>
          <w:lang w:val="ru-RU"/>
        </w:rPr>
      </w:pPr>
    </w:p>
    <w:p w14:paraId="26489E17" w14:textId="77E514F6" w:rsidR="005726FA" w:rsidRPr="005726FA" w:rsidRDefault="005726FA" w:rsidP="005726FA">
      <w:pPr>
        <w:widowControl w:val="0"/>
        <w:autoSpaceDE w:val="0"/>
        <w:autoSpaceDN w:val="0"/>
        <w:spacing w:after="0" w:line="240" w:lineRule="auto"/>
        <w:ind w:left="1803"/>
        <w:jc w:val="right"/>
        <w:rPr>
          <w:rFonts w:ascii="Times New Roman" w:eastAsia="Times New Roman" w:hAnsi="Times New Roman" w:cs="Times New Roman"/>
          <w:iCs/>
          <w:sz w:val="28"/>
          <w:lang w:val="ru-RU"/>
        </w:rPr>
      </w:pPr>
      <w:r w:rsidRPr="004479B8">
        <w:rPr>
          <w:rFonts w:ascii="Times New Roman" w:eastAsia="Times New Roman" w:hAnsi="Times New Roman" w:cs="Times New Roman"/>
          <w:i/>
          <w:sz w:val="28"/>
          <w:lang w:val="ru-RU"/>
        </w:rPr>
        <w:t>Рецензент:</w:t>
      </w:r>
      <w:r>
        <w:rPr>
          <w:rFonts w:ascii="Times New Roman" w:eastAsia="Times New Roman" w:hAnsi="Times New Roman" w:cs="Times New Roman"/>
          <w:i/>
          <w:sz w:val="28"/>
          <w:lang w:val="ru-RU"/>
        </w:rPr>
        <w:t xml:space="preserve"> </w:t>
      </w:r>
      <w:r w:rsidRPr="005726FA">
        <w:rPr>
          <w:rFonts w:ascii="Times New Roman" w:eastAsia="Times New Roman" w:hAnsi="Times New Roman" w:cs="Times New Roman"/>
          <w:iCs/>
          <w:sz w:val="28"/>
          <w:lang w:val="ru-RU"/>
        </w:rPr>
        <w:t>канд. геогр. наук, доцент, доцент</w:t>
      </w:r>
    </w:p>
    <w:p w14:paraId="1B3B5FD1" w14:textId="77777777" w:rsidR="005726FA" w:rsidRDefault="005726FA" w:rsidP="005726FA">
      <w:pPr>
        <w:widowControl w:val="0"/>
        <w:autoSpaceDE w:val="0"/>
        <w:autoSpaceDN w:val="0"/>
        <w:spacing w:after="0" w:line="240" w:lineRule="auto"/>
        <w:ind w:left="1803"/>
        <w:jc w:val="right"/>
        <w:rPr>
          <w:rFonts w:ascii="Times New Roman" w:eastAsia="Times New Roman" w:hAnsi="Times New Roman" w:cs="Times New Roman"/>
          <w:iCs/>
          <w:sz w:val="28"/>
          <w:lang w:val="ru-RU"/>
        </w:rPr>
      </w:pPr>
      <w:r w:rsidRPr="005726FA">
        <w:rPr>
          <w:rFonts w:ascii="Times New Roman" w:eastAsia="Times New Roman" w:hAnsi="Times New Roman" w:cs="Times New Roman"/>
          <w:iCs/>
          <w:sz w:val="28"/>
          <w:lang w:val="ru-RU"/>
        </w:rPr>
        <w:t xml:space="preserve">кафедри географії туризму та спорту </w:t>
      </w:r>
    </w:p>
    <w:p w14:paraId="2A6225C4" w14:textId="3F91AE6E" w:rsidR="005726FA" w:rsidRDefault="005726FA" w:rsidP="005726FA">
      <w:pPr>
        <w:widowControl w:val="0"/>
        <w:autoSpaceDE w:val="0"/>
        <w:autoSpaceDN w:val="0"/>
        <w:spacing w:after="0" w:line="240" w:lineRule="auto"/>
        <w:ind w:left="1803"/>
        <w:jc w:val="right"/>
        <w:rPr>
          <w:rFonts w:ascii="Times New Roman" w:eastAsia="Times New Roman" w:hAnsi="Times New Roman" w:cs="Times New Roman"/>
          <w:iCs/>
          <w:sz w:val="28"/>
          <w:lang w:val="ru-RU"/>
        </w:rPr>
      </w:pPr>
      <w:r w:rsidRPr="005726FA">
        <w:rPr>
          <w:rFonts w:ascii="Times New Roman" w:eastAsia="Times New Roman" w:hAnsi="Times New Roman" w:cs="Times New Roman"/>
          <w:iCs/>
          <w:sz w:val="28"/>
          <w:lang w:val="ru-RU"/>
        </w:rPr>
        <w:t>НДУ імені Миколи Гоголя</w:t>
      </w:r>
    </w:p>
    <w:p w14:paraId="52DD89B3" w14:textId="0331EE52" w:rsidR="001F013A" w:rsidRPr="005726FA" w:rsidRDefault="001F013A" w:rsidP="005726FA">
      <w:pPr>
        <w:widowControl w:val="0"/>
        <w:autoSpaceDE w:val="0"/>
        <w:autoSpaceDN w:val="0"/>
        <w:spacing w:after="0" w:line="240" w:lineRule="auto"/>
        <w:ind w:left="1803"/>
        <w:jc w:val="right"/>
        <w:rPr>
          <w:rFonts w:ascii="Times New Roman" w:eastAsia="Times New Roman" w:hAnsi="Times New Roman" w:cs="Times New Roman"/>
          <w:iCs/>
          <w:sz w:val="28"/>
          <w:lang w:val="ru-RU"/>
        </w:rPr>
      </w:pPr>
      <w:r>
        <w:rPr>
          <w:rFonts w:ascii="Times New Roman" w:eastAsia="Times New Roman" w:hAnsi="Times New Roman" w:cs="Times New Roman"/>
          <w:iCs/>
          <w:sz w:val="28"/>
          <w:lang w:val="ru-RU"/>
        </w:rPr>
        <w:t>Афоніна О.О.</w:t>
      </w:r>
    </w:p>
    <w:p w14:paraId="4AE58CE1" w14:textId="77777777" w:rsidR="005726FA" w:rsidRPr="004479B8" w:rsidRDefault="005726FA" w:rsidP="005726FA">
      <w:pPr>
        <w:widowControl w:val="0"/>
        <w:autoSpaceDE w:val="0"/>
        <w:autoSpaceDN w:val="0"/>
        <w:spacing w:after="0" w:line="240" w:lineRule="auto"/>
        <w:ind w:left="1803"/>
        <w:jc w:val="right"/>
        <w:rPr>
          <w:rFonts w:ascii="Times New Roman" w:eastAsia="Times New Roman" w:hAnsi="Times New Roman" w:cs="Times New Roman"/>
          <w:i/>
          <w:sz w:val="28"/>
          <w:lang w:val="ru-RU"/>
        </w:rPr>
      </w:pPr>
    </w:p>
    <w:p w14:paraId="635A7A3D" w14:textId="77777777" w:rsidR="005726FA" w:rsidRPr="004479B8" w:rsidRDefault="005726FA" w:rsidP="005726FA">
      <w:pPr>
        <w:widowControl w:val="0"/>
        <w:autoSpaceDE w:val="0"/>
        <w:autoSpaceDN w:val="0"/>
        <w:spacing w:after="0" w:line="240" w:lineRule="auto"/>
        <w:jc w:val="right"/>
        <w:rPr>
          <w:rFonts w:ascii="Times New Roman" w:eastAsia="Times New Roman" w:hAnsi="Times New Roman" w:cs="Times New Roman"/>
          <w:i/>
          <w:sz w:val="20"/>
          <w:szCs w:val="28"/>
          <w:lang w:val="ru-RU"/>
        </w:rPr>
      </w:pPr>
    </w:p>
    <w:p w14:paraId="21106295" w14:textId="37F56B71" w:rsidR="005726FA" w:rsidRPr="00B431FA" w:rsidRDefault="005726FA" w:rsidP="005726FA">
      <w:pPr>
        <w:widowControl w:val="0"/>
        <w:autoSpaceDE w:val="0"/>
        <w:autoSpaceDN w:val="0"/>
        <w:spacing w:after="0" w:line="240" w:lineRule="auto"/>
        <w:ind w:left="1803"/>
        <w:jc w:val="right"/>
        <w:rPr>
          <w:rFonts w:ascii="Times New Roman" w:eastAsia="Times New Roman" w:hAnsi="Times New Roman" w:cs="Times New Roman"/>
          <w:iCs/>
          <w:sz w:val="28"/>
          <w:lang w:val="ru-RU"/>
        </w:rPr>
      </w:pPr>
      <w:r w:rsidRPr="00B431FA">
        <w:rPr>
          <w:rFonts w:ascii="Times New Roman" w:eastAsia="Times New Roman" w:hAnsi="Times New Roman" w:cs="Times New Roman"/>
          <w:i/>
          <w:sz w:val="28"/>
          <w:lang w:val="ru-RU"/>
        </w:rPr>
        <w:t xml:space="preserve">Рецензент: </w:t>
      </w:r>
      <w:r w:rsidRPr="00B431FA">
        <w:rPr>
          <w:rFonts w:ascii="Times New Roman" w:eastAsia="Times New Roman" w:hAnsi="Times New Roman" w:cs="Times New Roman"/>
          <w:iCs/>
          <w:sz w:val="28"/>
          <w:lang w:val="ru-RU"/>
        </w:rPr>
        <w:t xml:space="preserve">канд. </w:t>
      </w:r>
      <w:r w:rsidR="00276C70" w:rsidRPr="00B431FA">
        <w:rPr>
          <w:rFonts w:ascii="Times New Roman" w:eastAsia="Times New Roman" w:hAnsi="Times New Roman" w:cs="Times New Roman"/>
          <w:iCs/>
          <w:sz w:val="28"/>
          <w:lang w:val="ru-RU"/>
        </w:rPr>
        <w:t>економ</w:t>
      </w:r>
      <w:r w:rsidRPr="00B431FA">
        <w:rPr>
          <w:rFonts w:ascii="Times New Roman" w:eastAsia="Times New Roman" w:hAnsi="Times New Roman" w:cs="Times New Roman"/>
          <w:iCs/>
          <w:sz w:val="28"/>
          <w:lang w:val="ru-RU"/>
        </w:rPr>
        <w:t>. наук, доцент, доцент</w:t>
      </w:r>
    </w:p>
    <w:p w14:paraId="1AFE99BB" w14:textId="77777777" w:rsidR="001F013A" w:rsidRPr="00B431FA" w:rsidRDefault="005726FA" w:rsidP="005726FA">
      <w:pPr>
        <w:widowControl w:val="0"/>
        <w:autoSpaceDE w:val="0"/>
        <w:autoSpaceDN w:val="0"/>
        <w:spacing w:after="0" w:line="240" w:lineRule="auto"/>
        <w:ind w:left="1803"/>
        <w:jc w:val="right"/>
        <w:rPr>
          <w:rFonts w:ascii="Times New Roman" w:eastAsia="Times New Roman" w:hAnsi="Times New Roman" w:cs="Times New Roman"/>
          <w:iCs/>
          <w:sz w:val="28"/>
          <w:lang w:val="ru-RU"/>
        </w:rPr>
      </w:pPr>
      <w:r w:rsidRPr="00B431FA">
        <w:rPr>
          <w:rFonts w:ascii="Times New Roman" w:eastAsia="Times New Roman" w:hAnsi="Times New Roman" w:cs="Times New Roman"/>
          <w:iCs/>
          <w:sz w:val="28"/>
          <w:lang w:val="ru-RU"/>
        </w:rPr>
        <w:t>кафедри</w:t>
      </w:r>
      <w:r w:rsidR="001F013A" w:rsidRPr="00B431FA">
        <w:rPr>
          <w:rFonts w:ascii="Times New Roman" w:eastAsia="Times New Roman" w:hAnsi="Times New Roman" w:cs="Times New Roman"/>
          <w:iCs/>
          <w:sz w:val="28"/>
          <w:lang w:val="ru-RU"/>
        </w:rPr>
        <w:t xml:space="preserve"> НУ «Чернігівська політехніка»</w:t>
      </w:r>
    </w:p>
    <w:p w14:paraId="7E779C87" w14:textId="0D1C2B41" w:rsidR="005726FA" w:rsidRPr="00B431FA" w:rsidRDefault="001F013A" w:rsidP="005726FA">
      <w:pPr>
        <w:widowControl w:val="0"/>
        <w:autoSpaceDE w:val="0"/>
        <w:autoSpaceDN w:val="0"/>
        <w:spacing w:after="0" w:line="240" w:lineRule="auto"/>
        <w:ind w:left="1803"/>
        <w:jc w:val="right"/>
        <w:rPr>
          <w:rFonts w:ascii="Times New Roman" w:eastAsia="Times New Roman" w:hAnsi="Times New Roman" w:cs="Times New Roman"/>
          <w:iCs/>
          <w:sz w:val="28"/>
          <w:lang w:val="ru-RU"/>
        </w:rPr>
      </w:pPr>
      <w:r w:rsidRPr="00B431FA">
        <w:rPr>
          <w:rFonts w:ascii="Times New Roman" w:eastAsia="Times New Roman" w:hAnsi="Times New Roman" w:cs="Times New Roman"/>
          <w:iCs/>
          <w:sz w:val="28"/>
          <w:lang w:val="ru-RU"/>
        </w:rPr>
        <w:t>Алєшугіна Н.О.</w:t>
      </w:r>
      <w:r w:rsidR="005726FA" w:rsidRPr="00B431FA">
        <w:rPr>
          <w:rFonts w:ascii="Times New Roman" w:eastAsia="Times New Roman" w:hAnsi="Times New Roman" w:cs="Times New Roman"/>
          <w:iCs/>
          <w:sz w:val="28"/>
          <w:lang w:val="ru-RU"/>
        </w:rPr>
        <w:t xml:space="preserve"> </w:t>
      </w:r>
    </w:p>
    <w:p w14:paraId="0CA2C19A" w14:textId="77777777" w:rsidR="005726FA" w:rsidRPr="00B431FA" w:rsidRDefault="005726FA" w:rsidP="005726FA">
      <w:pPr>
        <w:widowControl w:val="0"/>
        <w:autoSpaceDE w:val="0"/>
        <w:autoSpaceDN w:val="0"/>
        <w:spacing w:after="0" w:line="240" w:lineRule="auto"/>
        <w:jc w:val="right"/>
        <w:rPr>
          <w:rFonts w:ascii="Times New Roman" w:eastAsia="Times New Roman" w:hAnsi="Times New Roman" w:cs="Times New Roman"/>
          <w:i/>
          <w:sz w:val="18"/>
          <w:szCs w:val="28"/>
          <w:highlight w:val="yellow"/>
          <w:lang w:val="ru-RU"/>
        </w:rPr>
      </w:pPr>
    </w:p>
    <w:bookmarkEnd w:id="1"/>
    <w:p w14:paraId="4139C918" w14:textId="77777777" w:rsidR="005726FA" w:rsidRPr="00B431FA" w:rsidRDefault="005726FA" w:rsidP="005726FA">
      <w:pPr>
        <w:spacing w:after="0" w:line="240" w:lineRule="auto"/>
        <w:jc w:val="right"/>
        <w:rPr>
          <w:rFonts w:ascii="Times New Roman" w:eastAsia="Times New Roman" w:hAnsi="Times New Roman" w:cs="Times New Roman"/>
          <w:sz w:val="18"/>
          <w:highlight w:val="yellow"/>
          <w:lang w:val="ru-RU"/>
        </w:rPr>
      </w:pPr>
    </w:p>
    <w:p w14:paraId="1AA64236" w14:textId="110F515A" w:rsidR="005726FA" w:rsidRPr="004479B8" w:rsidRDefault="005726FA" w:rsidP="005726FA">
      <w:pPr>
        <w:widowControl w:val="0"/>
        <w:autoSpaceDE w:val="0"/>
        <w:autoSpaceDN w:val="0"/>
        <w:spacing w:after="0" w:line="240" w:lineRule="auto"/>
        <w:ind w:left="2127" w:right="2"/>
        <w:jc w:val="right"/>
        <w:rPr>
          <w:rFonts w:ascii="Times New Roman" w:eastAsia="Times New Roman" w:hAnsi="Times New Roman" w:cs="Times New Roman"/>
          <w:sz w:val="28"/>
          <w:szCs w:val="28"/>
          <w:lang w:val="ru-RU"/>
        </w:rPr>
      </w:pPr>
      <w:r w:rsidRPr="00B431FA">
        <w:rPr>
          <w:rFonts w:ascii="Times New Roman" w:eastAsia="Times New Roman" w:hAnsi="Times New Roman" w:cs="Times New Roman"/>
          <w:sz w:val="28"/>
          <w:szCs w:val="28"/>
          <w:lang w:val="ru-RU"/>
        </w:rPr>
        <w:t>Допущено</w:t>
      </w:r>
      <w:r w:rsidRPr="004479B8">
        <w:rPr>
          <w:rFonts w:ascii="Times New Roman" w:eastAsia="Times New Roman" w:hAnsi="Times New Roman" w:cs="Times New Roman"/>
          <w:spacing w:val="-5"/>
          <w:sz w:val="28"/>
          <w:szCs w:val="28"/>
          <w:lang w:val="ru-RU"/>
        </w:rPr>
        <w:t xml:space="preserve"> </w:t>
      </w:r>
      <w:r w:rsidRPr="004479B8">
        <w:rPr>
          <w:rFonts w:ascii="Times New Roman" w:eastAsia="Times New Roman" w:hAnsi="Times New Roman" w:cs="Times New Roman"/>
          <w:sz w:val="28"/>
          <w:szCs w:val="28"/>
          <w:lang w:val="ru-RU"/>
        </w:rPr>
        <w:t>до захисту</w:t>
      </w:r>
    </w:p>
    <w:p w14:paraId="4929300B" w14:textId="77777777" w:rsidR="005726FA" w:rsidRDefault="005726FA" w:rsidP="005726FA">
      <w:pPr>
        <w:widowControl w:val="0"/>
        <w:autoSpaceDE w:val="0"/>
        <w:autoSpaceDN w:val="0"/>
        <w:spacing w:after="0" w:line="240" w:lineRule="auto"/>
        <w:ind w:left="2127" w:right="2"/>
        <w:jc w:val="right"/>
        <w:rPr>
          <w:rFonts w:ascii="Times New Roman" w:eastAsia="Times New Roman" w:hAnsi="Times New Roman" w:cs="Times New Roman"/>
          <w:spacing w:val="-1"/>
          <w:sz w:val="28"/>
          <w:szCs w:val="28"/>
          <w:lang w:val="ru-RU"/>
        </w:rPr>
      </w:pPr>
      <w:r w:rsidRPr="004479B8">
        <w:rPr>
          <w:rFonts w:ascii="Times New Roman" w:eastAsia="Times New Roman" w:hAnsi="Times New Roman" w:cs="Times New Roman"/>
          <w:sz w:val="28"/>
          <w:szCs w:val="28"/>
          <w:lang w:val="ru-RU"/>
        </w:rPr>
        <w:t>в.</w:t>
      </w:r>
      <w:r w:rsidRPr="004479B8">
        <w:rPr>
          <w:rFonts w:ascii="Times New Roman" w:eastAsia="Times New Roman" w:hAnsi="Times New Roman" w:cs="Times New Roman"/>
          <w:spacing w:val="-2"/>
          <w:sz w:val="28"/>
          <w:szCs w:val="28"/>
          <w:lang w:val="ru-RU"/>
        </w:rPr>
        <w:t xml:space="preserve"> </w:t>
      </w:r>
      <w:r w:rsidRPr="004479B8">
        <w:rPr>
          <w:rFonts w:ascii="Times New Roman" w:eastAsia="Times New Roman" w:hAnsi="Times New Roman" w:cs="Times New Roman"/>
          <w:sz w:val="28"/>
          <w:szCs w:val="28"/>
          <w:lang w:val="ru-RU"/>
        </w:rPr>
        <w:t>о.</w:t>
      </w:r>
      <w:r w:rsidRPr="004479B8">
        <w:rPr>
          <w:rFonts w:ascii="Times New Roman" w:eastAsia="Times New Roman" w:hAnsi="Times New Roman" w:cs="Times New Roman"/>
          <w:spacing w:val="-1"/>
          <w:sz w:val="28"/>
          <w:szCs w:val="28"/>
          <w:lang w:val="ru-RU"/>
        </w:rPr>
        <w:t xml:space="preserve"> </w:t>
      </w:r>
      <w:r w:rsidRPr="004479B8">
        <w:rPr>
          <w:rFonts w:ascii="Times New Roman" w:eastAsia="Times New Roman" w:hAnsi="Times New Roman" w:cs="Times New Roman"/>
          <w:sz w:val="28"/>
          <w:szCs w:val="28"/>
          <w:lang w:val="ru-RU"/>
        </w:rPr>
        <w:t>зав.</w:t>
      </w:r>
      <w:r w:rsidRPr="004479B8">
        <w:rPr>
          <w:rFonts w:ascii="Times New Roman" w:eastAsia="Times New Roman" w:hAnsi="Times New Roman" w:cs="Times New Roman"/>
          <w:spacing w:val="-2"/>
          <w:sz w:val="28"/>
          <w:szCs w:val="28"/>
          <w:lang w:val="ru-RU"/>
        </w:rPr>
        <w:t xml:space="preserve"> </w:t>
      </w:r>
      <w:r w:rsidRPr="004479B8">
        <w:rPr>
          <w:rFonts w:ascii="Times New Roman" w:eastAsia="Times New Roman" w:hAnsi="Times New Roman" w:cs="Times New Roman"/>
          <w:sz w:val="28"/>
          <w:szCs w:val="28"/>
          <w:lang w:val="ru-RU"/>
        </w:rPr>
        <w:t>кафедри географії,</w:t>
      </w:r>
      <w:r>
        <w:rPr>
          <w:rFonts w:ascii="Times New Roman" w:eastAsia="Times New Roman" w:hAnsi="Times New Roman" w:cs="Times New Roman"/>
          <w:sz w:val="28"/>
          <w:szCs w:val="28"/>
          <w:lang w:val="ru-RU"/>
        </w:rPr>
        <w:t xml:space="preserve"> </w:t>
      </w:r>
      <w:r w:rsidRPr="004479B8">
        <w:rPr>
          <w:rFonts w:ascii="Times New Roman" w:eastAsia="Times New Roman" w:hAnsi="Times New Roman" w:cs="Times New Roman"/>
          <w:sz w:val="28"/>
          <w:szCs w:val="28"/>
          <w:lang w:val="ru-RU"/>
        </w:rPr>
        <w:t>туризму</w:t>
      </w:r>
      <w:r w:rsidRPr="004479B8">
        <w:rPr>
          <w:rFonts w:ascii="Times New Roman" w:eastAsia="Times New Roman" w:hAnsi="Times New Roman" w:cs="Times New Roman"/>
          <w:spacing w:val="-1"/>
          <w:sz w:val="28"/>
          <w:szCs w:val="28"/>
          <w:lang w:val="ru-RU"/>
        </w:rPr>
        <w:t xml:space="preserve"> </w:t>
      </w:r>
    </w:p>
    <w:p w14:paraId="1DCCC457" w14:textId="67B1460A" w:rsidR="005726FA" w:rsidRPr="004479B8" w:rsidRDefault="005726FA" w:rsidP="005726FA">
      <w:pPr>
        <w:widowControl w:val="0"/>
        <w:autoSpaceDE w:val="0"/>
        <w:autoSpaceDN w:val="0"/>
        <w:spacing w:after="0" w:line="240" w:lineRule="auto"/>
        <w:ind w:left="2127" w:right="2"/>
        <w:jc w:val="right"/>
        <w:rPr>
          <w:rFonts w:ascii="Times New Roman" w:eastAsia="Times New Roman" w:hAnsi="Times New Roman" w:cs="Times New Roman"/>
          <w:lang w:val="ru-RU"/>
        </w:rPr>
      </w:pPr>
      <w:r w:rsidRPr="004479B8">
        <w:rPr>
          <w:rFonts w:ascii="Times New Roman" w:eastAsia="Times New Roman" w:hAnsi="Times New Roman" w:cs="Times New Roman"/>
          <w:sz w:val="28"/>
          <w:szCs w:val="28"/>
          <w:lang w:val="ru-RU"/>
        </w:rPr>
        <w:t>спорту,</w:t>
      </w:r>
      <w:r w:rsidRPr="004479B8">
        <w:rPr>
          <w:rFonts w:ascii="Times New Roman" w:eastAsia="Times New Roman" w:hAnsi="Times New Roman" w:cs="Times New Roman"/>
          <w:spacing w:val="-5"/>
          <w:sz w:val="28"/>
          <w:szCs w:val="28"/>
          <w:lang w:val="ru-RU"/>
        </w:rPr>
        <w:t xml:space="preserve"> </w:t>
      </w:r>
      <w:r w:rsidRPr="004479B8">
        <w:rPr>
          <w:rFonts w:ascii="Times New Roman" w:eastAsia="Times New Roman" w:hAnsi="Times New Roman" w:cs="Times New Roman"/>
          <w:sz w:val="28"/>
          <w:szCs w:val="28"/>
          <w:lang w:val="ru-RU"/>
        </w:rPr>
        <w:t>доцент</w:t>
      </w:r>
      <w:r>
        <w:rPr>
          <w:rFonts w:ascii="Times New Roman" w:eastAsia="Times New Roman" w:hAnsi="Times New Roman" w:cs="Times New Roman"/>
          <w:sz w:val="28"/>
          <w:szCs w:val="28"/>
          <w:lang w:val="ru-RU"/>
        </w:rPr>
        <w:t xml:space="preserve"> ___________</w:t>
      </w:r>
      <w:r w:rsidRPr="004479B8">
        <w:rPr>
          <w:rFonts w:ascii="Times New Roman" w:eastAsia="Times New Roman" w:hAnsi="Times New Roman" w:cs="Times New Roman"/>
          <w:spacing w:val="-3"/>
          <w:sz w:val="28"/>
          <w:szCs w:val="28"/>
          <w:lang w:val="ru-RU"/>
        </w:rPr>
        <w:t xml:space="preserve"> </w:t>
      </w:r>
      <w:r w:rsidRPr="004479B8">
        <w:rPr>
          <w:rFonts w:ascii="Times New Roman" w:eastAsia="Times New Roman" w:hAnsi="Times New Roman" w:cs="Times New Roman"/>
          <w:sz w:val="28"/>
          <w:szCs w:val="28"/>
          <w:lang w:val="ru-RU"/>
        </w:rPr>
        <w:t>В.</w:t>
      </w:r>
      <w:r w:rsidRPr="004479B8">
        <w:rPr>
          <w:rFonts w:ascii="Times New Roman" w:eastAsia="Times New Roman" w:hAnsi="Times New Roman" w:cs="Times New Roman"/>
          <w:spacing w:val="-3"/>
          <w:sz w:val="28"/>
          <w:szCs w:val="28"/>
          <w:lang w:val="ru-RU"/>
        </w:rPr>
        <w:t xml:space="preserve"> </w:t>
      </w:r>
      <w:r w:rsidRPr="004479B8">
        <w:rPr>
          <w:rFonts w:ascii="Times New Roman" w:eastAsia="Times New Roman" w:hAnsi="Times New Roman" w:cs="Times New Roman"/>
          <w:sz w:val="28"/>
          <w:szCs w:val="28"/>
          <w:lang w:val="ru-RU"/>
        </w:rPr>
        <w:t>Остапчук</w:t>
      </w:r>
    </w:p>
    <w:p w14:paraId="45D3A40E" w14:textId="77777777" w:rsidR="005726FA" w:rsidRDefault="005726FA" w:rsidP="005726FA">
      <w:pPr>
        <w:spacing w:after="0" w:line="240" w:lineRule="auto"/>
        <w:rPr>
          <w:rFonts w:ascii="Times New Roman" w:eastAsia="Times New Roman" w:hAnsi="Times New Roman" w:cs="Times New Roman"/>
          <w:lang w:val="ru-RU"/>
        </w:rPr>
      </w:pPr>
    </w:p>
    <w:p w14:paraId="14689F31" w14:textId="77777777" w:rsidR="005726FA" w:rsidRDefault="005726FA" w:rsidP="005726FA">
      <w:pPr>
        <w:spacing w:after="0" w:line="240" w:lineRule="auto"/>
        <w:rPr>
          <w:rFonts w:ascii="Times New Roman" w:eastAsia="Times New Roman" w:hAnsi="Times New Roman" w:cs="Times New Roman"/>
          <w:lang w:val="ru-RU"/>
        </w:rPr>
      </w:pPr>
    </w:p>
    <w:p w14:paraId="4E2A9B3E" w14:textId="77777777" w:rsidR="005726FA" w:rsidRDefault="005726FA" w:rsidP="005726FA">
      <w:pPr>
        <w:spacing w:after="0" w:line="240" w:lineRule="auto"/>
        <w:rPr>
          <w:rFonts w:ascii="Times New Roman" w:eastAsia="Times New Roman" w:hAnsi="Times New Roman" w:cs="Times New Roman"/>
          <w:lang w:val="ru-RU"/>
        </w:rPr>
      </w:pPr>
    </w:p>
    <w:p w14:paraId="468EAF0F" w14:textId="0CB410D7" w:rsidR="00862B24" w:rsidRDefault="00862B24" w:rsidP="00862B24">
      <w:pPr>
        <w:spacing w:after="0" w:line="360" w:lineRule="auto"/>
        <w:jc w:val="center"/>
        <w:rPr>
          <w:rFonts w:ascii="Times New Roman" w:eastAsia="Times New Roman" w:hAnsi="Times New Roman" w:cs="Times New Roman"/>
          <w:b/>
          <w:bCs/>
          <w:color w:val="000000"/>
          <w:kern w:val="0"/>
          <w:sz w:val="28"/>
          <w:szCs w:val="28"/>
          <w:lang w:eastAsia="ru-RU"/>
          <w14:ligatures w14:val="none"/>
        </w:rPr>
      </w:pPr>
      <w:r w:rsidRPr="001E7F4C">
        <w:rPr>
          <w:rFonts w:ascii="Times New Roman" w:eastAsia="Times New Roman" w:hAnsi="Times New Roman" w:cs="Times New Roman"/>
          <w:b/>
          <w:bCs/>
          <w:color w:val="000000"/>
          <w:kern w:val="0"/>
          <w:sz w:val="28"/>
          <w:szCs w:val="28"/>
          <w:lang w:eastAsia="ru-RU"/>
          <w14:ligatures w14:val="none"/>
        </w:rPr>
        <w:t>Ніжин – 202</w:t>
      </w:r>
      <w:r>
        <w:rPr>
          <w:rFonts w:ascii="Times New Roman" w:eastAsia="Times New Roman" w:hAnsi="Times New Roman" w:cs="Times New Roman"/>
          <w:b/>
          <w:bCs/>
          <w:color w:val="000000"/>
          <w:kern w:val="0"/>
          <w:sz w:val="28"/>
          <w:szCs w:val="28"/>
          <w:lang w:eastAsia="ru-RU"/>
          <w14:ligatures w14:val="none"/>
        </w:rPr>
        <w:t>3</w:t>
      </w:r>
    </w:p>
    <w:p w14:paraId="72F6D2BB" w14:textId="77777777" w:rsidR="001F013A" w:rsidRPr="001E7F4C" w:rsidRDefault="001F013A" w:rsidP="00862B24">
      <w:pPr>
        <w:spacing w:after="0" w:line="360" w:lineRule="auto"/>
        <w:jc w:val="center"/>
        <w:rPr>
          <w:rFonts w:ascii="Times New Roman" w:eastAsia="Times New Roman" w:hAnsi="Times New Roman" w:cs="Times New Roman"/>
          <w:b/>
          <w:bCs/>
          <w:color w:val="000000"/>
          <w:kern w:val="0"/>
          <w:sz w:val="28"/>
          <w:szCs w:val="28"/>
          <w:lang w:eastAsia="ru-RU"/>
          <w14:ligatures w14:val="none"/>
        </w:rPr>
      </w:pPr>
    </w:p>
    <w:p w14:paraId="6ADEAA1D" w14:textId="77777777" w:rsidR="00862B24" w:rsidRPr="00350368" w:rsidRDefault="00862B24" w:rsidP="00862B24">
      <w:pPr>
        <w:spacing w:after="0" w:line="360" w:lineRule="auto"/>
        <w:jc w:val="center"/>
        <w:rPr>
          <w:rFonts w:ascii="Times New Roman" w:eastAsia="Times New Roman" w:hAnsi="Times New Roman" w:cs="Times New Roman"/>
          <w:b/>
          <w:color w:val="000000"/>
          <w:kern w:val="0"/>
          <w:sz w:val="36"/>
          <w:szCs w:val="36"/>
          <w:lang w:eastAsia="ru-RU"/>
          <w14:ligatures w14:val="none"/>
        </w:rPr>
      </w:pPr>
      <w:r w:rsidRPr="00350368">
        <w:rPr>
          <w:rFonts w:ascii="Times New Roman" w:eastAsia="Times New Roman" w:hAnsi="Times New Roman" w:cs="Times New Roman"/>
          <w:b/>
          <w:bCs/>
          <w:kern w:val="0"/>
          <w:sz w:val="28"/>
          <w:szCs w:val="28"/>
          <w:lang w:eastAsia="ru-RU"/>
          <w14:ligatures w14:val="none"/>
        </w:rPr>
        <w:lastRenderedPageBreak/>
        <w:t>АНОТАЦІЯ</w:t>
      </w:r>
    </w:p>
    <w:p w14:paraId="7B31084D" w14:textId="77777777" w:rsidR="00862B24" w:rsidRPr="00350368" w:rsidRDefault="00862B24" w:rsidP="00862B24">
      <w:pPr>
        <w:spacing w:after="0" w:line="276" w:lineRule="auto"/>
        <w:ind w:firstLine="709"/>
        <w:jc w:val="center"/>
        <w:rPr>
          <w:rFonts w:ascii="Times New Roman" w:eastAsia="Calibri" w:hAnsi="Times New Roman" w:cs="Times New Roman"/>
          <w:color w:val="FF0000"/>
          <w:kern w:val="0"/>
          <w:sz w:val="28"/>
          <w:szCs w:val="28"/>
          <w14:ligatures w14:val="none"/>
        </w:rPr>
      </w:pPr>
      <w:r w:rsidRPr="00350368">
        <w:rPr>
          <w:rFonts w:ascii="Times New Roman" w:eastAsia="Times New Roman" w:hAnsi="Times New Roman" w:cs="Times New Roman"/>
          <w:kern w:val="0"/>
          <w:sz w:val="28"/>
          <w:szCs w:val="28"/>
          <w:lang w:eastAsia="ru-RU"/>
          <w14:ligatures w14:val="none"/>
        </w:rPr>
        <w:t xml:space="preserve">до кваліфікаційної роботи на </w:t>
      </w:r>
      <w:r w:rsidRPr="00350368">
        <w:rPr>
          <w:rFonts w:ascii="Times New Roman" w:eastAsia="Calibri" w:hAnsi="Times New Roman" w:cs="Times New Roman"/>
          <w:kern w:val="0"/>
          <w:sz w:val="28"/>
          <w:szCs w:val="28"/>
          <w14:ligatures w14:val="none"/>
        </w:rPr>
        <w:t>здобуття освітнього ступеня магістра зі спеціальності «</w:t>
      </w:r>
      <w:r>
        <w:rPr>
          <w:rFonts w:ascii="Times New Roman" w:eastAsia="Calibri" w:hAnsi="Times New Roman" w:cs="Times New Roman"/>
          <w:kern w:val="0"/>
          <w:sz w:val="28"/>
          <w:szCs w:val="28"/>
          <w14:ligatures w14:val="none"/>
        </w:rPr>
        <w:t>103 Науки про Землю</w:t>
      </w:r>
      <w:r w:rsidRPr="00350368">
        <w:rPr>
          <w:rFonts w:ascii="Times New Roman" w:eastAsia="Calibri" w:hAnsi="Times New Roman" w:cs="Times New Roman"/>
          <w:kern w:val="0"/>
          <w:sz w:val="28"/>
          <w:szCs w:val="28"/>
          <w14:ligatures w14:val="none"/>
        </w:rPr>
        <w:t>». Ніжинський державний університет імені Миколи Гоголя, м. Ніжин, 202</w:t>
      </w:r>
      <w:r>
        <w:rPr>
          <w:rFonts w:ascii="Times New Roman" w:eastAsia="Calibri" w:hAnsi="Times New Roman" w:cs="Times New Roman"/>
          <w:kern w:val="0"/>
          <w:sz w:val="28"/>
          <w:szCs w:val="28"/>
          <w14:ligatures w14:val="none"/>
        </w:rPr>
        <w:t>3</w:t>
      </w:r>
      <w:r w:rsidRPr="00350368">
        <w:rPr>
          <w:rFonts w:ascii="Times New Roman" w:eastAsia="Calibri" w:hAnsi="Times New Roman" w:cs="Times New Roman"/>
          <w:kern w:val="0"/>
          <w:sz w:val="28"/>
          <w:szCs w:val="28"/>
          <w14:ligatures w14:val="none"/>
        </w:rPr>
        <w:t xml:space="preserve"> рік.</w:t>
      </w:r>
    </w:p>
    <w:p w14:paraId="23187639" w14:textId="77777777" w:rsidR="00862B24" w:rsidRPr="00350368" w:rsidRDefault="00862B24" w:rsidP="00862B24">
      <w:pPr>
        <w:spacing w:after="0" w:line="240" w:lineRule="auto"/>
        <w:jc w:val="center"/>
        <w:rPr>
          <w:rFonts w:ascii="Times New Roman" w:eastAsia="Times New Roman" w:hAnsi="Times New Roman" w:cs="Times New Roman"/>
          <w:kern w:val="0"/>
          <w:sz w:val="28"/>
          <w:szCs w:val="28"/>
          <w:lang w:eastAsia="ru-RU"/>
          <w14:ligatures w14:val="none"/>
        </w:rPr>
      </w:pPr>
      <w:r w:rsidRPr="00350368">
        <w:rPr>
          <w:rFonts w:ascii="Times New Roman" w:eastAsia="Times New Roman" w:hAnsi="Times New Roman" w:cs="Times New Roman"/>
          <w:kern w:val="0"/>
          <w:sz w:val="28"/>
          <w:szCs w:val="28"/>
          <w:lang w:eastAsia="ru-RU"/>
          <w14:ligatures w14:val="none"/>
        </w:rPr>
        <w:t xml:space="preserve">Тема: </w:t>
      </w:r>
      <w:r>
        <w:rPr>
          <w:rFonts w:ascii="Times New Roman" w:eastAsia="Times New Roman" w:hAnsi="Times New Roman" w:cs="Times New Roman"/>
          <w:kern w:val="0"/>
          <w:sz w:val="28"/>
          <w:szCs w:val="28"/>
          <w:lang w:eastAsia="ru-RU"/>
          <w14:ligatures w14:val="none"/>
        </w:rPr>
        <w:t xml:space="preserve"> С</w:t>
      </w:r>
      <w:r w:rsidRPr="00350368">
        <w:rPr>
          <w:rFonts w:ascii="Times New Roman" w:eastAsia="Times New Roman" w:hAnsi="Times New Roman" w:cs="Times New Roman"/>
          <w:kern w:val="0"/>
          <w:sz w:val="28"/>
          <w:szCs w:val="28"/>
          <w:lang w:eastAsia="ru-RU"/>
          <w14:ligatures w14:val="none"/>
        </w:rPr>
        <w:t xml:space="preserve">ільський зелений туризм як механізм активізації соціально-економічного розвитку громад </w:t>
      </w:r>
      <w:r>
        <w:rPr>
          <w:rFonts w:ascii="Times New Roman" w:eastAsia="Times New Roman" w:hAnsi="Times New Roman" w:cs="Times New Roman"/>
          <w:kern w:val="0"/>
          <w:sz w:val="28"/>
          <w:szCs w:val="28"/>
          <w:lang w:eastAsia="ru-RU"/>
          <w14:ligatures w14:val="none"/>
        </w:rPr>
        <w:t>Р</w:t>
      </w:r>
      <w:r w:rsidRPr="00350368">
        <w:rPr>
          <w:rFonts w:ascii="Times New Roman" w:eastAsia="Times New Roman" w:hAnsi="Times New Roman" w:cs="Times New Roman"/>
          <w:kern w:val="0"/>
          <w:sz w:val="28"/>
          <w:szCs w:val="28"/>
          <w:lang w:eastAsia="ru-RU"/>
          <w14:ligatures w14:val="none"/>
        </w:rPr>
        <w:t>івненської області</w:t>
      </w:r>
    </w:p>
    <w:p w14:paraId="7C7C331C" w14:textId="77777777" w:rsidR="00862B24" w:rsidRPr="00350368" w:rsidRDefault="00862B24" w:rsidP="00862B24">
      <w:pPr>
        <w:spacing w:after="200" w:line="360" w:lineRule="auto"/>
        <w:jc w:val="center"/>
        <w:rPr>
          <w:rFonts w:ascii="Times New Roman" w:eastAsia="Times New Roman" w:hAnsi="Times New Roman" w:cs="Times New Roman"/>
          <w:kern w:val="0"/>
          <w:sz w:val="28"/>
          <w:szCs w:val="28"/>
          <w:lang w:eastAsia="ru-RU"/>
          <w14:ligatures w14:val="none"/>
        </w:rPr>
      </w:pPr>
      <w:r w:rsidRPr="00350368">
        <w:rPr>
          <w:rFonts w:ascii="Times New Roman" w:eastAsia="Times New Roman" w:hAnsi="Times New Roman" w:cs="Times New Roman"/>
          <w:kern w:val="0"/>
          <w:sz w:val="28"/>
          <w:szCs w:val="28"/>
          <w:lang w:eastAsia="ru-RU"/>
          <w14:ligatures w14:val="none"/>
        </w:rPr>
        <w:t xml:space="preserve">Автор: </w:t>
      </w:r>
      <w:r>
        <w:rPr>
          <w:rFonts w:ascii="Times New Roman" w:eastAsia="Times New Roman" w:hAnsi="Times New Roman" w:cs="Times New Roman"/>
          <w:kern w:val="0"/>
          <w:sz w:val="28"/>
          <w:szCs w:val="28"/>
          <w:lang w:eastAsia="ru-RU"/>
          <w14:ligatures w14:val="none"/>
        </w:rPr>
        <w:t>Кравчук В. О.</w:t>
      </w:r>
    </w:p>
    <w:p w14:paraId="43C1A12C" w14:textId="77777777" w:rsidR="00862B24" w:rsidRDefault="00862B24" w:rsidP="00862B24">
      <w:pPr>
        <w:rPr>
          <w:rFonts w:ascii="Times New Roman" w:eastAsia="Times New Roman" w:hAnsi="Times New Roman" w:cs="Times New Roman"/>
          <w:kern w:val="0"/>
          <w:sz w:val="28"/>
          <w:szCs w:val="28"/>
          <w:lang w:eastAsia="ru-RU"/>
          <w14:ligatures w14:val="none"/>
        </w:rPr>
      </w:pPr>
      <w:r w:rsidRPr="00350368">
        <w:rPr>
          <w:rFonts w:ascii="Times New Roman" w:eastAsia="Times New Roman" w:hAnsi="Times New Roman" w:cs="Times New Roman"/>
          <w:kern w:val="0"/>
          <w:sz w:val="28"/>
          <w:szCs w:val="28"/>
          <w:lang w:eastAsia="ru-RU"/>
          <w14:ligatures w14:val="none"/>
        </w:rPr>
        <w:t xml:space="preserve">Науковий керівник: </w:t>
      </w:r>
      <w:r>
        <w:rPr>
          <w:rFonts w:ascii="Times New Roman" w:eastAsia="Times New Roman" w:hAnsi="Times New Roman" w:cs="Times New Roman"/>
          <w:kern w:val="0"/>
          <w:sz w:val="28"/>
          <w:szCs w:val="28"/>
          <w:lang w:eastAsia="ru-RU"/>
          <w14:ligatures w14:val="none"/>
        </w:rPr>
        <w:t>проф. Барановський М. О.</w:t>
      </w:r>
    </w:p>
    <w:p w14:paraId="7650F351" w14:textId="77777777" w:rsidR="00862B24" w:rsidRDefault="00862B24" w:rsidP="00862B24">
      <w:pPr>
        <w:spacing w:after="0" w:line="360" w:lineRule="auto"/>
        <w:ind w:firstLine="709"/>
        <w:contextualSpacing/>
        <w:jc w:val="both"/>
        <w:rPr>
          <w:rFonts w:ascii="Times New Roman" w:hAnsi="Times New Roman" w:cs="Times New Roman"/>
          <w:sz w:val="28"/>
          <w:szCs w:val="28"/>
        </w:rPr>
      </w:pPr>
      <w:r w:rsidRPr="00350368">
        <w:rPr>
          <w:rFonts w:ascii="Times New Roman" w:hAnsi="Times New Roman" w:cs="Times New Roman"/>
          <w:sz w:val="28"/>
          <w:szCs w:val="28"/>
        </w:rPr>
        <w:t xml:space="preserve">Кваліфікаційна робота </w:t>
      </w:r>
      <w:r w:rsidRPr="000933C7">
        <w:rPr>
          <w:rFonts w:ascii="Times New Roman" w:hAnsi="Times New Roman" w:cs="Times New Roman"/>
          <w:sz w:val="28"/>
          <w:szCs w:val="28"/>
        </w:rPr>
        <w:t>розглядає роль сільського зеленого туризму у сприянні соціально-економічному розвитку громад Рівненської області.</w:t>
      </w:r>
    </w:p>
    <w:p w14:paraId="1A935E91" w14:textId="2C9E9173" w:rsidR="00862B24" w:rsidRDefault="00862B24" w:rsidP="00862B2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w:t>
      </w:r>
      <w:r w:rsidRPr="000933C7">
        <w:rPr>
          <w:rFonts w:ascii="Times New Roman" w:hAnsi="Times New Roman" w:cs="Times New Roman"/>
          <w:sz w:val="28"/>
          <w:szCs w:val="28"/>
        </w:rPr>
        <w:t>ров</w:t>
      </w:r>
      <w:r w:rsidR="001F013A">
        <w:rPr>
          <w:rFonts w:ascii="Times New Roman" w:hAnsi="Times New Roman" w:cs="Times New Roman"/>
          <w:sz w:val="28"/>
          <w:szCs w:val="28"/>
        </w:rPr>
        <w:t>е</w:t>
      </w:r>
      <w:r w:rsidRPr="000933C7">
        <w:rPr>
          <w:rFonts w:ascii="Times New Roman" w:hAnsi="Times New Roman" w:cs="Times New Roman"/>
          <w:sz w:val="28"/>
          <w:szCs w:val="28"/>
        </w:rPr>
        <w:t>д</w:t>
      </w:r>
      <w:r>
        <w:rPr>
          <w:rFonts w:ascii="Times New Roman" w:hAnsi="Times New Roman" w:cs="Times New Roman"/>
          <w:sz w:val="28"/>
          <w:szCs w:val="28"/>
        </w:rPr>
        <w:t>ено</w:t>
      </w:r>
      <w:r w:rsidRPr="000933C7">
        <w:rPr>
          <w:rFonts w:ascii="Times New Roman" w:hAnsi="Times New Roman" w:cs="Times New Roman"/>
          <w:sz w:val="28"/>
          <w:szCs w:val="28"/>
        </w:rPr>
        <w:t xml:space="preserve"> аналіз впливу </w:t>
      </w:r>
      <w:r w:rsidR="005B7663">
        <w:rPr>
          <w:rFonts w:ascii="Times New Roman" w:hAnsi="Times New Roman" w:cs="Times New Roman"/>
          <w:sz w:val="28"/>
          <w:szCs w:val="28"/>
          <w:shd w:val="clear" w:color="auto" w:fill="FFFFFF" w:themeFill="background1"/>
        </w:rPr>
        <w:t>сільського</w:t>
      </w:r>
      <w:r w:rsidR="00276C70">
        <w:rPr>
          <w:rFonts w:ascii="Times New Roman" w:hAnsi="Times New Roman" w:cs="Times New Roman"/>
          <w:sz w:val="28"/>
          <w:szCs w:val="28"/>
        </w:rPr>
        <w:t xml:space="preserve"> </w:t>
      </w:r>
      <w:r w:rsidRPr="000933C7">
        <w:rPr>
          <w:rFonts w:ascii="Times New Roman" w:hAnsi="Times New Roman" w:cs="Times New Roman"/>
          <w:sz w:val="28"/>
          <w:szCs w:val="28"/>
        </w:rPr>
        <w:t>зеленого туризму на місцевий розвиток, висвітлюючи переваги для громадян та економіки регіону. Дослідження орієнтоване на ідентифікацію оптимальних стратегій та ініціатив, спрямованих на зростання туристичної привабливості сільських територій. Робота враховує практичні аспекти розвитку і взаємовідносин між туризмом та місцевими громадами, сприяючи сталому та інклюзивному розвитку регіону.</w:t>
      </w:r>
    </w:p>
    <w:p w14:paraId="278DFEFE" w14:textId="77777777" w:rsidR="005B7663" w:rsidRPr="005B7663" w:rsidRDefault="005B7663" w:rsidP="005B7663">
      <w:pPr>
        <w:spacing w:after="0" w:line="360" w:lineRule="auto"/>
        <w:ind w:firstLine="709"/>
        <w:contextualSpacing/>
        <w:jc w:val="both"/>
        <w:rPr>
          <w:rFonts w:ascii="Times New Roman" w:hAnsi="Times New Roman" w:cs="Times New Roman"/>
          <w:sz w:val="28"/>
          <w:szCs w:val="28"/>
        </w:rPr>
      </w:pPr>
      <w:r w:rsidRPr="005B7663">
        <w:rPr>
          <w:rFonts w:ascii="Times New Roman" w:hAnsi="Times New Roman" w:cs="Times New Roman"/>
          <w:sz w:val="28"/>
          <w:szCs w:val="28"/>
        </w:rPr>
        <w:t>Кваліфікаційна</w:t>
      </w:r>
      <w:r w:rsidRPr="005B7663">
        <w:rPr>
          <w:rFonts w:ascii="Times New Roman" w:hAnsi="Times New Roman" w:cs="Times New Roman"/>
          <w:b/>
          <w:bCs/>
          <w:sz w:val="28"/>
          <w:szCs w:val="28"/>
        </w:rPr>
        <w:t xml:space="preserve"> </w:t>
      </w:r>
      <w:r w:rsidRPr="005B7663">
        <w:rPr>
          <w:rFonts w:ascii="Times New Roman" w:hAnsi="Times New Roman" w:cs="Times New Roman"/>
          <w:sz w:val="28"/>
          <w:szCs w:val="28"/>
        </w:rPr>
        <w:t>робота складається зі вступу, трьох розділів, висновків до кожного із розділів, загальних висновків, списку використаних джерел, що налічує 40 найменувань і додатку.</w:t>
      </w:r>
    </w:p>
    <w:p w14:paraId="7E1DF44C" w14:textId="77777777" w:rsidR="005B7663" w:rsidRDefault="005B7663" w:rsidP="00862B24">
      <w:pPr>
        <w:spacing w:after="0" w:line="360" w:lineRule="auto"/>
        <w:ind w:firstLine="709"/>
        <w:contextualSpacing/>
        <w:jc w:val="both"/>
        <w:rPr>
          <w:rFonts w:ascii="Times New Roman" w:hAnsi="Times New Roman" w:cs="Times New Roman"/>
          <w:sz w:val="28"/>
          <w:szCs w:val="28"/>
        </w:rPr>
      </w:pPr>
    </w:p>
    <w:p w14:paraId="52216E86" w14:textId="77777777" w:rsidR="005B7663" w:rsidRDefault="005B7663" w:rsidP="00862B24">
      <w:pPr>
        <w:spacing w:after="0" w:line="360" w:lineRule="auto"/>
        <w:ind w:firstLine="709"/>
        <w:contextualSpacing/>
        <w:jc w:val="both"/>
        <w:rPr>
          <w:rFonts w:ascii="Times New Roman" w:hAnsi="Times New Roman" w:cs="Times New Roman"/>
          <w:sz w:val="28"/>
          <w:szCs w:val="28"/>
        </w:rPr>
      </w:pPr>
    </w:p>
    <w:p w14:paraId="15A156D6" w14:textId="77777777" w:rsidR="005B7663" w:rsidRDefault="005B7663" w:rsidP="00862B24">
      <w:pPr>
        <w:spacing w:after="0" w:line="360" w:lineRule="auto"/>
        <w:ind w:firstLine="709"/>
        <w:contextualSpacing/>
        <w:jc w:val="both"/>
        <w:rPr>
          <w:rFonts w:ascii="Times New Roman" w:hAnsi="Times New Roman" w:cs="Times New Roman"/>
          <w:sz w:val="28"/>
          <w:szCs w:val="28"/>
        </w:rPr>
      </w:pPr>
    </w:p>
    <w:p w14:paraId="63C6B5BC" w14:textId="77777777" w:rsidR="005B7663" w:rsidRDefault="005B7663" w:rsidP="00862B24">
      <w:pPr>
        <w:spacing w:after="0" w:line="360" w:lineRule="auto"/>
        <w:ind w:firstLine="709"/>
        <w:contextualSpacing/>
        <w:jc w:val="both"/>
        <w:rPr>
          <w:rFonts w:ascii="Times New Roman" w:hAnsi="Times New Roman" w:cs="Times New Roman"/>
          <w:sz w:val="28"/>
          <w:szCs w:val="28"/>
        </w:rPr>
      </w:pPr>
    </w:p>
    <w:p w14:paraId="29427032" w14:textId="77777777" w:rsidR="005B7663" w:rsidRDefault="005B7663" w:rsidP="00862B24">
      <w:pPr>
        <w:spacing w:after="0" w:line="360" w:lineRule="auto"/>
        <w:ind w:firstLine="709"/>
        <w:contextualSpacing/>
        <w:jc w:val="both"/>
        <w:rPr>
          <w:rFonts w:ascii="Times New Roman" w:hAnsi="Times New Roman" w:cs="Times New Roman"/>
          <w:sz w:val="28"/>
          <w:szCs w:val="28"/>
        </w:rPr>
      </w:pPr>
    </w:p>
    <w:p w14:paraId="733C1B01" w14:textId="77777777" w:rsidR="005B7663" w:rsidRDefault="005B7663" w:rsidP="00862B24">
      <w:pPr>
        <w:spacing w:after="0" w:line="360" w:lineRule="auto"/>
        <w:ind w:firstLine="709"/>
        <w:contextualSpacing/>
        <w:jc w:val="both"/>
        <w:rPr>
          <w:rFonts w:ascii="Times New Roman" w:hAnsi="Times New Roman" w:cs="Times New Roman"/>
          <w:sz w:val="28"/>
          <w:szCs w:val="28"/>
        </w:rPr>
      </w:pPr>
    </w:p>
    <w:p w14:paraId="618B0EF9" w14:textId="77777777" w:rsidR="005B7663" w:rsidRDefault="005B7663" w:rsidP="00862B24">
      <w:pPr>
        <w:spacing w:after="0" w:line="360" w:lineRule="auto"/>
        <w:ind w:firstLine="709"/>
        <w:contextualSpacing/>
        <w:jc w:val="both"/>
        <w:rPr>
          <w:rFonts w:ascii="Times New Roman" w:hAnsi="Times New Roman" w:cs="Times New Roman"/>
          <w:sz w:val="28"/>
          <w:szCs w:val="28"/>
        </w:rPr>
      </w:pPr>
    </w:p>
    <w:p w14:paraId="22B4F6E4" w14:textId="77777777" w:rsidR="005B7663" w:rsidRDefault="005B7663" w:rsidP="00862B24">
      <w:pPr>
        <w:spacing w:after="0" w:line="360" w:lineRule="auto"/>
        <w:ind w:firstLine="709"/>
        <w:contextualSpacing/>
        <w:jc w:val="both"/>
        <w:rPr>
          <w:rFonts w:ascii="Times New Roman" w:hAnsi="Times New Roman" w:cs="Times New Roman"/>
          <w:sz w:val="28"/>
          <w:szCs w:val="28"/>
        </w:rPr>
      </w:pPr>
    </w:p>
    <w:p w14:paraId="580D7CBC" w14:textId="77777777" w:rsidR="005B7663" w:rsidRDefault="005B7663" w:rsidP="00862B24">
      <w:pPr>
        <w:spacing w:after="0" w:line="360" w:lineRule="auto"/>
        <w:ind w:firstLine="709"/>
        <w:contextualSpacing/>
        <w:jc w:val="both"/>
        <w:rPr>
          <w:rFonts w:ascii="Times New Roman" w:hAnsi="Times New Roman" w:cs="Times New Roman"/>
          <w:sz w:val="28"/>
          <w:szCs w:val="28"/>
        </w:rPr>
      </w:pPr>
    </w:p>
    <w:p w14:paraId="2B58B661" w14:textId="77777777" w:rsidR="005B7663" w:rsidRDefault="005B7663" w:rsidP="00862B24">
      <w:pPr>
        <w:spacing w:after="0" w:line="360" w:lineRule="auto"/>
        <w:ind w:firstLine="709"/>
        <w:contextualSpacing/>
        <w:jc w:val="both"/>
        <w:rPr>
          <w:rFonts w:ascii="Times New Roman" w:hAnsi="Times New Roman" w:cs="Times New Roman"/>
          <w:sz w:val="28"/>
          <w:szCs w:val="28"/>
        </w:rPr>
      </w:pPr>
    </w:p>
    <w:p w14:paraId="25BF4202" w14:textId="77777777" w:rsidR="00862B24" w:rsidRDefault="00862B24" w:rsidP="00862B24">
      <w:pPr>
        <w:rPr>
          <w:rFonts w:ascii="Times New Roman" w:hAnsi="Times New Roman" w:cs="Times New Roman"/>
          <w:sz w:val="28"/>
          <w:szCs w:val="28"/>
        </w:rPr>
      </w:pPr>
    </w:p>
    <w:p w14:paraId="355419F9" w14:textId="77777777" w:rsidR="00862B24" w:rsidRPr="000933C7" w:rsidRDefault="00862B24" w:rsidP="00C043A2">
      <w:pPr>
        <w:spacing w:after="0" w:line="360" w:lineRule="auto"/>
        <w:ind w:firstLine="709"/>
        <w:jc w:val="center"/>
        <w:rPr>
          <w:rFonts w:ascii="Times New Roman" w:eastAsia="Times New Roman" w:hAnsi="Times New Roman" w:cs="Times New Roman"/>
          <w:b/>
          <w:bCs/>
          <w:kern w:val="0"/>
          <w:sz w:val="28"/>
          <w:szCs w:val="28"/>
          <w:lang w:eastAsia="ru-RU"/>
          <w14:ligatures w14:val="none"/>
        </w:rPr>
      </w:pPr>
      <w:r w:rsidRPr="000933C7">
        <w:rPr>
          <w:rFonts w:ascii="Times New Roman" w:eastAsia="Times New Roman" w:hAnsi="Times New Roman" w:cs="Times New Roman"/>
          <w:b/>
          <w:bCs/>
          <w:kern w:val="0"/>
          <w:sz w:val="28"/>
          <w:szCs w:val="28"/>
          <w:lang w:eastAsia="ru-RU"/>
          <w14:ligatures w14:val="none"/>
        </w:rPr>
        <w:t>ANNOTATION</w:t>
      </w:r>
    </w:p>
    <w:p w14:paraId="767537BA" w14:textId="77777777" w:rsidR="00862B24" w:rsidRDefault="00862B24" w:rsidP="00C043A2">
      <w:pPr>
        <w:spacing w:after="0" w:line="360" w:lineRule="auto"/>
        <w:ind w:firstLine="709"/>
        <w:jc w:val="center"/>
        <w:rPr>
          <w:rFonts w:ascii="Times New Roman" w:eastAsia="Times New Roman" w:hAnsi="Times New Roman" w:cs="Times New Roman"/>
          <w:kern w:val="0"/>
          <w:sz w:val="28"/>
          <w:szCs w:val="28"/>
          <w:lang w:val="en-US" w:eastAsia="ru-RU"/>
          <w14:ligatures w14:val="none"/>
        </w:rPr>
      </w:pPr>
      <w:r w:rsidRPr="000933C7">
        <w:rPr>
          <w:rFonts w:ascii="Times New Roman" w:eastAsia="Times New Roman" w:hAnsi="Times New Roman" w:cs="Times New Roman"/>
          <w:kern w:val="0"/>
          <w:sz w:val="28"/>
          <w:szCs w:val="28"/>
          <w:lang w:val="en-US" w:eastAsia="ru-RU"/>
          <w14:ligatures w14:val="none"/>
        </w:rPr>
        <w:t>to the qualifying work for obtaining a master's degree in the specialty "</w:t>
      </w:r>
      <w:r>
        <w:rPr>
          <w:rFonts w:ascii="Times New Roman" w:eastAsia="Times New Roman" w:hAnsi="Times New Roman" w:cs="Times New Roman"/>
          <w:kern w:val="0"/>
          <w:sz w:val="28"/>
          <w:szCs w:val="28"/>
          <w:lang w:eastAsia="ru-RU"/>
          <w14:ligatures w14:val="none"/>
        </w:rPr>
        <w:t xml:space="preserve">103 </w:t>
      </w:r>
      <w:r w:rsidRPr="000933C7">
        <w:rPr>
          <w:rFonts w:ascii="Times New Roman" w:eastAsia="Times New Roman" w:hAnsi="Times New Roman" w:cs="Times New Roman"/>
          <w:kern w:val="0"/>
          <w:sz w:val="28"/>
          <w:szCs w:val="28"/>
          <w:lang w:eastAsia="ru-RU"/>
          <w14:ligatures w14:val="none"/>
        </w:rPr>
        <w:t>Earth Sciences.</w:t>
      </w:r>
      <w:r w:rsidRPr="000933C7">
        <w:rPr>
          <w:rFonts w:ascii="Times New Roman" w:eastAsia="Times New Roman" w:hAnsi="Times New Roman" w:cs="Times New Roman"/>
          <w:kern w:val="0"/>
          <w:sz w:val="28"/>
          <w:szCs w:val="28"/>
          <w:lang w:val="en-US" w:eastAsia="ru-RU"/>
          <w14:ligatures w14:val="none"/>
        </w:rPr>
        <w:t>". Mykola Gogol Nizhyn State University, Nizhyn, 202</w:t>
      </w:r>
      <w:r>
        <w:rPr>
          <w:rFonts w:ascii="Times New Roman" w:eastAsia="Times New Roman" w:hAnsi="Times New Roman" w:cs="Times New Roman"/>
          <w:kern w:val="0"/>
          <w:sz w:val="28"/>
          <w:szCs w:val="28"/>
          <w:lang w:eastAsia="ru-RU"/>
          <w14:ligatures w14:val="none"/>
        </w:rPr>
        <w:t>3</w:t>
      </w:r>
      <w:r w:rsidRPr="000933C7">
        <w:rPr>
          <w:rFonts w:ascii="Times New Roman" w:eastAsia="Times New Roman" w:hAnsi="Times New Roman" w:cs="Times New Roman"/>
          <w:kern w:val="0"/>
          <w:sz w:val="28"/>
          <w:szCs w:val="28"/>
          <w:lang w:val="en-US" w:eastAsia="ru-RU"/>
          <w14:ligatures w14:val="none"/>
        </w:rPr>
        <w:t>.</w:t>
      </w:r>
    </w:p>
    <w:p w14:paraId="09E7C559" w14:textId="77777777" w:rsidR="00862B24" w:rsidRDefault="00862B24" w:rsidP="00C043A2">
      <w:pPr>
        <w:spacing w:after="0" w:line="360" w:lineRule="auto"/>
        <w:ind w:firstLine="709"/>
        <w:jc w:val="center"/>
        <w:rPr>
          <w:rFonts w:ascii="Times New Roman" w:eastAsia="Times New Roman" w:hAnsi="Times New Roman" w:cs="Times New Roman"/>
          <w:kern w:val="0"/>
          <w:sz w:val="28"/>
          <w:szCs w:val="28"/>
          <w:lang w:eastAsia="ru-RU"/>
          <w14:ligatures w14:val="none"/>
        </w:rPr>
      </w:pPr>
      <w:r w:rsidRPr="000933C7">
        <w:rPr>
          <w:rFonts w:ascii="Times New Roman" w:eastAsia="Times New Roman" w:hAnsi="Times New Roman" w:cs="Times New Roman"/>
          <w:kern w:val="0"/>
          <w:sz w:val="28"/>
          <w:szCs w:val="28"/>
          <w:lang w:eastAsia="ru-RU"/>
          <w14:ligatures w14:val="none"/>
        </w:rPr>
        <w:t xml:space="preserve">Topic: Rural </w:t>
      </w:r>
      <w:r>
        <w:rPr>
          <w:rFonts w:ascii="Times New Roman" w:eastAsia="Times New Roman" w:hAnsi="Times New Roman" w:cs="Times New Roman"/>
          <w:kern w:val="0"/>
          <w:sz w:val="28"/>
          <w:szCs w:val="28"/>
          <w:lang w:val="en-US" w:eastAsia="ru-RU"/>
          <w14:ligatures w14:val="none"/>
        </w:rPr>
        <w:t>g</w:t>
      </w:r>
      <w:r w:rsidRPr="000933C7">
        <w:rPr>
          <w:rFonts w:ascii="Times New Roman" w:eastAsia="Times New Roman" w:hAnsi="Times New Roman" w:cs="Times New Roman"/>
          <w:kern w:val="0"/>
          <w:sz w:val="28"/>
          <w:szCs w:val="28"/>
          <w:lang w:eastAsia="ru-RU"/>
          <w14:ligatures w14:val="none"/>
        </w:rPr>
        <w:t xml:space="preserve">reen </w:t>
      </w:r>
      <w:r>
        <w:rPr>
          <w:rFonts w:ascii="Times New Roman" w:eastAsia="Times New Roman" w:hAnsi="Times New Roman" w:cs="Times New Roman"/>
          <w:kern w:val="0"/>
          <w:sz w:val="28"/>
          <w:szCs w:val="28"/>
          <w:lang w:val="en-US" w:eastAsia="ru-RU"/>
          <w14:ligatures w14:val="none"/>
        </w:rPr>
        <w:t>t</w:t>
      </w:r>
      <w:r w:rsidRPr="000933C7">
        <w:rPr>
          <w:rFonts w:ascii="Times New Roman" w:eastAsia="Times New Roman" w:hAnsi="Times New Roman" w:cs="Times New Roman"/>
          <w:kern w:val="0"/>
          <w:sz w:val="28"/>
          <w:szCs w:val="28"/>
          <w:lang w:eastAsia="ru-RU"/>
          <w14:ligatures w14:val="none"/>
        </w:rPr>
        <w:t xml:space="preserve">ourism as a </w:t>
      </w:r>
      <w:r>
        <w:rPr>
          <w:rFonts w:ascii="Times New Roman" w:eastAsia="Times New Roman" w:hAnsi="Times New Roman" w:cs="Times New Roman"/>
          <w:kern w:val="0"/>
          <w:sz w:val="28"/>
          <w:szCs w:val="28"/>
          <w:lang w:val="en-US" w:eastAsia="ru-RU"/>
          <w14:ligatures w14:val="none"/>
        </w:rPr>
        <w:t>m</w:t>
      </w:r>
      <w:r w:rsidRPr="000933C7">
        <w:rPr>
          <w:rFonts w:ascii="Times New Roman" w:eastAsia="Times New Roman" w:hAnsi="Times New Roman" w:cs="Times New Roman"/>
          <w:kern w:val="0"/>
          <w:sz w:val="28"/>
          <w:szCs w:val="28"/>
          <w:lang w:eastAsia="ru-RU"/>
          <w14:ligatures w14:val="none"/>
        </w:rPr>
        <w:t xml:space="preserve">echanism for </w:t>
      </w:r>
      <w:r>
        <w:rPr>
          <w:rFonts w:ascii="Times New Roman" w:eastAsia="Times New Roman" w:hAnsi="Times New Roman" w:cs="Times New Roman"/>
          <w:kern w:val="0"/>
          <w:sz w:val="28"/>
          <w:szCs w:val="28"/>
          <w:lang w:val="en-US" w:eastAsia="ru-RU"/>
          <w14:ligatures w14:val="none"/>
        </w:rPr>
        <w:t>a</w:t>
      </w:r>
      <w:r w:rsidRPr="000933C7">
        <w:rPr>
          <w:rFonts w:ascii="Times New Roman" w:eastAsia="Times New Roman" w:hAnsi="Times New Roman" w:cs="Times New Roman"/>
          <w:kern w:val="0"/>
          <w:sz w:val="28"/>
          <w:szCs w:val="28"/>
          <w:lang w:eastAsia="ru-RU"/>
          <w14:ligatures w14:val="none"/>
        </w:rPr>
        <w:t xml:space="preserve">ctivating the </w:t>
      </w:r>
      <w:r>
        <w:rPr>
          <w:rFonts w:ascii="Times New Roman" w:eastAsia="Times New Roman" w:hAnsi="Times New Roman" w:cs="Times New Roman"/>
          <w:kern w:val="0"/>
          <w:sz w:val="28"/>
          <w:szCs w:val="28"/>
          <w:lang w:val="en-US" w:eastAsia="ru-RU"/>
          <w14:ligatures w14:val="none"/>
        </w:rPr>
        <w:t>s</w:t>
      </w:r>
      <w:r w:rsidRPr="000933C7">
        <w:rPr>
          <w:rFonts w:ascii="Times New Roman" w:eastAsia="Times New Roman" w:hAnsi="Times New Roman" w:cs="Times New Roman"/>
          <w:kern w:val="0"/>
          <w:sz w:val="28"/>
          <w:szCs w:val="28"/>
          <w:lang w:eastAsia="ru-RU"/>
          <w14:ligatures w14:val="none"/>
        </w:rPr>
        <w:t>ocio-</w:t>
      </w:r>
      <w:r>
        <w:rPr>
          <w:rFonts w:ascii="Times New Roman" w:eastAsia="Times New Roman" w:hAnsi="Times New Roman" w:cs="Times New Roman"/>
          <w:kern w:val="0"/>
          <w:sz w:val="28"/>
          <w:szCs w:val="28"/>
          <w:lang w:val="en-US" w:eastAsia="ru-RU"/>
          <w14:ligatures w14:val="none"/>
        </w:rPr>
        <w:t>e</w:t>
      </w:r>
      <w:r w:rsidRPr="000933C7">
        <w:rPr>
          <w:rFonts w:ascii="Times New Roman" w:eastAsia="Times New Roman" w:hAnsi="Times New Roman" w:cs="Times New Roman"/>
          <w:kern w:val="0"/>
          <w:sz w:val="28"/>
          <w:szCs w:val="28"/>
          <w:lang w:eastAsia="ru-RU"/>
          <w14:ligatures w14:val="none"/>
        </w:rPr>
        <w:t xml:space="preserve">conomic </w:t>
      </w:r>
      <w:r>
        <w:rPr>
          <w:rFonts w:ascii="Times New Roman" w:eastAsia="Times New Roman" w:hAnsi="Times New Roman" w:cs="Times New Roman"/>
          <w:kern w:val="0"/>
          <w:sz w:val="28"/>
          <w:szCs w:val="28"/>
          <w:lang w:val="en-US" w:eastAsia="ru-RU"/>
          <w14:ligatures w14:val="none"/>
        </w:rPr>
        <w:t>d</w:t>
      </w:r>
      <w:r w:rsidRPr="000933C7">
        <w:rPr>
          <w:rFonts w:ascii="Times New Roman" w:eastAsia="Times New Roman" w:hAnsi="Times New Roman" w:cs="Times New Roman"/>
          <w:kern w:val="0"/>
          <w:sz w:val="28"/>
          <w:szCs w:val="28"/>
          <w:lang w:eastAsia="ru-RU"/>
          <w14:ligatures w14:val="none"/>
        </w:rPr>
        <w:t xml:space="preserve">evelopment of </w:t>
      </w:r>
      <w:r>
        <w:rPr>
          <w:rFonts w:ascii="Times New Roman" w:eastAsia="Times New Roman" w:hAnsi="Times New Roman" w:cs="Times New Roman"/>
          <w:kern w:val="0"/>
          <w:sz w:val="28"/>
          <w:szCs w:val="28"/>
          <w:lang w:val="en-US" w:eastAsia="ru-RU"/>
          <w14:ligatures w14:val="none"/>
        </w:rPr>
        <w:t>c</w:t>
      </w:r>
      <w:r w:rsidRPr="000933C7">
        <w:rPr>
          <w:rFonts w:ascii="Times New Roman" w:eastAsia="Times New Roman" w:hAnsi="Times New Roman" w:cs="Times New Roman"/>
          <w:kern w:val="0"/>
          <w:sz w:val="28"/>
          <w:szCs w:val="28"/>
          <w:lang w:eastAsia="ru-RU"/>
          <w14:ligatures w14:val="none"/>
        </w:rPr>
        <w:t xml:space="preserve">ommunities in the Rivne </w:t>
      </w:r>
      <w:r>
        <w:rPr>
          <w:rFonts w:ascii="Times New Roman" w:eastAsia="Times New Roman" w:hAnsi="Times New Roman" w:cs="Times New Roman"/>
          <w:kern w:val="0"/>
          <w:sz w:val="28"/>
          <w:szCs w:val="28"/>
          <w:lang w:val="en-US" w:eastAsia="ru-RU"/>
          <w14:ligatures w14:val="none"/>
        </w:rPr>
        <w:t>r</w:t>
      </w:r>
      <w:r w:rsidRPr="000933C7">
        <w:rPr>
          <w:rFonts w:ascii="Times New Roman" w:eastAsia="Times New Roman" w:hAnsi="Times New Roman" w:cs="Times New Roman"/>
          <w:kern w:val="0"/>
          <w:sz w:val="28"/>
          <w:szCs w:val="28"/>
          <w:lang w:eastAsia="ru-RU"/>
          <w14:ligatures w14:val="none"/>
        </w:rPr>
        <w:t xml:space="preserve">egion </w:t>
      </w:r>
    </w:p>
    <w:p w14:paraId="1B8A94AB" w14:textId="77777777" w:rsidR="00862B24" w:rsidRDefault="00862B24" w:rsidP="00C043A2">
      <w:pPr>
        <w:spacing w:after="0" w:line="360" w:lineRule="auto"/>
        <w:ind w:firstLine="709"/>
        <w:jc w:val="center"/>
        <w:rPr>
          <w:rFonts w:ascii="Times New Roman" w:eastAsia="Times New Roman" w:hAnsi="Times New Roman" w:cs="Times New Roman"/>
          <w:kern w:val="0"/>
          <w:sz w:val="28"/>
          <w:szCs w:val="28"/>
          <w:lang w:eastAsia="ru-RU"/>
          <w14:ligatures w14:val="none"/>
        </w:rPr>
      </w:pPr>
      <w:r w:rsidRPr="000933C7">
        <w:rPr>
          <w:rFonts w:ascii="Times New Roman" w:eastAsia="Times New Roman" w:hAnsi="Times New Roman" w:cs="Times New Roman"/>
          <w:kern w:val="0"/>
          <w:sz w:val="28"/>
          <w:szCs w:val="28"/>
          <w:lang w:eastAsia="ru-RU"/>
          <w14:ligatures w14:val="none"/>
        </w:rPr>
        <w:t xml:space="preserve">Author: Kravchuk V. O. </w:t>
      </w:r>
    </w:p>
    <w:p w14:paraId="2E76137A" w14:textId="77777777" w:rsidR="00862B24" w:rsidRDefault="00862B24" w:rsidP="00C043A2">
      <w:pPr>
        <w:spacing w:after="0" w:line="360" w:lineRule="auto"/>
        <w:ind w:firstLine="709"/>
        <w:jc w:val="center"/>
        <w:rPr>
          <w:rFonts w:ascii="Times New Roman" w:eastAsia="Times New Roman" w:hAnsi="Times New Roman" w:cs="Times New Roman"/>
          <w:kern w:val="0"/>
          <w:sz w:val="28"/>
          <w:szCs w:val="28"/>
          <w:lang w:eastAsia="ru-RU"/>
          <w14:ligatures w14:val="none"/>
        </w:rPr>
      </w:pPr>
      <w:r w:rsidRPr="000933C7">
        <w:rPr>
          <w:rFonts w:ascii="Times New Roman" w:eastAsia="Times New Roman" w:hAnsi="Times New Roman" w:cs="Times New Roman"/>
          <w:kern w:val="0"/>
          <w:sz w:val="28"/>
          <w:szCs w:val="28"/>
          <w:lang w:eastAsia="ru-RU"/>
          <w14:ligatures w14:val="none"/>
        </w:rPr>
        <w:t>Scientific adviser: Prof. Baranovsky M. O.</w:t>
      </w:r>
    </w:p>
    <w:p w14:paraId="7572BE2A" w14:textId="77777777" w:rsidR="005B7663" w:rsidRPr="005B7663" w:rsidRDefault="005B7663" w:rsidP="005B7663">
      <w:pPr>
        <w:spacing w:after="0" w:line="360" w:lineRule="auto"/>
        <w:ind w:firstLine="709"/>
        <w:jc w:val="both"/>
        <w:rPr>
          <w:rFonts w:ascii="Times New Roman" w:hAnsi="Times New Roman" w:cs="Times New Roman"/>
          <w:sz w:val="28"/>
          <w:szCs w:val="28"/>
        </w:rPr>
      </w:pPr>
      <w:r w:rsidRPr="005B7663">
        <w:rPr>
          <w:rFonts w:ascii="Times New Roman" w:hAnsi="Times New Roman" w:cs="Times New Roman"/>
          <w:sz w:val="28"/>
          <w:szCs w:val="28"/>
        </w:rPr>
        <w:t>The qualification work considers the role of rural green tourism in promoting the socio-economic development of communities in Rivne region.</w:t>
      </w:r>
    </w:p>
    <w:p w14:paraId="4DF63BA8" w14:textId="77777777" w:rsidR="005B7663" w:rsidRPr="005B7663" w:rsidRDefault="005B7663" w:rsidP="005B7663">
      <w:pPr>
        <w:spacing w:after="0" w:line="360" w:lineRule="auto"/>
        <w:ind w:firstLine="709"/>
        <w:jc w:val="both"/>
        <w:rPr>
          <w:rFonts w:ascii="Times New Roman" w:hAnsi="Times New Roman" w:cs="Times New Roman"/>
          <w:sz w:val="28"/>
          <w:szCs w:val="28"/>
        </w:rPr>
      </w:pPr>
      <w:r w:rsidRPr="005B7663">
        <w:rPr>
          <w:rFonts w:ascii="Times New Roman" w:hAnsi="Times New Roman" w:cs="Times New Roman"/>
          <w:sz w:val="28"/>
          <w:szCs w:val="28"/>
        </w:rPr>
        <w:t>The paper analyses the impact of rural green tourism on local development, highlighting the benefits for citizens and the region's economy. The study is focused on identifying optimal strategies and initiatives aimed at increasing the tourist attractiveness of rural areas. The work takes into account the practical aspects of development and the relationship between tourism and local communities, contributing to the sustainable and inclusive development of the region.</w:t>
      </w:r>
    </w:p>
    <w:p w14:paraId="7A5B732B" w14:textId="77777777" w:rsidR="005B7663" w:rsidRPr="005B7663" w:rsidRDefault="005B7663" w:rsidP="005B7663">
      <w:pPr>
        <w:spacing w:after="0" w:line="360" w:lineRule="auto"/>
        <w:ind w:firstLine="709"/>
        <w:jc w:val="both"/>
        <w:rPr>
          <w:rFonts w:ascii="Times New Roman" w:hAnsi="Times New Roman" w:cs="Times New Roman"/>
          <w:sz w:val="28"/>
          <w:szCs w:val="28"/>
        </w:rPr>
      </w:pPr>
      <w:r w:rsidRPr="005B7663">
        <w:rPr>
          <w:rFonts w:ascii="Times New Roman" w:hAnsi="Times New Roman" w:cs="Times New Roman"/>
          <w:sz w:val="28"/>
          <w:szCs w:val="28"/>
        </w:rPr>
        <w:t>The qualification work consists of an introduction, three chapters, conclusions to each chapter, general conclusions, a list of references that includes 40 titles and an appendix</w:t>
      </w:r>
    </w:p>
    <w:p w14:paraId="215E4257" w14:textId="77777777" w:rsidR="005B7663" w:rsidRPr="005B7663" w:rsidRDefault="005B7663" w:rsidP="005B7663">
      <w:pPr>
        <w:spacing w:after="0" w:line="360" w:lineRule="auto"/>
        <w:rPr>
          <w:rFonts w:ascii="Times New Roman" w:hAnsi="Times New Roman" w:cs="Times New Roman"/>
          <w:sz w:val="28"/>
          <w:szCs w:val="28"/>
        </w:rPr>
      </w:pPr>
    </w:p>
    <w:p w14:paraId="6AA0FE70" w14:textId="77777777" w:rsidR="00862B24" w:rsidRDefault="00862B24" w:rsidP="00C043A2">
      <w:pPr>
        <w:spacing w:after="0" w:line="360" w:lineRule="auto"/>
        <w:rPr>
          <w:rFonts w:ascii="Times New Roman" w:hAnsi="Times New Roman" w:cs="Times New Roman"/>
          <w:sz w:val="28"/>
          <w:szCs w:val="28"/>
        </w:rPr>
      </w:pPr>
    </w:p>
    <w:p w14:paraId="3D4DF351" w14:textId="77777777" w:rsidR="00862B24" w:rsidRDefault="00862B24" w:rsidP="00C043A2">
      <w:pPr>
        <w:spacing w:after="0" w:line="360" w:lineRule="auto"/>
        <w:rPr>
          <w:rFonts w:ascii="Times New Roman" w:hAnsi="Times New Roman" w:cs="Times New Roman"/>
          <w:sz w:val="28"/>
          <w:szCs w:val="28"/>
        </w:rPr>
      </w:pPr>
    </w:p>
    <w:p w14:paraId="727C4217" w14:textId="77777777" w:rsidR="00862B24" w:rsidRDefault="00862B24" w:rsidP="00862B24">
      <w:pPr>
        <w:rPr>
          <w:rFonts w:ascii="Times New Roman" w:hAnsi="Times New Roman" w:cs="Times New Roman"/>
          <w:sz w:val="28"/>
          <w:szCs w:val="28"/>
        </w:rPr>
      </w:pPr>
    </w:p>
    <w:p w14:paraId="24005A21" w14:textId="77777777" w:rsidR="00862B24" w:rsidRDefault="00862B24" w:rsidP="00862B24">
      <w:pPr>
        <w:rPr>
          <w:rFonts w:ascii="Times New Roman" w:hAnsi="Times New Roman" w:cs="Times New Roman"/>
          <w:sz w:val="28"/>
          <w:szCs w:val="28"/>
        </w:rPr>
      </w:pPr>
    </w:p>
    <w:p w14:paraId="3C8E5B83" w14:textId="77777777" w:rsidR="00862B24" w:rsidRDefault="00862B24" w:rsidP="00862B24">
      <w:pPr>
        <w:spacing w:after="0" w:line="360" w:lineRule="auto"/>
        <w:rPr>
          <w:rFonts w:ascii="Times New Roman" w:hAnsi="Times New Roman" w:cs="Times New Roman"/>
          <w:sz w:val="28"/>
          <w:szCs w:val="28"/>
        </w:rPr>
      </w:pPr>
    </w:p>
    <w:p w14:paraId="3C597AEB" w14:textId="77777777" w:rsidR="00862B24" w:rsidRDefault="00862B24" w:rsidP="00862B24">
      <w:pPr>
        <w:spacing w:after="0" w:line="360" w:lineRule="auto"/>
        <w:rPr>
          <w:rFonts w:ascii="Times New Roman" w:hAnsi="Times New Roman" w:cs="Times New Roman"/>
          <w:sz w:val="28"/>
          <w:szCs w:val="28"/>
        </w:rPr>
      </w:pPr>
    </w:p>
    <w:p w14:paraId="4FCD6A67" w14:textId="77777777" w:rsidR="00862B24" w:rsidRDefault="00862B24" w:rsidP="00862B24">
      <w:pPr>
        <w:spacing w:after="0" w:line="360" w:lineRule="auto"/>
        <w:rPr>
          <w:rFonts w:ascii="Times New Roman" w:hAnsi="Times New Roman" w:cs="Times New Roman"/>
          <w:sz w:val="28"/>
          <w:szCs w:val="28"/>
        </w:rPr>
      </w:pPr>
    </w:p>
    <w:p w14:paraId="5E698D03" w14:textId="56EC7A09" w:rsidR="00862B24" w:rsidRDefault="00862B24" w:rsidP="00617595">
      <w:pPr>
        <w:spacing w:after="0" w:line="360" w:lineRule="auto"/>
        <w:rPr>
          <w:rFonts w:ascii="Times New Roman" w:hAnsi="Times New Roman" w:cs="Times New Roman"/>
          <w:sz w:val="28"/>
          <w:szCs w:val="28"/>
        </w:rPr>
      </w:pPr>
    </w:p>
    <w:p w14:paraId="49129DD6" w14:textId="6A3DEA2A" w:rsidR="001F013A" w:rsidRDefault="001F013A" w:rsidP="00617595">
      <w:pPr>
        <w:spacing w:after="0" w:line="360" w:lineRule="auto"/>
        <w:rPr>
          <w:rFonts w:ascii="Times New Roman" w:hAnsi="Times New Roman" w:cs="Times New Roman"/>
          <w:sz w:val="28"/>
          <w:szCs w:val="28"/>
        </w:rPr>
      </w:pPr>
    </w:p>
    <w:p w14:paraId="7D20209C" w14:textId="548FF20A" w:rsidR="00C043A2" w:rsidRDefault="00C043A2" w:rsidP="00617595">
      <w:pPr>
        <w:spacing w:after="0" w:line="360" w:lineRule="auto"/>
        <w:rPr>
          <w:rFonts w:ascii="Times New Roman" w:hAnsi="Times New Roman" w:cs="Times New Roman"/>
          <w:sz w:val="28"/>
          <w:szCs w:val="28"/>
        </w:rPr>
      </w:pPr>
    </w:p>
    <w:p w14:paraId="04DC874D" w14:textId="77777777" w:rsidR="00617595" w:rsidRDefault="00617595" w:rsidP="00617595">
      <w:pPr>
        <w:spacing w:after="0" w:line="360" w:lineRule="auto"/>
        <w:rPr>
          <w:rFonts w:ascii="Times New Roman" w:hAnsi="Times New Roman" w:cs="Times New Roman"/>
          <w:sz w:val="28"/>
          <w:szCs w:val="28"/>
        </w:rPr>
      </w:pPr>
    </w:p>
    <w:p w14:paraId="1253A780" w14:textId="77777777" w:rsidR="00862B24" w:rsidRPr="001E7F4C" w:rsidRDefault="00862B24" w:rsidP="00862B24">
      <w:pPr>
        <w:spacing w:after="0" w:line="360" w:lineRule="auto"/>
        <w:rPr>
          <w:rFonts w:ascii="Times New Roman" w:eastAsia="Calibri" w:hAnsi="Times New Roman" w:cs="Times New Roman"/>
          <w:b/>
          <w:kern w:val="0"/>
          <w:sz w:val="28"/>
          <w:szCs w:val="28"/>
          <w14:ligatures w14:val="none"/>
        </w:rPr>
      </w:pPr>
      <w:r>
        <w:rPr>
          <w:rFonts w:ascii="Times New Roman" w:hAnsi="Times New Roman" w:cs="Times New Roman"/>
          <w:sz w:val="28"/>
          <w:szCs w:val="28"/>
        </w:rPr>
        <w:t xml:space="preserve">                                                 </w:t>
      </w:r>
      <w:r w:rsidRPr="001E7F4C">
        <w:rPr>
          <w:rFonts w:ascii="Times New Roman" w:eastAsia="Calibri" w:hAnsi="Times New Roman" w:cs="Times New Roman"/>
          <w:b/>
          <w:kern w:val="0"/>
          <w:sz w:val="28"/>
          <w:szCs w:val="28"/>
          <w14:ligatures w14:val="none"/>
        </w:rPr>
        <w:t>ЗМІСТ</w:t>
      </w:r>
    </w:p>
    <w:sdt>
      <w:sdtPr>
        <w:rPr>
          <w:rFonts w:ascii="Calibri" w:eastAsia="Calibri" w:hAnsi="Calibri" w:cs="Times New Roman"/>
          <w:kern w:val="0"/>
          <w:lang w:val="ru-RU"/>
          <w14:ligatures w14:val="none"/>
        </w:rPr>
        <w:id w:val="737278696"/>
        <w:docPartObj>
          <w:docPartGallery w:val="Table of Contents"/>
          <w:docPartUnique/>
        </w:docPartObj>
      </w:sdtPr>
      <w:sdtEndPr>
        <w:rPr>
          <w:b/>
          <w:bCs/>
          <w:sz w:val="28"/>
          <w:szCs w:val="28"/>
        </w:rPr>
      </w:sdtEndPr>
      <w:sdtContent>
        <w:p w14:paraId="2E4D9332" w14:textId="77777777" w:rsidR="00862B24" w:rsidRPr="00741FA2" w:rsidRDefault="00862B24" w:rsidP="00862B24">
          <w:pPr>
            <w:spacing w:after="0" w:line="240" w:lineRule="auto"/>
            <w:rPr>
              <w:rFonts w:ascii="Calibri" w:eastAsia="Calibri" w:hAnsi="Calibri" w:cs="Times New Roman"/>
              <w:kern w:val="0"/>
              <w:lang w:val="ru-RU"/>
              <w14:ligatures w14:val="none"/>
            </w:rPr>
          </w:pPr>
        </w:p>
        <w:p w14:paraId="4E9A3E2B" w14:textId="292F9CAA" w:rsidR="00276C70" w:rsidRPr="00276C70" w:rsidRDefault="00862B24" w:rsidP="00276C70">
          <w:pPr>
            <w:pStyle w:val="1ff"/>
            <w:rPr>
              <w:rFonts w:eastAsiaTheme="minorEastAsia"/>
              <w:lang w:val="uk-UA" w:eastAsia="uk-UA"/>
            </w:rPr>
          </w:pPr>
          <w:r w:rsidRPr="00276C70">
            <w:fldChar w:fldCharType="begin"/>
          </w:r>
          <w:r w:rsidRPr="00276C70">
            <w:instrText xml:space="preserve"> TOC \o "1-3" \h \z \u </w:instrText>
          </w:r>
          <w:r w:rsidRPr="00276C70">
            <w:fldChar w:fldCharType="separate"/>
          </w:r>
          <w:hyperlink w:anchor="_Toc152524152" w:history="1">
            <w:r w:rsidR="00276C70" w:rsidRPr="00276C70">
              <w:rPr>
                <w:rStyle w:val="af"/>
                <w:b/>
                <w:bCs/>
              </w:rPr>
              <w:t>ВСТУП</w:t>
            </w:r>
            <w:r w:rsidR="00276C70" w:rsidRPr="00276C70">
              <w:rPr>
                <w:webHidden/>
              </w:rPr>
              <w:tab/>
            </w:r>
            <w:r w:rsidR="00276C70" w:rsidRPr="00276C70">
              <w:rPr>
                <w:webHidden/>
              </w:rPr>
              <w:fldChar w:fldCharType="begin"/>
            </w:r>
            <w:r w:rsidR="00276C70" w:rsidRPr="00276C70">
              <w:rPr>
                <w:webHidden/>
              </w:rPr>
              <w:instrText xml:space="preserve"> PAGEREF _Toc152524152 \h </w:instrText>
            </w:r>
            <w:r w:rsidR="00276C70" w:rsidRPr="00276C70">
              <w:rPr>
                <w:webHidden/>
              </w:rPr>
            </w:r>
            <w:r w:rsidR="00276C70" w:rsidRPr="00276C70">
              <w:rPr>
                <w:webHidden/>
              </w:rPr>
              <w:fldChar w:fldCharType="separate"/>
            </w:r>
            <w:r w:rsidR="00860FA9">
              <w:rPr>
                <w:webHidden/>
              </w:rPr>
              <w:t>5</w:t>
            </w:r>
            <w:r w:rsidR="00276C70" w:rsidRPr="00276C70">
              <w:rPr>
                <w:webHidden/>
              </w:rPr>
              <w:fldChar w:fldCharType="end"/>
            </w:r>
          </w:hyperlink>
        </w:p>
        <w:p w14:paraId="0E4FE4A5" w14:textId="126E90ED" w:rsidR="00276C70" w:rsidRPr="00276C70" w:rsidRDefault="006632F9" w:rsidP="00276C70">
          <w:pPr>
            <w:pStyle w:val="1ff"/>
            <w:rPr>
              <w:rFonts w:eastAsiaTheme="minorEastAsia"/>
              <w:lang w:val="uk-UA" w:eastAsia="uk-UA"/>
            </w:rPr>
          </w:pPr>
          <w:hyperlink w:anchor="_Toc152524153" w:history="1">
            <w:r w:rsidR="00276C70" w:rsidRPr="00276C70">
              <w:rPr>
                <w:rStyle w:val="af"/>
                <w:b/>
                <w:bCs/>
              </w:rPr>
              <w:t>Розділ І. Теоретичні та методичні засади дослідження сільського зеленого туризму як виду туристичної діяльності та інструменту місцевого економічного розвитку</w:t>
            </w:r>
            <w:r w:rsidR="00276C70" w:rsidRPr="00276C70">
              <w:rPr>
                <w:webHidden/>
              </w:rPr>
              <w:tab/>
            </w:r>
            <w:r w:rsidR="00276C70" w:rsidRPr="00276C70">
              <w:rPr>
                <w:webHidden/>
              </w:rPr>
              <w:fldChar w:fldCharType="begin"/>
            </w:r>
            <w:r w:rsidR="00276C70" w:rsidRPr="00276C70">
              <w:rPr>
                <w:webHidden/>
              </w:rPr>
              <w:instrText xml:space="preserve"> PAGEREF _Toc152524153 \h </w:instrText>
            </w:r>
            <w:r w:rsidR="00276C70" w:rsidRPr="00276C70">
              <w:rPr>
                <w:webHidden/>
              </w:rPr>
            </w:r>
            <w:r w:rsidR="00276C70" w:rsidRPr="00276C70">
              <w:rPr>
                <w:webHidden/>
              </w:rPr>
              <w:fldChar w:fldCharType="separate"/>
            </w:r>
            <w:r w:rsidR="00860FA9">
              <w:rPr>
                <w:webHidden/>
              </w:rPr>
              <w:t>9</w:t>
            </w:r>
            <w:r w:rsidR="00276C70" w:rsidRPr="00276C70">
              <w:rPr>
                <w:webHidden/>
              </w:rPr>
              <w:fldChar w:fldCharType="end"/>
            </w:r>
          </w:hyperlink>
        </w:p>
        <w:p w14:paraId="2A034C6F" w14:textId="44774CB1" w:rsidR="00276C70" w:rsidRPr="00276C70" w:rsidRDefault="006632F9" w:rsidP="00276C70">
          <w:pPr>
            <w:pStyle w:val="1ff"/>
            <w:rPr>
              <w:rFonts w:eastAsiaTheme="minorEastAsia"/>
              <w:lang w:val="uk-UA" w:eastAsia="uk-UA"/>
            </w:rPr>
          </w:pPr>
          <w:hyperlink w:anchor="_Toc152524154" w:history="1">
            <w:r w:rsidR="00276C70" w:rsidRPr="00276C70">
              <w:rPr>
                <w:rStyle w:val="af"/>
              </w:rPr>
              <w:t>1.1. Сільський зелений туризм як об’єкт дослідження суспільної географії та туризмознавства</w:t>
            </w:r>
            <w:r w:rsidR="00276C70" w:rsidRPr="00276C70">
              <w:rPr>
                <w:webHidden/>
              </w:rPr>
              <w:tab/>
            </w:r>
            <w:r w:rsidR="00276C70" w:rsidRPr="00276C70">
              <w:rPr>
                <w:webHidden/>
              </w:rPr>
              <w:fldChar w:fldCharType="begin"/>
            </w:r>
            <w:r w:rsidR="00276C70" w:rsidRPr="00276C70">
              <w:rPr>
                <w:webHidden/>
              </w:rPr>
              <w:instrText xml:space="preserve"> PAGEREF _Toc152524154 \h </w:instrText>
            </w:r>
            <w:r w:rsidR="00276C70" w:rsidRPr="00276C70">
              <w:rPr>
                <w:webHidden/>
              </w:rPr>
            </w:r>
            <w:r w:rsidR="00276C70" w:rsidRPr="00276C70">
              <w:rPr>
                <w:webHidden/>
              </w:rPr>
              <w:fldChar w:fldCharType="separate"/>
            </w:r>
            <w:r w:rsidR="00860FA9">
              <w:rPr>
                <w:webHidden/>
              </w:rPr>
              <w:t>9</w:t>
            </w:r>
            <w:r w:rsidR="00276C70" w:rsidRPr="00276C70">
              <w:rPr>
                <w:webHidden/>
              </w:rPr>
              <w:fldChar w:fldCharType="end"/>
            </w:r>
          </w:hyperlink>
        </w:p>
        <w:p w14:paraId="5B980488" w14:textId="7D38B2D8" w:rsidR="00276C70" w:rsidRPr="00276C70" w:rsidRDefault="006632F9" w:rsidP="00276C70">
          <w:pPr>
            <w:pStyle w:val="1ff"/>
            <w:rPr>
              <w:rFonts w:eastAsiaTheme="minorEastAsia"/>
              <w:lang w:val="uk-UA" w:eastAsia="uk-UA"/>
            </w:rPr>
          </w:pPr>
          <w:hyperlink w:anchor="_Toc152524155" w:history="1">
            <w:r w:rsidR="00276C70" w:rsidRPr="00276C70">
              <w:rPr>
                <w:rStyle w:val="af"/>
              </w:rPr>
              <w:t>1.2. Характерні особливості та функції сільського зеленого туризму</w:t>
            </w:r>
            <w:r w:rsidR="00276C70" w:rsidRPr="00276C70">
              <w:rPr>
                <w:webHidden/>
              </w:rPr>
              <w:tab/>
            </w:r>
            <w:r w:rsidR="00276C70" w:rsidRPr="00276C70">
              <w:rPr>
                <w:webHidden/>
              </w:rPr>
              <w:fldChar w:fldCharType="begin"/>
            </w:r>
            <w:r w:rsidR="00276C70" w:rsidRPr="00276C70">
              <w:rPr>
                <w:webHidden/>
              </w:rPr>
              <w:instrText xml:space="preserve"> PAGEREF _Toc152524155 \h </w:instrText>
            </w:r>
            <w:r w:rsidR="00276C70" w:rsidRPr="00276C70">
              <w:rPr>
                <w:webHidden/>
              </w:rPr>
            </w:r>
            <w:r w:rsidR="00276C70" w:rsidRPr="00276C70">
              <w:rPr>
                <w:webHidden/>
              </w:rPr>
              <w:fldChar w:fldCharType="separate"/>
            </w:r>
            <w:r w:rsidR="00860FA9">
              <w:rPr>
                <w:webHidden/>
              </w:rPr>
              <w:t>16</w:t>
            </w:r>
            <w:r w:rsidR="00276C70" w:rsidRPr="00276C70">
              <w:rPr>
                <w:webHidden/>
              </w:rPr>
              <w:fldChar w:fldCharType="end"/>
            </w:r>
          </w:hyperlink>
        </w:p>
        <w:p w14:paraId="71F2B6CF" w14:textId="718B7532" w:rsidR="00276C70" w:rsidRPr="00276C70" w:rsidRDefault="006632F9" w:rsidP="00276C70">
          <w:pPr>
            <w:pStyle w:val="1ff"/>
            <w:rPr>
              <w:rFonts w:eastAsiaTheme="minorEastAsia"/>
              <w:lang w:val="uk-UA" w:eastAsia="uk-UA"/>
            </w:rPr>
          </w:pPr>
          <w:hyperlink w:anchor="_Toc152524156" w:history="1">
            <w:r w:rsidR="00276C70" w:rsidRPr="00276C70">
              <w:rPr>
                <w:rStyle w:val="af"/>
              </w:rPr>
              <w:t>1.3. Сільський зелений туризм і місцевий економічний розвиток</w:t>
            </w:r>
            <w:r w:rsidR="00276C70" w:rsidRPr="00276C70">
              <w:rPr>
                <w:webHidden/>
              </w:rPr>
              <w:tab/>
            </w:r>
            <w:r w:rsidR="00276C70" w:rsidRPr="00276C70">
              <w:rPr>
                <w:webHidden/>
              </w:rPr>
              <w:fldChar w:fldCharType="begin"/>
            </w:r>
            <w:r w:rsidR="00276C70" w:rsidRPr="00276C70">
              <w:rPr>
                <w:webHidden/>
              </w:rPr>
              <w:instrText xml:space="preserve"> PAGEREF _Toc152524156 \h </w:instrText>
            </w:r>
            <w:r w:rsidR="00276C70" w:rsidRPr="00276C70">
              <w:rPr>
                <w:webHidden/>
              </w:rPr>
            </w:r>
            <w:r w:rsidR="00276C70" w:rsidRPr="00276C70">
              <w:rPr>
                <w:webHidden/>
              </w:rPr>
              <w:fldChar w:fldCharType="separate"/>
            </w:r>
            <w:r w:rsidR="00860FA9">
              <w:rPr>
                <w:webHidden/>
              </w:rPr>
              <w:t>20</w:t>
            </w:r>
            <w:r w:rsidR="00276C70" w:rsidRPr="00276C70">
              <w:rPr>
                <w:webHidden/>
              </w:rPr>
              <w:fldChar w:fldCharType="end"/>
            </w:r>
          </w:hyperlink>
        </w:p>
        <w:p w14:paraId="075C2880" w14:textId="525342EA" w:rsidR="00276C70" w:rsidRPr="00276C70" w:rsidRDefault="006632F9" w:rsidP="00276C70">
          <w:pPr>
            <w:pStyle w:val="1ff"/>
            <w:rPr>
              <w:rFonts w:eastAsiaTheme="minorEastAsia"/>
              <w:lang w:val="uk-UA" w:eastAsia="uk-UA"/>
            </w:rPr>
          </w:pPr>
          <w:hyperlink w:anchor="_Toc152524157" w:history="1">
            <w:r w:rsidR="00276C70" w:rsidRPr="00276C70">
              <w:rPr>
                <w:rStyle w:val="af"/>
              </w:rPr>
              <w:t>1.4. Методичні основи дослідження сільського зеленого туризму регіону</w:t>
            </w:r>
            <w:r w:rsidR="00276C70" w:rsidRPr="00276C70">
              <w:rPr>
                <w:webHidden/>
              </w:rPr>
              <w:tab/>
            </w:r>
            <w:r w:rsidR="00276C70" w:rsidRPr="00276C70">
              <w:rPr>
                <w:webHidden/>
              </w:rPr>
              <w:fldChar w:fldCharType="begin"/>
            </w:r>
            <w:r w:rsidR="00276C70" w:rsidRPr="00276C70">
              <w:rPr>
                <w:webHidden/>
              </w:rPr>
              <w:instrText xml:space="preserve"> PAGEREF _Toc152524157 \h </w:instrText>
            </w:r>
            <w:r w:rsidR="00276C70" w:rsidRPr="00276C70">
              <w:rPr>
                <w:webHidden/>
              </w:rPr>
            </w:r>
            <w:r w:rsidR="00276C70" w:rsidRPr="00276C70">
              <w:rPr>
                <w:webHidden/>
              </w:rPr>
              <w:fldChar w:fldCharType="separate"/>
            </w:r>
            <w:r w:rsidR="00860FA9">
              <w:rPr>
                <w:webHidden/>
              </w:rPr>
              <w:t>26</w:t>
            </w:r>
            <w:r w:rsidR="00276C70" w:rsidRPr="00276C70">
              <w:rPr>
                <w:webHidden/>
              </w:rPr>
              <w:fldChar w:fldCharType="end"/>
            </w:r>
          </w:hyperlink>
        </w:p>
        <w:p w14:paraId="758A6F5E" w14:textId="15778C45" w:rsidR="00276C70" w:rsidRPr="00276C70" w:rsidRDefault="006632F9" w:rsidP="00276C70">
          <w:pPr>
            <w:pStyle w:val="1ff"/>
            <w:rPr>
              <w:rFonts w:eastAsiaTheme="minorEastAsia"/>
              <w:lang w:val="uk-UA" w:eastAsia="uk-UA"/>
            </w:rPr>
          </w:pPr>
          <w:hyperlink w:anchor="_Toc152524158" w:history="1">
            <w:r w:rsidR="00276C70" w:rsidRPr="00276C70">
              <w:rPr>
                <w:rStyle w:val="af"/>
              </w:rPr>
              <w:t>Висновки до розділу І</w:t>
            </w:r>
            <w:r w:rsidR="00276C70" w:rsidRPr="00276C70">
              <w:rPr>
                <w:webHidden/>
              </w:rPr>
              <w:tab/>
            </w:r>
            <w:r w:rsidR="00276C70" w:rsidRPr="00276C70">
              <w:rPr>
                <w:webHidden/>
              </w:rPr>
              <w:fldChar w:fldCharType="begin"/>
            </w:r>
            <w:r w:rsidR="00276C70" w:rsidRPr="00276C70">
              <w:rPr>
                <w:webHidden/>
              </w:rPr>
              <w:instrText xml:space="preserve"> PAGEREF _Toc152524158 \h </w:instrText>
            </w:r>
            <w:r w:rsidR="00276C70" w:rsidRPr="00276C70">
              <w:rPr>
                <w:webHidden/>
              </w:rPr>
            </w:r>
            <w:r w:rsidR="00276C70" w:rsidRPr="00276C70">
              <w:rPr>
                <w:webHidden/>
              </w:rPr>
              <w:fldChar w:fldCharType="separate"/>
            </w:r>
            <w:r w:rsidR="00860FA9">
              <w:rPr>
                <w:webHidden/>
              </w:rPr>
              <w:t>34</w:t>
            </w:r>
            <w:r w:rsidR="00276C70" w:rsidRPr="00276C70">
              <w:rPr>
                <w:webHidden/>
              </w:rPr>
              <w:fldChar w:fldCharType="end"/>
            </w:r>
          </w:hyperlink>
        </w:p>
        <w:p w14:paraId="5ADF642E" w14:textId="038EB993" w:rsidR="00276C70" w:rsidRPr="00276C70" w:rsidRDefault="006632F9" w:rsidP="00276C70">
          <w:pPr>
            <w:pStyle w:val="1ff"/>
            <w:rPr>
              <w:rFonts w:eastAsiaTheme="minorEastAsia"/>
              <w:lang w:val="uk-UA" w:eastAsia="uk-UA"/>
            </w:rPr>
          </w:pPr>
          <w:hyperlink w:anchor="_Toc152524159" w:history="1">
            <w:r w:rsidR="00276C70" w:rsidRPr="00276C70">
              <w:rPr>
                <w:rStyle w:val="af"/>
                <w:b/>
                <w:bCs/>
              </w:rPr>
              <w:t>Розділ ІІ. Становлення та розвиток сільського зеленого туризму в Рівненській області</w:t>
            </w:r>
            <w:r w:rsidR="00276C70" w:rsidRPr="00276C70">
              <w:rPr>
                <w:webHidden/>
              </w:rPr>
              <w:tab/>
            </w:r>
            <w:r w:rsidR="00276C70" w:rsidRPr="00276C70">
              <w:rPr>
                <w:webHidden/>
              </w:rPr>
              <w:fldChar w:fldCharType="begin"/>
            </w:r>
            <w:r w:rsidR="00276C70" w:rsidRPr="00276C70">
              <w:rPr>
                <w:webHidden/>
              </w:rPr>
              <w:instrText xml:space="preserve"> PAGEREF _Toc152524159 \h </w:instrText>
            </w:r>
            <w:r w:rsidR="00276C70" w:rsidRPr="00276C70">
              <w:rPr>
                <w:webHidden/>
              </w:rPr>
            </w:r>
            <w:r w:rsidR="00276C70" w:rsidRPr="00276C70">
              <w:rPr>
                <w:webHidden/>
              </w:rPr>
              <w:fldChar w:fldCharType="separate"/>
            </w:r>
            <w:r w:rsidR="00860FA9">
              <w:rPr>
                <w:webHidden/>
              </w:rPr>
              <w:t>35</w:t>
            </w:r>
            <w:r w:rsidR="00276C70" w:rsidRPr="00276C70">
              <w:rPr>
                <w:webHidden/>
              </w:rPr>
              <w:fldChar w:fldCharType="end"/>
            </w:r>
          </w:hyperlink>
        </w:p>
        <w:p w14:paraId="47131C71" w14:textId="37A52EE2" w:rsidR="00276C70" w:rsidRPr="00276C70" w:rsidRDefault="006632F9" w:rsidP="00276C70">
          <w:pPr>
            <w:pStyle w:val="1ff"/>
            <w:rPr>
              <w:rFonts w:eastAsiaTheme="minorEastAsia"/>
              <w:lang w:val="uk-UA" w:eastAsia="uk-UA"/>
            </w:rPr>
          </w:pPr>
          <w:hyperlink w:anchor="_Toc152524160" w:history="1">
            <w:r w:rsidR="00276C70" w:rsidRPr="00276C70">
              <w:rPr>
                <w:rStyle w:val="af"/>
              </w:rPr>
              <w:t>2.1. Етапи становлення сільського зеленого туризму в регіоні</w:t>
            </w:r>
            <w:r w:rsidR="00276C70" w:rsidRPr="00276C70">
              <w:rPr>
                <w:webHidden/>
              </w:rPr>
              <w:tab/>
            </w:r>
            <w:r w:rsidR="00276C70" w:rsidRPr="00276C70">
              <w:rPr>
                <w:webHidden/>
              </w:rPr>
              <w:fldChar w:fldCharType="begin"/>
            </w:r>
            <w:r w:rsidR="00276C70" w:rsidRPr="00276C70">
              <w:rPr>
                <w:webHidden/>
              </w:rPr>
              <w:instrText xml:space="preserve"> PAGEREF _Toc152524160 \h </w:instrText>
            </w:r>
            <w:r w:rsidR="00276C70" w:rsidRPr="00276C70">
              <w:rPr>
                <w:webHidden/>
              </w:rPr>
            </w:r>
            <w:r w:rsidR="00276C70" w:rsidRPr="00276C70">
              <w:rPr>
                <w:webHidden/>
              </w:rPr>
              <w:fldChar w:fldCharType="separate"/>
            </w:r>
            <w:r w:rsidR="00860FA9">
              <w:rPr>
                <w:webHidden/>
              </w:rPr>
              <w:t>35</w:t>
            </w:r>
            <w:r w:rsidR="00276C70" w:rsidRPr="00276C70">
              <w:rPr>
                <w:webHidden/>
              </w:rPr>
              <w:fldChar w:fldCharType="end"/>
            </w:r>
          </w:hyperlink>
        </w:p>
        <w:p w14:paraId="4336EBD3" w14:textId="675F00D3" w:rsidR="00276C70" w:rsidRPr="00276C70" w:rsidRDefault="006632F9" w:rsidP="00276C70">
          <w:pPr>
            <w:pStyle w:val="1ff"/>
            <w:rPr>
              <w:rFonts w:eastAsiaTheme="minorEastAsia"/>
              <w:lang w:val="uk-UA" w:eastAsia="uk-UA"/>
            </w:rPr>
          </w:pPr>
          <w:hyperlink w:anchor="_Toc152524161" w:history="1">
            <w:r w:rsidR="00276C70" w:rsidRPr="00276C70">
              <w:rPr>
                <w:rStyle w:val="af"/>
              </w:rPr>
              <w:t>2.2. Особливості та передумови розвитку сільського зеленого туризму в Рівненській області</w:t>
            </w:r>
            <w:r w:rsidR="00276C70" w:rsidRPr="00276C70">
              <w:rPr>
                <w:webHidden/>
              </w:rPr>
              <w:tab/>
            </w:r>
            <w:r w:rsidR="00276C70" w:rsidRPr="00276C70">
              <w:rPr>
                <w:webHidden/>
              </w:rPr>
              <w:fldChar w:fldCharType="begin"/>
            </w:r>
            <w:r w:rsidR="00276C70" w:rsidRPr="00276C70">
              <w:rPr>
                <w:webHidden/>
              </w:rPr>
              <w:instrText xml:space="preserve"> PAGEREF _Toc152524161 \h </w:instrText>
            </w:r>
            <w:r w:rsidR="00276C70" w:rsidRPr="00276C70">
              <w:rPr>
                <w:webHidden/>
              </w:rPr>
            </w:r>
            <w:r w:rsidR="00276C70" w:rsidRPr="00276C70">
              <w:rPr>
                <w:webHidden/>
              </w:rPr>
              <w:fldChar w:fldCharType="separate"/>
            </w:r>
            <w:r w:rsidR="00860FA9">
              <w:rPr>
                <w:webHidden/>
              </w:rPr>
              <w:t>36</w:t>
            </w:r>
            <w:r w:rsidR="00276C70" w:rsidRPr="00276C70">
              <w:rPr>
                <w:webHidden/>
              </w:rPr>
              <w:fldChar w:fldCharType="end"/>
            </w:r>
          </w:hyperlink>
        </w:p>
        <w:p w14:paraId="2D01D026" w14:textId="6FD4EC41" w:rsidR="00276C70" w:rsidRPr="00276C70" w:rsidRDefault="006632F9" w:rsidP="00276C70">
          <w:pPr>
            <w:pStyle w:val="1ff"/>
            <w:rPr>
              <w:rFonts w:eastAsiaTheme="minorEastAsia"/>
              <w:lang w:val="uk-UA" w:eastAsia="uk-UA"/>
            </w:rPr>
          </w:pPr>
          <w:hyperlink w:anchor="_Toc152524162" w:history="1">
            <w:r w:rsidR="00276C70" w:rsidRPr="00276C70">
              <w:rPr>
                <w:rStyle w:val="af"/>
              </w:rPr>
              <w:t>2.3. Головні об’єкти сільського зеленого туризму в Рівненській області</w:t>
            </w:r>
            <w:r w:rsidR="00276C70" w:rsidRPr="00276C70">
              <w:rPr>
                <w:webHidden/>
              </w:rPr>
              <w:tab/>
            </w:r>
            <w:r w:rsidR="00276C70" w:rsidRPr="00276C70">
              <w:rPr>
                <w:webHidden/>
              </w:rPr>
              <w:fldChar w:fldCharType="begin"/>
            </w:r>
            <w:r w:rsidR="00276C70" w:rsidRPr="00276C70">
              <w:rPr>
                <w:webHidden/>
              </w:rPr>
              <w:instrText xml:space="preserve"> PAGEREF _Toc152524162 \h </w:instrText>
            </w:r>
            <w:r w:rsidR="00276C70" w:rsidRPr="00276C70">
              <w:rPr>
                <w:webHidden/>
              </w:rPr>
            </w:r>
            <w:r w:rsidR="00276C70" w:rsidRPr="00276C70">
              <w:rPr>
                <w:webHidden/>
              </w:rPr>
              <w:fldChar w:fldCharType="separate"/>
            </w:r>
            <w:r w:rsidR="00860FA9">
              <w:rPr>
                <w:webHidden/>
              </w:rPr>
              <w:t>41</w:t>
            </w:r>
            <w:r w:rsidR="00276C70" w:rsidRPr="00276C70">
              <w:rPr>
                <w:webHidden/>
              </w:rPr>
              <w:fldChar w:fldCharType="end"/>
            </w:r>
          </w:hyperlink>
        </w:p>
        <w:p w14:paraId="399B1B1F" w14:textId="1AA6CCE1" w:rsidR="00276C70" w:rsidRPr="00276C70" w:rsidRDefault="006632F9" w:rsidP="00276C70">
          <w:pPr>
            <w:pStyle w:val="1ff"/>
            <w:rPr>
              <w:rFonts w:eastAsiaTheme="minorEastAsia"/>
              <w:lang w:val="uk-UA" w:eastAsia="uk-UA"/>
            </w:rPr>
          </w:pPr>
          <w:hyperlink w:anchor="_Toc152524163" w:history="1">
            <w:r w:rsidR="00276C70" w:rsidRPr="00276C70">
              <w:rPr>
                <w:rStyle w:val="af"/>
              </w:rPr>
              <w:t>Висновки до розділу ІІ</w:t>
            </w:r>
            <w:r w:rsidR="00276C70" w:rsidRPr="00276C70">
              <w:rPr>
                <w:webHidden/>
              </w:rPr>
              <w:tab/>
            </w:r>
            <w:r w:rsidR="00276C70" w:rsidRPr="00276C70">
              <w:rPr>
                <w:webHidden/>
              </w:rPr>
              <w:fldChar w:fldCharType="begin"/>
            </w:r>
            <w:r w:rsidR="00276C70" w:rsidRPr="00276C70">
              <w:rPr>
                <w:webHidden/>
              </w:rPr>
              <w:instrText xml:space="preserve"> PAGEREF _Toc152524163 \h </w:instrText>
            </w:r>
            <w:r w:rsidR="00276C70" w:rsidRPr="00276C70">
              <w:rPr>
                <w:webHidden/>
              </w:rPr>
            </w:r>
            <w:r w:rsidR="00276C70" w:rsidRPr="00276C70">
              <w:rPr>
                <w:webHidden/>
              </w:rPr>
              <w:fldChar w:fldCharType="separate"/>
            </w:r>
            <w:r w:rsidR="00860FA9">
              <w:rPr>
                <w:webHidden/>
              </w:rPr>
              <w:t>48</w:t>
            </w:r>
            <w:r w:rsidR="00276C70" w:rsidRPr="00276C70">
              <w:rPr>
                <w:webHidden/>
              </w:rPr>
              <w:fldChar w:fldCharType="end"/>
            </w:r>
          </w:hyperlink>
        </w:p>
        <w:p w14:paraId="0E6C3B86" w14:textId="7C278F9E" w:rsidR="00276C70" w:rsidRPr="00276C70" w:rsidRDefault="006632F9" w:rsidP="00276C70">
          <w:pPr>
            <w:pStyle w:val="1ff"/>
            <w:rPr>
              <w:rFonts w:eastAsiaTheme="minorEastAsia"/>
              <w:lang w:val="uk-UA" w:eastAsia="uk-UA"/>
            </w:rPr>
          </w:pPr>
          <w:hyperlink w:anchor="_Toc152524164" w:history="1">
            <w:r w:rsidR="00276C70" w:rsidRPr="00276C70">
              <w:rPr>
                <w:rStyle w:val="af"/>
                <w:b/>
                <w:bCs/>
              </w:rPr>
              <w:t>Розділ ІІІ. Вплив сільського зеленого туризму на активізацію соціально-економічного розвитку територіальних громад регіону</w:t>
            </w:r>
            <w:r w:rsidR="00276C70" w:rsidRPr="00276C70">
              <w:rPr>
                <w:webHidden/>
              </w:rPr>
              <w:tab/>
            </w:r>
            <w:r w:rsidR="00276C70" w:rsidRPr="00276C70">
              <w:rPr>
                <w:webHidden/>
              </w:rPr>
              <w:fldChar w:fldCharType="begin"/>
            </w:r>
            <w:r w:rsidR="00276C70" w:rsidRPr="00276C70">
              <w:rPr>
                <w:webHidden/>
              </w:rPr>
              <w:instrText xml:space="preserve"> PAGEREF _Toc152524164 \h </w:instrText>
            </w:r>
            <w:r w:rsidR="00276C70" w:rsidRPr="00276C70">
              <w:rPr>
                <w:webHidden/>
              </w:rPr>
            </w:r>
            <w:r w:rsidR="00276C70" w:rsidRPr="00276C70">
              <w:rPr>
                <w:webHidden/>
              </w:rPr>
              <w:fldChar w:fldCharType="separate"/>
            </w:r>
            <w:r w:rsidR="00860FA9">
              <w:rPr>
                <w:webHidden/>
              </w:rPr>
              <w:t>49</w:t>
            </w:r>
            <w:r w:rsidR="00276C70" w:rsidRPr="00276C70">
              <w:rPr>
                <w:webHidden/>
              </w:rPr>
              <w:fldChar w:fldCharType="end"/>
            </w:r>
          </w:hyperlink>
        </w:p>
        <w:p w14:paraId="69342D30" w14:textId="006B4FC6" w:rsidR="00276C70" w:rsidRPr="00276C70" w:rsidRDefault="006632F9" w:rsidP="00276C70">
          <w:pPr>
            <w:pStyle w:val="1ff"/>
            <w:rPr>
              <w:rFonts w:eastAsiaTheme="minorEastAsia"/>
              <w:lang w:val="uk-UA" w:eastAsia="uk-UA"/>
            </w:rPr>
          </w:pPr>
          <w:hyperlink w:anchor="_Toc152524165" w:history="1">
            <w:r w:rsidR="00276C70" w:rsidRPr="00276C70">
              <w:rPr>
                <w:rStyle w:val="af"/>
              </w:rPr>
              <w:t>3.1. Рівень спроможності та особливості соціально-економічного розвитку територіальних громад Рівненської області</w:t>
            </w:r>
            <w:r w:rsidR="00276C70" w:rsidRPr="00276C70">
              <w:rPr>
                <w:webHidden/>
              </w:rPr>
              <w:tab/>
            </w:r>
            <w:r w:rsidR="00276C70" w:rsidRPr="00276C70">
              <w:rPr>
                <w:webHidden/>
              </w:rPr>
              <w:fldChar w:fldCharType="begin"/>
            </w:r>
            <w:r w:rsidR="00276C70" w:rsidRPr="00276C70">
              <w:rPr>
                <w:webHidden/>
              </w:rPr>
              <w:instrText xml:space="preserve"> PAGEREF _Toc152524165 \h </w:instrText>
            </w:r>
            <w:r w:rsidR="00276C70" w:rsidRPr="00276C70">
              <w:rPr>
                <w:webHidden/>
              </w:rPr>
            </w:r>
            <w:r w:rsidR="00276C70" w:rsidRPr="00276C70">
              <w:rPr>
                <w:webHidden/>
              </w:rPr>
              <w:fldChar w:fldCharType="separate"/>
            </w:r>
            <w:r w:rsidR="00860FA9">
              <w:rPr>
                <w:webHidden/>
              </w:rPr>
              <w:t>49</w:t>
            </w:r>
            <w:r w:rsidR="00276C70" w:rsidRPr="00276C70">
              <w:rPr>
                <w:webHidden/>
              </w:rPr>
              <w:fldChar w:fldCharType="end"/>
            </w:r>
          </w:hyperlink>
        </w:p>
        <w:p w14:paraId="11B67C68" w14:textId="52EE6331" w:rsidR="00276C70" w:rsidRPr="00276C70" w:rsidRDefault="006632F9" w:rsidP="00276C70">
          <w:pPr>
            <w:pStyle w:val="1ff"/>
            <w:rPr>
              <w:rFonts w:eastAsiaTheme="minorEastAsia"/>
              <w:lang w:val="uk-UA" w:eastAsia="uk-UA"/>
            </w:rPr>
          </w:pPr>
          <w:hyperlink w:anchor="_Toc152524166" w:history="1">
            <w:r w:rsidR="00276C70" w:rsidRPr="00276C70">
              <w:rPr>
                <w:rStyle w:val="af"/>
              </w:rPr>
              <w:t>3.2. Напрямки, механізми та інструменти впливу сільського зеленого туризму на соціально-економічний розвиток територіальних громад регіону</w:t>
            </w:r>
            <w:r w:rsidR="00276C70" w:rsidRPr="00276C70">
              <w:rPr>
                <w:webHidden/>
              </w:rPr>
              <w:tab/>
            </w:r>
            <w:r w:rsidR="00276C70" w:rsidRPr="00276C70">
              <w:rPr>
                <w:webHidden/>
              </w:rPr>
              <w:fldChar w:fldCharType="begin"/>
            </w:r>
            <w:r w:rsidR="00276C70" w:rsidRPr="00276C70">
              <w:rPr>
                <w:webHidden/>
              </w:rPr>
              <w:instrText xml:space="preserve"> PAGEREF _Toc152524166 \h </w:instrText>
            </w:r>
            <w:r w:rsidR="00276C70" w:rsidRPr="00276C70">
              <w:rPr>
                <w:webHidden/>
              </w:rPr>
            </w:r>
            <w:r w:rsidR="00276C70" w:rsidRPr="00276C70">
              <w:rPr>
                <w:webHidden/>
              </w:rPr>
              <w:fldChar w:fldCharType="separate"/>
            </w:r>
            <w:r w:rsidR="00860FA9">
              <w:rPr>
                <w:webHidden/>
              </w:rPr>
              <w:t>59</w:t>
            </w:r>
            <w:r w:rsidR="00276C70" w:rsidRPr="00276C70">
              <w:rPr>
                <w:webHidden/>
              </w:rPr>
              <w:fldChar w:fldCharType="end"/>
            </w:r>
          </w:hyperlink>
        </w:p>
        <w:p w14:paraId="20CF5FD3" w14:textId="2A9BEE11" w:rsidR="00276C70" w:rsidRPr="00276C70" w:rsidRDefault="006632F9" w:rsidP="00276C70">
          <w:pPr>
            <w:pStyle w:val="1ff"/>
            <w:rPr>
              <w:rFonts w:eastAsiaTheme="minorEastAsia"/>
              <w:lang w:val="uk-UA" w:eastAsia="uk-UA"/>
            </w:rPr>
          </w:pPr>
          <w:hyperlink w:anchor="_Toc152524167" w:history="1">
            <w:r w:rsidR="00276C70" w:rsidRPr="00276C70">
              <w:rPr>
                <w:rStyle w:val="af"/>
              </w:rPr>
              <w:t>3.3. Шляхи активізації розвитку сільського зеленого туризму в Рівненській області</w:t>
            </w:r>
            <w:r w:rsidR="00276C70" w:rsidRPr="00276C70">
              <w:rPr>
                <w:webHidden/>
              </w:rPr>
              <w:tab/>
            </w:r>
            <w:r w:rsidR="00276C70" w:rsidRPr="00276C70">
              <w:rPr>
                <w:webHidden/>
              </w:rPr>
              <w:fldChar w:fldCharType="begin"/>
            </w:r>
            <w:r w:rsidR="00276C70" w:rsidRPr="00276C70">
              <w:rPr>
                <w:webHidden/>
              </w:rPr>
              <w:instrText xml:space="preserve"> PAGEREF _Toc152524167 \h </w:instrText>
            </w:r>
            <w:r w:rsidR="00276C70" w:rsidRPr="00276C70">
              <w:rPr>
                <w:webHidden/>
              </w:rPr>
            </w:r>
            <w:r w:rsidR="00276C70" w:rsidRPr="00276C70">
              <w:rPr>
                <w:webHidden/>
              </w:rPr>
              <w:fldChar w:fldCharType="separate"/>
            </w:r>
            <w:r w:rsidR="00860FA9">
              <w:rPr>
                <w:webHidden/>
              </w:rPr>
              <w:t>63</w:t>
            </w:r>
            <w:r w:rsidR="00276C70" w:rsidRPr="00276C70">
              <w:rPr>
                <w:webHidden/>
              </w:rPr>
              <w:fldChar w:fldCharType="end"/>
            </w:r>
          </w:hyperlink>
        </w:p>
        <w:p w14:paraId="4E9BE46A" w14:textId="54E5B63D" w:rsidR="00276C70" w:rsidRPr="00276C70" w:rsidRDefault="006632F9" w:rsidP="00276C70">
          <w:pPr>
            <w:pStyle w:val="1ff"/>
            <w:rPr>
              <w:rFonts w:eastAsiaTheme="minorEastAsia"/>
              <w:lang w:val="uk-UA" w:eastAsia="uk-UA"/>
            </w:rPr>
          </w:pPr>
          <w:hyperlink w:anchor="_Toc152524168" w:history="1">
            <w:r w:rsidR="00276C70" w:rsidRPr="00276C70">
              <w:rPr>
                <w:rStyle w:val="af"/>
              </w:rPr>
              <w:t>Висновки до розділу ІІІ</w:t>
            </w:r>
            <w:r w:rsidR="00276C70" w:rsidRPr="00276C70">
              <w:rPr>
                <w:webHidden/>
              </w:rPr>
              <w:tab/>
            </w:r>
            <w:r w:rsidR="00276C70" w:rsidRPr="00276C70">
              <w:rPr>
                <w:webHidden/>
              </w:rPr>
              <w:fldChar w:fldCharType="begin"/>
            </w:r>
            <w:r w:rsidR="00276C70" w:rsidRPr="00276C70">
              <w:rPr>
                <w:webHidden/>
              </w:rPr>
              <w:instrText xml:space="preserve"> PAGEREF _Toc152524168 \h </w:instrText>
            </w:r>
            <w:r w:rsidR="00276C70" w:rsidRPr="00276C70">
              <w:rPr>
                <w:webHidden/>
              </w:rPr>
            </w:r>
            <w:r w:rsidR="00276C70" w:rsidRPr="00276C70">
              <w:rPr>
                <w:webHidden/>
              </w:rPr>
              <w:fldChar w:fldCharType="separate"/>
            </w:r>
            <w:r w:rsidR="00860FA9">
              <w:rPr>
                <w:webHidden/>
              </w:rPr>
              <w:t>72</w:t>
            </w:r>
            <w:r w:rsidR="00276C70" w:rsidRPr="00276C70">
              <w:rPr>
                <w:webHidden/>
              </w:rPr>
              <w:fldChar w:fldCharType="end"/>
            </w:r>
          </w:hyperlink>
        </w:p>
        <w:p w14:paraId="4D968A47" w14:textId="5C4B5E58" w:rsidR="00276C70" w:rsidRPr="00276C70" w:rsidRDefault="006632F9" w:rsidP="00276C70">
          <w:pPr>
            <w:pStyle w:val="1ff"/>
            <w:rPr>
              <w:rFonts w:eastAsiaTheme="minorEastAsia"/>
              <w:b/>
              <w:bCs/>
              <w:lang w:val="uk-UA" w:eastAsia="uk-UA"/>
            </w:rPr>
          </w:pPr>
          <w:hyperlink w:anchor="_Toc152524169" w:history="1">
            <w:r w:rsidR="00276C70" w:rsidRPr="00276C70">
              <w:rPr>
                <w:rStyle w:val="af"/>
                <w:b/>
                <w:bCs/>
              </w:rPr>
              <w:t>ВИСНОВКИ</w:t>
            </w:r>
            <w:r w:rsidR="00276C70" w:rsidRPr="00276C70">
              <w:rPr>
                <w:b/>
                <w:bCs/>
                <w:webHidden/>
              </w:rPr>
              <w:tab/>
            </w:r>
            <w:r w:rsidR="00276C70" w:rsidRPr="00276C70">
              <w:rPr>
                <w:b/>
                <w:bCs/>
                <w:webHidden/>
              </w:rPr>
              <w:fldChar w:fldCharType="begin"/>
            </w:r>
            <w:r w:rsidR="00276C70" w:rsidRPr="00276C70">
              <w:rPr>
                <w:b/>
                <w:bCs/>
                <w:webHidden/>
              </w:rPr>
              <w:instrText xml:space="preserve"> PAGEREF _Toc152524169 \h </w:instrText>
            </w:r>
            <w:r w:rsidR="00276C70" w:rsidRPr="00276C70">
              <w:rPr>
                <w:b/>
                <w:bCs/>
                <w:webHidden/>
              </w:rPr>
            </w:r>
            <w:r w:rsidR="00276C70" w:rsidRPr="00276C70">
              <w:rPr>
                <w:b/>
                <w:bCs/>
                <w:webHidden/>
              </w:rPr>
              <w:fldChar w:fldCharType="separate"/>
            </w:r>
            <w:r w:rsidR="00860FA9">
              <w:rPr>
                <w:b/>
                <w:bCs/>
                <w:webHidden/>
              </w:rPr>
              <w:t>74</w:t>
            </w:r>
            <w:r w:rsidR="00276C70" w:rsidRPr="00276C70">
              <w:rPr>
                <w:b/>
                <w:bCs/>
                <w:webHidden/>
              </w:rPr>
              <w:fldChar w:fldCharType="end"/>
            </w:r>
          </w:hyperlink>
        </w:p>
        <w:p w14:paraId="2343A27B" w14:textId="02AFDAA6" w:rsidR="00276C70" w:rsidRPr="00276C70" w:rsidRDefault="006632F9" w:rsidP="00276C70">
          <w:pPr>
            <w:pStyle w:val="1ff"/>
            <w:rPr>
              <w:rFonts w:eastAsiaTheme="minorEastAsia"/>
              <w:b/>
              <w:bCs/>
              <w:lang w:val="uk-UA" w:eastAsia="uk-UA"/>
            </w:rPr>
          </w:pPr>
          <w:hyperlink w:anchor="_Toc152524170" w:history="1">
            <w:r w:rsidR="00276C70" w:rsidRPr="00276C70">
              <w:rPr>
                <w:rStyle w:val="af"/>
                <w:b/>
                <w:bCs/>
              </w:rPr>
              <w:t>СПИСОК ВИКОРИСТАНИХ ДЖЕРЕЛ</w:t>
            </w:r>
            <w:r w:rsidR="00276C70" w:rsidRPr="00276C70">
              <w:rPr>
                <w:b/>
                <w:bCs/>
                <w:webHidden/>
              </w:rPr>
              <w:tab/>
            </w:r>
            <w:r w:rsidR="00276C70" w:rsidRPr="00276C70">
              <w:rPr>
                <w:b/>
                <w:bCs/>
                <w:webHidden/>
              </w:rPr>
              <w:fldChar w:fldCharType="begin"/>
            </w:r>
            <w:r w:rsidR="00276C70" w:rsidRPr="00276C70">
              <w:rPr>
                <w:b/>
                <w:bCs/>
                <w:webHidden/>
              </w:rPr>
              <w:instrText xml:space="preserve"> PAGEREF _Toc152524170 \h </w:instrText>
            </w:r>
            <w:r w:rsidR="00276C70" w:rsidRPr="00276C70">
              <w:rPr>
                <w:b/>
                <w:bCs/>
                <w:webHidden/>
              </w:rPr>
            </w:r>
            <w:r w:rsidR="00276C70" w:rsidRPr="00276C70">
              <w:rPr>
                <w:b/>
                <w:bCs/>
                <w:webHidden/>
              </w:rPr>
              <w:fldChar w:fldCharType="separate"/>
            </w:r>
            <w:r w:rsidR="00860FA9">
              <w:rPr>
                <w:b/>
                <w:bCs/>
                <w:webHidden/>
              </w:rPr>
              <w:t>77</w:t>
            </w:r>
            <w:r w:rsidR="00276C70" w:rsidRPr="00276C70">
              <w:rPr>
                <w:b/>
                <w:bCs/>
                <w:webHidden/>
              </w:rPr>
              <w:fldChar w:fldCharType="end"/>
            </w:r>
          </w:hyperlink>
        </w:p>
        <w:p w14:paraId="74BD169B" w14:textId="3F559B4F" w:rsidR="00276C70" w:rsidRPr="00276C70" w:rsidRDefault="006632F9" w:rsidP="00276C70">
          <w:pPr>
            <w:pStyle w:val="1ff"/>
            <w:rPr>
              <w:rFonts w:eastAsiaTheme="minorEastAsia"/>
              <w:lang w:val="uk-UA" w:eastAsia="uk-UA"/>
            </w:rPr>
          </w:pPr>
          <w:hyperlink w:anchor="_Toc152524171" w:history="1">
            <w:r w:rsidR="00276C70" w:rsidRPr="00276C70">
              <w:rPr>
                <w:rStyle w:val="af"/>
                <w:b/>
              </w:rPr>
              <w:t>ДОДАТКИ</w:t>
            </w:r>
            <w:r w:rsidR="00276C70" w:rsidRPr="00276C70">
              <w:rPr>
                <w:webHidden/>
              </w:rPr>
              <w:tab/>
            </w:r>
            <w:r w:rsidR="00276C70" w:rsidRPr="00276C70">
              <w:rPr>
                <w:webHidden/>
              </w:rPr>
              <w:fldChar w:fldCharType="begin"/>
            </w:r>
            <w:r w:rsidR="00276C70" w:rsidRPr="00276C70">
              <w:rPr>
                <w:webHidden/>
              </w:rPr>
              <w:instrText xml:space="preserve"> PAGEREF _Toc152524171 \h </w:instrText>
            </w:r>
            <w:r w:rsidR="00276C70" w:rsidRPr="00276C70">
              <w:rPr>
                <w:webHidden/>
              </w:rPr>
            </w:r>
            <w:r w:rsidR="00276C70" w:rsidRPr="00276C70">
              <w:rPr>
                <w:webHidden/>
              </w:rPr>
              <w:fldChar w:fldCharType="separate"/>
            </w:r>
            <w:r w:rsidR="00860FA9">
              <w:rPr>
                <w:webHidden/>
              </w:rPr>
              <w:t>82</w:t>
            </w:r>
            <w:r w:rsidR="00276C70" w:rsidRPr="00276C70">
              <w:rPr>
                <w:webHidden/>
              </w:rPr>
              <w:fldChar w:fldCharType="end"/>
            </w:r>
          </w:hyperlink>
        </w:p>
        <w:p w14:paraId="599F41CD" w14:textId="728E0D1E" w:rsidR="00862B24" w:rsidRPr="00276C70" w:rsidRDefault="00862B24" w:rsidP="00862B24">
          <w:pPr>
            <w:spacing w:after="200" w:line="276" w:lineRule="auto"/>
            <w:rPr>
              <w:rFonts w:ascii="Calibri" w:eastAsia="Calibri" w:hAnsi="Calibri" w:cs="Times New Roman"/>
              <w:kern w:val="0"/>
              <w:sz w:val="28"/>
              <w:szCs w:val="28"/>
              <w:lang w:val="ru-RU"/>
              <w14:ligatures w14:val="none"/>
            </w:rPr>
          </w:pPr>
          <w:r w:rsidRPr="00276C70">
            <w:rPr>
              <w:rFonts w:ascii="Times New Roman" w:eastAsia="Calibri" w:hAnsi="Times New Roman" w:cs="Times New Roman"/>
              <w:bCs/>
              <w:kern w:val="0"/>
              <w:sz w:val="28"/>
              <w:szCs w:val="28"/>
              <w:lang w:val="ru-RU"/>
              <w14:ligatures w14:val="none"/>
            </w:rPr>
            <w:fldChar w:fldCharType="end"/>
          </w:r>
        </w:p>
      </w:sdtContent>
    </w:sdt>
    <w:p w14:paraId="4DAC2E30" w14:textId="77777777" w:rsidR="00862B24" w:rsidRPr="00276C70" w:rsidRDefault="00862B24" w:rsidP="00862B24">
      <w:pPr>
        <w:spacing w:after="0" w:line="360" w:lineRule="auto"/>
        <w:jc w:val="center"/>
        <w:rPr>
          <w:rFonts w:ascii="Times New Roman" w:eastAsia="Calibri" w:hAnsi="Times New Roman" w:cs="Times New Roman"/>
          <w:kern w:val="0"/>
          <w:sz w:val="28"/>
          <w:szCs w:val="28"/>
          <w14:ligatures w14:val="none"/>
        </w:rPr>
      </w:pPr>
    </w:p>
    <w:p w14:paraId="6174C3AC" w14:textId="77777777" w:rsidR="00862B24" w:rsidRPr="001E7F4C" w:rsidRDefault="00862B24" w:rsidP="00862B24">
      <w:pPr>
        <w:spacing w:after="0" w:line="360" w:lineRule="auto"/>
        <w:jc w:val="center"/>
        <w:outlineLvl w:val="0"/>
        <w:rPr>
          <w:rFonts w:ascii="Times New Roman" w:eastAsia="Calibri" w:hAnsi="Times New Roman" w:cs="Times New Roman"/>
          <w:b/>
          <w:kern w:val="0"/>
          <w:sz w:val="28"/>
          <w:szCs w:val="28"/>
          <w14:ligatures w14:val="none"/>
        </w:rPr>
      </w:pPr>
      <w:bookmarkStart w:id="2" w:name="_Toc152524152"/>
      <w:r w:rsidRPr="001E7F4C">
        <w:rPr>
          <w:rFonts w:ascii="Times New Roman" w:eastAsia="Calibri" w:hAnsi="Times New Roman" w:cs="Times New Roman"/>
          <w:b/>
          <w:kern w:val="0"/>
          <w:sz w:val="28"/>
          <w:szCs w:val="28"/>
          <w14:ligatures w14:val="none"/>
        </w:rPr>
        <w:t>ВСТУП</w:t>
      </w:r>
      <w:bookmarkEnd w:id="2"/>
    </w:p>
    <w:p w14:paraId="57838E53" w14:textId="2C98F1ED" w:rsidR="00862B24" w:rsidRPr="001E7F4C" w:rsidRDefault="008A6A08" w:rsidP="00862B24">
      <w:pPr>
        <w:spacing w:after="0" w:line="360" w:lineRule="auto"/>
        <w:ind w:firstLine="709"/>
        <w:jc w:val="both"/>
        <w:rPr>
          <w:rFonts w:ascii="Times New Roman" w:eastAsia="Calibri" w:hAnsi="Times New Roman" w:cs="Times New Roman"/>
          <w:kern w:val="0"/>
          <w:sz w:val="28"/>
          <w:szCs w:val="28"/>
          <w14:ligatures w14:val="none"/>
        </w:rPr>
      </w:pPr>
      <w:r w:rsidRPr="008A6A08">
        <w:rPr>
          <w:rFonts w:ascii="Times New Roman" w:eastAsia="Calibri" w:hAnsi="Times New Roman" w:cs="Times New Roman"/>
          <w:b/>
          <w:bCs/>
          <w:kern w:val="0"/>
          <w:sz w:val="28"/>
          <w:szCs w:val="28"/>
          <w14:ligatures w14:val="none"/>
        </w:rPr>
        <w:t>Актуальність.</w:t>
      </w:r>
      <w:r>
        <w:rPr>
          <w:rFonts w:ascii="Times New Roman" w:eastAsia="Calibri" w:hAnsi="Times New Roman" w:cs="Times New Roman"/>
          <w:kern w:val="0"/>
          <w:sz w:val="28"/>
          <w:szCs w:val="28"/>
          <w14:ligatures w14:val="none"/>
        </w:rPr>
        <w:t xml:space="preserve"> </w:t>
      </w:r>
      <w:r w:rsidR="00862B24" w:rsidRPr="001E7F4C">
        <w:rPr>
          <w:rFonts w:ascii="Times New Roman" w:eastAsia="Calibri" w:hAnsi="Times New Roman" w:cs="Times New Roman"/>
          <w:kern w:val="0"/>
          <w:sz w:val="28"/>
          <w:szCs w:val="28"/>
          <w14:ligatures w14:val="none"/>
        </w:rPr>
        <w:t>Сільський зелений туризм є формою туризму, яка базується на природних ресурсах, традиціях та культурн</w:t>
      </w:r>
      <w:r w:rsidR="00DB0E8B">
        <w:rPr>
          <w:rFonts w:ascii="Times New Roman" w:eastAsia="Calibri" w:hAnsi="Times New Roman" w:cs="Times New Roman"/>
          <w:kern w:val="0"/>
          <w:sz w:val="28"/>
          <w:szCs w:val="28"/>
          <w14:ligatures w14:val="none"/>
        </w:rPr>
        <w:t>ій</w:t>
      </w:r>
      <w:r w:rsidR="00862B24" w:rsidRPr="001E7F4C">
        <w:rPr>
          <w:rFonts w:ascii="Times New Roman" w:eastAsia="Calibri" w:hAnsi="Times New Roman" w:cs="Times New Roman"/>
          <w:kern w:val="0"/>
          <w:sz w:val="28"/>
          <w:szCs w:val="28"/>
          <w14:ligatures w14:val="none"/>
        </w:rPr>
        <w:t xml:space="preserve"> спадщині сільських громад. Цей вид туризму сприяє розвитку інфраструктури, підвищенню зайнятості місцевого населення, збільшенню прибутків та покращенню якості життя громад.</w:t>
      </w:r>
    </w:p>
    <w:p w14:paraId="6CF7F51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Сільський зелений туризм може сприяти активізації економічного розвитку громади, оскільки він створює нові робочі місця та сприяє розвитку малого та середнього бізнесу. Туристи, які відвідують сільську місцевість, зазвичай користуються послугами місцевих майстрів, купують місцеві продукти, що сприяє розвитку місцевої економіки та підвищенню рівня доходів місцевого населення. Він забезпечує збільшення кількості туристів та популяризацію місцевих традицій та культури. </w:t>
      </w:r>
    </w:p>
    <w:p w14:paraId="7F83807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Крім того, він сприяє розвитку інфраструктури, яка стає доступною для місцевого населення та сприяє підвищенню рівня життя. Проте, для ефективного використання потенціалу цієї форми туризму необхідно провести аналіз стану розвитку туризму в громаді та визначити можливості для розвитку інфраструктури та привабливості місцевих туристичних продуктів.</w:t>
      </w:r>
    </w:p>
    <w:p w14:paraId="72E49678"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8A6A08">
        <w:rPr>
          <w:rFonts w:ascii="Times New Roman" w:eastAsia="Calibri" w:hAnsi="Times New Roman" w:cs="Times New Roman"/>
          <w:b/>
          <w:bCs/>
          <w:kern w:val="0"/>
          <w:sz w:val="28"/>
          <w:szCs w:val="28"/>
          <w14:ligatures w14:val="none"/>
        </w:rPr>
        <w:t>Об’єктом дослідження</w:t>
      </w:r>
      <w:r w:rsidRPr="001E7F4C">
        <w:rPr>
          <w:rFonts w:ascii="Times New Roman" w:eastAsia="Calibri" w:hAnsi="Times New Roman" w:cs="Times New Roman"/>
          <w:kern w:val="0"/>
          <w:sz w:val="28"/>
          <w:szCs w:val="28"/>
          <w14:ligatures w14:val="none"/>
        </w:rPr>
        <w:t xml:space="preserve"> цієї кваліфікаційної роботи є сільський зелений туризм Рівненської області, </w:t>
      </w:r>
      <w:r w:rsidRPr="008A6A08">
        <w:rPr>
          <w:rFonts w:ascii="Times New Roman" w:eastAsia="Calibri" w:hAnsi="Times New Roman" w:cs="Times New Roman"/>
          <w:b/>
          <w:bCs/>
          <w:kern w:val="0"/>
          <w:sz w:val="28"/>
          <w:szCs w:val="28"/>
          <w14:ligatures w14:val="none"/>
        </w:rPr>
        <w:t>предметом</w:t>
      </w:r>
      <w:r w:rsidRPr="001E7F4C">
        <w:rPr>
          <w:rFonts w:ascii="Times New Roman" w:eastAsia="Calibri" w:hAnsi="Times New Roman" w:cs="Times New Roman"/>
          <w:kern w:val="0"/>
          <w:sz w:val="28"/>
          <w:szCs w:val="28"/>
          <w14:ligatures w14:val="none"/>
        </w:rPr>
        <w:t xml:space="preserve"> – особливості функціонування та оцінка його впливу на економічний розвиток територіальних громад регіону.</w:t>
      </w:r>
    </w:p>
    <w:p w14:paraId="5F3E261A" w14:textId="5C07137A" w:rsidR="001F013A" w:rsidRPr="0060346C" w:rsidRDefault="001F013A" w:rsidP="001F013A">
      <w:pPr>
        <w:spacing w:after="0" w:line="360" w:lineRule="auto"/>
        <w:ind w:firstLine="709"/>
        <w:jc w:val="both"/>
        <w:rPr>
          <w:rFonts w:ascii="Times New Roman" w:eastAsia="Calibri" w:hAnsi="Times New Roman" w:cs="Times New Roman"/>
          <w:kern w:val="0"/>
          <w:sz w:val="28"/>
          <w:szCs w:val="28"/>
          <w14:ligatures w14:val="none"/>
        </w:rPr>
      </w:pPr>
      <w:r w:rsidRPr="0060346C">
        <w:rPr>
          <w:rFonts w:ascii="Times New Roman" w:eastAsia="Calibri" w:hAnsi="Times New Roman" w:cs="Times New Roman"/>
          <w:kern w:val="0"/>
          <w:sz w:val="28"/>
          <w:szCs w:val="28"/>
          <w14:ligatures w14:val="none"/>
        </w:rPr>
        <w:t xml:space="preserve">Тема </w:t>
      </w:r>
      <w:r w:rsidR="00DB0E8B">
        <w:rPr>
          <w:rFonts w:ascii="Times New Roman" w:eastAsia="Calibri" w:hAnsi="Times New Roman" w:cs="Times New Roman"/>
          <w:kern w:val="0"/>
          <w:sz w:val="28"/>
          <w:szCs w:val="28"/>
          <w14:ligatures w14:val="none"/>
        </w:rPr>
        <w:t>«</w:t>
      </w:r>
      <w:r w:rsidRPr="0060346C">
        <w:rPr>
          <w:rFonts w:ascii="Times New Roman" w:eastAsia="Calibri" w:hAnsi="Times New Roman" w:cs="Times New Roman"/>
          <w:kern w:val="0"/>
          <w:sz w:val="28"/>
          <w:szCs w:val="28"/>
          <w14:ligatures w14:val="none"/>
        </w:rPr>
        <w:t>сільський зелений туризм</w:t>
      </w:r>
      <w:r w:rsidR="00DB0E8B">
        <w:rPr>
          <w:rFonts w:ascii="Times New Roman" w:eastAsia="Calibri" w:hAnsi="Times New Roman" w:cs="Times New Roman"/>
          <w:kern w:val="0"/>
          <w:sz w:val="28"/>
          <w:szCs w:val="28"/>
          <w14:ligatures w14:val="none"/>
        </w:rPr>
        <w:t>»</w:t>
      </w:r>
      <w:r w:rsidRPr="0060346C">
        <w:rPr>
          <w:rFonts w:ascii="Times New Roman" w:eastAsia="Calibri" w:hAnsi="Times New Roman" w:cs="Times New Roman"/>
          <w:kern w:val="0"/>
          <w:sz w:val="28"/>
          <w:szCs w:val="28"/>
          <w14:ligatures w14:val="none"/>
        </w:rPr>
        <w:t xml:space="preserve"> в останні роки привертає значний інтерес у науковій спільноті</w:t>
      </w:r>
      <w:r>
        <w:rPr>
          <w:rFonts w:ascii="Times New Roman" w:eastAsia="Calibri" w:hAnsi="Times New Roman" w:cs="Times New Roman"/>
          <w:kern w:val="0"/>
          <w:sz w:val="28"/>
          <w:szCs w:val="28"/>
          <w14:ligatures w14:val="none"/>
        </w:rPr>
        <w:t xml:space="preserve">, як вітчизняних  та як і закордонних авторів. Вагомі напрацювання із проблематики сільського зеленого туризму та місцевого економічного розвитку мають </w:t>
      </w:r>
      <w:r w:rsidRPr="0060346C">
        <w:rPr>
          <w:rFonts w:ascii="Times New Roman" w:eastAsia="Calibri" w:hAnsi="Times New Roman" w:cs="Times New Roman"/>
          <w:kern w:val="0"/>
          <w:sz w:val="28"/>
          <w:szCs w:val="28"/>
          <w14:ligatures w14:val="none"/>
        </w:rPr>
        <w:t>Барановський М.О.</w:t>
      </w:r>
      <w:r>
        <w:rPr>
          <w:rFonts w:ascii="Times New Roman" w:eastAsia="Calibri" w:hAnsi="Times New Roman" w:cs="Times New Roman"/>
          <w:kern w:val="0"/>
          <w:sz w:val="28"/>
          <w:szCs w:val="28"/>
          <w14:ligatures w14:val="none"/>
        </w:rPr>
        <w:t xml:space="preserve"> </w:t>
      </w:r>
      <w:bookmarkStart w:id="3" w:name="_Hlk151829742"/>
      <w:r w:rsidRPr="00860FA9">
        <w:rPr>
          <w:rFonts w:ascii="Times New Roman" w:eastAsia="Calibri" w:hAnsi="Times New Roman" w:cs="Times New Roman"/>
          <w:kern w:val="0"/>
          <w:sz w:val="28"/>
          <w:szCs w:val="28"/>
          <w14:ligatures w14:val="none"/>
        </w:rPr>
        <w:t>[1]</w:t>
      </w:r>
      <w:r>
        <w:rPr>
          <w:rFonts w:ascii="Times New Roman" w:eastAsia="Calibri" w:hAnsi="Times New Roman" w:cs="Times New Roman"/>
          <w:kern w:val="0"/>
          <w:sz w:val="28"/>
          <w:szCs w:val="28"/>
          <w14:ligatures w14:val="none"/>
        </w:rPr>
        <w:t xml:space="preserve">, </w:t>
      </w:r>
      <w:bookmarkEnd w:id="3"/>
      <w:r w:rsidRPr="0060346C">
        <w:rPr>
          <w:rFonts w:ascii="Times New Roman" w:eastAsia="Calibri" w:hAnsi="Times New Roman" w:cs="Times New Roman"/>
          <w:kern w:val="0"/>
          <w:sz w:val="28"/>
          <w:szCs w:val="28"/>
          <w14:ligatures w14:val="none"/>
        </w:rPr>
        <w:t>Биркович В.І.</w:t>
      </w:r>
      <w:r w:rsidRPr="00860FA9">
        <w:rPr>
          <w:rFonts w:ascii="Times New Roman" w:eastAsia="Calibri" w:hAnsi="Times New Roman" w:cs="Times New Roman"/>
          <w:kern w:val="0"/>
          <w:sz w:val="28"/>
          <w:szCs w:val="28"/>
          <w14:ligatures w14:val="none"/>
        </w:rPr>
        <w:t xml:space="preserve"> [3]</w:t>
      </w:r>
      <w:r w:rsidRPr="0060346C">
        <w:rPr>
          <w:rFonts w:ascii="Times New Roman" w:eastAsia="Calibri" w:hAnsi="Times New Roman" w:cs="Times New Roman"/>
          <w:kern w:val="0"/>
          <w:sz w:val="28"/>
          <w:szCs w:val="28"/>
          <w14:ligatures w14:val="none"/>
        </w:rPr>
        <w:t>,</w:t>
      </w:r>
      <w:r>
        <w:rPr>
          <w:rFonts w:ascii="Times New Roman" w:eastAsia="Calibri" w:hAnsi="Times New Roman" w:cs="Times New Roman"/>
          <w:kern w:val="0"/>
          <w:sz w:val="28"/>
          <w:szCs w:val="28"/>
          <w14:ligatures w14:val="none"/>
        </w:rPr>
        <w:t xml:space="preserve"> </w:t>
      </w:r>
      <w:r w:rsidRPr="00133C6C">
        <w:rPr>
          <w:rFonts w:ascii="Times New Roman" w:eastAsia="Calibri" w:hAnsi="Times New Roman" w:cs="Times New Roman"/>
          <w:kern w:val="0"/>
          <w:sz w:val="28"/>
          <w:szCs w:val="28"/>
          <w14:ligatures w14:val="none"/>
        </w:rPr>
        <w:t>Бойко В. О., Ключник А. В., Півньова Л. В.</w:t>
      </w:r>
      <w:r>
        <w:rPr>
          <w:rFonts w:ascii="Times New Roman" w:eastAsia="Calibri" w:hAnsi="Times New Roman" w:cs="Times New Roman"/>
          <w:kern w:val="0"/>
          <w:sz w:val="28"/>
          <w:szCs w:val="28"/>
          <w14:ligatures w14:val="none"/>
        </w:rPr>
        <w:t xml:space="preserve"> </w:t>
      </w:r>
      <w:bookmarkStart w:id="4" w:name="_Hlk151829835"/>
      <w:r w:rsidRPr="00133C6C">
        <w:rPr>
          <w:rFonts w:ascii="Times New Roman" w:eastAsia="Calibri" w:hAnsi="Times New Roman" w:cs="Times New Roman"/>
          <w:kern w:val="0"/>
          <w:sz w:val="28"/>
          <w:szCs w:val="28"/>
          <w14:ligatures w14:val="none"/>
        </w:rPr>
        <w:t>[5],</w:t>
      </w:r>
      <w:r>
        <w:rPr>
          <w:rFonts w:ascii="Times New Roman" w:eastAsia="Calibri" w:hAnsi="Times New Roman" w:cs="Times New Roman"/>
          <w:kern w:val="0"/>
          <w:sz w:val="28"/>
          <w:szCs w:val="28"/>
          <w14:ligatures w14:val="none"/>
        </w:rPr>
        <w:t xml:space="preserve"> </w:t>
      </w:r>
      <w:bookmarkEnd w:id="4"/>
      <w:r w:rsidRPr="00133C6C">
        <w:rPr>
          <w:rFonts w:ascii="Times New Roman" w:eastAsia="Calibri" w:hAnsi="Times New Roman" w:cs="Times New Roman"/>
          <w:kern w:val="0"/>
          <w:sz w:val="28"/>
          <w:szCs w:val="28"/>
          <w14:ligatures w14:val="none"/>
        </w:rPr>
        <w:t>Васильців Т. Г., Лупак Р. Л., Рудковський О. В., Бєлікова С. О.</w:t>
      </w:r>
      <w:r>
        <w:rPr>
          <w:rFonts w:ascii="Times New Roman" w:eastAsia="Calibri" w:hAnsi="Times New Roman" w:cs="Times New Roman"/>
          <w:kern w:val="0"/>
          <w:sz w:val="28"/>
          <w:szCs w:val="28"/>
          <w14:ligatures w14:val="none"/>
        </w:rPr>
        <w:t xml:space="preserve"> </w:t>
      </w:r>
      <w:bookmarkStart w:id="5" w:name="_Hlk151829893"/>
      <w:r w:rsidRPr="00133C6C">
        <w:rPr>
          <w:rFonts w:ascii="Times New Roman" w:eastAsia="Calibri" w:hAnsi="Times New Roman" w:cs="Times New Roman"/>
          <w:kern w:val="0"/>
          <w:sz w:val="28"/>
          <w:szCs w:val="28"/>
          <w14:ligatures w14:val="none"/>
        </w:rPr>
        <w:t>[7],</w:t>
      </w:r>
      <w:r>
        <w:rPr>
          <w:rFonts w:ascii="Times New Roman" w:eastAsia="Calibri" w:hAnsi="Times New Roman" w:cs="Times New Roman"/>
          <w:kern w:val="0"/>
          <w:sz w:val="28"/>
          <w:szCs w:val="28"/>
          <w14:ligatures w14:val="none"/>
        </w:rPr>
        <w:t xml:space="preserve"> </w:t>
      </w:r>
      <w:bookmarkEnd w:id="5"/>
      <w:r w:rsidRPr="00133C6C">
        <w:rPr>
          <w:rFonts w:ascii="Times New Roman" w:eastAsia="Calibri" w:hAnsi="Times New Roman" w:cs="Times New Roman"/>
          <w:kern w:val="0"/>
          <w:sz w:val="28"/>
          <w:szCs w:val="28"/>
          <w14:ligatures w14:val="none"/>
        </w:rPr>
        <w:t>Гапоненко Г. І., Василенко А. В., Шамара І. М.</w:t>
      </w:r>
      <w:r>
        <w:rPr>
          <w:rFonts w:ascii="Times New Roman" w:eastAsia="Calibri" w:hAnsi="Times New Roman" w:cs="Times New Roman"/>
          <w:kern w:val="0"/>
          <w:sz w:val="28"/>
          <w:szCs w:val="28"/>
          <w14:ligatures w14:val="none"/>
        </w:rPr>
        <w:t xml:space="preserve"> </w:t>
      </w:r>
      <w:r w:rsidRPr="00133C6C">
        <w:rPr>
          <w:rFonts w:ascii="Times New Roman" w:eastAsia="Calibri" w:hAnsi="Times New Roman" w:cs="Times New Roman"/>
          <w:kern w:val="0"/>
          <w:sz w:val="28"/>
          <w:szCs w:val="28"/>
          <w14:ligatures w14:val="none"/>
        </w:rPr>
        <w:t>[10],</w:t>
      </w:r>
      <w:r>
        <w:rPr>
          <w:rFonts w:ascii="Times New Roman" w:eastAsia="Calibri" w:hAnsi="Times New Roman" w:cs="Times New Roman"/>
          <w:kern w:val="0"/>
          <w:sz w:val="28"/>
          <w:szCs w:val="28"/>
          <w14:ligatures w14:val="none"/>
        </w:rPr>
        <w:t xml:space="preserve"> </w:t>
      </w:r>
      <w:r w:rsidRPr="00133C6C">
        <w:rPr>
          <w:rFonts w:ascii="Times New Roman" w:eastAsia="Calibri" w:hAnsi="Times New Roman" w:cs="Times New Roman"/>
          <w:kern w:val="0"/>
          <w:sz w:val="28"/>
          <w:szCs w:val="28"/>
          <w14:ligatures w14:val="none"/>
        </w:rPr>
        <w:t>Косар Н.</w:t>
      </w:r>
      <w:r>
        <w:rPr>
          <w:rFonts w:ascii="Times New Roman" w:eastAsia="Calibri" w:hAnsi="Times New Roman" w:cs="Times New Roman"/>
          <w:kern w:val="0"/>
          <w:sz w:val="28"/>
          <w:szCs w:val="28"/>
          <w14:ligatures w14:val="none"/>
        </w:rPr>
        <w:t xml:space="preserve"> </w:t>
      </w:r>
      <w:r w:rsidRPr="00133C6C">
        <w:rPr>
          <w:rFonts w:ascii="Times New Roman" w:eastAsia="Calibri" w:hAnsi="Times New Roman" w:cs="Times New Roman"/>
          <w:kern w:val="0"/>
          <w:sz w:val="28"/>
          <w:szCs w:val="28"/>
          <w14:ligatures w14:val="none"/>
        </w:rPr>
        <w:t>[15],</w:t>
      </w:r>
      <w:r>
        <w:rPr>
          <w:rFonts w:ascii="Times New Roman" w:eastAsia="Calibri" w:hAnsi="Times New Roman" w:cs="Times New Roman"/>
          <w:kern w:val="0"/>
          <w:sz w:val="28"/>
          <w:szCs w:val="28"/>
          <w14:ligatures w14:val="none"/>
        </w:rPr>
        <w:t xml:space="preserve"> </w:t>
      </w:r>
      <w:r w:rsidRPr="00133C6C">
        <w:rPr>
          <w:rFonts w:ascii="Times New Roman" w:eastAsia="Calibri" w:hAnsi="Times New Roman" w:cs="Times New Roman"/>
          <w:kern w:val="0"/>
          <w:sz w:val="28"/>
          <w:szCs w:val="28"/>
          <w14:ligatures w14:val="none"/>
        </w:rPr>
        <w:t>Мармуль Л. О., Романюк І. А</w:t>
      </w:r>
      <w:bookmarkStart w:id="6" w:name="_Hlk151830110"/>
      <w:r w:rsidRPr="00133C6C">
        <w:rPr>
          <w:rFonts w:ascii="Times New Roman" w:eastAsia="Calibri" w:hAnsi="Times New Roman" w:cs="Times New Roman"/>
          <w:kern w:val="0"/>
          <w:sz w:val="28"/>
          <w:szCs w:val="28"/>
          <w14:ligatures w14:val="none"/>
        </w:rPr>
        <w:t>.</w:t>
      </w:r>
      <w:r>
        <w:rPr>
          <w:rFonts w:ascii="Times New Roman" w:eastAsia="Calibri" w:hAnsi="Times New Roman" w:cs="Times New Roman"/>
          <w:kern w:val="0"/>
          <w:sz w:val="28"/>
          <w:szCs w:val="28"/>
          <w14:ligatures w14:val="none"/>
        </w:rPr>
        <w:t xml:space="preserve"> </w:t>
      </w:r>
      <w:r w:rsidRPr="00133C6C">
        <w:rPr>
          <w:rFonts w:ascii="Times New Roman" w:eastAsia="Calibri" w:hAnsi="Times New Roman" w:cs="Times New Roman"/>
          <w:kern w:val="0"/>
          <w:sz w:val="28"/>
          <w:szCs w:val="28"/>
          <w14:ligatures w14:val="none"/>
        </w:rPr>
        <w:t>[21],</w:t>
      </w:r>
      <w:r>
        <w:rPr>
          <w:rFonts w:ascii="Times New Roman" w:eastAsia="Calibri" w:hAnsi="Times New Roman" w:cs="Times New Roman"/>
          <w:kern w:val="0"/>
          <w:sz w:val="28"/>
          <w:szCs w:val="28"/>
          <w14:ligatures w14:val="none"/>
        </w:rPr>
        <w:t xml:space="preserve"> </w:t>
      </w:r>
      <w:bookmarkEnd w:id="6"/>
      <w:r w:rsidRPr="00133C6C">
        <w:rPr>
          <w:rFonts w:ascii="Times New Roman" w:eastAsia="Calibri" w:hAnsi="Times New Roman" w:cs="Times New Roman"/>
          <w:kern w:val="0"/>
          <w:sz w:val="28"/>
          <w:szCs w:val="28"/>
          <w14:ligatures w14:val="none"/>
        </w:rPr>
        <w:t>Сердюкова О.М.</w:t>
      </w:r>
      <w:r>
        <w:rPr>
          <w:rFonts w:ascii="Times New Roman" w:eastAsia="Calibri" w:hAnsi="Times New Roman" w:cs="Times New Roman"/>
          <w:kern w:val="0"/>
          <w:sz w:val="28"/>
          <w:szCs w:val="28"/>
          <w14:ligatures w14:val="none"/>
        </w:rPr>
        <w:t xml:space="preserve"> </w:t>
      </w:r>
      <w:r w:rsidRPr="00133C6C">
        <w:rPr>
          <w:rFonts w:ascii="Times New Roman" w:eastAsia="Calibri" w:hAnsi="Times New Roman" w:cs="Times New Roman"/>
          <w:kern w:val="0"/>
          <w:sz w:val="28"/>
          <w:szCs w:val="28"/>
          <w14:ligatures w14:val="none"/>
        </w:rPr>
        <w:t>[34]</w:t>
      </w:r>
      <w:r>
        <w:rPr>
          <w:rFonts w:ascii="Times New Roman" w:eastAsia="Calibri" w:hAnsi="Times New Roman" w:cs="Times New Roman"/>
          <w:kern w:val="0"/>
          <w:sz w:val="28"/>
          <w:szCs w:val="28"/>
          <w14:ligatures w14:val="none"/>
        </w:rPr>
        <w:t xml:space="preserve"> та інші. Водночас недостатньо вивченими досі лишаються питання впливу сільського зеленого туризму на місцевий економічний розвиток. </w:t>
      </w:r>
    </w:p>
    <w:p w14:paraId="466D64D1" w14:textId="303ADA94"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8A6A08">
        <w:rPr>
          <w:rFonts w:ascii="Times New Roman" w:eastAsia="Calibri" w:hAnsi="Times New Roman" w:cs="Times New Roman"/>
          <w:b/>
          <w:bCs/>
          <w:kern w:val="0"/>
          <w:sz w:val="28"/>
          <w:szCs w:val="28"/>
          <w14:ligatures w14:val="none"/>
        </w:rPr>
        <w:t>Метою дослідження</w:t>
      </w:r>
      <w:r w:rsidRPr="001E7F4C">
        <w:rPr>
          <w:rFonts w:ascii="Times New Roman" w:eastAsia="Calibri" w:hAnsi="Times New Roman" w:cs="Times New Roman"/>
          <w:kern w:val="0"/>
          <w:sz w:val="28"/>
          <w:szCs w:val="28"/>
          <w14:ligatures w14:val="none"/>
        </w:rPr>
        <w:t xml:space="preserve"> є оцінка можливостей та перспектив розвитку сільського зеленого туризму у Рівненській області та його впливу на соціально-економічний розвиток територіальних громад</w:t>
      </w:r>
      <w:r w:rsidR="00795F95">
        <w:rPr>
          <w:rFonts w:ascii="Times New Roman" w:eastAsia="Calibri" w:hAnsi="Times New Roman" w:cs="Times New Roman"/>
          <w:kern w:val="0"/>
          <w:sz w:val="28"/>
          <w:szCs w:val="28"/>
          <w14:ligatures w14:val="none"/>
        </w:rPr>
        <w:t xml:space="preserve"> регіону</w:t>
      </w:r>
      <w:r w:rsidRPr="001E7F4C">
        <w:rPr>
          <w:rFonts w:ascii="Times New Roman" w:eastAsia="Calibri" w:hAnsi="Times New Roman" w:cs="Times New Roman"/>
          <w:kern w:val="0"/>
          <w:sz w:val="28"/>
          <w:szCs w:val="28"/>
          <w14:ligatures w14:val="none"/>
        </w:rPr>
        <w:t>.</w:t>
      </w:r>
    </w:p>
    <w:p w14:paraId="6DC17D11"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8A6A08">
        <w:rPr>
          <w:rFonts w:ascii="Times New Roman" w:eastAsia="Calibri" w:hAnsi="Times New Roman" w:cs="Times New Roman"/>
          <w:b/>
          <w:bCs/>
          <w:kern w:val="0"/>
          <w:sz w:val="28"/>
          <w:szCs w:val="28"/>
          <w14:ligatures w14:val="none"/>
        </w:rPr>
        <w:t>Головними завданнями</w:t>
      </w:r>
      <w:r w:rsidRPr="001E7F4C">
        <w:rPr>
          <w:rFonts w:ascii="Times New Roman" w:eastAsia="Calibri" w:hAnsi="Times New Roman" w:cs="Times New Roman"/>
          <w:kern w:val="0"/>
          <w:sz w:val="28"/>
          <w:szCs w:val="28"/>
          <w14:ligatures w14:val="none"/>
        </w:rPr>
        <w:t xml:space="preserve"> дослідження є:</w:t>
      </w:r>
    </w:p>
    <w:p w14:paraId="32E7D888" w14:textId="77777777" w:rsidR="00862B24" w:rsidRPr="001E7F4C" w:rsidRDefault="00862B24" w:rsidP="00862B24">
      <w:pPr>
        <w:numPr>
          <w:ilvl w:val="0"/>
          <w:numId w:val="1"/>
        </w:numPr>
        <w:tabs>
          <w:tab w:val="left" w:pos="993"/>
        </w:tabs>
        <w:spacing w:after="0" w:line="360" w:lineRule="auto"/>
        <w:ind w:left="454"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критичний аналіз базових понять і концепцій сільського зеленого туризму;</w:t>
      </w:r>
    </w:p>
    <w:p w14:paraId="036AADDB" w14:textId="77777777" w:rsidR="00862B24" w:rsidRPr="001E7F4C" w:rsidRDefault="00862B24" w:rsidP="00862B24">
      <w:pPr>
        <w:numPr>
          <w:ilvl w:val="0"/>
          <w:numId w:val="1"/>
        </w:numPr>
        <w:tabs>
          <w:tab w:val="left" w:pos="993"/>
        </w:tabs>
        <w:spacing w:after="0" w:line="360" w:lineRule="auto"/>
        <w:ind w:left="454"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розроблення методики дослідження сільського зеленого туризму регіону в контексті його впливу на розвиток територіальних громад;</w:t>
      </w:r>
    </w:p>
    <w:p w14:paraId="2E9C52DF" w14:textId="77777777" w:rsidR="00862B24" w:rsidRPr="001E7F4C" w:rsidRDefault="00862B24" w:rsidP="001F013A">
      <w:pPr>
        <w:numPr>
          <w:ilvl w:val="0"/>
          <w:numId w:val="1"/>
        </w:numPr>
        <w:tabs>
          <w:tab w:val="left" w:pos="993"/>
        </w:tabs>
        <w:spacing w:after="0" w:line="360" w:lineRule="auto"/>
        <w:ind w:left="454"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аналіз сучасного стану розвитку сільського зеленого туризму в Рівненській області;</w:t>
      </w:r>
    </w:p>
    <w:p w14:paraId="3E240436" w14:textId="77777777" w:rsidR="00862B24" w:rsidRPr="001E7F4C" w:rsidRDefault="00862B24" w:rsidP="001F013A">
      <w:pPr>
        <w:numPr>
          <w:ilvl w:val="0"/>
          <w:numId w:val="1"/>
        </w:numPr>
        <w:tabs>
          <w:tab w:val="left" w:pos="993"/>
        </w:tabs>
        <w:spacing w:after="0" w:line="360" w:lineRule="auto"/>
        <w:ind w:left="454"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вивчення інфраструктури, ресурсів і потенціалу громад для розвитку сільського зеленого туризму; </w:t>
      </w:r>
    </w:p>
    <w:p w14:paraId="06C2653C" w14:textId="77777777" w:rsidR="00862B24" w:rsidRPr="001E7F4C" w:rsidRDefault="00862B24" w:rsidP="001F013A">
      <w:pPr>
        <w:numPr>
          <w:ilvl w:val="0"/>
          <w:numId w:val="1"/>
        </w:numPr>
        <w:tabs>
          <w:tab w:val="left" w:pos="993"/>
        </w:tabs>
        <w:spacing w:after="0" w:line="360" w:lineRule="auto"/>
        <w:ind w:left="454"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визначення проблем і перешкод для розвитку сільського зеленого туризму в Рівненській області;</w:t>
      </w:r>
    </w:p>
    <w:p w14:paraId="6AB26B90" w14:textId="77777777" w:rsidR="00862B24" w:rsidRPr="001E7F4C" w:rsidRDefault="00862B24" w:rsidP="001F013A">
      <w:pPr>
        <w:numPr>
          <w:ilvl w:val="0"/>
          <w:numId w:val="1"/>
        </w:numPr>
        <w:tabs>
          <w:tab w:val="left" w:pos="993"/>
        </w:tabs>
        <w:spacing w:after="0" w:line="360" w:lineRule="auto"/>
        <w:ind w:left="454"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оцінка впливу сільського зеленого туризму на розвиток територіальних громад регіону;</w:t>
      </w:r>
    </w:p>
    <w:p w14:paraId="4D57454D" w14:textId="45FA19BE" w:rsidR="008A6A08" w:rsidRPr="008A6A08" w:rsidRDefault="00862B24" w:rsidP="001F013A">
      <w:pPr>
        <w:numPr>
          <w:ilvl w:val="0"/>
          <w:numId w:val="1"/>
        </w:numPr>
        <w:tabs>
          <w:tab w:val="left" w:pos="993"/>
        </w:tabs>
        <w:spacing w:after="0" w:line="360" w:lineRule="auto"/>
        <w:ind w:left="454"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розроблення рекомендацій щодо підвищення ефективності використання потенціалу сільського зеленого туризму для активізації соціально-економічного розвитку громад Рівненської області.</w:t>
      </w:r>
    </w:p>
    <w:p w14:paraId="1EF2594C" w14:textId="0285E7B8" w:rsidR="00795F95" w:rsidRPr="00795F95" w:rsidRDefault="00795F95" w:rsidP="0060346C">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b/>
          <w:bCs/>
          <w:kern w:val="0"/>
          <w:sz w:val="28"/>
          <w:szCs w:val="28"/>
          <w14:ligatures w14:val="none"/>
        </w:rPr>
        <w:t>Об</w:t>
      </w:r>
      <w:r w:rsidRPr="00795F95">
        <w:rPr>
          <w:rFonts w:ascii="Times New Roman" w:eastAsia="Calibri" w:hAnsi="Times New Roman" w:cs="Times New Roman"/>
          <w:b/>
          <w:bCs/>
          <w:kern w:val="0"/>
          <w:sz w:val="28"/>
          <w:szCs w:val="28"/>
          <w14:ligatures w14:val="none"/>
        </w:rPr>
        <w:t>ґ</w:t>
      </w:r>
      <w:r>
        <w:rPr>
          <w:rFonts w:ascii="Times New Roman" w:eastAsia="Calibri" w:hAnsi="Times New Roman" w:cs="Times New Roman"/>
          <w:b/>
          <w:bCs/>
          <w:kern w:val="0"/>
          <w:sz w:val="28"/>
          <w:szCs w:val="28"/>
          <w14:ligatures w14:val="none"/>
        </w:rPr>
        <w:t xml:space="preserve">рунтування робочої гіпотези. </w:t>
      </w:r>
      <w:r>
        <w:rPr>
          <w:rFonts w:ascii="Times New Roman" w:eastAsia="Calibri" w:hAnsi="Times New Roman" w:cs="Times New Roman"/>
          <w:kern w:val="0"/>
          <w:sz w:val="28"/>
          <w:szCs w:val="28"/>
          <w14:ligatures w14:val="none"/>
        </w:rPr>
        <w:t xml:space="preserve">Аналіз наукових публікацій, програм і стратегій розвитку територіальних громад свідчить про те, що сільський туризм розглядається як один з інструментів активізації їхнього розвитку. Водночас у переважній більшості програм і стратегій розвитку територіальних громад відсутні переконливі аргументи щодо позитивного впливу сільського туризму на місцевий економічний розвиток. Зважаючи на таку ситуацію є потреба чи </w:t>
      </w:r>
      <w:r w:rsidR="0001134B">
        <w:rPr>
          <w:rFonts w:ascii="Times New Roman" w:eastAsia="Calibri" w:hAnsi="Times New Roman" w:cs="Times New Roman"/>
          <w:kern w:val="0"/>
          <w:sz w:val="28"/>
          <w:szCs w:val="28"/>
          <w14:ligatures w14:val="none"/>
        </w:rPr>
        <w:t xml:space="preserve">то </w:t>
      </w:r>
      <w:r>
        <w:rPr>
          <w:rFonts w:ascii="Times New Roman" w:eastAsia="Calibri" w:hAnsi="Times New Roman" w:cs="Times New Roman"/>
          <w:kern w:val="0"/>
          <w:sz w:val="28"/>
          <w:szCs w:val="28"/>
          <w14:ligatures w14:val="none"/>
        </w:rPr>
        <w:t>в підтвердженні, чи то у спростуванні</w:t>
      </w:r>
      <w:r w:rsidR="0001134B">
        <w:rPr>
          <w:rFonts w:ascii="Times New Roman" w:eastAsia="Calibri" w:hAnsi="Times New Roman" w:cs="Times New Roman"/>
          <w:kern w:val="0"/>
          <w:sz w:val="28"/>
          <w:szCs w:val="28"/>
          <w14:ligatures w14:val="none"/>
        </w:rPr>
        <w:t xml:space="preserve"> вагомо</w:t>
      </w:r>
      <w:r w:rsidR="00DB0E8B">
        <w:rPr>
          <w:rFonts w:ascii="Times New Roman" w:eastAsia="Calibri" w:hAnsi="Times New Roman" w:cs="Times New Roman"/>
          <w:kern w:val="0"/>
          <w:sz w:val="28"/>
          <w:szCs w:val="28"/>
          <w14:ligatures w14:val="none"/>
        </w:rPr>
        <w:t>ї</w:t>
      </w:r>
      <w:r w:rsidR="0001134B">
        <w:rPr>
          <w:rFonts w:ascii="Times New Roman" w:eastAsia="Calibri" w:hAnsi="Times New Roman" w:cs="Times New Roman"/>
          <w:kern w:val="0"/>
          <w:sz w:val="28"/>
          <w:szCs w:val="28"/>
          <w14:ligatures w14:val="none"/>
        </w:rPr>
        <w:t xml:space="preserve"> ролі сільського туризму </w:t>
      </w:r>
      <w:r w:rsidR="00DB0E8B">
        <w:rPr>
          <w:rFonts w:ascii="Times New Roman" w:eastAsia="Calibri" w:hAnsi="Times New Roman" w:cs="Times New Roman"/>
          <w:kern w:val="0"/>
          <w:sz w:val="28"/>
          <w:szCs w:val="28"/>
          <w14:ligatures w14:val="none"/>
        </w:rPr>
        <w:t xml:space="preserve">в </w:t>
      </w:r>
      <w:r w:rsidR="0001134B">
        <w:rPr>
          <w:rFonts w:ascii="Times New Roman" w:eastAsia="Calibri" w:hAnsi="Times New Roman" w:cs="Times New Roman"/>
          <w:kern w:val="0"/>
          <w:sz w:val="28"/>
          <w:szCs w:val="28"/>
          <w14:ligatures w14:val="none"/>
        </w:rPr>
        <w:t>соціально-економічного розвитку територіальних громад.</w:t>
      </w:r>
      <w:r>
        <w:rPr>
          <w:rFonts w:ascii="Times New Roman" w:eastAsia="Calibri" w:hAnsi="Times New Roman" w:cs="Times New Roman"/>
          <w:kern w:val="0"/>
          <w:sz w:val="28"/>
          <w:szCs w:val="28"/>
          <w14:ligatures w14:val="none"/>
        </w:rPr>
        <w:t xml:space="preserve"> </w:t>
      </w:r>
    </w:p>
    <w:p w14:paraId="352B8351" w14:textId="328D47DA" w:rsidR="0001134B" w:rsidRPr="00C721DD" w:rsidRDefault="0001134B" w:rsidP="0060346C">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b/>
          <w:bCs/>
          <w:kern w:val="0"/>
          <w:sz w:val="28"/>
          <w:szCs w:val="28"/>
          <w14:ligatures w14:val="none"/>
        </w:rPr>
        <w:t>Методи дослідження та д</w:t>
      </w:r>
      <w:r w:rsidR="0060346C" w:rsidRPr="0060346C">
        <w:rPr>
          <w:rFonts w:ascii="Times New Roman" w:eastAsia="Calibri" w:hAnsi="Times New Roman" w:cs="Times New Roman"/>
          <w:b/>
          <w:bCs/>
          <w:kern w:val="0"/>
          <w:sz w:val="28"/>
          <w:szCs w:val="28"/>
          <w14:ligatures w14:val="none"/>
        </w:rPr>
        <w:t>жерельн</w:t>
      </w:r>
      <w:r w:rsidR="001F013A">
        <w:rPr>
          <w:rFonts w:ascii="Times New Roman" w:eastAsia="Calibri" w:hAnsi="Times New Roman" w:cs="Times New Roman"/>
          <w:b/>
          <w:bCs/>
          <w:kern w:val="0"/>
          <w:sz w:val="28"/>
          <w:szCs w:val="28"/>
          <w14:ligatures w14:val="none"/>
        </w:rPr>
        <w:t>а</w:t>
      </w:r>
      <w:r w:rsidR="0060346C" w:rsidRPr="0060346C">
        <w:rPr>
          <w:rFonts w:ascii="Times New Roman" w:eastAsia="Calibri" w:hAnsi="Times New Roman" w:cs="Times New Roman"/>
          <w:b/>
          <w:bCs/>
          <w:kern w:val="0"/>
          <w:sz w:val="28"/>
          <w:szCs w:val="28"/>
          <w14:ligatures w14:val="none"/>
        </w:rPr>
        <w:t xml:space="preserve"> баз</w:t>
      </w:r>
      <w:r w:rsidR="001F013A">
        <w:rPr>
          <w:rFonts w:ascii="Times New Roman" w:eastAsia="Calibri" w:hAnsi="Times New Roman" w:cs="Times New Roman"/>
          <w:b/>
          <w:bCs/>
          <w:kern w:val="0"/>
          <w:sz w:val="28"/>
          <w:szCs w:val="28"/>
          <w14:ligatures w14:val="none"/>
        </w:rPr>
        <w:t>а</w:t>
      </w:r>
      <w:r>
        <w:rPr>
          <w:rFonts w:ascii="Times New Roman" w:eastAsia="Calibri" w:hAnsi="Times New Roman" w:cs="Times New Roman"/>
          <w:b/>
          <w:bCs/>
          <w:kern w:val="0"/>
          <w:sz w:val="28"/>
          <w:szCs w:val="28"/>
          <w14:ligatures w14:val="none"/>
        </w:rPr>
        <w:t>.</w:t>
      </w:r>
      <w:r w:rsidR="0060346C">
        <w:rPr>
          <w:rFonts w:ascii="Times New Roman" w:eastAsia="Calibri" w:hAnsi="Times New Roman" w:cs="Times New Roman"/>
          <w:b/>
          <w:bCs/>
          <w:kern w:val="0"/>
          <w:sz w:val="28"/>
          <w:szCs w:val="28"/>
          <w14:ligatures w14:val="none"/>
        </w:rPr>
        <w:t xml:space="preserve"> </w:t>
      </w:r>
      <w:r w:rsidRPr="0001134B">
        <w:rPr>
          <w:rFonts w:ascii="Times New Roman" w:eastAsia="Calibri" w:hAnsi="Times New Roman" w:cs="Times New Roman"/>
          <w:kern w:val="0"/>
          <w:sz w:val="28"/>
          <w:szCs w:val="28"/>
          <w14:ligatures w14:val="none"/>
        </w:rPr>
        <w:t>В процесі</w:t>
      </w:r>
      <w:r>
        <w:rPr>
          <w:rFonts w:ascii="Times New Roman" w:eastAsia="Calibri" w:hAnsi="Times New Roman" w:cs="Times New Roman"/>
          <w:kern w:val="0"/>
          <w:sz w:val="28"/>
          <w:szCs w:val="28"/>
          <w14:ligatures w14:val="none"/>
        </w:rPr>
        <w:t xml:space="preserve"> дослідження використовувалися загальнонаукові та спеціальні методи наукового аналізу. Системно-структурний, історичний підходи використовувалися для об</w:t>
      </w:r>
      <w:r w:rsidRPr="0001134B">
        <w:rPr>
          <w:rFonts w:ascii="Times New Roman" w:eastAsia="Calibri" w:hAnsi="Times New Roman" w:cs="Times New Roman"/>
          <w:kern w:val="0"/>
          <w:sz w:val="28"/>
          <w:szCs w:val="28"/>
          <w14:ligatures w14:val="none"/>
        </w:rPr>
        <w:t>ґ</w:t>
      </w:r>
      <w:r>
        <w:rPr>
          <w:rFonts w:ascii="Times New Roman" w:eastAsia="Calibri" w:hAnsi="Times New Roman" w:cs="Times New Roman"/>
          <w:kern w:val="0"/>
          <w:sz w:val="28"/>
          <w:szCs w:val="28"/>
          <w14:ligatures w14:val="none"/>
        </w:rPr>
        <w:t xml:space="preserve">рунтування теоретичних засад і базових наукових концепцій туристичної діяльності,  місцевого економічного розвитку. Аналіз розвитку сільського зеленого туризму в Рівненській області, рівня спроможності територіальних громад регіону було реалізовано за допомогою статистичного, індексного, порівняльно-географічного методів, методу типізації. </w:t>
      </w:r>
      <w:r w:rsidR="00C721DD">
        <w:rPr>
          <w:rFonts w:ascii="Times New Roman" w:eastAsia="Calibri" w:hAnsi="Times New Roman" w:cs="Times New Roman"/>
          <w:kern w:val="0"/>
          <w:sz w:val="28"/>
          <w:szCs w:val="28"/>
          <w14:ligatures w14:val="none"/>
        </w:rPr>
        <w:t xml:space="preserve">Для визначення проблем і перспектив розвитку сільського зеленого туризму використовувалися також метод анкетування та </w:t>
      </w:r>
      <w:r w:rsidR="00C721DD">
        <w:rPr>
          <w:rFonts w:ascii="Times New Roman" w:eastAsia="Calibri" w:hAnsi="Times New Roman" w:cs="Times New Roman"/>
          <w:kern w:val="0"/>
          <w:sz w:val="28"/>
          <w:szCs w:val="28"/>
          <w:lang w:val="en-US"/>
          <w14:ligatures w14:val="none"/>
        </w:rPr>
        <w:t>SWOT</w:t>
      </w:r>
      <w:r w:rsidR="00C721DD">
        <w:rPr>
          <w:rFonts w:ascii="Times New Roman" w:eastAsia="Calibri" w:hAnsi="Times New Roman" w:cs="Times New Roman"/>
          <w:kern w:val="0"/>
          <w:sz w:val="28"/>
          <w:szCs w:val="28"/>
          <w14:ligatures w14:val="none"/>
        </w:rPr>
        <w:t>-аналіз.</w:t>
      </w:r>
    </w:p>
    <w:p w14:paraId="183897D0" w14:textId="22A96A04" w:rsidR="0060346C" w:rsidRPr="0060346C" w:rsidRDefault="0001134B" w:rsidP="0060346C">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Інформаційну основу дослідження склали дані Головного управління статистики в Рівненській області, </w:t>
      </w:r>
      <w:r w:rsidR="00C721DD">
        <w:rPr>
          <w:rFonts w:ascii="Times New Roman" w:eastAsia="Calibri" w:hAnsi="Times New Roman" w:cs="Times New Roman"/>
          <w:kern w:val="0"/>
          <w:sz w:val="28"/>
          <w:szCs w:val="28"/>
          <w14:ligatures w14:val="none"/>
        </w:rPr>
        <w:t>наукових публікацій, офіційни</w:t>
      </w:r>
      <w:r w:rsidR="00DB0E8B">
        <w:rPr>
          <w:rFonts w:ascii="Times New Roman" w:eastAsia="Calibri" w:hAnsi="Times New Roman" w:cs="Times New Roman"/>
          <w:kern w:val="0"/>
          <w:sz w:val="28"/>
          <w:szCs w:val="28"/>
          <w14:ligatures w14:val="none"/>
        </w:rPr>
        <w:t>х</w:t>
      </w:r>
      <w:r w:rsidR="00C721DD">
        <w:rPr>
          <w:rFonts w:ascii="Times New Roman" w:eastAsia="Calibri" w:hAnsi="Times New Roman" w:cs="Times New Roman"/>
          <w:kern w:val="0"/>
          <w:sz w:val="28"/>
          <w:szCs w:val="28"/>
          <w14:ligatures w14:val="none"/>
        </w:rPr>
        <w:t xml:space="preserve"> сайтів територіальних громад регіону, експертних оцінок і публічних звітів, нормативних документів.  </w:t>
      </w:r>
      <w:r w:rsidR="0060346C" w:rsidRPr="0060346C">
        <w:rPr>
          <w:rFonts w:ascii="Times New Roman" w:eastAsia="Calibri" w:hAnsi="Times New Roman" w:cs="Times New Roman"/>
          <w:kern w:val="0"/>
          <w:sz w:val="28"/>
          <w:szCs w:val="28"/>
          <w14:ligatures w14:val="none"/>
        </w:rPr>
        <w:t>Ця різноманітність джерел дозвол</w:t>
      </w:r>
      <w:r w:rsidR="00C721DD">
        <w:rPr>
          <w:rFonts w:ascii="Times New Roman" w:eastAsia="Calibri" w:hAnsi="Times New Roman" w:cs="Times New Roman"/>
          <w:kern w:val="0"/>
          <w:sz w:val="28"/>
          <w:szCs w:val="28"/>
          <w14:ligatures w14:val="none"/>
        </w:rPr>
        <w:t>ила</w:t>
      </w:r>
      <w:r w:rsidR="0060346C" w:rsidRPr="0060346C">
        <w:rPr>
          <w:rFonts w:ascii="Times New Roman" w:eastAsia="Calibri" w:hAnsi="Times New Roman" w:cs="Times New Roman"/>
          <w:kern w:val="0"/>
          <w:sz w:val="28"/>
          <w:szCs w:val="28"/>
          <w14:ligatures w14:val="none"/>
        </w:rPr>
        <w:t xml:space="preserve"> </w:t>
      </w:r>
      <w:r w:rsidR="00C721DD">
        <w:rPr>
          <w:rFonts w:ascii="Times New Roman" w:eastAsia="Calibri" w:hAnsi="Times New Roman" w:cs="Times New Roman"/>
          <w:kern w:val="0"/>
          <w:sz w:val="28"/>
          <w:szCs w:val="28"/>
          <w14:ligatures w14:val="none"/>
        </w:rPr>
        <w:t xml:space="preserve">провести </w:t>
      </w:r>
      <w:r w:rsidR="0060346C" w:rsidRPr="0060346C">
        <w:rPr>
          <w:rFonts w:ascii="Times New Roman" w:eastAsia="Calibri" w:hAnsi="Times New Roman" w:cs="Times New Roman"/>
          <w:kern w:val="0"/>
          <w:sz w:val="28"/>
          <w:szCs w:val="28"/>
          <w14:ligatures w14:val="none"/>
        </w:rPr>
        <w:t>комплексни</w:t>
      </w:r>
      <w:r w:rsidR="00C721DD">
        <w:rPr>
          <w:rFonts w:ascii="Times New Roman" w:eastAsia="Calibri" w:hAnsi="Times New Roman" w:cs="Times New Roman"/>
          <w:kern w:val="0"/>
          <w:sz w:val="28"/>
          <w:szCs w:val="28"/>
          <w14:ligatures w14:val="none"/>
        </w:rPr>
        <w:t>й аналіз</w:t>
      </w:r>
      <w:r w:rsidR="0060346C" w:rsidRPr="0060346C">
        <w:rPr>
          <w:rFonts w:ascii="Times New Roman" w:eastAsia="Calibri" w:hAnsi="Times New Roman" w:cs="Times New Roman"/>
          <w:kern w:val="0"/>
          <w:sz w:val="28"/>
          <w:szCs w:val="28"/>
          <w14:ligatures w14:val="none"/>
        </w:rPr>
        <w:t xml:space="preserve"> </w:t>
      </w:r>
      <w:r w:rsidR="00C721DD">
        <w:rPr>
          <w:rFonts w:ascii="Times New Roman" w:eastAsia="Calibri" w:hAnsi="Times New Roman" w:cs="Times New Roman"/>
          <w:kern w:val="0"/>
          <w:sz w:val="28"/>
          <w:szCs w:val="28"/>
          <w14:ligatures w14:val="none"/>
        </w:rPr>
        <w:t xml:space="preserve">сільського </w:t>
      </w:r>
      <w:r w:rsidR="0060346C" w:rsidRPr="0060346C">
        <w:rPr>
          <w:rFonts w:ascii="Times New Roman" w:eastAsia="Calibri" w:hAnsi="Times New Roman" w:cs="Times New Roman"/>
          <w:kern w:val="0"/>
          <w:sz w:val="28"/>
          <w:szCs w:val="28"/>
          <w14:ligatures w14:val="none"/>
        </w:rPr>
        <w:t xml:space="preserve">зеленого туризму </w:t>
      </w:r>
      <w:r w:rsidR="00C721DD">
        <w:rPr>
          <w:rFonts w:ascii="Times New Roman" w:eastAsia="Calibri" w:hAnsi="Times New Roman" w:cs="Times New Roman"/>
          <w:kern w:val="0"/>
          <w:sz w:val="28"/>
          <w:szCs w:val="28"/>
          <w14:ligatures w14:val="none"/>
        </w:rPr>
        <w:t xml:space="preserve">в регіоні та оцінити його вплив на </w:t>
      </w:r>
      <w:r w:rsidR="0060346C" w:rsidRPr="0060346C">
        <w:rPr>
          <w:rFonts w:ascii="Times New Roman" w:eastAsia="Calibri" w:hAnsi="Times New Roman" w:cs="Times New Roman"/>
          <w:kern w:val="0"/>
          <w:sz w:val="28"/>
          <w:szCs w:val="28"/>
          <w14:ligatures w14:val="none"/>
        </w:rPr>
        <w:t xml:space="preserve">соціально-економічний розвиток </w:t>
      </w:r>
      <w:r w:rsidR="00C721DD">
        <w:rPr>
          <w:rFonts w:ascii="Times New Roman" w:eastAsia="Calibri" w:hAnsi="Times New Roman" w:cs="Times New Roman"/>
          <w:kern w:val="0"/>
          <w:sz w:val="28"/>
          <w:szCs w:val="28"/>
          <w14:ligatures w14:val="none"/>
        </w:rPr>
        <w:t xml:space="preserve">територіальних </w:t>
      </w:r>
      <w:r w:rsidR="0060346C" w:rsidRPr="0060346C">
        <w:rPr>
          <w:rFonts w:ascii="Times New Roman" w:eastAsia="Calibri" w:hAnsi="Times New Roman" w:cs="Times New Roman"/>
          <w:kern w:val="0"/>
          <w:sz w:val="28"/>
          <w:szCs w:val="28"/>
          <w14:ligatures w14:val="none"/>
        </w:rPr>
        <w:t>громад Рівненської області.</w:t>
      </w:r>
    </w:p>
    <w:p w14:paraId="37914F12" w14:textId="4D9DF811" w:rsidR="008A6A08" w:rsidRPr="001E7F4C" w:rsidRDefault="008A6A08" w:rsidP="00862B24">
      <w:pPr>
        <w:spacing w:after="0" w:line="360" w:lineRule="auto"/>
        <w:ind w:firstLine="709"/>
        <w:jc w:val="both"/>
        <w:rPr>
          <w:rFonts w:ascii="Times New Roman" w:eastAsia="Calibri" w:hAnsi="Times New Roman" w:cs="Times New Roman"/>
          <w:kern w:val="0"/>
          <w:sz w:val="28"/>
          <w:szCs w:val="28"/>
          <w14:ligatures w14:val="none"/>
        </w:rPr>
      </w:pPr>
      <w:r w:rsidRPr="008A6A08">
        <w:rPr>
          <w:rFonts w:ascii="Times New Roman" w:eastAsia="Calibri" w:hAnsi="Times New Roman" w:cs="Times New Roman"/>
          <w:b/>
          <w:bCs/>
          <w:kern w:val="0"/>
          <w:sz w:val="28"/>
          <w:szCs w:val="28"/>
          <w14:ligatures w14:val="none"/>
        </w:rPr>
        <w:t xml:space="preserve">Наукова новизна </w:t>
      </w:r>
      <w:r w:rsidR="00C721DD">
        <w:rPr>
          <w:rFonts w:ascii="Times New Roman" w:eastAsia="Calibri" w:hAnsi="Times New Roman" w:cs="Times New Roman"/>
          <w:b/>
          <w:bCs/>
          <w:kern w:val="0"/>
          <w:sz w:val="28"/>
          <w:szCs w:val="28"/>
          <w14:ligatures w14:val="none"/>
        </w:rPr>
        <w:t xml:space="preserve">отриманих результатів </w:t>
      </w:r>
      <w:r w:rsidRPr="008A6A08">
        <w:rPr>
          <w:rFonts w:ascii="Times New Roman" w:eastAsia="Calibri" w:hAnsi="Times New Roman" w:cs="Times New Roman"/>
          <w:kern w:val="0"/>
          <w:sz w:val="28"/>
          <w:szCs w:val="28"/>
          <w14:ligatures w14:val="none"/>
        </w:rPr>
        <w:t xml:space="preserve">полягає в </w:t>
      </w:r>
      <w:r w:rsidR="00C721DD">
        <w:rPr>
          <w:rFonts w:ascii="Times New Roman" w:eastAsia="Calibri" w:hAnsi="Times New Roman" w:cs="Times New Roman"/>
          <w:kern w:val="0"/>
          <w:sz w:val="28"/>
          <w:szCs w:val="28"/>
          <w14:ligatures w14:val="none"/>
        </w:rPr>
        <w:t xml:space="preserve">тому, що </w:t>
      </w:r>
      <w:r w:rsidR="00DB0E8B">
        <w:rPr>
          <w:rFonts w:ascii="Times New Roman" w:eastAsia="Calibri" w:hAnsi="Times New Roman" w:cs="Times New Roman"/>
          <w:kern w:val="0"/>
          <w:sz w:val="28"/>
          <w:szCs w:val="28"/>
          <w14:ligatures w14:val="none"/>
        </w:rPr>
        <w:t>у</w:t>
      </w:r>
      <w:r w:rsidR="00C721DD">
        <w:rPr>
          <w:rFonts w:ascii="Times New Roman" w:eastAsia="Calibri" w:hAnsi="Times New Roman" w:cs="Times New Roman"/>
          <w:kern w:val="0"/>
          <w:sz w:val="28"/>
          <w:szCs w:val="28"/>
          <w14:ligatures w14:val="none"/>
        </w:rPr>
        <w:t xml:space="preserve"> кваліфікаційній роботі </w:t>
      </w:r>
      <w:r w:rsidR="00C721DD" w:rsidRPr="004F4A0D">
        <w:rPr>
          <w:rFonts w:ascii="Times New Roman" w:eastAsia="Calibri" w:hAnsi="Times New Roman" w:cs="Times New Roman"/>
          <w:b/>
          <w:bCs/>
          <w:i/>
          <w:iCs/>
          <w:kern w:val="0"/>
          <w:sz w:val="28"/>
          <w:szCs w:val="28"/>
          <w14:ligatures w14:val="none"/>
        </w:rPr>
        <w:t>вперше</w:t>
      </w:r>
      <w:r w:rsidR="00C721DD">
        <w:rPr>
          <w:rFonts w:ascii="Times New Roman" w:eastAsia="Calibri" w:hAnsi="Times New Roman" w:cs="Times New Roman"/>
          <w:kern w:val="0"/>
          <w:sz w:val="28"/>
          <w:szCs w:val="28"/>
          <w14:ligatures w14:val="none"/>
        </w:rPr>
        <w:t xml:space="preserve"> здійснена оцінка впливу сільського зеленого туризму </w:t>
      </w:r>
      <w:r w:rsidR="004F4A0D">
        <w:rPr>
          <w:rFonts w:ascii="Times New Roman" w:eastAsia="Calibri" w:hAnsi="Times New Roman" w:cs="Times New Roman"/>
          <w:kern w:val="0"/>
          <w:sz w:val="28"/>
          <w:szCs w:val="28"/>
          <w14:ligatures w14:val="none"/>
        </w:rPr>
        <w:t xml:space="preserve">на соціально-економічний розвиток територіальних громад Рівненської області. Залучення сільського зеленого туризму до розвитку сільських громад </w:t>
      </w:r>
      <w:r w:rsidR="00C721DD">
        <w:rPr>
          <w:rFonts w:ascii="Times New Roman" w:eastAsia="Calibri" w:hAnsi="Times New Roman" w:cs="Times New Roman"/>
          <w:kern w:val="0"/>
          <w:sz w:val="28"/>
          <w:szCs w:val="28"/>
          <w14:ligatures w14:val="none"/>
        </w:rPr>
        <w:t>відкриває</w:t>
      </w:r>
      <w:r w:rsidRPr="008A6A08">
        <w:rPr>
          <w:rFonts w:ascii="Times New Roman" w:eastAsia="Calibri" w:hAnsi="Times New Roman" w:cs="Times New Roman"/>
          <w:kern w:val="0"/>
          <w:sz w:val="28"/>
          <w:szCs w:val="28"/>
          <w14:ligatures w14:val="none"/>
        </w:rPr>
        <w:t xml:space="preserve"> нові перспективи для підвищення якості життя місцевого населення та збалансованого економічного зростання. </w:t>
      </w:r>
    </w:p>
    <w:p w14:paraId="2918B01D" w14:textId="643C34DD" w:rsidR="00862B24" w:rsidRPr="001E7F4C" w:rsidRDefault="004F4A0D"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b/>
          <w:bCs/>
          <w:kern w:val="0"/>
          <w:sz w:val="28"/>
          <w:szCs w:val="28"/>
          <w14:ligatures w14:val="none"/>
        </w:rPr>
        <w:t>Теоретичне та практичне значення от</w:t>
      </w:r>
      <w:r w:rsidR="008A6A08" w:rsidRPr="008A6A08">
        <w:rPr>
          <w:rFonts w:ascii="Times New Roman" w:eastAsia="Calibri" w:hAnsi="Times New Roman" w:cs="Times New Roman"/>
          <w:b/>
          <w:bCs/>
          <w:kern w:val="0"/>
          <w:sz w:val="28"/>
          <w:szCs w:val="28"/>
          <w14:ligatures w14:val="none"/>
        </w:rPr>
        <w:t>риманих результатів</w:t>
      </w:r>
      <w:r>
        <w:rPr>
          <w:rFonts w:ascii="Times New Roman" w:eastAsia="Calibri" w:hAnsi="Times New Roman" w:cs="Times New Roman"/>
          <w:b/>
          <w:bCs/>
          <w:kern w:val="0"/>
          <w:sz w:val="28"/>
          <w:szCs w:val="28"/>
          <w14:ligatures w14:val="none"/>
        </w:rPr>
        <w:t xml:space="preserve">. </w:t>
      </w:r>
      <w:r w:rsidRPr="004F4A0D">
        <w:rPr>
          <w:rFonts w:ascii="Times New Roman" w:eastAsia="Calibri" w:hAnsi="Times New Roman" w:cs="Times New Roman"/>
          <w:kern w:val="0"/>
          <w:sz w:val="28"/>
          <w:szCs w:val="28"/>
          <w14:ligatures w14:val="none"/>
        </w:rPr>
        <w:t>Викладені в роботі</w:t>
      </w:r>
      <w:r>
        <w:rPr>
          <w:rFonts w:ascii="Times New Roman" w:eastAsia="Calibri" w:hAnsi="Times New Roman" w:cs="Times New Roman"/>
          <w:kern w:val="0"/>
          <w:sz w:val="28"/>
          <w:szCs w:val="28"/>
          <w14:ligatures w14:val="none"/>
        </w:rPr>
        <w:t xml:space="preserve"> концептуальні підходи та методика аналізу впливу сільського зеленого туризму та місцевий економічний розвиток можуть використовуватися для проведення аналогічних досліджень в інших регіонах України. </w:t>
      </w:r>
      <w:r w:rsidR="00F65DE6">
        <w:rPr>
          <w:rFonts w:ascii="Times New Roman" w:eastAsia="Calibri" w:hAnsi="Times New Roman" w:cs="Times New Roman"/>
          <w:kern w:val="0"/>
          <w:sz w:val="28"/>
          <w:szCs w:val="28"/>
          <w14:ligatures w14:val="none"/>
        </w:rPr>
        <w:t xml:space="preserve">Результати дослідження можна використовувати для розроблення </w:t>
      </w:r>
      <w:r w:rsidR="00862B24" w:rsidRPr="001E7F4C">
        <w:rPr>
          <w:rFonts w:ascii="Times New Roman" w:eastAsia="Calibri" w:hAnsi="Times New Roman" w:cs="Times New Roman"/>
          <w:kern w:val="0"/>
          <w:sz w:val="28"/>
          <w:szCs w:val="28"/>
          <w14:ligatures w14:val="none"/>
        </w:rPr>
        <w:t>рекомендації для громад та органів місцевого самоврядування щодо підвищення ефективності використання потенціалу сільського зеленого туризму для активізації соціально-економічного розвитку громад Рівненської області.</w:t>
      </w:r>
    </w:p>
    <w:p w14:paraId="3329059A" w14:textId="117A3E1F"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Таким чином, </w:t>
      </w:r>
      <w:r w:rsidR="00F65DE6">
        <w:rPr>
          <w:rFonts w:ascii="Times New Roman" w:eastAsia="Calibri" w:hAnsi="Times New Roman" w:cs="Times New Roman"/>
          <w:kern w:val="0"/>
          <w:sz w:val="28"/>
          <w:szCs w:val="28"/>
          <w14:ligatures w14:val="none"/>
        </w:rPr>
        <w:t>у кваліфікаційній роботі</w:t>
      </w:r>
      <w:r w:rsidRPr="001E7F4C">
        <w:rPr>
          <w:rFonts w:ascii="Times New Roman" w:eastAsia="Calibri" w:hAnsi="Times New Roman" w:cs="Times New Roman"/>
          <w:kern w:val="0"/>
          <w:sz w:val="28"/>
          <w:szCs w:val="28"/>
          <w14:ligatures w14:val="none"/>
        </w:rPr>
        <w:t xml:space="preserve"> досліджує</w:t>
      </w:r>
      <w:r w:rsidR="00F65DE6">
        <w:rPr>
          <w:rFonts w:ascii="Times New Roman" w:eastAsia="Calibri" w:hAnsi="Times New Roman" w:cs="Times New Roman"/>
          <w:kern w:val="0"/>
          <w:sz w:val="28"/>
          <w:szCs w:val="28"/>
          <w14:ligatures w14:val="none"/>
        </w:rPr>
        <w:t>ться</w:t>
      </w:r>
      <w:r w:rsidRPr="001E7F4C">
        <w:rPr>
          <w:rFonts w:ascii="Times New Roman" w:eastAsia="Calibri" w:hAnsi="Times New Roman" w:cs="Times New Roman"/>
          <w:kern w:val="0"/>
          <w:sz w:val="28"/>
          <w:szCs w:val="28"/>
          <w14:ligatures w14:val="none"/>
        </w:rPr>
        <w:t xml:space="preserve"> важлив</w:t>
      </w:r>
      <w:r w:rsidR="00F65DE6">
        <w:rPr>
          <w:rFonts w:ascii="Times New Roman" w:eastAsia="Calibri" w:hAnsi="Times New Roman" w:cs="Times New Roman"/>
          <w:kern w:val="0"/>
          <w:sz w:val="28"/>
          <w:szCs w:val="28"/>
          <w14:ligatures w14:val="none"/>
        </w:rPr>
        <w:t>а</w:t>
      </w:r>
      <w:r w:rsidRPr="001E7F4C">
        <w:rPr>
          <w:rFonts w:ascii="Times New Roman" w:eastAsia="Calibri" w:hAnsi="Times New Roman" w:cs="Times New Roman"/>
          <w:kern w:val="0"/>
          <w:sz w:val="28"/>
          <w:szCs w:val="28"/>
          <w14:ligatures w14:val="none"/>
        </w:rPr>
        <w:t xml:space="preserve"> проблем</w:t>
      </w:r>
      <w:r w:rsidR="00F65DE6">
        <w:rPr>
          <w:rFonts w:ascii="Times New Roman" w:eastAsia="Calibri" w:hAnsi="Times New Roman" w:cs="Times New Roman"/>
          <w:kern w:val="0"/>
          <w:sz w:val="28"/>
          <w:szCs w:val="28"/>
          <w14:ligatures w14:val="none"/>
        </w:rPr>
        <w:t>а</w:t>
      </w:r>
      <w:r w:rsidRPr="001E7F4C">
        <w:rPr>
          <w:rFonts w:ascii="Times New Roman" w:eastAsia="Calibri" w:hAnsi="Times New Roman" w:cs="Times New Roman"/>
          <w:kern w:val="0"/>
          <w:sz w:val="28"/>
          <w:szCs w:val="28"/>
          <w14:ligatures w14:val="none"/>
        </w:rPr>
        <w:t xml:space="preserve"> розвитку сільських територій та можливості їх активізації через </w:t>
      </w:r>
      <w:r w:rsidR="00F65DE6">
        <w:rPr>
          <w:rFonts w:ascii="Times New Roman" w:eastAsia="Calibri" w:hAnsi="Times New Roman" w:cs="Times New Roman"/>
          <w:kern w:val="0"/>
          <w:sz w:val="28"/>
          <w:szCs w:val="28"/>
          <w14:ligatures w14:val="none"/>
        </w:rPr>
        <w:t>туристичну діяльність</w:t>
      </w:r>
      <w:r w:rsidRPr="001E7F4C">
        <w:rPr>
          <w:rFonts w:ascii="Times New Roman" w:eastAsia="Calibri" w:hAnsi="Times New Roman" w:cs="Times New Roman"/>
          <w:kern w:val="0"/>
          <w:sz w:val="28"/>
          <w:szCs w:val="28"/>
          <w14:ligatures w14:val="none"/>
        </w:rPr>
        <w:t>. Результати дослідження можуть бути корисними для громад та органів місцевого самоврядування Рівненської області в плануванні розвитку туризму та покращенні якості життя місцевого населення.</w:t>
      </w:r>
    </w:p>
    <w:p w14:paraId="19ADDC7E" w14:textId="7E7EE071" w:rsidR="00F65DE6" w:rsidRPr="001E7F4C" w:rsidRDefault="00F65DE6" w:rsidP="00862B24">
      <w:pPr>
        <w:spacing w:after="0" w:line="360" w:lineRule="auto"/>
        <w:ind w:firstLine="709"/>
        <w:jc w:val="both"/>
        <w:rPr>
          <w:rFonts w:ascii="Times New Roman" w:eastAsia="Calibri" w:hAnsi="Times New Roman" w:cs="Times New Roman"/>
          <w:kern w:val="0"/>
          <w:sz w:val="28"/>
          <w:szCs w:val="28"/>
          <w14:ligatures w14:val="none"/>
        </w:rPr>
      </w:pPr>
      <w:r w:rsidRPr="00F65DE6">
        <w:rPr>
          <w:rFonts w:ascii="Times New Roman" w:eastAsia="Calibri" w:hAnsi="Times New Roman" w:cs="Times New Roman"/>
          <w:b/>
          <w:bCs/>
          <w:kern w:val="0"/>
          <w:sz w:val="28"/>
          <w:szCs w:val="28"/>
          <w14:ligatures w14:val="none"/>
        </w:rPr>
        <w:t>Особистий внесок автора.</w:t>
      </w:r>
      <w:r>
        <w:rPr>
          <w:rFonts w:ascii="Times New Roman" w:eastAsia="Calibri" w:hAnsi="Times New Roman" w:cs="Times New Roman"/>
          <w:kern w:val="0"/>
          <w:sz w:val="28"/>
          <w:szCs w:val="28"/>
          <w14:ligatures w14:val="none"/>
        </w:rPr>
        <w:t xml:space="preserve"> </w:t>
      </w:r>
      <w:r w:rsidRPr="004479B8">
        <w:rPr>
          <w:rFonts w:ascii="Times New Roman" w:eastAsia="Times New Roman" w:hAnsi="Times New Roman" w:cs="Times New Roman"/>
          <w:bCs/>
          <w:sz w:val="28"/>
          <w:szCs w:val="28"/>
          <w:lang w:eastAsia="ru-RU"/>
        </w:rPr>
        <w:t>Кваліфікаційна робота є самостійним дослідженням автора. Наукові положення, рекомендації та висновки були розроблені та сформульовані автором особисто.</w:t>
      </w:r>
    </w:p>
    <w:p w14:paraId="47C8C035" w14:textId="30EEBEB8" w:rsidR="00862B24" w:rsidRDefault="008A6A08" w:rsidP="00862B24">
      <w:pPr>
        <w:spacing w:after="0" w:line="360" w:lineRule="auto"/>
        <w:ind w:firstLine="709"/>
        <w:jc w:val="both"/>
        <w:rPr>
          <w:rFonts w:ascii="Times New Roman" w:eastAsia="Calibri" w:hAnsi="Times New Roman" w:cs="Times New Roman"/>
          <w:kern w:val="0"/>
          <w:sz w:val="28"/>
          <w:szCs w:val="28"/>
          <w14:ligatures w14:val="none"/>
        </w:rPr>
      </w:pPr>
      <w:r w:rsidRPr="008A6A08">
        <w:rPr>
          <w:rFonts w:ascii="Times New Roman" w:eastAsia="Calibri" w:hAnsi="Times New Roman" w:cs="Times New Roman"/>
          <w:b/>
          <w:bCs/>
          <w:kern w:val="0"/>
          <w:sz w:val="28"/>
          <w:szCs w:val="28"/>
          <w14:ligatures w14:val="none"/>
        </w:rPr>
        <w:t xml:space="preserve">Апробація результатів роботи. </w:t>
      </w:r>
      <w:r w:rsidR="00F65DE6">
        <w:rPr>
          <w:rFonts w:ascii="Times New Roman" w:eastAsia="Calibri" w:hAnsi="Times New Roman" w:cs="Times New Roman"/>
          <w:kern w:val="0"/>
          <w:sz w:val="28"/>
          <w:szCs w:val="28"/>
          <w14:ligatures w14:val="none"/>
        </w:rPr>
        <w:t>Основні</w:t>
      </w:r>
      <w:r w:rsidR="00862B24" w:rsidRPr="001E7F4C">
        <w:rPr>
          <w:rFonts w:ascii="Times New Roman" w:eastAsia="Calibri" w:hAnsi="Times New Roman" w:cs="Times New Roman"/>
          <w:kern w:val="0"/>
          <w:sz w:val="28"/>
          <w:szCs w:val="28"/>
          <w14:ligatures w14:val="none"/>
        </w:rPr>
        <w:t xml:space="preserve"> положення кваліфікаційної роботи були </w:t>
      </w:r>
      <w:r w:rsidR="00862B24">
        <w:rPr>
          <w:rFonts w:ascii="Times New Roman" w:eastAsia="Calibri" w:hAnsi="Times New Roman" w:cs="Times New Roman"/>
          <w:kern w:val="0"/>
          <w:sz w:val="28"/>
          <w:szCs w:val="28"/>
          <w14:ligatures w14:val="none"/>
        </w:rPr>
        <w:t xml:space="preserve">представленні на </w:t>
      </w:r>
      <w:r w:rsidR="00862B24" w:rsidRPr="008E7847">
        <w:rPr>
          <w:rFonts w:ascii="Times New Roman" w:eastAsia="Calibri" w:hAnsi="Times New Roman" w:cs="Times New Roman"/>
          <w:kern w:val="0"/>
          <w:sz w:val="28"/>
          <w:szCs w:val="28"/>
          <w14:ligatures w14:val="none"/>
        </w:rPr>
        <w:t>VII Всеукраїнськ</w:t>
      </w:r>
      <w:r w:rsidR="00862B24">
        <w:rPr>
          <w:rFonts w:ascii="Times New Roman" w:eastAsia="Calibri" w:hAnsi="Times New Roman" w:cs="Times New Roman"/>
          <w:kern w:val="0"/>
          <w:sz w:val="28"/>
          <w:szCs w:val="28"/>
          <w14:ligatures w14:val="none"/>
        </w:rPr>
        <w:t xml:space="preserve">ій </w:t>
      </w:r>
      <w:r w:rsidR="00862B24" w:rsidRPr="008E7847">
        <w:rPr>
          <w:rFonts w:ascii="Times New Roman" w:eastAsia="Calibri" w:hAnsi="Times New Roman" w:cs="Times New Roman"/>
          <w:kern w:val="0"/>
          <w:sz w:val="28"/>
          <w:szCs w:val="28"/>
          <w14:ligatures w14:val="none"/>
        </w:rPr>
        <w:t>онлайн-конференці</w:t>
      </w:r>
      <w:r w:rsidR="00862B24">
        <w:rPr>
          <w:rFonts w:ascii="Times New Roman" w:eastAsia="Calibri" w:hAnsi="Times New Roman" w:cs="Times New Roman"/>
          <w:kern w:val="0"/>
          <w:sz w:val="28"/>
          <w:szCs w:val="28"/>
          <w14:ligatures w14:val="none"/>
        </w:rPr>
        <w:t xml:space="preserve">ї </w:t>
      </w:r>
      <w:r w:rsidR="00862B24" w:rsidRPr="008E7847">
        <w:rPr>
          <w:rFonts w:ascii="Times New Roman" w:eastAsia="Calibri" w:hAnsi="Times New Roman" w:cs="Times New Roman"/>
          <w:kern w:val="0"/>
          <w:sz w:val="28"/>
          <w:szCs w:val="28"/>
          <w14:ligatures w14:val="none"/>
        </w:rPr>
        <w:t>молодих науковців</w:t>
      </w:r>
      <w:r w:rsidR="00862B24">
        <w:rPr>
          <w:rFonts w:ascii="Times New Roman" w:eastAsia="Calibri" w:hAnsi="Times New Roman" w:cs="Times New Roman"/>
          <w:kern w:val="0"/>
          <w:sz w:val="28"/>
          <w:szCs w:val="28"/>
          <w14:ligatures w14:val="none"/>
        </w:rPr>
        <w:t xml:space="preserve"> «</w:t>
      </w:r>
      <w:r w:rsidR="00862B24" w:rsidRPr="008E7847">
        <w:rPr>
          <w:rFonts w:ascii="Times New Roman" w:eastAsia="Calibri" w:hAnsi="Times New Roman" w:cs="Times New Roman"/>
          <w:kern w:val="0"/>
          <w:sz w:val="28"/>
          <w:szCs w:val="28"/>
          <w14:ligatures w14:val="none"/>
        </w:rPr>
        <w:t>Сучасні проблеми природничих і точних наук</w:t>
      </w:r>
      <w:r w:rsidR="00862B24">
        <w:rPr>
          <w:rFonts w:ascii="Times New Roman" w:eastAsia="Calibri" w:hAnsi="Times New Roman" w:cs="Times New Roman"/>
          <w:kern w:val="0"/>
          <w:sz w:val="28"/>
          <w:szCs w:val="28"/>
          <w14:ligatures w14:val="none"/>
        </w:rPr>
        <w:t xml:space="preserve">» (22 листопада 2022 рік), </w:t>
      </w:r>
      <w:r w:rsidR="00862B24" w:rsidRPr="008E7847">
        <w:rPr>
          <w:rFonts w:ascii="Times New Roman" w:eastAsia="Calibri" w:hAnsi="Times New Roman" w:cs="Times New Roman"/>
          <w:kern w:val="0"/>
          <w:sz w:val="28"/>
          <w:szCs w:val="28"/>
          <w14:ligatures w14:val="none"/>
        </w:rPr>
        <w:t>Всеукраїнська науково-практична конференція</w:t>
      </w:r>
      <w:r w:rsidR="00862B24">
        <w:rPr>
          <w:rFonts w:ascii="Times New Roman" w:eastAsia="Calibri" w:hAnsi="Times New Roman" w:cs="Times New Roman"/>
          <w:kern w:val="0"/>
          <w:sz w:val="28"/>
          <w:szCs w:val="28"/>
          <w14:ligatures w14:val="none"/>
        </w:rPr>
        <w:t xml:space="preserve"> </w:t>
      </w:r>
      <w:r w:rsidR="00862B24" w:rsidRPr="008E7847">
        <w:rPr>
          <w:rFonts w:ascii="Times New Roman" w:eastAsia="Calibri" w:hAnsi="Times New Roman" w:cs="Times New Roman"/>
          <w:kern w:val="0"/>
          <w:sz w:val="28"/>
          <w:szCs w:val="28"/>
          <w14:ligatures w14:val="none"/>
        </w:rPr>
        <w:t>«Молодь у географічній</w:t>
      </w:r>
      <w:r w:rsidR="00862B24">
        <w:rPr>
          <w:rFonts w:ascii="Times New Roman" w:eastAsia="Calibri" w:hAnsi="Times New Roman" w:cs="Times New Roman"/>
          <w:kern w:val="0"/>
          <w:sz w:val="28"/>
          <w:szCs w:val="28"/>
          <w14:ligatures w14:val="none"/>
        </w:rPr>
        <w:t xml:space="preserve"> </w:t>
      </w:r>
      <w:r w:rsidR="00862B24" w:rsidRPr="008E7847">
        <w:rPr>
          <w:rFonts w:ascii="Times New Roman" w:eastAsia="Calibri" w:hAnsi="Times New Roman" w:cs="Times New Roman"/>
          <w:kern w:val="0"/>
          <w:sz w:val="28"/>
          <w:szCs w:val="28"/>
          <w14:ligatures w14:val="none"/>
        </w:rPr>
        <w:t>науці»</w:t>
      </w:r>
      <w:r w:rsidR="00862B24">
        <w:rPr>
          <w:rFonts w:ascii="Times New Roman" w:eastAsia="Calibri" w:hAnsi="Times New Roman" w:cs="Times New Roman"/>
          <w:kern w:val="0"/>
          <w:sz w:val="28"/>
          <w:szCs w:val="28"/>
          <w14:ligatures w14:val="none"/>
        </w:rPr>
        <w:t xml:space="preserve"> (31 березня 2023 рік), </w:t>
      </w:r>
      <w:r w:rsidR="00F65DE6">
        <w:rPr>
          <w:rFonts w:ascii="Times New Roman" w:eastAsia="Calibri" w:hAnsi="Times New Roman" w:cs="Times New Roman"/>
          <w:kern w:val="0"/>
          <w:sz w:val="28"/>
          <w:szCs w:val="28"/>
          <w14:ligatures w14:val="none"/>
        </w:rPr>
        <w:t>а також опубліковані у</w:t>
      </w:r>
      <w:r w:rsidR="00862B24">
        <w:rPr>
          <w:rFonts w:ascii="Times New Roman" w:eastAsia="Calibri" w:hAnsi="Times New Roman" w:cs="Times New Roman"/>
          <w:kern w:val="0"/>
          <w:sz w:val="28"/>
          <w:szCs w:val="28"/>
          <w14:ligatures w14:val="none"/>
        </w:rPr>
        <w:t xml:space="preserve"> </w:t>
      </w:r>
      <w:r w:rsidR="00862B24" w:rsidRPr="008E7847">
        <w:rPr>
          <w:rFonts w:ascii="Times New Roman" w:eastAsia="Calibri" w:hAnsi="Times New Roman" w:cs="Times New Roman"/>
          <w:kern w:val="0"/>
          <w:sz w:val="28"/>
          <w:szCs w:val="28"/>
          <w14:ligatures w14:val="none"/>
        </w:rPr>
        <w:t>збірник</w:t>
      </w:r>
      <w:r w:rsidR="00862B24">
        <w:rPr>
          <w:rFonts w:ascii="Times New Roman" w:eastAsia="Calibri" w:hAnsi="Times New Roman" w:cs="Times New Roman"/>
          <w:kern w:val="0"/>
          <w:sz w:val="28"/>
          <w:szCs w:val="28"/>
          <w14:ligatures w14:val="none"/>
        </w:rPr>
        <w:t>у</w:t>
      </w:r>
      <w:r w:rsidR="00862B24" w:rsidRPr="008E7847">
        <w:rPr>
          <w:rFonts w:ascii="Times New Roman" w:eastAsia="Calibri" w:hAnsi="Times New Roman" w:cs="Times New Roman"/>
          <w:kern w:val="0"/>
          <w:sz w:val="28"/>
          <w:szCs w:val="28"/>
          <w14:ligatures w14:val="none"/>
        </w:rPr>
        <w:t xml:space="preserve"> «Вісник студентського наукового товариства».</w:t>
      </w:r>
    </w:p>
    <w:p w14:paraId="7B82943B" w14:textId="3E990518" w:rsidR="00862B24" w:rsidRDefault="008A6A08" w:rsidP="00862B24">
      <w:pPr>
        <w:spacing w:after="0" w:line="360" w:lineRule="auto"/>
        <w:ind w:firstLine="709"/>
        <w:jc w:val="both"/>
        <w:rPr>
          <w:rFonts w:ascii="Times New Roman" w:eastAsia="Times New Roman" w:hAnsi="Times New Roman" w:cs="Times New Roman"/>
          <w:kern w:val="0"/>
          <w:sz w:val="28"/>
          <w:szCs w:val="28"/>
          <w:lang w:val="ru-RU" w:eastAsia="ru-RU"/>
          <w14:ligatures w14:val="none"/>
        </w:rPr>
      </w:pPr>
      <w:r w:rsidRPr="008A6A08">
        <w:rPr>
          <w:rFonts w:ascii="Times New Roman" w:eastAsia="Times New Roman" w:hAnsi="Times New Roman" w:cs="Times New Roman"/>
          <w:b/>
          <w:bCs/>
          <w:kern w:val="0"/>
          <w:sz w:val="28"/>
          <w:szCs w:val="28"/>
          <w:lang w:val="ru-RU" w:eastAsia="ru-RU"/>
          <w14:ligatures w14:val="none"/>
        </w:rPr>
        <w:t>Публікації.</w:t>
      </w:r>
      <w:r>
        <w:rPr>
          <w:rFonts w:ascii="Times New Roman" w:eastAsia="Times New Roman" w:hAnsi="Times New Roman" w:cs="Times New Roman"/>
          <w:kern w:val="0"/>
          <w:sz w:val="28"/>
          <w:szCs w:val="28"/>
          <w:lang w:val="ru-RU" w:eastAsia="ru-RU"/>
          <w14:ligatures w14:val="none"/>
        </w:rPr>
        <w:t xml:space="preserve"> </w:t>
      </w:r>
      <w:r w:rsidR="00862B24" w:rsidRPr="008E7847">
        <w:rPr>
          <w:rFonts w:ascii="Times New Roman" w:eastAsia="Times New Roman" w:hAnsi="Times New Roman" w:cs="Times New Roman"/>
          <w:kern w:val="0"/>
          <w:sz w:val="28"/>
          <w:szCs w:val="28"/>
          <w:lang w:val="ru-RU" w:eastAsia="ru-RU"/>
          <w14:ligatures w14:val="none"/>
        </w:rPr>
        <w:t>За матеріалами виконаного дослідження було опубліковано наукову статтю</w:t>
      </w:r>
      <w:r w:rsidR="00F65DE6">
        <w:rPr>
          <w:rFonts w:ascii="Times New Roman" w:eastAsia="Times New Roman" w:hAnsi="Times New Roman" w:cs="Times New Roman"/>
          <w:kern w:val="0"/>
          <w:sz w:val="28"/>
          <w:szCs w:val="28"/>
          <w:lang w:val="ru-RU" w:eastAsia="ru-RU"/>
          <w14:ligatures w14:val="none"/>
        </w:rPr>
        <w:t xml:space="preserve"> та двоє тез доповідей, зокрема:</w:t>
      </w:r>
    </w:p>
    <w:p w14:paraId="13388178" w14:textId="17DAEC98" w:rsidR="00F65DE6" w:rsidRPr="00DA2F51" w:rsidRDefault="00F65DE6" w:rsidP="00C043A2">
      <w:pPr>
        <w:pStyle w:val="aa"/>
        <w:numPr>
          <w:ilvl w:val="0"/>
          <w:numId w:val="16"/>
        </w:numPr>
        <w:spacing w:after="0"/>
        <w:ind w:left="567" w:hanging="567"/>
        <w:jc w:val="both"/>
        <w:rPr>
          <w:rFonts w:ascii="Times New Roman" w:eastAsia="Times New Roman" w:hAnsi="Times New Roman" w:cs="Times New Roman"/>
          <w:iCs/>
          <w:color w:val="auto"/>
          <w:sz w:val="28"/>
          <w:szCs w:val="28"/>
          <w:lang w:val="ru-RU" w:eastAsia="ru-RU"/>
        </w:rPr>
      </w:pPr>
      <w:r w:rsidRPr="00DA2F51">
        <w:rPr>
          <w:rFonts w:ascii="Times New Roman" w:eastAsia="Times New Roman" w:hAnsi="Times New Roman" w:cs="Times New Roman"/>
          <w:iCs/>
          <w:color w:val="auto"/>
          <w:sz w:val="28"/>
          <w:szCs w:val="28"/>
          <w:lang w:val="uk-UA" w:eastAsia="ru-RU"/>
        </w:rPr>
        <w:t>Кравчук Віка</w:t>
      </w:r>
      <w:r>
        <w:rPr>
          <w:rFonts w:ascii="Times New Roman" w:eastAsia="Times New Roman" w:hAnsi="Times New Roman" w:cs="Times New Roman"/>
          <w:iCs/>
          <w:color w:val="auto"/>
          <w:sz w:val="28"/>
          <w:szCs w:val="28"/>
          <w:lang w:val="uk-UA" w:eastAsia="ru-RU"/>
        </w:rPr>
        <w:t xml:space="preserve">. </w:t>
      </w:r>
      <w:r w:rsidRPr="00DA2F51">
        <w:rPr>
          <w:rFonts w:ascii="Times New Roman" w:eastAsia="Times New Roman" w:hAnsi="Times New Roman" w:cs="Times New Roman"/>
          <w:iCs/>
          <w:color w:val="auto"/>
          <w:sz w:val="28"/>
          <w:szCs w:val="28"/>
          <w:lang w:val="uk-UA" w:eastAsia="ru-RU"/>
        </w:rPr>
        <w:t>Сільський зелений туризм в Рівненській області: проблеми та перспективи розвитку</w:t>
      </w:r>
      <w:r>
        <w:rPr>
          <w:rFonts w:ascii="Times New Roman" w:eastAsia="Times New Roman" w:hAnsi="Times New Roman" w:cs="Times New Roman"/>
          <w:iCs/>
          <w:color w:val="auto"/>
          <w:sz w:val="28"/>
          <w:szCs w:val="28"/>
          <w:lang w:val="uk-UA" w:eastAsia="ru-RU"/>
        </w:rPr>
        <w:t xml:space="preserve">. </w:t>
      </w:r>
      <w:r w:rsidRPr="00DA2F51">
        <w:rPr>
          <w:rFonts w:ascii="Times New Roman" w:eastAsia="Times New Roman" w:hAnsi="Times New Roman" w:cs="Times New Roman"/>
          <w:iCs/>
          <w:color w:val="auto"/>
          <w:sz w:val="28"/>
          <w:szCs w:val="28"/>
          <w:lang w:val="uk-UA" w:eastAsia="ru-RU"/>
        </w:rPr>
        <w:t>Вісник студентського наукового товариства [електронне видання]: збірник наукових праць студентів, магістрантів і аспірантів / за заг. ред. О. В. Мельничука. Ніжин: НДУ ім</w:t>
      </w:r>
      <w:r>
        <w:rPr>
          <w:rFonts w:ascii="Times New Roman" w:eastAsia="Times New Roman" w:hAnsi="Times New Roman" w:cs="Times New Roman"/>
          <w:iCs/>
          <w:color w:val="auto"/>
          <w:sz w:val="28"/>
          <w:szCs w:val="28"/>
          <w:lang w:val="uk-UA" w:eastAsia="ru-RU"/>
        </w:rPr>
        <w:t>ені</w:t>
      </w:r>
      <w:r w:rsidRPr="00DA2F51">
        <w:rPr>
          <w:rFonts w:ascii="Times New Roman" w:eastAsia="Times New Roman" w:hAnsi="Times New Roman" w:cs="Times New Roman"/>
          <w:iCs/>
          <w:color w:val="auto"/>
          <w:sz w:val="28"/>
          <w:szCs w:val="28"/>
          <w:lang w:val="uk-UA" w:eastAsia="ru-RU"/>
        </w:rPr>
        <w:t xml:space="preserve"> М</w:t>
      </w:r>
      <w:r>
        <w:rPr>
          <w:rFonts w:ascii="Times New Roman" w:eastAsia="Times New Roman" w:hAnsi="Times New Roman" w:cs="Times New Roman"/>
          <w:iCs/>
          <w:color w:val="auto"/>
          <w:sz w:val="28"/>
          <w:szCs w:val="28"/>
          <w:lang w:val="uk-UA" w:eastAsia="ru-RU"/>
        </w:rPr>
        <w:t>иколи</w:t>
      </w:r>
      <w:r w:rsidRPr="00DA2F51">
        <w:rPr>
          <w:rFonts w:ascii="Times New Roman" w:eastAsia="Times New Roman" w:hAnsi="Times New Roman" w:cs="Times New Roman"/>
          <w:iCs/>
          <w:color w:val="auto"/>
          <w:sz w:val="28"/>
          <w:szCs w:val="28"/>
          <w:lang w:val="uk-UA" w:eastAsia="ru-RU"/>
        </w:rPr>
        <w:t xml:space="preserve"> Гоголя, 2023. Вип. 28. </w:t>
      </w:r>
      <w:r>
        <w:rPr>
          <w:rFonts w:ascii="Times New Roman" w:eastAsia="Times New Roman" w:hAnsi="Times New Roman" w:cs="Times New Roman"/>
          <w:iCs/>
          <w:color w:val="auto"/>
          <w:sz w:val="28"/>
          <w:szCs w:val="28"/>
          <w:lang w:val="uk-UA" w:eastAsia="ru-RU"/>
        </w:rPr>
        <w:t>С. 8-11.</w:t>
      </w:r>
    </w:p>
    <w:p w14:paraId="5B7D999D" w14:textId="17CB7F08" w:rsidR="00862B24" w:rsidRPr="00DB0E8B" w:rsidRDefault="00862B24" w:rsidP="00C043A2">
      <w:pPr>
        <w:pStyle w:val="aa"/>
        <w:numPr>
          <w:ilvl w:val="0"/>
          <w:numId w:val="16"/>
        </w:numPr>
        <w:spacing w:after="0"/>
        <w:ind w:left="567" w:hanging="567"/>
        <w:jc w:val="both"/>
        <w:rPr>
          <w:rFonts w:ascii="Times New Roman" w:eastAsia="Times New Roman" w:hAnsi="Times New Roman" w:cs="Times New Roman"/>
          <w:iCs/>
          <w:sz w:val="28"/>
          <w:szCs w:val="28"/>
          <w:lang w:val="uk-UA" w:eastAsia="ru-RU"/>
        </w:rPr>
      </w:pPr>
      <w:r w:rsidRPr="00DB0E8B">
        <w:rPr>
          <w:rFonts w:ascii="Times New Roman" w:eastAsia="Times New Roman" w:hAnsi="Times New Roman" w:cs="Times New Roman"/>
          <w:iCs/>
          <w:color w:val="auto"/>
          <w:sz w:val="28"/>
          <w:szCs w:val="28"/>
          <w:lang w:val="uk-UA" w:eastAsia="ru-RU"/>
        </w:rPr>
        <w:t>Кравчук В. O. С</w:t>
      </w:r>
      <w:r w:rsidR="00DB0E8B">
        <w:rPr>
          <w:rFonts w:ascii="Times New Roman" w:eastAsia="Times New Roman" w:hAnsi="Times New Roman" w:cs="Times New Roman"/>
          <w:iCs/>
          <w:color w:val="auto"/>
          <w:sz w:val="28"/>
          <w:szCs w:val="28"/>
          <w:lang w:val="uk-UA" w:eastAsia="ru-RU"/>
        </w:rPr>
        <w:t>ільський</w:t>
      </w:r>
      <w:r w:rsidRPr="00DB0E8B">
        <w:rPr>
          <w:rFonts w:ascii="Times New Roman" w:eastAsia="Times New Roman" w:hAnsi="Times New Roman" w:cs="Times New Roman"/>
          <w:iCs/>
          <w:color w:val="auto"/>
          <w:sz w:val="28"/>
          <w:szCs w:val="28"/>
          <w:lang w:val="uk-UA" w:eastAsia="ru-RU"/>
        </w:rPr>
        <w:t xml:space="preserve"> зелений туризм: сутнiсть пoняття, oсoбливoстi та основні функ</w:t>
      </w:r>
      <w:r w:rsidR="00F65DE6" w:rsidRPr="00DB0E8B">
        <w:rPr>
          <w:rFonts w:ascii="Times New Roman" w:eastAsia="Times New Roman" w:hAnsi="Times New Roman" w:cs="Times New Roman"/>
          <w:iCs/>
          <w:color w:val="auto"/>
          <w:sz w:val="28"/>
          <w:szCs w:val="28"/>
          <w:lang w:val="uk-UA" w:eastAsia="ru-RU"/>
        </w:rPr>
        <w:t>ції. М</w:t>
      </w:r>
      <w:r w:rsidRPr="00DB0E8B">
        <w:rPr>
          <w:rFonts w:ascii="Times New Roman" w:eastAsia="Times New Roman" w:hAnsi="Times New Roman" w:cs="Times New Roman"/>
          <w:iCs/>
          <w:color w:val="auto"/>
          <w:sz w:val="28"/>
          <w:szCs w:val="28"/>
          <w:lang w:val="uk-UA" w:eastAsia="ru-RU"/>
        </w:rPr>
        <w:t xml:space="preserve">атеріали VII Всеукраїнської онлайн-конференції молодих науковців </w:t>
      </w:r>
      <w:r w:rsidR="00C043A2" w:rsidRPr="00DB0E8B">
        <w:rPr>
          <w:rFonts w:ascii="Times New Roman" w:eastAsia="Times New Roman" w:hAnsi="Times New Roman" w:cs="Times New Roman"/>
          <w:iCs/>
          <w:color w:val="auto"/>
          <w:sz w:val="28"/>
          <w:szCs w:val="28"/>
          <w:lang w:val="uk-UA" w:eastAsia="ru-RU"/>
        </w:rPr>
        <w:t>«</w:t>
      </w:r>
      <w:r w:rsidRPr="00DB0E8B">
        <w:rPr>
          <w:rFonts w:ascii="Times New Roman" w:eastAsia="Times New Roman" w:hAnsi="Times New Roman" w:cs="Times New Roman"/>
          <w:iCs/>
          <w:color w:val="auto"/>
          <w:sz w:val="28"/>
          <w:szCs w:val="28"/>
          <w:lang w:val="uk-UA" w:eastAsia="ru-RU"/>
        </w:rPr>
        <w:t>Сучасні проблеми природничих і точних наук</w:t>
      </w:r>
      <w:r w:rsidR="00C043A2" w:rsidRPr="00DB0E8B">
        <w:rPr>
          <w:rFonts w:ascii="Times New Roman" w:eastAsia="Times New Roman" w:hAnsi="Times New Roman" w:cs="Times New Roman"/>
          <w:iCs/>
          <w:color w:val="auto"/>
          <w:sz w:val="28"/>
          <w:szCs w:val="28"/>
          <w:lang w:val="uk-UA" w:eastAsia="ru-RU"/>
        </w:rPr>
        <w:t>»</w:t>
      </w:r>
      <w:r w:rsidRPr="00DB0E8B">
        <w:rPr>
          <w:rFonts w:ascii="Times New Roman" w:eastAsia="Times New Roman" w:hAnsi="Times New Roman" w:cs="Times New Roman"/>
          <w:iCs/>
          <w:color w:val="auto"/>
          <w:sz w:val="28"/>
          <w:szCs w:val="28"/>
          <w:lang w:val="uk-UA" w:eastAsia="ru-RU"/>
        </w:rPr>
        <w:t xml:space="preserve">. Ніжин: НДУ імені Миколи Гоголя, 2022. </w:t>
      </w:r>
      <w:r w:rsidR="005B7663">
        <w:rPr>
          <w:rFonts w:ascii="Times New Roman" w:eastAsia="Times New Roman" w:hAnsi="Times New Roman" w:cs="Times New Roman"/>
          <w:iCs/>
          <w:color w:val="auto"/>
          <w:sz w:val="28"/>
          <w:szCs w:val="28"/>
          <w:lang w:val="uk-UA" w:eastAsia="ru-RU"/>
        </w:rPr>
        <w:t>33 с.</w:t>
      </w:r>
    </w:p>
    <w:p w14:paraId="7C7AF160" w14:textId="77A9FCA0" w:rsidR="00862B24" w:rsidRPr="00DB0E8B" w:rsidRDefault="00862B24" w:rsidP="00C043A2">
      <w:pPr>
        <w:pStyle w:val="aa"/>
        <w:numPr>
          <w:ilvl w:val="0"/>
          <w:numId w:val="16"/>
        </w:numPr>
        <w:spacing w:after="0"/>
        <w:ind w:left="567" w:hanging="567"/>
        <w:jc w:val="both"/>
        <w:rPr>
          <w:rFonts w:ascii="Times New Roman" w:eastAsia="Times New Roman" w:hAnsi="Times New Roman" w:cs="Times New Roman"/>
          <w:iCs/>
          <w:color w:val="auto"/>
          <w:sz w:val="28"/>
          <w:szCs w:val="28"/>
          <w:lang w:val="uk-UA" w:eastAsia="ru-RU"/>
        </w:rPr>
      </w:pPr>
      <w:r w:rsidRPr="00DB0E8B">
        <w:rPr>
          <w:rFonts w:ascii="Times New Roman" w:eastAsia="Times New Roman" w:hAnsi="Times New Roman" w:cs="Times New Roman"/>
          <w:iCs/>
          <w:color w:val="auto"/>
          <w:sz w:val="28"/>
          <w:szCs w:val="28"/>
          <w:lang w:val="uk-UA" w:eastAsia="ru-RU"/>
        </w:rPr>
        <w:t>Кравчук В</w:t>
      </w:r>
      <w:r w:rsidR="00C043A2" w:rsidRPr="00DB0E8B">
        <w:rPr>
          <w:rFonts w:ascii="Times New Roman" w:eastAsia="Times New Roman" w:hAnsi="Times New Roman" w:cs="Times New Roman"/>
          <w:iCs/>
          <w:color w:val="auto"/>
          <w:sz w:val="28"/>
          <w:szCs w:val="28"/>
          <w:lang w:val="uk-UA" w:eastAsia="ru-RU"/>
        </w:rPr>
        <w:t xml:space="preserve">. </w:t>
      </w:r>
      <w:r w:rsidRPr="00DB0E8B">
        <w:rPr>
          <w:rFonts w:ascii="Times New Roman" w:eastAsia="Times New Roman" w:hAnsi="Times New Roman" w:cs="Times New Roman"/>
          <w:iCs/>
          <w:color w:val="auto"/>
          <w:sz w:val="28"/>
          <w:szCs w:val="28"/>
          <w:lang w:val="uk-UA" w:eastAsia="ru-RU"/>
        </w:rPr>
        <w:t>Вплив сільського зеленого туризму на місцевий економічний розвиток</w:t>
      </w:r>
      <w:r w:rsidR="00C043A2" w:rsidRPr="00DB0E8B">
        <w:rPr>
          <w:rFonts w:ascii="Times New Roman" w:eastAsia="Times New Roman" w:hAnsi="Times New Roman" w:cs="Times New Roman"/>
          <w:iCs/>
          <w:color w:val="auto"/>
          <w:sz w:val="28"/>
          <w:szCs w:val="28"/>
          <w:lang w:val="uk-UA" w:eastAsia="ru-RU"/>
        </w:rPr>
        <w:t xml:space="preserve">. </w:t>
      </w:r>
      <w:r w:rsidRPr="00DB0E8B">
        <w:rPr>
          <w:rFonts w:ascii="Times New Roman" w:eastAsia="Times New Roman" w:hAnsi="Times New Roman" w:cs="Times New Roman"/>
          <w:iCs/>
          <w:color w:val="auto"/>
          <w:sz w:val="28"/>
          <w:szCs w:val="28"/>
          <w:lang w:val="uk-UA" w:eastAsia="ru-RU"/>
        </w:rPr>
        <w:t>Молодь у географічній науці: матеріали Всеукраїнсь</w:t>
      </w:r>
      <w:r w:rsidR="00DB0E8B">
        <w:rPr>
          <w:rFonts w:ascii="Times New Roman" w:eastAsia="Times New Roman" w:hAnsi="Times New Roman" w:cs="Times New Roman"/>
          <w:iCs/>
          <w:color w:val="auto"/>
          <w:sz w:val="28"/>
          <w:szCs w:val="28"/>
          <w:lang w:val="uk-UA" w:eastAsia="ru-RU"/>
        </w:rPr>
        <w:t>к</w:t>
      </w:r>
      <w:r w:rsidRPr="00DB0E8B">
        <w:rPr>
          <w:rFonts w:ascii="Times New Roman" w:eastAsia="Times New Roman" w:hAnsi="Times New Roman" w:cs="Times New Roman"/>
          <w:iCs/>
          <w:color w:val="auto"/>
          <w:sz w:val="28"/>
          <w:szCs w:val="28"/>
          <w:lang w:val="uk-UA" w:eastAsia="ru-RU"/>
        </w:rPr>
        <w:t xml:space="preserve">ої науково- практичної конференції (м. Ніжин, 18 квітня 2023 року). Ніжин: НДУ імені Миколи Гоголя, 2023. </w:t>
      </w:r>
      <w:r w:rsidR="005B7663">
        <w:rPr>
          <w:rFonts w:ascii="Times New Roman" w:eastAsia="Times New Roman" w:hAnsi="Times New Roman" w:cs="Times New Roman"/>
          <w:iCs/>
          <w:color w:val="auto"/>
          <w:sz w:val="28"/>
          <w:szCs w:val="28"/>
          <w:lang w:val="uk-UA" w:eastAsia="ru-RU"/>
        </w:rPr>
        <w:t>63 с.</w:t>
      </w:r>
    </w:p>
    <w:p w14:paraId="2E4C5E03" w14:textId="0A06E373" w:rsidR="00862B24" w:rsidRPr="001E7F4C" w:rsidRDefault="00862B24" w:rsidP="00862B24">
      <w:pPr>
        <w:spacing w:after="0" w:line="360" w:lineRule="auto"/>
        <w:jc w:val="center"/>
        <w:outlineLvl w:val="0"/>
        <w:rPr>
          <w:rFonts w:ascii="Times New Roman" w:eastAsia="Calibri" w:hAnsi="Times New Roman" w:cs="Times New Roman"/>
          <w:b/>
          <w:kern w:val="0"/>
          <w:sz w:val="28"/>
          <w:szCs w:val="28"/>
          <w14:ligatures w14:val="none"/>
        </w:rPr>
      </w:pPr>
      <w:bookmarkStart w:id="7" w:name="_Toc152524153"/>
      <w:r w:rsidRPr="001E7F4C">
        <w:rPr>
          <w:rFonts w:ascii="Times New Roman" w:eastAsia="Calibri" w:hAnsi="Times New Roman" w:cs="Times New Roman"/>
          <w:b/>
          <w:kern w:val="0"/>
          <w:sz w:val="28"/>
          <w:szCs w:val="28"/>
          <w14:ligatures w14:val="none"/>
        </w:rPr>
        <w:t>Розділ І. Теоретичні та методичні засади дослідження сільського зеленого туризму як виду туристичної діяльності та інструменту місцевого економічного розвитку</w:t>
      </w:r>
      <w:bookmarkEnd w:id="7"/>
    </w:p>
    <w:p w14:paraId="42BF5C1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423C2D94" w14:textId="77777777"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8" w:name="_Toc152524154"/>
      <w:r w:rsidRPr="001E7F4C">
        <w:rPr>
          <w:rFonts w:ascii="Times New Roman" w:eastAsia="Calibri" w:hAnsi="Times New Roman" w:cs="Times New Roman"/>
          <w:b/>
          <w:kern w:val="0"/>
          <w:sz w:val="28"/>
          <w:szCs w:val="28"/>
          <w14:ligatures w14:val="none"/>
        </w:rPr>
        <w:t>1.1. Сільський зелений туризм як об’єкт дослідження суспільної географії та туризмознавства</w:t>
      </w:r>
      <w:bookmarkEnd w:id="8"/>
    </w:p>
    <w:p w14:paraId="19AD5717"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29F2DC68"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Сільський зелений туризм є одним із видів туристичної діяльності, який набуває в регіонах України все більшої популярності. </w:t>
      </w:r>
    </w:p>
    <w:p w14:paraId="64FE4D7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Початок розвитку традиції сільського зеленого туризму визначається у Європі приблизно півстоліття тому. Для України вищезгаданий термін новий, але не зайвим буде згадати про те, що традиція цього виду відпочинку в Україні старіша, ніж здається. Адже про гостинність сільських мешканців відомо давно [20, с. 112]. </w:t>
      </w:r>
    </w:p>
    <w:p w14:paraId="0AEE6CE1"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В наукових колах досі немає одностайності щодо трактування поняття «сільських зелений туризм».</w:t>
      </w:r>
    </w:p>
    <w:p w14:paraId="77D3B26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Сільський зелений туризм – є розважальним видом туризму, який передбачає тимчасове перебування туристів у сільській місцевості (селі) та отримання ними послуг сільського зеленого туризму [27, с. 203].</w:t>
      </w:r>
    </w:p>
    <w:p w14:paraId="0F6F076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Сільський туризм розуміється як туризм, що базується на сільських будинках (дворах) або фермах, або загалом у сільській місцевості, але не включає відпочинок на особливих рекреаційних територіях таких, як національні парки, лісові зони і т.п. [3, с. 138].</w:t>
      </w:r>
    </w:p>
    <w:p w14:paraId="317B13D8"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Поняття «сільський туризм» у його звичному розумінні існує з давніх-давен. Ще за часів Римської імперії члени патриціанських сімей мали моду на поїздки до сільської місцевості. Великий інтерес до відпочинку на селі проявлявся ще починаючи з ХІХ ст. А з другої половини XX ст. у країнах Європи сільський зелений туризм став одним із основних засобів «порятунку» європейців від стресових впливів розвинених промислових міст.</w:t>
      </w:r>
    </w:p>
    <w:p w14:paraId="59B505C2"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У широкому значенні слова сільський туризм сприймається як комплекс заходів, пов’язаних з наданням послуг у сфері відпочинку та туризму сільської місцевості. Ключовою фігурою, що надає послуги проживання, харчування, організує дозвілля та вирішує організаційні питання туристів, є сільська сім’я; при цьому об’єктом розміщення туристів є сільська садиба, у т. ч. власне житло сім’ї або гостьовий будинок, збудований на присадибній ділянці. </w:t>
      </w:r>
    </w:p>
    <w:p w14:paraId="10AAB77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Серед обов’язкових компонентів сільського туризму зазначаються також: власне сільська місцевість (особливості ландшафтно-кліматичних умов); сільське життя (місцевий уклад, традиції, способи ведення сільського господарства, народні промисли та ремесла, місцеві свята, етнокультурні особливості, народна музика, танці); місцева кухня (традиційні страви, напої); сільська спадщина (традиційне сільське планування та забудова, архітектура будівель, культові будівлі та ін.); активні компоненти сільських турпродуктів (піші походи, верхова їзда, велосипедні походи, водні види спорту, полювання, риболовля, збирання грибів та ягід та ін.) [34, с. 87].</w:t>
      </w:r>
    </w:p>
    <w:p w14:paraId="004D683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За визначенням вчених, сільський зелений туризм – найперспективніший сектор світового туристичного господарства. Обсяги надання агротуристичних послуг у постіндустріальних країнах у 2-4 рази перевищують обсяги зростання готельної бази та курортного сервісу в цих країнах [4, c. 60].</w:t>
      </w:r>
    </w:p>
    <w:p w14:paraId="34A2BB0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Для сіл та їх мешканців сільський туризм – це нове джерело доходу, додаткові робочі місця (у тому числі для молоді та пенсіонерів), можливості для самозайнятості, розвитку малого підприємництва, а також різноманітність культурного дозвілля, широке поле для саморозвитку та творчості, спілкування з носіями інших культур тощо. Для сільських територій це потужний імпульс для розвитку, залучення активних жителів та інвесторів, покращення інфраструктури, диверсифікації економіки та зростання якості життя.</w:t>
      </w:r>
    </w:p>
    <w:p w14:paraId="61ECC65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Як показує досвід багатьох країн, сільський туризм найчастіше приносить більший внесок у економіку, ніж туризм виїзний. Сьогодні цей вид туризму є одним із пріоритетних напрямів у переважній більшості держав Європи, популярний він і в інших країнах світу.</w:t>
      </w:r>
    </w:p>
    <w:p w14:paraId="5382E46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Послуги сільського туризму переважно використовує молодь до                  35 років, яка живе у великих містах. Її частка сягає приблизно 70% від загальної кількості агротуристів. Найбільшого розвитку сільський туризм отримав у Північноамериканських країнах та Європі. Так, Європейський Союз зазначає сільський зелений туризм як основний чинник розвитку сільської місцевості та метод залучення трудових ресурсів до розвитку територіальних громад. За оцінкою Європейської Федерації фермерського та сільського туризму (Euro Gites) європейський ринок налічує близько 2 млн ліжко-місць.</w:t>
      </w:r>
    </w:p>
    <w:p w14:paraId="5F82397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В Україні ринок зеленого туризму налічує 150 тис. потенційних учасників. Офіційно запрошують на відпочинок у сільську місцевість                            37 садиб у сімох регіонах країни. Союз сприяння сільському туризму вважає, що цей показник для України достатньо успішний. Наприклад, у Швейцарії (розвиненій туристичній країні) працює близько 80 зелених садиб [4, c. 58].</w:t>
      </w:r>
    </w:p>
    <w:p w14:paraId="21E3341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Європейці давно визначили, що організація відпочинку на селі, якщо й не така прибуткова, як на відомих морських та гірськолижних курортах, але стабільний дохід принести все ж таки може. За деяким оцінкам, сільський туризм у Європі приносить від 10 до 20% загального доходу туріндустрії.</w:t>
      </w:r>
    </w:p>
    <w:p w14:paraId="24532AF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В Італії, наприклад, хітом сезону вважалося зняти «номер» у старовинному млині чи стародавньому монастирі. Провести вікенд серед мішків з борошном або в похмурій келії ченця кошту</w:t>
      </w:r>
      <w:r w:rsidRPr="001E7F4C">
        <w:rPr>
          <w:rFonts w:ascii="Times New Roman" w:eastAsia="Calibri" w:hAnsi="Times New Roman" w:cs="Times New Roman"/>
          <w:kern w:val="0"/>
          <w:sz w:val="28"/>
          <w:szCs w:val="28"/>
          <w:lang w:val="ru-RU"/>
          <w14:ligatures w14:val="none"/>
        </w:rPr>
        <w:t>є</w:t>
      </w:r>
      <w:r w:rsidRPr="001E7F4C">
        <w:rPr>
          <w:rFonts w:ascii="Times New Roman" w:eastAsia="Calibri" w:hAnsi="Times New Roman" w:cs="Times New Roman"/>
          <w:kern w:val="0"/>
          <w:sz w:val="28"/>
          <w:szCs w:val="28"/>
          <w14:ligatures w14:val="none"/>
        </w:rPr>
        <w:t xml:space="preserve"> від 75 до 150 євро на добу [18].</w:t>
      </w:r>
    </w:p>
    <w:p w14:paraId="25A4AEFC"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Існує також поняття зелений туризм – форма активного та безпосереднього відвідування територій з особливими природними та культурними умовами. Зелений туризм спрямований на охорону природного та культурного середовища регіонів, які відвідують туристи.</w:t>
      </w:r>
    </w:p>
    <w:p w14:paraId="39D9BE2F"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Привабливі сторони зеленого туризму [36,с. 35]:</w:t>
      </w:r>
    </w:p>
    <w:p w14:paraId="7161D33C" w14:textId="77777777" w:rsidR="00862B24" w:rsidRPr="001E7F4C" w:rsidRDefault="00862B24" w:rsidP="00862B24">
      <w:pPr>
        <w:numPr>
          <w:ilvl w:val="0"/>
          <w:numId w:val="2"/>
        </w:numPr>
        <w:tabs>
          <w:tab w:val="left" w:pos="993"/>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цінності природного довкілля;</w:t>
      </w:r>
    </w:p>
    <w:p w14:paraId="50F18D8C" w14:textId="77777777" w:rsidR="00862B24" w:rsidRPr="001E7F4C" w:rsidRDefault="00862B24" w:rsidP="00862B24">
      <w:pPr>
        <w:numPr>
          <w:ilvl w:val="0"/>
          <w:numId w:val="2"/>
        </w:numPr>
        <w:tabs>
          <w:tab w:val="left" w:pos="993"/>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етнографічні об’єкти;</w:t>
      </w:r>
    </w:p>
    <w:p w14:paraId="5DD00B4D" w14:textId="77777777" w:rsidR="00862B24" w:rsidRPr="001E7F4C" w:rsidRDefault="00862B24" w:rsidP="00862B24">
      <w:pPr>
        <w:numPr>
          <w:ilvl w:val="0"/>
          <w:numId w:val="2"/>
        </w:numPr>
        <w:tabs>
          <w:tab w:val="left" w:pos="993"/>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зелені школи;</w:t>
      </w:r>
    </w:p>
    <w:p w14:paraId="114E61D7" w14:textId="77777777" w:rsidR="00862B24" w:rsidRPr="001E7F4C" w:rsidRDefault="00862B24" w:rsidP="00862B24">
      <w:pPr>
        <w:numPr>
          <w:ilvl w:val="0"/>
          <w:numId w:val="2"/>
        </w:numPr>
        <w:tabs>
          <w:tab w:val="left" w:pos="993"/>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активні туристичні заняття без шкоди для довкілля.</w:t>
      </w:r>
    </w:p>
    <w:p w14:paraId="070C38E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Сільський зелений туризм – це форма туризму, яка орієнтована на знайомство з сільським життям, традиціями та культурою. Вона передбачає відвідування сільських районів, сільських господарств, ферм, еко-садиб, різноманітних підприємств, що виробляють органічну продукцію, а також підтримку екологічної освіти та оздоровлення.</w:t>
      </w:r>
    </w:p>
    <w:p w14:paraId="7AF0519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географії сільський зелений туризм вивчається як одна з форм туризму, яка розвивається в сільських районах та залежить від географічного положення та ресурсного потенціалу території. Досліджується роль територій з певними природними та культурними ресурсами, формування сільських туристичних маршрутів, розвиток інфраструктури, відносин між туристами та місцевим населенням [4, с. 58].</w:t>
      </w:r>
    </w:p>
    <w:p w14:paraId="70779706"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Одним з головних факторів успішного розвитку сільського зеленого туризму є наявність різноманітних природних та культурних ресурсів. Природні ресурси, такі як ліси, озера, річки, гори, болота, поля, відіграють важливу роль у формуванні туристичного продукту. Культурні ресурси, такі як традиції, культура, народна мистецтво, архітектура, історія, також є важливими для формування туристичної пропозиції.</w:t>
      </w:r>
    </w:p>
    <w:p w14:paraId="36E9BACA"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географії сільського зеленого туризму також досліджуються туристичні маршрути та зони, які приваблюють туристів. Наприклад, окремі сільські райони можуть пропонувати екскурсії на ферми, виноробні, садиби, майстерні, а також організовувати велосипедні та піших походи. Також досліджуються питання зв’язку між розвитком інфраструктури (готелі, кемпінги, ресторани, транспортні засоби) та привабливістю території для туристів.</w:t>
      </w:r>
    </w:p>
    <w:p w14:paraId="3FAFA9B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туризмознавстві сільський зелений туризм вивчається як одна зі специфічних форм туризму, яка є альтернативою масовому туризму та спрямована на збереження природного та культурного середовища, розвиток малих підприємств та збільшення зайнятості в сільській місцевості. Вивчаються проблеми розвитку сільського зеленого туризму, його соціально-економічний вплив на місцеве населення та туристів, залучення інвестицій та партнерів для розвитку цієї форми туризму [37,с. 149].</w:t>
      </w:r>
    </w:p>
    <w:p w14:paraId="510F365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туризмознавстві сільський зелений туризм розглядається як форма туризму, яка базується на відвідуванні сільських районів та взаємодії з місцевими жителями, природним та культурним спадщинами.</w:t>
      </w:r>
    </w:p>
    <w:p w14:paraId="4FA36A9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Сільський зелений туризм є важливим елементом розвитку сільського господарства та зменшення його залежності від традиційних джерел доходів. Він може забезпечувати нові ринки збуту для місцевих сільгосппідприємств та підвищувати економічний розвиток регіону в цілому. Одночасно, сільський зелений туризм може допомогти збереженню природних та культурних ресурсів регіону та підтримувати місцеву ідентичність та культурну спадщину.</w:t>
      </w:r>
    </w:p>
    <w:p w14:paraId="4B3BE57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туризмознавстві вивчаються основні характеристики та особливості сільського зеленого туризму, такі як територіальний охоплювання, продуктова пропозиція, сезонність, потенціал розвитку та ефективність управління. Для досягнення успішності сільського зеленого туризму, необхідно розробляти маркетингові стратегії та продуктові пропозиції, які б відповідали на потреби та інтереси сучасних туристів. Також важливо враховувати вплив сільського зеленого туризму на місцеву економіку та співвідношення між розвитком туризму та збереженням природних та культурних ресурсів [19,с. 130].</w:t>
      </w:r>
    </w:p>
    <w:p w14:paraId="53DDCC5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У більшості випадків спокійна обстановка підкріплена позитивним емоційним впливом на туриста навколишньої місцевості, чи то гори чи лісу, річки, озера чи море та ін. Дуже часто основою вибору місця відпочинку у сільській місцевості є саме ландшафти та екологія місцевості, що обирається. </w:t>
      </w:r>
    </w:p>
    <w:p w14:paraId="7EF4C02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Серед основних засобів створення системи сільського зеленого туризму на конкретній території слід визначити туристичні ресурси, які становлять сукупність природних і штучно створених людиною об’єктів, необхідних для створення туристичного продукту. Ця сукупність туристичних ресурсів включає в себе економічні (фінансові, житлові умови), природні (екологічно сприятливі та атрактивні особливості ландшафтів), культурно-історичні (пам’ятники історії, культури, давнини та сучасності), трудові (можливість зайнятості туристів та специфіка зайнятості господарів), соціальні (рівень культури , освіти приймаючих туристів), виробничі (можливість надання послуг зв’язку та транспорту). Вищезазначені ресурси диференціюються на природні, соціально-економічні та екологічні. Саме наявність поєднання вищевказаних ресурсів, необхідна для розвитку сільського зеленого туристичного бізнесу, та може забезпечити більш ефективне його функціонування. </w:t>
      </w:r>
    </w:p>
    <w:p w14:paraId="0E7B975F"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туризмознавстві можуть бути досліджені аспекти, пов’язані з маркетингом та управлінням сільським зеленим туризмом, вивчення туристичного попиту на дану форму туризму, аналіз конкуренції в галузі сільського зеленого туризму, вивчення особливостей організації туристичної діяльності у сільській місцевості, аналіз ролі сільського зеленого туризму в розвитку туристичної галузі загалом.</w:t>
      </w:r>
    </w:p>
    <w:p w14:paraId="366AC1D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Такі дослідження можуть допомогти вивчити можливості розвитку сільського зеленого туризму та визначити шляхи підвищення ефективності його розвитку в певній території.</w:t>
      </w:r>
    </w:p>
    <w:p w14:paraId="389B6D5C"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Одне з важливих занять Спілки – тренінги та семінари для тих, хто займається зеленим туризмом, тобто для господарів. Веди саме від останніх залежить якість прийому гостей-туристів, що росте рік у                                                 рік [32,с. 126].</w:t>
      </w:r>
    </w:p>
    <w:p w14:paraId="3DBF3FDC"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Зелений сільський туризм – це рекреаційні подорожі до сільської місцевості як реакція на «екологічний тиск» у містах. Це один із видів малого бізнесу, який піднімає роль краєзнавства, усереднює елементи активної діяльності та відпочинку, створює життєве середовище, наближене до природи. Цей вид туризму дедалі більше поширюється у найрозвиненіших країнах [15,с. 116].</w:t>
      </w:r>
    </w:p>
    <w:p w14:paraId="6D01A1CD"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Загалом поняття «зеленого туризму» двома словами – це відпочинок у приватних господарствах у сільській місцевості, цікавій туристичними об’єктами.</w:t>
      </w:r>
    </w:p>
    <w:p w14:paraId="72A92F3A"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більшості випадків спокійна обстановка підкріплена позитивним емоційним впливом на туриста навколишньої місцевості, чи то гори чи лісу, річки, озера чи море та ін. До речі, дуже часто основою вибору місця відпочинку у сільській місцевості є саме ландшафти та екологія місцевості, що обирається. Важливий індивідуальний підхід господарів до кожного свого туриста і, особливо, до дітей. Цей вид відпочинку за цінами дуже привабливий, тому що пропонує гнучку систему.</w:t>
      </w:r>
    </w:p>
    <w:p w14:paraId="5F85CAB7"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З методичної точки зору сільський туризм охоплює усі види туристично-відпочинкової діяльності, які здійснюються з використанням людських, природних та матеріальних ресурсів сільських територій. За цих вихідних умов він відрізняється від інших видів туристичної діяльності місцем здійснення, причому чітку лінію розмежування між цими видами туризму провести важко. Водночас специфічним видом сільського туризму є агротуризм, який передбачає використання ресурсів сільських домогосподарств для розміщення і харчування туристів і відпочиваючих. В агротуризмі важливим є його зв’язок не лише з сільською місцевістю, але й із сільським господарством, оскільки надавачі його послуг певною мірою (більшою чи меншою) займаються сільськогосподарським виробництвом. </w:t>
      </w:r>
    </w:p>
    <w:p w14:paraId="2ABEB80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Тому можна зробити висновки, що між сферами матеріального і нематеріального виробництва існує дуже тісний зв’язок. Як ми бачимо на прикладі розвитку сільського зеленого туризму вони, є невід’ємними у своєму існуванні разом в даній галузі. Тому, судячи з описів товару-послуги, що надається підприємствами агротуризму, можна стверджувати, що сільський зелений туризм належить до матеріального виробництва, оскільки споживач (турист) даного специфічного продукту цікавиться життям та виробництвом на селі, а саме сільським господарством та побутом та ще бажає брати активну участь у виробництві сільськогосподарської продукції.</w:t>
      </w:r>
    </w:p>
    <w:p w14:paraId="4CBC1C4C" w14:textId="77777777"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9" w:name="_Toc152524155"/>
      <w:r w:rsidRPr="001E7F4C">
        <w:rPr>
          <w:rFonts w:ascii="Times New Roman" w:eastAsia="Calibri" w:hAnsi="Times New Roman" w:cs="Times New Roman"/>
          <w:b/>
          <w:kern w:val="0"/>
          <w:sz w:val="28"/>
          <w:szCs w:val="28"/>
          <w14:ligatures w14:val="none"/>
        </w:rPr>
        <w:t>1.2. Характерні особливості та функції сільського зеленого туризму</w:t>
      </w:r>
      <w:bookmarkEnd w:id="9"/>
    </w:p>
    <w:p w14:paraId="67965FD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0EE84302"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Сільський зелений туризм є важливим елементом розвитку сільських територій. Він дозволяє підвищити економічну активність місцевих жителів, зберегти традиційні заняття та ремесла, зберегти природні та культурні ресурси, а також привернути нові інвестиції в сільське господарство.</w:t>
      </w:r>
    </w:p>
    <w:p w14:paraId="7F5F4D2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Основна послуга сільського зеленого туризму – надання туристам тимчасового проживання. Сільські споруди, обладнані для прийому відвідувачів, в Україні прийнято називати агросадиби.</w:t>
      </w:r>
    </w:p>
    <w:p w14:paraId="062008E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Споживачам надається сільський турпродукт (комплекс послуг сільського зеленого туризму, агротурпакет послуг) – це сукупність послуг нічліжного, гастрономічного, екскурсійного відпочинку та розважального обслуговування, що пропонує власник агросадиби (агропансіонату) [1].</w:t>
      </w:r>
    </w:p>
    <w:p w14:paraId="1601FB5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Суб’єктами сільського зеленого туризму є [4,с. 61]: </w:t>
      </w:r>
    </w:p>
    <w:p w14:paraId="65149471"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господарі сільських житлових фондів, які пройшли категоризацію, що надають проживання та супутні послуги туристам, а також розміщення інформації про свої послуги в спеціалізованих виданнях та каталогах;</w:t>
      </w:r>
    </w:p>
    <w:p w14:paraId="618FB0B4"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турист, що проживає і отримує  туристичні послуги на території села, задовольняючи свої потреби у відпочинку, покращенні свого фізичного стану, враженнях та інше, що вступив в економічні відносини з сільським господарем та іншими суб’єктами туристичної діяльності;</w:t>
      </w:r>
    </w:p>
    <w:p w14:paraId="607ADAA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інші фізичні та юридичні особи, що надають господарям агросадиб  чи туристам допоміжні послуги (посередницькі, транспортні, рекламні, інформаційні тощо);</w:t>
      </w:r>
    </w:p>
    <w:p w14:paraId="642437A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об’єднання громадян, діяльність яких спрямована на забезпечення необхідних умов діяльності сільського зеленого туризму (рис. 1.1).</w:t>
      </w:r>
    </w:p>
    <w:p w14:paraId="5C76DCF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Сільський туризм можна трактувати подвійно [37,с. 150]:</w:t>
      </w:r>
    </w:p>
    <w:p w14:paraId="57083338" w14:textId="77777777" w:rsidR="00862B24" w:rsidRPr="001E7F4C" w:rsidRDefault="00862B24" w:rsidP="00862B24">
      <w:pPr>
        <w:tabs>
          <w:tab w:val="left" w:pos="1134"/>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1)</w:t>
      </w:r>
      <w:r w:rsidRPr="001E7F4C">
        <w:rPr>
          <w:rFonts w:ascii="Times New Roman" w:eastAsia="Calibri" w:hAnsi="Times New Roman" w:cs="Times New Roman"/>
          <w:kern w:val="0"/>
          <w:sz w:val="28"/>
          <w:szCs w:val="28"/>
          <w14:ligatures w14:val="none"/>
        </w:rPr>
        <w:tab/>
        <w:t>як форму діяльності сільського населення з надання послуг проживання та харчування у власній садибі;</w:t>
      </w:r>
    </w:p>
    <w:p w14:paraId="70A1C15C" w14:textId="77777777" w:rsidR="00862B24" w:rsidRPr="001E7F4C" w:rsidRDefault="00862B24" w:rsidP="00862B24">
      <w:pPr>
        <w:tabs>
          <w:tab w:val="left" w:pos="1134"/>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2)</w:t>
      </w:r>
      <w:r w:rsidRPr="001E7F4C">
        <w:rPr>
          <w:rFonts w:ascii="Times New Roman" w:eastAsia="Calibri" w:hAnsi="Times New Roman" w:cs="Times New Roman"/>
          <w:kern w:val="0"/>
          <w:sz w:val="28"/>
          <w:szCs w:val="28"/>
          <w14:ligatures w14:val="none"/>
        </w:rPr>
        <w:tab/>
        <w:t>як форму відпочинку міського населення з використанням туристично-рекреаційного потенціалу сільської місцевості.</w:t>
      </w:r>
    </w:p>
    <w:p w14:paraId="0883D458" w14:textId="77777777" w:rsidR="00862B24" w:rsidRPr="001E7F4C" w:rsidRDefault="00862B24" w:rsidP="00862B24">
      <w:pPr>
        <w:spacing w:after="0" w:line="360" w:lineRule="auto"/>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noProof/>
          <w:color w:val="000000"/>
          <w:kern w:val="0"/>
          <w:sz w:val="28"/>
          <w:szCs w:val="28"/>
          <w:highlight w:val="yellow"/>
          <w:lang w:eastAsia="uk-UA"/>
        </w:rPr>
        <mc:AlternateContent>
          <mc:Choice Requires="wpc">
            <w:drawing>
              <wp:inline distT="0" distB="0" distL="0" distR="0" wp14:anchorId="4837B467" wp14:editId="1C10B07B">
                <wp:extent cx="5940425" cy="1964055"/>
                <wp:effectExtent l="0" t="0" r="3175" b="0"/>
                <wp:docPr id="10" name="Полотно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chemeClr val="bg1"/>
                        </a:solidFill>
                      </wpc:bg>
                      <wpc:whole/>
                      <wps:wsp>
                        <wps:cNvPr id="1" name="Rectangle 4"/>
                        <wps:cNvSpPr>
                          <a:spLocks noChangeArrowheads="1"/>
                        </wps:cNvSpPr>
                        <wps:spPr bwMode="auto">
                          <a:xfrm>
                            <a:off x="970269" y="81698"/>
                            <a:ext cx="3888503" cy="707225"/>
                          </a:xfrm>
                          <a:prstGeom prst="rect">
                            <a:avLst/>
                          </a:prstGeom>
                          <a:solidFill>
                            <a:srgbClr val="FFFFFF"/>
                          </a:solidFill>
                          <a:ln w="9525">
                            <a:solidFill>
                              <a:srgbClr val="000000"/>
                            </a:solidFill>
                            <a:miter lim="800000"/>
                            <a:headEnd/>
                            <a:tailEnd/>
                          </a:ln>
                        </wps:spPr>
                        <wps:txbx>
                          <w:txbxContent>
                            <w:p w14:paraId="659F192E" w14:textId="77777777" w:rsidR="00791C41" w:rsidRPr="001E7F4C" w:rsidRDefault="00791C41" w:rsidP="00862B24">
                              <w:pPr>
                                <w:ind w:firstLine="284"/>
                                <w:jc w:val="center"/>
                                <w:rPr>
                                  <w:rFonts w:ascii="Times New Roman" w:hAnsi="Times New Roman" w:cs="Times New Roman"/>
                                  <w:color w:val="0D0D0D"/>
                                  <w:sz w:val="24"/>
                                  <w:szCs w:val="24"/>
                                </w:rPr>
                              </w:pPr>
                              <w:r w:rsidRPr="001E7F4C">
                                <w:rPr>
                                  <w:rFonts w:ascii="Times New Roman" w:hAnsi="Times New Roman" w:cs="Times New Roman"/>
                                  <w:color w:val="0D0D0D"/>
                                  <w:sz w:val="24"/>
                                  <w:szCs w:val="24"/>
                                </w:rPr>
                                <w:t>Суб’єкти господарювання в сільському зеленому туризмі</w:t>
                              </w:r>
                            </w:p>
                          </w:txbxContent>
                        </wps:txbx>
                        <wps:bodyPr rot="0" vert="horz" wrap="square" lIns="91440" tIns="45720" rIns="91440" bIns="45720" anchor="t" anchorCtr="0" upright="1">
                          <a:noAutofit/>
                        </wps:bodyPr>
                      </wps:wsp>
                      <wps:wsp>
                        <wps:cNvPr id="2" name="Rectangle 5"/>
                        <wps:cNvSpPr>
                          <a:spLocks noChangeArrowheads="1"/>
                        </wps:cNvSpPr>
                        <wps:spPr bwMode="auto">
                          <a:xfrm>
                            <a:off x="103132" y="1099211"/>
                            <a:ext cx="1463655" cy="653585"/>
                          </a:xfrm>
                          <a:prstGeom prst="rect">
                            <a:avLst/>
                          </a:prstGeom>
                          <a:solidFill>
                            <a:srgbClr val="FFFFFF"/>
                          </a:solidFill>
                          <a:ln w="9525">
                            <a:solidFill>
                              <a:srgbClr val="000000"/>
                            </a:solidFill>
                            <a:miter lim="800000"/>
                            <a:headEnd/>
                            <a:tailEnd/>
                          </a:ln>
                        </wps:spPr>
                        <wps:txbx>
                          <w:txbxContent>
                            <w:p w14:paraId="2395E5AF" w14:textId="77777777" w:rsidR="00791C41" w:rsidRPr="001E7F4C" w:rsidRDefault="00791C41" w:rsidP="00862B24">
                              <w:pPr>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Господарі агросадиб</w:t>
                              </w:r>
                            </w:p>
                          </w:txbxContent>
                        </wps:txbx>
                        <wps:bodyPr rot="0" vert="horz" wrap="square" lIns="91440" tIns="45720" rIns="91440" bIns="45720" anchor="t" anchorCtr="0" upright="1">
                          <a:noAutofit/>
                        </wps:bodyPr>
                      </wps:wsp>
                      <wps:wsp>
                        <wps:cNvPr id="3" name="Rectangle 6"/>
                        <wps:cNvSpPr>
                          <a:spLocks noChangeArrowheads="1"/>
                        </wps:cNvSpPr>
                        <wps:spPr bwMode="auto">
                          <a:xfrm>
                            <a:off x="1637742" y="1099211"/>
                            <a:ext cx="1277191" cy="653585"/>
                          </a:xfrm>
                          <a:prstGeom prst="rect">
                            <a:avLst/>
                          </a:prstGeom>
                          <a:solidFill>
                            <a:srgbClr val="FFFFFF"/>
                          </a:solidFill>
                          <a:ln w="9525">
                            <a:solidFill>
                              <a:srgbClr val="000000"/>
                            </a:solidFill>
                            <a:miter lim="800000"/>
                            <a:headEnd/>
                            <a:tailEnd/>
                          </a:ln>
                        </wps:spPr>
                        <wps:txbx>
                          <w:txbxContent>
                            <w:p w14:paraId="48993A99" w14:textId="77777777" w:rsidR="00791C41" w:rsidRPr="001E7F4C" w:rsidRDefault="00791C41" w:rsidP="00862B24">
                              <w:pPr>
                                <w:ind w:firstLine="426"/>
                                <w:rPr>
                                  <w:rFonts w:ascii="Times New Roman" w:hAnsi="Times New Roman" w:cs="Times New Roman"/>
                                  <w:color w:val="000000"/>
                                  <w:sz w:val="24"/>
                                  <w:szCs w:val="24"/>
                                </w:rPr>
                              </w:pPr>
                              <w:r w:rsidRPr="001E7F4C">
                                <w:rPr>
                                  <w:rFonts w:ascii="Times New Roman" w:hAnsi="Times New Roman" w:cs="Times New Roman"/>
                                  <w:color w:val="000000"/>
                                  <w:sz w:val="24"/>
                                  <w:szCs w:val="24"/>
                                </w:rPr>
                                <w:t>туристи</w:t>
                              </w:r>
                            </w:p>
                          </w:txbxContent>
                        </wps:txbx>
                        <wps:bodyPr rot="0" vert="horz" wrap="square" lIns="91440" tIns="45720" rIns="91440" bIns="45720" anchor="t" anchorCtr="0" upright="1">
                          <a:noAutofit/>
                        </wps:bodyPr>
                      </wps:wsp>
                      <wps:wsp>
                        <wps:cNvPr id="4" name="Rectangle 7"/>
                        <wps:cNvSpPr>
                          <a:spLocks noChangeArrowheads="1"/>
                        </wps:cNvSpPr>
                        <wps:spPr bwMode="auto">
                          <a:xfrm>
                            <a:off x="3060969" y="1099211"/>
                            <a:ext cx="1264815" cy="653585"/>
                          </a:xfrm>
                          <a:prstGeom prst="rect">
                            <a:avLst/>
                          </a:prstGeom>
                          <a:solidFill>
                            <a:srgbClr val="FFFFFF"/>
                          </a:solidFill>
                          <a:ln w="9525">
                            <a:solidFill>
                              <a:srgbClr val="000000"/>
                            </a:solidFill>
                            <a:miter lim="800000"/>
                            <a:headEnd/>
                            <a:tailEnd/>
                          </a:ln>
                        </wps:spPr>
                        <wps:txbx>
                          <w:txbxContent>
                            <w:p w14:paraId="3969D91F" w14:textId="77777777" w:rsidR="00791C41" w:rsidRPr="001E7F4C" w:rsidRDefault="00791C41" w:rsidP="00862B24">
                              <w:pPr>
                                <w:ind w:firstLine="142"/>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Фізичні та юридичні особи</w:t>
                              </w:r>
                            </w:p>
                          </w:txbxContent>
                        </wps:txbx>
                        <wps:bodyPr rot="0" vert="horz" wrap="square" lIns="91440" tIns="45720" rIns="91440" bIns="45720" anchor="t" anchorCtr="0" upright="1">
                          <a:noAutofit/>
                        </wps:bodyPr>
                      </wps:wsp>
                      <wps:wsp>
                        <wps:cNvPr id="5" name="Rectangle 8"/>
                        <wps:cNvSpPr>
                          <a:spLocks noChangeArrowheads="1"/>
                        </wps:cNvSpPr>
                        <wps:spPr bwMode="auto">
                          <a:xfrm>
                            <a:off x="4420666" y="1099211"/>
                            <a:ext cx="1328345" cy="653585"/>
                          </a:xfrm>
                          <a:prstGeom prst="rect">
                            <a:avLst/>
                          </a:prstGeom>
                          <a:solidFill>
                            <a:srgbClr val="FFFFFF"/>
                          </a:solidFill>
                          <a:ln w="9525">
                            <a:solidFill>
                              <a:srgbClr val="000000"/>
                            </a:solidFill>
                            <a:miter lim="800000"/>
                            <a:headEnd/>
                            <a:tailEnd/>
                          </a:ln>
                        </wps:spPr>
                        <wps:txbx>
                          <w:txbxContent>
                            <w:p w14:paraId="2CBB566D" w14:textId="77777777" w:rsidR="00791C41" w:rsidRPr="001E7F4C" w:rsidRDefault="00791C41" w:rsidP="00862B24">
                              <w:pPr>
                                <w:ind w:firstLine="142"/>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Громадські організації</w:t>
                              </w:r>
                            </w:p>
                          </w:txbxContent>
                        </wps:txbx>
                        <wps:bodyPr rot="0" vert="horz" wrap="square" lIns="91440" tIns="45720" rIns="91440" bIns="45720" anchor="t" anchorCtr="0" upright="1">
                          <a:noAutofit/>
                        </wps:bodyPr>
                      </wps:wsp>
                      <wps:wsp>
                        <wps:cNvPr id="6" name="AutoShape 9"/>
                        <wps:cNvCnPr>
                          <a:cxnSpLocks noChangeShapeType="1"/>
                          <a:stCxn id="1" idx="2"/>
                          <a:endCxn id="2" idx="0"/>
                        </wps:cNvCnPr>
                        <wps:spPr bwMode="auto">
                          <a:xfrm flipH="1">
                            <a:off x="834960" y="788923"/>
                            <a:ext cx="2079974" cy="3102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AutoShape 10"/>
                        <wps:cNvCnPr>
                          <a:cxnSpLocks noChangeShapeType="1"/>
                          <a:stCxn id="1" idx="2"/>
                          <a:endCxn id="3" idx="0"/>
                        </wps:cNvCnPr>
                        <wps:spPr bwMode="auto">
                          <a:xfrm flipH="1">
                            <a:off x="2276338" y="788923"/>
                            <a:ext cx="638596" cy="3102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AutoShape 11"/>
                        <wps:cNvCnPr>
                          <a:cxnSpLocks noChangeShapeType="1"/>
                          <a:stCxn id="1" idx="2"/>
                          <a:endCxn id="4" idx="0"/>
                        </wps:cNvCnPr>
                        <wps:spPr bwMode="auto">
                          <a:xfrm>
                            <a:off x="2914934" y="788923"/>
                            <a:ext cx="778031" cy="3102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AutoShape 12"/>
                        <wps:cNvCnPr>
                          <a:cxnSpLocks noChangeShapeType="1"/>
                          <a:stCxn id="1" idx="2"/>
                          <a:endCxn id="5" idx="0"/>
                        </wps:cNvCnPr>
                        <wps:spPr bwMode="auto">
                          <a:xfrm>
                            <a:off x="2914934" y="788923"/>
                            <a:ext cx="2169905" cy="3102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4837B467" id="Полотно 10" o:spid="_x0000_s1026" editas="canvas" style="width:467.75pt;height:154.65pt;mso-position-horizontal-relative:char;mso-position-vertical-relative:line" coordsize="59404,19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404;height:19640;visibility:visible;mso-wrap-style:square" filled="t" fillcolor="white [3212]">
                  <v:fill o:detectmouseclick="t"/>
                  <v:path o:connecttype="none"/>
                </v:shape>
                <v:rect id="Rectangle 4" o:spid="_x0000_s1028" style="position:absolute;left:9702;top:816;width:38885;height:7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">
                  <v:textbox>
                    <w:txbxContent>
                      <w:p w14:paraId="659F192E" w14:textId="77777777" w:rsidR="00791C41" w:rsidRPr="001E7F4C" w:rsidRDefault="00791C41" w:rsidP="00862B24">
                        <w:pPr>
                          <w:ind w:firstLine="284"/>
                          <w:jc w:val="center"/>
                          <w:rPr>
                            <w:rFonts w:ascii="Times New Roman" w:hAnsi="Times New Roman" w:cs="Times New Roman"/>
                            <w:color w:val="0D0D0D"/>
                            <w:sz w:val="24"/>
                            <w:szCs w:val="24"/>
                          </w:rPr>
                        </w:pPr>
                        <w:r w:rsidRPr="001E7F4C">
                          <w:rPr>
                            <w:rFonts w:ascii="Times New Roman" w:hAnsi="Times New Roman" w:cs="Times New Roman"/>
                            <w:color w:val="0D0D0D"/>
                            <w:sz w:val="24"/>
                            <w:szCs w:val="24"/>
                          </w:rPr>
                          <w:t>Суб’єкти господарювання в сільському зеленому туризмі</w:t>
                        </w:r>
                      </w:p>
                    </w:txbxContent>
                  </v:textbox>
                </v:rect>
                <v:rect id="Rectangle 5" o:spid="_x0000_s1029" style="position:absolute;left:1031;top:10992;width:14636;height:6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textbox>
                    <w:txbxContent>
                      <w:p w14:paraId="2395E5AF" w14:textId="77777777" w:rsidR="00791C41" w:rsidRPr="001E7F4C" w:rsidRDefault="00791C41" w:rsidP="00862B24">
                        <w:pPr>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Господарі агросадиб</w:t>
                        </w:r>
                      </w:p>
                    </w:txbxContent>
                  </v:textbox>
                </v:rect>
                <v:rect id="Rectangle 6" o:spid="_x0000_s1030" style="position:absolute;left:16377;top:10992;width:12772;height:6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textbox>
                    <w:txbxContent>
                      <w:p w14:paraId="48993A99" w14:textId="77777777" w:rsidR="00791C41" w:rsidRPr="001E7F4C" w:rsidRDefault="00791C41" w:rsidP="00862B24">
                        <w:pPr>
                          <w:ind w:firstLine="426"/>
                          <w:rPr>
                            <w:rFonts w:ascii="Times New Roman" w:hAnsi="Times New Roman" w:cs="Times New Roman"/>
                            <w:color w:val="000000"/>
                            <w:sz w:val="24"/>
                            <w:szCs w:val="24"/>
                          </w:rPr>
                        </w:pPr>
                        <w:r w:rsidRPr="001E7F4C">
                          <w:rPr>
                            <w:rFonts w:ascii="Times New Roman" w:hAnsi="Times New Roman" w:cs="Times New Roman"/>
                            <w:color w:val="000000"/>
                            <w:sz w:val="24"/>
                            <w:szCs w:val="24"/>
                          </w:rPr>
                          <w:t>туристи</w:t>
                        </w:r>
                      </w:p>
                    </w:txbxContent>
                  </v:textbox>
                </v:rect>
                <v:rect id="Rectangle 7" o:spid="_x0000_s1031" style="position:absolute;left:30609;top:10992;width:12648;height:6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w:txbxContent>
                      <w:p w14:paraId="3969D91F" w14:textId="77777777" w:rsidR="00791C41" w:rsidRPr="001E7F4C" w:rsidRDefault="00791C41" w:rsidP="00862B24">
                        <w:pPr>
                          <w:ind w:firstLine="142"/>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Фізичні та юридичні особи</w:t>
                        </w:r>
                      </w:p>
                    </w:txbxContent>
                  </v:textbox>
                </v:rect>
                <v:rect id="Rectangle 8" o:spid="_x0000_s1032" style="position:absolute;left:44206;top:10992;width:13284;height:6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14:paraId="2CBB566D" w14:textId="77777777" w:rsidR="00791C41" w:rsidRPr="001E7F4C" w:rsidRDefault="00791C41" w:rsidP="00862B24">
                        <w:pPr>
                          <w:ind w:firstLine="142"/>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Громадські організації</w:t>
                        </w:r>
                      </w:p>
                    </w:txbxContent>
                  </v:textbox>
                </v:rect>
                <v:shapetype id="_x0000_t32" coordsize="21600,21600" o:spt="32" o:oned="t" path="m,l21600,21600e" filled="f">
                  <v:path arrowok="t" fillok="f" o:connecttype="none"/>
                  <o:lock v:ext="edit" shapetype="t"/>
                </v:shapetype>
                <v:shape id="AutoShape 9" o:spid="_x0000_s1033" type="#_x0000_t32" style="position:absolute;left:8349;top:7889;width:20800;height:31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">
                  <v:stroke endarrow="block"/>
                </v:shape>
                <v:shape id="AutoShape 10" o:spid="_x0000_s1034" type="#_x0000_t32" style="position:absolute;left:22763;top:7889;width:6386;height:31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">
                  <v:stroke endarrow="block"/>
                </v:shape>
                <v:shape id="AutoShape 11" o:spid="_x0000_s1035" type="#_x0000_t32" style="position:absolute;left:29149;top:7889;width:7780;height:31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">
                  <v:stroke endarrow="block"/>
                </v:shape>
                <v:shape id="AutoShape 12" o:spid="_x0000_s1036" type="#_x0000_t32" style="position:absolute;left:29149;top:7889;width:21699;height:31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">
                  <v:stroke endarrow="block"/>
                </v:shape>
                <w10:anchorlock/>
              </v:group>
            </w:pict>
          </mc:Fallback>
        </mc:AlternateContent>
      </w:r>
    </w:p>
    <w:p w14:paraId="4475F96D"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Рис. 1.1. Суб’єкти господарювання в сільському зеленому туризмі</w:t>
      </w:r>
    </w:p>
    <w:p w14:paraId="7CEEB30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Джерело: розроблено автором.</w:t>
      </w:r>
    </w:p>
    <w:p w14:paraId="6C57B52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7BCD019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Сільський зелений туризм як вид економічної діяльності характеризується низкою особливостей. </w:t>
      </w:r>
    </w:p>
    <w:p w14:paraId="02C1E947"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По-перше, він практично не має територіальних обмежень для розвитку. Сільський зелений туризм може розвиватися в будь-якій сільській місцевості з достатньою кількістю природних та культурних ресурсів для залучення туристів. Це можуть бути, наприклад, села зі збереженими історичними центрами, етнографічними музеями та національними парками.</w:t>
      </w:r>
    </w:p>
    <w:p w14:paraId="641EF4ED"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По-друге, він містить продуктову пропозицію. Сільський зелений туризм включає в себе відпочинок в природному середовищі, оздоровлення, активний відпочинок, ознайомлення з культурними та історичними пам'ятками, а також знайомство з місцевими традиціями та кухнею.</w:t>
      </w:r>
    </w:p>
    <w:p w14:paraId="12A7016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По-третє, йому властива сезонність. Сільський зелений туризм має сезонний характер, залежно від погодних умов та врожаю. Основні сезони зазвичай припадають на літо та осінь, коли можна насолоджуватись природою та активно відпочивати на свіжому повітрі.</w:t>
      </w:r>
    </w:p>
    <w:p w14:paraId="2BEE1DC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По-четверте, він вирізняється значним потенціалом розвитку. Сільський зелений туризм має великий потенціал для розвитку, особливо в регіонах з обмеженими можливостями для розвитку інших видів економіки. Він може стати важливим джерелом доходу для сільських громад, залучити нові інвестиції та створити нові робочі місця.</w:t>
      </w:r>
    </w:p>
    <w:p w14:paraId="68F8D55F"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По-п’яте, для нього важлива ефективність управління. Ефективне управління сільським зеленим туризмом потребує належного планування та координації зі сторони влади, бізнесу та місцевих громад. Необхідно тільки створити інфраструктуру для прийому туристів, але й забезпечити її ефективну експлуатацію, підтримку та розвиток.</w:t>
      </w:r>
    </w:p>
    <w:p w14:paraId="2D1E904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Управління сільським зеленим туризмом також включає розвиток маркетингової стратегії для залучення туристів, встановлення стандартів якості та безпеки для послуг, а також сприяння розвитку місцевого підприємництва та співпраці між різними секторами економіки.</w:t>
      </w:r>
    </w:p>
    <w:p w14:paraId="0892BE4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Сільський зелений туризм виконує різноманітні функції, головними                   з-поміж яких є [20, с. 67]:</w:t>
      </w:r>
    </w:p>
    <w:p w14:paraId="009B7222" w14:textId="77777777" w:rsidR="00862B24" w:rsidRPr="001E7F4C" w:rsidRDefault="00862B24" w:rsidP="00862B24">
      <w:pPr>
        <w:tabs>
          <w:tab w:val="left" w:pos="993"/>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1.</w:t>
      </w:r>
      <w:r w:rsidRPr="001E7F4C">
        <w:rPr>
          <w:rFonts w:ascii="Times New Roman" w:eastAsia="Calibri" w:hAnsi="Times New Roman" w:cs="Times New Roman"/>
          <w:kern w:val="0"/>
          <w:sz w:val="28"/>
          <w:szCs w:val="28"/>
          <w14:ligatures w14:val="none"/>
        </w:rPr>
        <w:tab/>
        <w:t>Соціальна функція. Сільський зелений туризм може впливати на соціальну сферу розвитку сільських територій, забезпечуючи створення нових робочих місць та збільшення доходів місцевого населення. Він також може сприяти зближенню людей, створенню нових контактів та знайомству з культурними традиціями та спадщиною сільської місцевості.</w:t>
      </w:r>
    </w:p>
    <w:p w14:paraId="667633E1" w14:textId="77777777" w:rsidR="00862B24" w:rsidRPr="001E7F4C" w:rsidRDefault="00862B24" w:rsidP="00862B24">
      <w:pPr>
        <w:tabs>
          <w:tab w:val="left" w:pos="993"/>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2.</w:t>
      </w:r>
      <w:r w:rsidRPr="001E7F4C">
        <w:rPr>
          <w:rFonts w:ascii="Times New Roman" w:eastAsia="Calibri" w:hAnsi="Times New Roman" w:cs="Times New Roman"/>
          <w:kern w:val="0"/>
          <w:sz w:val="28"/>
          <w:szCs w:val="28"/>
          <w14:ligatures w14:val="none"/>
        </w:rPr>
        <w:tab/>
        <w:t>Економічна функція. Сільський зелений туризм може стати джерелом нових доходів для місцевих громад та підприємств, що сприятиме розвитку місцевої економіки та зменшенню економічної залежності від інших регіонів. Крім того, він може сприяти розвитку місцевих підприємств, таких як готелі, ресторани, кафе, магазини, які надають послуги для туристів.</w:t>
      </w:r>
    </w:p>
    <w:p w14:paraId="5FB11B0D" w14:textId="77777777" w:rsidR="00862B24" w:rsidRPr="001E7F4C" w:rsidRDefault="00862B24" w:rsidP="00862B24">
      <w:pPr>
        <w:tabs>
          <w:tab w:val="left" w:pos="993"/>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3.</w:t>
      </w:r>
      <w:r w:rsidRPr="001E7F4C">
        <w:rPr>
          <w:rFonts w:ascii="Times New Roman" w:eastAsia="Calibri" w:hAnsi="Times New Roman" w:cs="Times New Roman"/>
          <w:kern w:val="0"/>
          <w:sz w:val="28"/>
          <w:szCs w:val="28"/>
          <w14:ligatures w14:val="none"/>
        </w:rPr>
        <w:tab/>
        <w:t>Культурна функція. Сільський зелений туризм може допомогти зберегти та відродити культурну спадщину та традиції сільської місцевості. Туристи можуть бути зацікавлені у вивченні місцевих культурних особливостей, що стимулює розвиток культурного туризму та популяризацію традицій сільського господарства, ремесла та мистецтва.</w:t>
      </w:r>
    </w:p>
    <w:p w14:paraId="28679EA3" w14:textId="77777777" w:rsidR="00862B24" w:rsidRPr="001E7F4C" w:rsidRDefault="00862B24" w:rsidP="00862B24">
      <w:pPr>
        <w:tabs>
          <w:tab w:val="left" w:pos="993"/>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4.</w:t>
      </w:r>
      <w:r w:rsidRPr="001E7F4C">
        <w:rPr>
          <w:rFonts w:ascii="Times New Roman" w:eastAsia="Calibri" w:hAnsi="Times New Roman" w:cs="Times New Roman"/>
          <w:kern w:val="0"/>
          <w:sz w:val="28"/>
          <w:szCs w:val="28"/>
          <w14:ligatures w14:val="none"/>
        </w:rPr>
        <w:tab/>
        <w:t xml:space="preserve">Екологічна функція. Сільський зелений туризм може сприяти збереженню природних ресурсів та екосистем сільських територій. </w:t>
      </w:r>
    </w:p>
    <w:p w14:paraId="2A3D8FAF"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Крім того, сільський зелений туризм може відігравати важливу роль у збереженні та охороні природних та культурних ресурсів територій. За умови правильного управління туристичною діяльністю, сільські території можуть стати центрами збереження біорізноманіття, традиційних культур та звичаїв, які передаються з покоління в покоління. Крім того, розвиток сільського зеленого туризму може сприяти розвитку та підтримці місцевих ремесел та розвитку малих підприємств.</w:t>
      </w:r>
    </w:p>
    <w:p w14:paraId="16BDF67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Управління сільським зеленим туризмом потребує певного рівня ефективності та організованості, оскільки це допоможе збільшити його потенціал та економічну ефективність. Найважливішими аспектами управління є розробка та впровадження маркетингових стратегій, спрямованих на збільшення числа туристів та підвищення їх задоволення, а також розвиток інфраструктури та підвищення якості послуг, які надаються туристам. Додатково, ефективне управління включає планування та координацію діяльності різних зацікавлених сторін, таких як місцеві влади, громадські організації, туристичні агентства та інші зацікавлені сторони.</w:t>
      </w:r>
    </w:p>
    <w:p w14:paraId="10A49DB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Сільський зелений туризм може мати позитивний вплив на розвиток сільського господарства та підвищення економічної активності місцевих жителів. Наприклад, розвиток агротуризму може сприяти популяризації місцевих продуктів та послуг, збільшенню замовлень у місцевих сільськогосподарських підприємств, розвитку малих підприємств та створенню нових робочих місць.</w:t>
      </w:r>
    </w:p>
    <w:p w14:paraId="1643BD64"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Крім того, сільський зелений туризм може допомогти збереженню природних та культурних ресурсів. За умови правильного управління туристичною діяльністю, можна забезпечити збереження традиційного сільського ландшафту, тваринного та рослинного світу, а також культурних пам'яток та традицій місцевих жителів. Такий зелений туризм зазвичай залучає туристів, які цінують натуральну красу та спокій сільської місцевості, тому є менш навантаженим на природні та культурні об’єкти, ніж масовий туризм.</w:t>
      </w:r>
    </w:p>
    <w:p w14:paraId="3FC5707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Загалом, сільський зелений туризм може стати важливим чинником розвитку сільських територій, якщо його розвиток буде здійснюватись у згоді з інтересами місцевих жителів та з урахуванням потенціалу території.</w:t>
      </w:r>
    </w:p>
    <w:p w14:paraId="1478FFA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00F41212" w14:textId="77777777"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10" w:name="_Toc152524156"/>
      <w:r w:rsidRPr="001E7F4C">
        <w:rPr>
          <w:rFonts w:ascii="Times New Roman" w:eastAsia="Calibri" w:hAnsi="Times New Roman" w:cs="Times New Roman"/>
          <w:b/>
          <w:kern w:val="0"/>
          <w:sz w:val="28"/>
          <w:szCs w:val="28"/>
          <w14:ligatures w14:val="none"/>
        </w:rPr>
        <w:t>1.3. Сільський зелений туризм і місцевий економічний розвиток</w:t>
      </w:r>
      <w:bookmarkEnd w:id="10"/>
    </w:p>
    <w:p w14:paraId="2E65E7B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1676897C"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Місцевий економічний розвиток – це процес покращення економічних умов і життєвого рівня місцевого населення в певній територіальній одиниці, як-то: місто, громада, район, регіон або країна [7,с. 10].</w:t>
      </w:r>
    </w:p>
    <w:p w14:paraId="5C8515A7"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Основними факторами, що впливають на місцевий економічний розвиток, є:</w:t>
      </w:r>
    </w:p>
    <w:p w14:paraId="789C8151" w14:textId="77777777" w:rsidR="00862B24" w:rsidRPr="001E7F4C" w:rsidRDefault="00862B24" w:rsidP="00862B24">
      <w:pPr>
        <w:numPr>
          <w:ilvl w:val="0"/>
          <w:numId w:val="3"/>
        </w:numPr>
        <w:tabs>
          <w:tab w:val="left" w:pos="993"/>
        </w:tabs>
        <w:spacing w:after="0" w:line="360" w:lineRule="auto"/>
        <w:ind w:left="17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доступність і розвиток інфраструктури, такої як транспортні мережі, комунікації, електроенергія та інше;</w:t>
      </w:r>
    </w:p>
    <w:p w14:paraId="2719FA43" w14:textId="77777777" w:rsidR="00862B24" w:rsidRPr="001E7F4C" w:rsidRDefault="00862B24" w:rsidP="00862B24">
      <w:pPr>
        <w:numPr>
          <w:ilvl w:val="0"/>
          <w:numId w:val="3"/>
        </w:numPr>
        <w:tabs>
          <w:tab w:val="left" w:pos="993"/>
        </w:tabs>
        <w:spacing w:after="0" w:line="360" w:lineRule="auto"/>
        <w:ind w:left="17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рівень освіти, наукові та інноваційні можливості;</w:t>
      </w:r>
    </w:p>
    <w:p w14:paraId="2AA29D4E" w14:textId="77777777" w:rsidR="00862B24" w:rsidRPr="001E7F4C" w:rsidRDefault="00862B24" w:rsidP="00862B24">
      <w:pPr>
        <w:numPr>
          <w:ilvl w:val="0"/>
          <w:numId w:val="3"/>
        </w:numPr>
        <w:tabs>
          <w:tab w:val="left" w:pos="993"/>
        </w:tabs>
        <w:spacing w:after="0" w:line="360" w:lineRule="auto"/>
        <w:ind w:left="17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наявність ресурсів, таких як природні, культурні та історичні ресурси;</w:t>
      </w:r>
    </w:p>
    <w:p w14:paraId="3B797F52" w14:textId="77777777" w:rsidR="00862B24" w:rsidRPr="001E7F4C" w:rsidRDefault="00862B24" w:rsidP="00862B24">
      <w:pPr>
        <w:numPr>
          <w:ilvl w:val="0"/>
          <w:numId w:val="3"/>
        </w:numPr>
        <w:tabs>
          <w:tab w:val="left" w:pos="993"/>
        </w:tabs>
        <w:spacing w:after="0" w:line="360" w:lineRule="auto"/>
        <w:ind w:left="17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розвиток підприємницької діяльності та інвестицій;</w:t>
      </w:r>
    </w:p>
    <w:p w14:paraId="3F16394B" w14:textId="77777777" w:rsidR="00862B24" w:rsidRPr="001E7F4C" w:rsidRDefault="00862B24" w:rsidP="00862B24">
      <w:pPr>
        <w:numPr>
          <w:ilvl w:val="0"/>
          <w:numId w:val="3"/>
        </w:numPr>
        <w:tabs>
          <w:tab w:val="left" w:pos="993"/>
        </w:tabs>
        <w:spacing w:after="0" w:line="360" w:lineRule="auto"/>
        <w:ind w:left="17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демографічна ситуація, наявність робочої сили та рівень її кваліфікації.</w:t>
      </w:r>
    </w:p>
    <w:p w14:paraId="52A0B72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Фактори, що впливають на економічний розвиток місцевості [34]:</w:t>
      </w:r>
    </w:p>
    <w:p w14:paraId="7AA03DBE" w14:textId="77777777" w:rsidR="00862B24" w:rsidRPr="001E7F4C" w:rsidRDefault="00862B24" w:rsidP="00862B24">
      <w:pPr>
        <w:tabs>
          <w:tab w:val="left" w:pos="1134"/>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1.</w:t>
      </w:r>
      <w:r w:rsidRPr="001E7F4C">
        <w:rPr>
          <w:rFonts w:ascii="Times New Roman" w:eastAsia="Calibri" w:hAnsi="Times New Roman" w:cs="Times New Roman"/>
          <w:kern w:val="0"/>
          <w:sz w:val="28"/>
          <w:szCs w:val="28"/>
          <w14:ligatures w14:val="none"/>
        </w:rPr>
        <w:tab/>
        <w:t>Географічне положення та природні умови: розташування місцевості, її рельєф, клімат, ґрунтові ресурси, водні об’єкти тощо.</w:t>
      </w:r>
    </w:p>
    <w:p w14:paraId="706DA0A6" w14:textId="77777777" w:rsidR="00862B24" w:rsidRPr="001E7F4C" w:rsidRDefault="00862B24" w:rsidP="00862B24">
      <w:pPr>
        <w:tabs>
          <w:tab w:val="left" w:pos="1134"/>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2.</w:t>
      </w:r>
      <w:r w:rsidRPr="001E7F4C">
        <w:rPr>
          <w:rFonts w:ascii="Times New Roman" w:eastAsia="Calibri" w:hAnsi="Times New Roman" w:cs="Times New Roman"/>
          <w:kern w:val="0"/>
          <w:sz w:val="28"/>
          <w:szCs w:val="28"/>
          <w14:ligatures w14:val="none"/>
        </w:rPr>
        <w:tab/>
        <w:t>Наявність та якість інфраструктури: транспортні засоби, дороги, енергетична мережа, зв'язок, система водопостачання та водовідведення, організація сміттєзвалищ та інше.</w:t>
      </w:r>
    </w:p>
    <w:p w14:paraId="38B8FF9C" w14:textId="77777777" w:rsidR="00862B24" w:rsidRPr="001E7F4C" w:rsidRDefault="00862B24" w:rsidP="00862B24">
      <w:pPr>
        <w:tabs>
          <w:tab w:val="left" w:pos="1134"/>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3.</w:t>
      </w:r>
      <w:r w:rsidRPr="001E7F4C">
        <w:rPr>
          <w:rFonts w:ascii="Times New Roman" w:eastAsia="Calibri" w:hAnsi="Times New Roman" w:cs="Times New Roman"/>
          <w:kern w:val="0"/>
          <w:sz w:val="28"/>
          <w:szCs w:val="28"/>
          <w14:ligatures w14:val="none"/>
        </w:rPr>
        <w:tab/>
        <w:t>Економічні умови: рівень доходів населення, рівень безробіття, рівень інфляції, наявність та рівень розвитку підприємств та інвестиційних проектів.</w:t>
      </w:r>
    </w:p>
    <w:p w14:paraId="2C32CE87" w14:textId="77777777" w:rsidR="00862B24" w:rsidRPr="001E7F4C" w:rsidRDefault="00862B24" w:rsidP="00862B24">
      <w:pPr>
        <w:tabs>
          <w:tab w:val="left" w:pos="1134"/>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4.</w:t>
      </w:r>
      <w:r w:rsidRPr="001E7F4C">
        <w:rPr>
          <w:rFonts w:ascii="Times New Roman" w:eastAsia="Calibri" w:hAnsi="Times New Roman" w:cs="Times New Roman"/>
          <w:kern w:val="0"/>
          <w:sz w:val="28"/>
          <w:szCs w:val="28"/>
          <w14:ligatures w14:val="none"/>
        </w:rPr>
        <w:tab/>
        <w:t>Соціальні умови: освіта, культура, наука, медичне обслуговування, соціальні послуги.</w:t>
      </w:r>
    </w:p>
    <w:p w14:paraId="3429D621" w14:textId="77777777" w:rsidR="00862B24" w:rsidRPr="001E7F4C" w:rsidRDefault="00862B24" w:rsidP="00862B24">
      <w:pPr>
        <w:tabs>
          <w:tab w:val="left" w:pos="1134"/>
        </w:tabs>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5.</w:t>
      </w:r>
      <w:r w:rsidRPr="001E7F4C">
        <w:rPr>
          <w:rFonts w:ascii="Times New Roman" w:eastAsia="Calibri" w:hAnsi="Times New Roman" w:cs="Times New Roman"/>
          <w:kern w:val="0"/>
          <w:sz w:val="28"/>
          <w:szCs w:val="28"/>
          <w14:ligatures w14:val="none"/>
        </w:rPr>
        <w:tab/>
        <w:t>Політичні умови: наявність стабільного законодавства та політичної стабільності.</w:t>
      </w:r>
    </w:p>
    <w:p w14:paraId="4408759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Загалом сільський туризм здатний вирішити соціально-економічні проблеми сільських територій, підвищуючи рівень конкурентоспроможності та рівень добробуту жителів села. Він вносить різноманітність у сільську економіку, сприяє розвитку підприємницької ініціативи у сільських жителів, створює умови для якісних туристичних послуг [6, с. 338].</w:t>
      </w:r>
    </w:p>
    <w:p w14:paraId="13943E9C"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Сільський зелений туризм може мати значний вплив на місцевий економічний розвиток. З одного боку, цей вид туризму може сприяти зростанню доходів місцевих жителів та підприємств через збільшення попиту на місцеві продукти та послуги. З іншого боку, сільський зелений туризм може допомогти в розвитку інфраструктури та відкритті нових робочих місць у сільських районах.</w:t>
      </w:r>
    </w:p>
    <w:p w14:paraId="393299D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Взаємозв’язок між сільським зеленим туризмом та місцевою економікою може бути досить складним та залежить від багатьох факторів, таких як розмір сільської території, наявність достатньої кількості місцевих підприємств, що можуть задовольнити попит на продукти та послуги, рівень конкуренції та залежність від інших галузей економіки.</w:t>
      </w:r>
    </w:p>
    <w:p w14:paraId="6544F5F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Ще однією важливою складовою впливу сільського зеленого туризму на місцевий економічний розвиток є його вплив на зайнятість в сільській місцевості. З одного боку, розвиток сільського зеленого туризму може сприяти збільшенню кількості робочих місць у сільському господарстві, тому що фермери та інші постачальники можуть збільшувати виробництво та випускати нові продукти, щоб задовольняти попит на туристичні послуги та продукти, пов’язані з туризмом. З іншого боку, розвиток сільського зеленого туризму може допомогти створити нові робочі місця, пов'язані з обслуговуванням туристів, такі як готельні працівники, гіди, кухарі, офіціанти та інші.</w:t>
      </w:r>
    </w:p>
    <w:p w14:paraId="219DFB26"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сучасних умовах розвитку галузей економіки та інтеграції України у світовий економічний простір необхідно вивчати міжнародний досвід розвитку туризму. У процесі визначення напрямів розвитку сільського зеленого туризму міжнародний досвід туристичної діяльності може сприяти розвитку сільського зеленого туризму в Україні.</w:t>
      </w:r>
    </w:p>
    <w:p w14:paraId="44B8AD88"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Процес розвитку цього виду туризму у Великій Британії, Німеччині, Франції, Іспанії, Італії, Австрії, Угорщині, Румунії, Польщі та інших країнах є невід’ємною частиною комплексного соціально-економічного розвитку країн, регіонів, сіл, територій та засобом вирішення їхніх проблем. За популярністю туристичні послуги в сільській місцевості в цих країнах посідають друге місце.</w:t>
      </w:r>
    </w:p>
    <w:p w14:paraId="7BE6143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Кожна країна визначає певні методи регулювання та організації сільського зеленого туризму, і в процесі розвитку цього бізнесу досягає значних здобутків, які залежать від рівня доходів населення, природно-кліматичних та етнокультурних умов.</w:t>
      </w:r>
    </w:p>
    <w:p w14:paraId="44A3868F"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Існує багато прикладів успішного розвитку сільського зеленого туризму в різних країнах світу. Ось декілька кейсів [36, с. 36]:</w:t>
      </w:r>
    </w:p>
    <w:p w14:paraId="506DF57D"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Італія: Агротуризм на сході Сицилії відомий своїми виноградниками, апельсиновими гаївками та оливковими гаями. Тут розвивається сільський зелений туризм, який включає в себе відвідування садів та ферм, дегустацію місцевих страв та вин, а також культурні екскурсії. Це дало можливість місцевим фермерам збільшити свій дохід та залучити нових клієнтів.</w:t>
      </w:r>
    </w:p>
    <w:p w14:paraId="256F989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Франція: Розвиток сільського зеленого туризму у Провансі.</w:t>
      </w:r>
    </w:p>
    <w:p w14:paraId="453D02EA"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Провансі, регіоні, відомому своїми лавандовими полями та соняшниковими гаями, сільський зелений туризм розвивається дуже успішно. Туристи можуть відвідати ферми та виноградники, дегустувати місцеві страви та вина, та насолоджуватись красою природи. Це сприяло розвитку місцевої економіки та залученню нових інвесторів.</w:t>
      </w:r>
    </w:p>
    <w:p w14:paraId="50A597BC"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Канада: Розвиток агротуризму у провінції Онтаріо. </w:t>
      </w:r>
    </w:p>
    <w:p w14:paraId="7BBAE122"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провінції Онтаріо сільський зелений туризм є важливою галуззю економіки. Тут розвиваються ферми та виноградники, які пропонують різноманітні туристичні послуги, такі як дегустація місцевих страв та вин, екскурсії та проживання в сільській місцевості. Це стало можливим завдяки сприятливому клімату та розвинутій інфраструктурі.</w:t>
      </w:r>
    </w:p>
    <w:p w14:paraId="4B5BCD6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Лідерами індустрії агротуризму в Європі є Іспанія та Франція. Особливістю сільського зеленого туризму у Франції є привабливість для туристів дійсно старих сіл без підробок. Сільська місцевість цієї країни пропонує більш комфортний відпочинок, ніж на півдні Європи. Саме у Франції діє Національна організація будинків відпочинку та зеленого туризму. У 1967 році уряд прийняв план спільного розвитку сільських територій і туризму за фінансової підтримки приватного сектора та координації урядової комісії. План передбачає поділ прибережної території на 16 секторів, з яких дев’ять обладнані пляжами, зонами відпочинку на березі озера та спорудами для водних видів спорту. Решта так званих «зелених» зон зберігають унікальний ландшафт і дику природу. </w:t>
      </w:r>
    </w:p>
    <w:p w14:paraId="1BE32882"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У Франції, об’єкти сільського зеленого туризму розрізняються за етнографічною ознакою – це садиби Шампань, Прованс, Гасконь, Нормандія, Савойя, а також у сільській місцевості є особливі категорії садиб, які пропонують відпочинок інвалідам, дітям під час шкільних канікул, відпочинок господарів разом з домашніми тваринами. </w:t>
      </w:r>
    </w:p>
    <w:p w14:paraId="7495B906"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Міністерство охорони здоров’я і соціального забезпечення Франції, а також Міністерство молоді та спорту здійснюють нагляд і сертифікацію курортних селищ країни, контролюють виконання інвестиційної програми «Gotes de France program chalets-loisirs» і якість відпочинку, відпочинок господарів разом з домашніми тваринами.</w:t>
      </w:r>
    </w:p>
    <w:p w14:paraId="2EE8050E"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Оцінка ефективності застосування сільського зеленого туризму для економіки України є актуальною, оскільки в останні роки в Україні відбувається зростання інтересу до екотуризму, зокрема сільського зеленого туризму.</w:t>
      </w:r>
    </w:p>
    <w:p w14:paraId="1616B6E4"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Для прикладу в Україні зеленим сільським туризмом займаються у Вінницькій області: </w:t>
      </w:r>
    </w:p>
    <w:p w14:paraId="00730347" w14:textId="77777777" w:rsidR="00862B24" w:rsidRPr="00EC2828"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EC2828">
        <w:rPr>
          <w:rFonts w:ascii="Times New Roman" w:eastAsia="Calibri" w:hAnsi="Times New Roman" w:cs="Times New Roman"/>
          <w:kern w:val="0"/>
          <w:sz w:val="28"/>
          <w:szCs w:val="28"/>
          <w14:ligatures w14:val="none"/>
        </w:rPr>
        <w:t>с.</w:t>
      </w:r>
      <w:r>
        <w:rPr>
          <w:rFonts w:ascii="Times New Roman" w:eastAsia="Calibri" w:hAnsi="Times New Roman" w:cs="Times New Roman"/>
          <w:kern w:val="0"/>
          <w:sz w:val="28"/>
          <w:szCs w:val="28"/>
          <w14:ligatures w14:val="none"/>
        </w:rPr>
        <w:t xml:space="preserve"> </w:t>
      </w:r>
      <w:r w:rsidRPr="00EC2828">
        <w:rPr>
          <w:rFonts w:ascii="Times New Roman" w:eastAsia="Calibri" w:hAnsi="Times New Roman" w:cs="Times New Roman"/>
          <w:kern w:val="0"/>
          <w:sz w:val="28"/>
          <w:szCs w:val="28"/>
          <w14:ligatures w14:val="none"/>
        </w:rPr>
        <w:t>Гармаки, Барський район</w:t>
      </w:r>
    </w:p>
    <w:p w14:paraId="575161FB" w14:textId="77777777" w:rsidR="00862B24" w:rsidRPr="00EC2828"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EC2828">
        <w:rPr>
          <w:rFonts w:ascii="Times New Roman" w:eastAsia="Calibri" w:hAnsi="Times New Roman" w:cs="Times New Roman"/>
          <w:kern w:val="0"/>
          <w:sz w:val="28"/>
          <w:szCs w:val="28"/>
          <w14:ligatures w14:val="none"/>
        </w:rPr>
        <w:t>с.</w:t>
      </w:r>
      <w:r>
        <w:rPr>
          <w:rFonts w:ascii="Times New Roman" w:eastAsia="Calibri" w:hAnsi="Times New Roman" w:cs="Times New Roman"/>
          <w:kern w:val="0"/>
          <w:sz w:val="28"/>
          <w:szCs w:val="28"/>
          <w14:ligatures w14:val="none"/>
        </w:rPr>
        <w:t xml:space="preserve"> </w:t>
      </w:r>
      <w:r w:rsidRPr="00EC2828">
        <w:rPr>
          <w:rFonts w:ascii="Times New Roman" w:eastAsia="Calibri" w:hAnsi="Times New Roman" w:cs="Times New Roman"/>
          <w:kern w:val="0"/>
          <w:sz w:val="28"/>
          <w:szCs w:val="28"/>
          <w14:ligatures w14:val="none"/>
        </w:rPr>
        <w:t>Губник, Гайсинський район</w:t>
      </w:r>
    </w:p>
    <w:p w14:paraId="6828B3F2"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EC2828">
        <w:rPr>
          <w:rFonts w:ascii="Times New Roman" w:eastAsia="Calibri" w:hAnsi="Times New Roman" w:cs="Times New Roman"/>
          <w:kern w:val="0"/>
          <w:sz w:val="28"/>
          <w:szCs w:val="28"/>
          <w14:ligatures w14:val="none"/>
        </w:rPr>
        <w:t>с.</w:t>
      </w:r>
      <w:r>
        <w:rPr>
          <w:rFonts w:ascii="Times New Roman" w:eastAsia="Calibri" w:hAnsi="Times New Roman" w:cs="Times New Roman"/>
          <w:kern w:val="0"/>
          <w:sz w:val="28"/>
          <w:szCs w:val="28"/>
          <w14:ligatures w14:val="none"/>
        </w:rPr>
        <w:t xml:space="preserve"> </w:t>
      </w:r>
      <w:r w:rsidRPr="00EC2828">
        <w:rPr>
          <w:rFonts w:ascii="Times New Roman" w:eastAsia="Calibri" w:hAnsi="Times New Roman" w:cs="Times New Roman"/>
          <w:kern w:val="0"/>
          <w:sz w:val="28"/>
          <w:szCs w:val="28"/>
          <w14:ligatures w14:val="none"/>
        </w:rPr>
        <w:t>Канава, Тиврівський район</w:t>
      </w:r>
    </w:p>
    <w:p w14:paraId="7C8C4771" w14:textId="77777777" w:rsidR="00862B24" w:rsidRPr="00EC2828"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EC2828">
        <w:rPr>
          <w:rFonts w:ascii="Times New Roman" w:eastAsia="Calibri" w:hAnsi="Times New Roman" w:cs="Times New Roman"/>
          <w:kern w:val="0"/>
          <w:sz w:val="28"/>
          <w:szCs w:val="28"/>
          <w14:ligatures w14:val="none"/>
        </w:rPr>
        <w:t>Здійснення синтезу традиційного українського способу життя із сучасним європейським рівнем комфорту є важливим аспектом створення ідеального місця відпочинку. Ретельно розроблена інфраструктура надасть можливість максимально насолодитись відпусткою, пропонуючи розмаїття послуг та розваг. Полюбляючи риболовлю, стрільбу з лука, майстер-класи, футбол, волейбол, дартс чи купання в річках або басейні, ви знайдете щось за своїм смаком. Можливість влаштувати барбекю чи мангал додасть аутентичності вашому відпочинку.</w:t>
      </w:r>
    </w:p>
    <w:p w14:paraId="2C9DB5E9"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Команда </w:t>
      </w:r>
      <w:r w:rsidRPr="00EC2828">
        <w:rPr>
          <w:rFonts w:ascii="Times New Roman" w:eastAsia="Calibri" w:hAnsi="Times New Roman" w:cs="Times New Roman"/>
          <w:kern w:val="0"/>
          <w:sz w:val="28"/>
          <w:szCs w:val="28"/>
          <w14:ligatures w14:val="none"/>
        </w:rPr>
        <w:t xml:space="preserve">«Родинне гніздо» дбає про те, щоб забезпечити вам максимальний комфорт та зацікавленість. </w:t>
      </w:r>
      <w:r>
        <w:rPr>
          <w:rFonts w:ascii="Times New Roman" w:eastAsia="Calibri" w:hAnsi="Times New Roman" w:cs="Times New Roman"/>
          <w:kern w:val="0"/>
          <w:sz w:val="28"/>
          <w:szCs w:val="28"/>
          <w14:ligatures w14:val="none"/>
        </w:rPr>
        <w:t xml:space="preserve">Відвідувачам </w:t>
      </w:r>
      <w:r w:rsidRPr="00EC2828">
        <w:rPr>
          <w:rFonts w:ascii="Times New Roman" w:eastAsia="Calibri" w:hAnsi="Times New Roman" w:cs="Times New Roman"/>
          <w:kern w:val="0"/>
          <w:sz w:val="28"/>
          <w:szCs w:val="28"/>
          <w14:ligatures w14:val="none"/>
        </w:rPr>
        <w:t>пропонується вибір між сучасними номерами з усіма зручностями та оригінальними глиняними будиночками в українському стилі. Дизайн інтер'єру включає в себе національні елементи декору, які підкреслюють та передають особливості традиційного українського сільського побуту. Це дозволяє туристам не лише насолоджуватись сучасністю, а й наближатись до історичних витоків та освоювати культурні надбання рідного краю.</w:t>
      </w:r>
    </w:p>
    <w:p w14:paraId="395868DD" w14:textId="77777777" w:rsidR="00862B24" w:rsidRDefault="00862B24" w:rsidP="00862B24">
      <w:pPr>
        <w:spacing w:after="0" w:line="360" w:lineRule="auto"/>
        <w:ind w:firstLine="708"/>
        <w:jc w:val="both"/>
        <w:rPr>
          <w:rFonts w:ascii="Times New Roman" w:eastAsia="Calibri" w:hAnsi="Times New Roman" w:cs="Times New Roman"/>
          <w:kern w:val="0"/>
          <w:sz w:val="28"/>
          <w:szCs w:val="28"/>
          <w14:ligatures w14:val="none"/>
        </w:rPr>
      </w:pPr>
      <w:r w:rsidRPr="00EC2828">
        <w:rPr>
          <w:rFonts w:ascii="Times New Roman" w:eastAsia="Calibri" w:hAnsi="Times New Roman" w:cs="Times New Roman"/>
          <w:kern w:val="0"/>
          <w:sz w:val="28"/>
          <w:szCs w:val="28"/>
          <w14:ligatures w14:val="none"/>
        </w:rPr>
        <w:t>Село Косяк, розташоване в Ємільчинському районі Житомирської області в Україні, налічує 19 мешканців. Недавно інтернет-журнал "Сатіва Ротару" ініціював брендування села Косяк з метою популяризації даного населеного пункту. Автори проекту пропонують сприймати село як місце, сприятливе для вживання рекреаційної марихуани, і планують організувати тури в Косяк, що включатимуть у себе пікніки з веганськими бургерами, приготованими із продуктів, закуплених у місцевих мешканців, а також музичні та розважальні заходи.</w:t>
      </w:r>
    </w:p>
    <w:p w14:paraId="0FBBA920" w14:textId="77777777" w:rsidR="00862B24" w:rsidRPr="00EC2828" w:rsidRDefault="00862B24" w:rsidP="00862B24">
      <w:pPr>
        <w:spacing w:after="0" w:line="360" w:lineRule="auto"/>
        <w:ind w:firstLine="708"/>
        <w:jc w:val="both"/>
        <w:rPr>
          <w:rFonts w:ascii="Times New Roman" w:eastAsia="Calibri" w:hAnsi="Times New Roman" w:cs="Times New Roman"/>
          <w:kern w:val="0"/>
          <w:sz w:val="28"/>
          <w:szCs w:val="28"/>
          <w14:ligatures w14:val="none"/>
        </w:rPr>
      </w:pPr>
      <w:r w:rsidRPr="00EC2828">
        <w:rPr>
          <w:rFonts w:ascii="Times New Roman" w:eastAsia="Calibri" w:hAnsi="Times New Roman" w:cs="Times New Roman"/>
          <w:kern w:val="0"/>
          <w:sz w:val="28"/>
          <w:szCs w:val="28"/>
          <w14:ligatures w14:val="none"/>
        </w:rPr>
        <w:t>Козина ферма «Дві Катерини» в селі Тухля, Львівська область</w:t>
      </w:r>
    </w:p>
    <w:p w14:paraId="2D53E500" w14:textId="77777777" w:rsidR="00862B24" w:rsidRPr="00EC2828" w:rsidRDefault="00862B24" w:rsidP="00862B24">
      <w:pPr>
        <w:spacing w:after="0" w:line="360" w:lineRule="auto"/>
        <w:ind w:firstLine="708"/>
        <w:jc w:val="both"/>
        <w:rPr>
          <w:rFonts w:ascii="Times New Roman" w:eastAsia="Calibri" w:hAnsi="Times New Roman" w:cs="Times New Roman"/>
          <w:kern w:val="0"/>
          <w:sz w:val="28"/>
          <w:szCs w:val="28"/>
          <w14:ligatures w14:val="none"/>
        </w:rPr>
      </w:pPr>
      <w:r w:rsidRPr="00EC2828">
        <w:rPr>
          <w:rFonts w:ascii="Times New Roman" w:eastAsia="Calibri" w:hAnsi="Times New Roman" w:cs="Times New Roman"/>
          <w:kern w:val="0"/>
          <w:sz w:val="28"/>
          <w:szCs w:val="28"/>
          <w14:ligatures w14:val="none"/>
        </w:rPr>
        <w:t>Ця справжня козяча ферма належить двом жінкам, Катерині Ільків та Катерині Тарасенко-Лісовій. Основна діяльність ферми полягає в виробництві козячого сиру, хоча на даному етапі це відбувається у невеликих обсягах. Проте цей сир набуває великої популярності серед іноземних відвідувачів, зокрема з Румунії, Молдови і навіть Німеччини. Катерини повідомляють, що гості приїжджають до них, оскільки на фермі організовуються майстер-класи, виїзні обіди на природі, які проходять у казанках, щоб створити атмосферу справжнього походу. Ферма надає можливість випробувати участь у процесі доїння кіз, вивчити виготовлення сиру та зібрати дикорослі лісові трави для приготування карпатського чаю. Все це пропонується в форматі одноденної подорожі.</w:t>
      </w:r>
    </w:p>
    <w:p w14:paraId="06850992" w14:textId="77777777" w:rsidR="00862B24" w:rsidRDefault="00862B24" w:rsidP="00862B24">
      <w:pPr>
        <w:spacing w:after="0" w:line="360" w:lineRule="auto"/>
        <w:ind w:firstLine="708"/>
        <w:jc w:val="both"/>
        <w:rPr>
          <w:rFonts w:ascii="Times New Roman" w:eastAsia="Calibri" w:hAnsi="Times New Roman" w:cs="Times New Roman"/>
          <w:kern w:val="0"/>
          <w:sz w:val="28"/>
          <w:szCs w:val="28"/>
          <w14:ligatures w14:val="none"/>
        </w:rPr>
      </w:pPr>
      <w:r w:rsidRPr="00EC2828">
        <w:rPr>
          <w:rFonts w:ascii="Times New Roman" w:eastAsia="Calibri" w:hAnsi="Times New Roman" w:cs="Times New Roman"/>
          <w:kern w:val="0"/>
          <w:sz w:val="28"/>
          <w:szCs w:val="28"/>
          <w14:ligatures w14:val="none"/>
        </w:rPr>
        <w:t xml:space="preserve">Перечинська мануфактура в Перечині, Закарпатська область </w:t>
      </w:r>
      <w:r w:rsidRPr="00EC2828">
        <w:rPr>
          <w:rFonts w:ascii="Times New Roman" w:eastAsia="Calibri" w:hAnsi="Times New Roman" w:cs="Times New Roman"/>
          <w:vanish/>
          <w:kern w:val="0"/>
          <w:sz w:val="28"/>
          <w:szCs w:val="28"/>
          <w14:ligatures w14:val="none"/>
        </w:rPr>
        <w:t>Початок форми</w:t>
      </w:r>
    </w:p>
    <w:p w14:paraId="38CCCDFA" w14:textId="77777777" w:rsidR="00862B24" w:rsidRPr="00EC2828" w:rsidRDefault="00862B24" w:rsidP="00862B24">
      <w:pPr>
        <w:spacing w:after="0" w:line="360" w:lineRule="auto"/>
        <w:ind w:firstLine="708"/>
        <w:jc w:val="both"/>
        <w:rPr>
          <w:rFonts w:ascii="Times New Roman" w:eastAsia="Calibri" w:hAnsi="Times New Roman" w:cs="Times New Roman"/>
          <w:kern w:val="0"/>
          <w:sz w:val="28"/>
          <w:szCs w:val="28"/>
          <w14:ligatures w14:val="none"/>
        </w:rPr>
      </w:pPr>
      <w:r w:rsidRPr="007F7AA9">
        <w:rPr>
          <w:rFonts w:ascii="Times New Roman" w:eastAsia="Calibri" w:hAnsi="Times New Roman" w:cs="Times New Roman"/>
          <w:kern w:val="0"/>
          <w:sz w:val="28"/>
          <w:szCs w:val="28"/>
          <w14:ligatures w14:val="none"/>
        </w:rPr>
        <w:t>Ще одним привабливим місцем для поціновувачів сирів є ферма, яку веде Олексій Синельников. Він особисто відповідає за всі етапи виробництва, включаючи навіть поїздки за молоком на інші ферми, розташовані за 100 кілометрів від Перечина. Таким чином, він привозить значні партії молока, досягаючи пів тонни на тиждень. Олексій здійснює збут своїх сирів і проводить екскурсії власною сироварнею, під час яких відвідувачі можуть не лише дегустувати м'які та тверді сири, але і випробувати незвичайні кольорові варіанти, що становлять унікальну особливість Перечинської мануфактури.</w:t>
      </w:r>
      <w:r w:rsidRPr="007F7AA9">
        <w:rPr>
          <w:rFonts w:ascii="Times New Roman" w:eastAsia="Calibri" w:hAnsi="Times New Roman" w:cs="Times New Roman"/>
          <w:vanish/>
          <w:kern w:val="0"/>
          <w:sz w:val="28"/>
          <w:szCs w:val="28"/>
          <w14:ligatures w14:val="none"/>
        </w:rPr>
        <w:t>Початок форми</w:t>
      </w:r>
      <w:r w:rsidRPr="00EC2828">
        <w:rPr>
          <w:rFonts w:ascii="Times New Roman" w:eastAsia="Calibri" w:hAnsi="Times New Roman" w:cs="Times New Roman"/>
          <w:vanish/>
          <w:kern w:val="0"/>
          <w:sz w:val="28"/>
          <w:szCs w:val="28"/>
          <w14:ligatures w14:val="none"/>
        </w:rPr>
        <w:t>Початок форми</w:t>
      </w:r>
    </w:p>
    <w:p w14:paraId="2406C28B" w14:textId="77777777" w:rsidR="00862B24" w:rsidRDefault="00862B24" w:rsidP="00862B24">
      <w:pPr>
        <w:spacing w:after="0" w:line="360" w:lineRule="auto"/>
        <w:ind w:firstLine="708"/>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Для України було б доцільно застосувати таке поняття, як «сертифікат туристичного продукту», яке поширене в Європі, особливо в Польщі. Протягом останніх дев’яти років Польська туристична організація організовує конкурс «Кращий туристичний продукт», який має на меті показати найцікавіші та найпривабливіші місця для туристів у Польщі. Щороку найкращі туристичні продукти в Польщі нагороджуються відповідними сертифікатами, що стимулює ефективну діяльність персоналу та організації для забезпечення високого рівня обслуговування клієнтів. Це забезпечить якісне та ефективне обслуговування, а також додатковий стимул для персоналу організовувати високий рівень якості обслуговування споживачів туристичних послуг.</w:t>
      </w:r>
    </w:p>
    <w:p w14:paraId="3262165A" w14:textId="2C1DF48B"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463091">
        <w:rPr>
          <w:rFonts w:ascii="Times New Roman" w:eastAsia="Calibri" w:hAnsi="Times New Roman" w:cs="Times New Roman"/>
          <w:kern w:val="0"/>
          <w:sz w:val="28"/>
          <w:szCs w:val="28"/>
          <w14:ligatures w14:val="none"/>
        </w:rPr>
        <w:t>Західна</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частина нашої</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країни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w:t>
      </w:r>
      <w:r w:rsidR="0004464D">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це</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регіон</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з</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найбільш</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розвиненим</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туристичним сектором. Чудові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гірські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ландшафти,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густі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ліси, повноводні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річки,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багаті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на</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рибу</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озера</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та</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унікальні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місцеві традиції</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приваблювали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мандрівників</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протягом</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сотень</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років</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приваблюють</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сьогодні.</w:t>
      </w:r>
      <w:r>
        <w:rPr>
          <w:rFonts w:ascii="Times New Roman" w:eastAsia="Calibri" w:hAnsi="Times New Roman" w:cs="Times New Roman"/>
          <w:kern w:val="0"/>
          <w:sz w:val="28"/>
          <w:szCs w:val="28"/>
          <w14:ligatures w14:val="none"/>
        </w:rPr>
        <w:t xml:space="preserve"> </w:t>
      </w:r>
    </w:p>
    <w:p w14:paraId="78005BF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463091">
        <w:rPr>
          <w:rFonts w:ascii="Times New Roman" w:eastAsia="Calibri" w:hAnsi="Times New Roman" w:cs="Times New Roman"/>
          <w:kern w:val="0"/>
          <w:sz w:val="28"/>
          <w:szCs w:val="28"/>
          <w14:ligatures w14:val="none"/>
        </w:rPr>
        <w:t>Сьогодні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в</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Закарпатській, Івано-Франківській, Тернопільській, Чернівецькій, Хмельницькій, Рівненській, Волинській та Львівській областях налічується понад</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2000</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різноманітних</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садиб,</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власники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яких</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радо</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відчиняють</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свої</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двері для туристів.</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Завдяки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великій</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кількості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садиб,</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сільська</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місцевість</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цих</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областей</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також</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має</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добре</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розвинену</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туристичну</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інфраструктуру.</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Типовими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прикладами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є</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різноманітні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заклади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харчування,</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місця</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для</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відпочинку,</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автостоянки,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пішохідні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та</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велосипедні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маршрути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тощо</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w:t>
      </w:r>
      <w:r>
        <w:rPr>
          <w:rFonts w:ascii="Times New Roman" w:eastAsia="Calibri" w:hAnsi="Times New Roman" w:cs="Times New Roman"/>
          <w:kern w:val="0"/>
          <w:sz w:val="28"/>
          <w:szCs w:val="28"/>
          <w14:ligatures w14:val="none"/>
        </w:rPr>
        <w:t>25</w:t>
      </w:r>
      <w:r w:rsidRPr="00463091">
        <w:rPr>
          <w:rFonts w:ascii="Times New Roman" w:eastAsia="Calibri" w:hAnsi="Times New Roman" w:cs="Times New Roman"/>
          <w:kern w:val="0"/>
          <w:sz w:val="28"/>
          <w:szCs w:val="28"/>
          <w14:ligatures w14:val="none"/>
        </w:rPr>
        <w:t>].</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Наразі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найпопулярнішими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рекреаційними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зонами</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в</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Західній</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Україні</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є Карпати (приваблюють</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туристів</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як</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гори, так і сільська місцевість)</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та</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група</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Шацьких озер</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у</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Волинській</w:t>
      </w:r>
      <w:r>
        <w:rPr>
          <w:rFonts w:ascii="Times New Roman" w:eastAsia="Calibri" w:hAnsi="Times New Roman" w:cs="Times New Roman"/>
          <w:kern w:val="0"/>
          <w:sz w:val="28"/>
          <w:szCs w:val="28"/>
          <w14:ligatures w14:val="none"/>
        </w:rPr>
        <w:t xml:space="preserve"> </w:t>
      </w:r>
      <w:r w:rsidRPr="00463091">
        <w:rPr>
          <w:rFonts w:ascii="Times New Roman" w:eastAsia="Calibri" w:hAnsi="Times New Roman" w:cs="Times New Roman"/>
          <w:kern w:val="0"/>
          <w:sz w:val="28"/>
          <w:szCs w:val="28"/>
          <w14:ligatures w14:val="none"/>
        </w:rPr>
        <w:t>області.</w:t>
      </w:r>
    </w:p>
    <w:p w14:paraId="40D470A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Отже, можна зробити висновок, що розвиток сільського зеленого туризму в Україні має великий потенціал для економічного розвитку місцевостей та підвищення економічної активності місцевого населення. Проте, для досягнення цього потенціалу необхідно підтримка держави та розвиток необхідної інфраструктури.</w:t>
      </w:r>
    </w:p>
    <w:p w14:paraId="30F204B1"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4FAACE38" w14:textId="77777777" w:rsidR="00862B24" w:rsidRPr="003B57D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11" w:name="_Toc152524157"/>
      <w:r w:rsidRPr="001E7F4C">
        <w:rPr>
          <w:rFonts w:ascii="Times New Roman" w:eastAsia="Calibri" w:hAnsi="Times New Roman" w:cs="Times New Roman"/>
          <w:b/>
          <w:kern w:val="0"/>
          <w:sz w:val="28"/>
          <w:szCs w:val="28"/>
          <w14:ligatures w14:val="none"/>
        </w:rPr>
        <w:t>1.4. Методичні основи дослідження сільського зеленого туризму регіону</w:t>
      </w:r>
      <w:bookmarkEnd w:id="11"/>
    </w:p>
    <w:p w14:paraId="66B624F7"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Нині доцільно стверджувати, що сільський зелений туризм є самостійним і популярним видом туризму на території відповідного регіону. Про цей вид туристичної діяльності в певному регіоні можна дізнатись в різноманітних путівниках та рекламних проспектах, ним цікавляться як жителі України, так і закордонні туристи. Сільський зелений туризм цікавий подорожуючим з великими достатками і людям, які відпочивають економніше і достаток в яких скромніший.</w:t>
      </w:r>
    </w:p>
    <w:p w14:paraId="74B503C6"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Під потенціалом сільського туризму в регіоні, на наш погляд, слідує розуміти систему взаємопов’язаних ресурсів, можливостей та умов розвитку, що характеризують його здатність створювати регіональний продукт сільського туризму, досягаючи при цьому економічного, соціального, екологічного та інших видів ефектів, та виступати фактором сталого розвитку регіону.</w:t>
      </w:r>
    </w:p>
    <w:p w14:paraId="5F5EC048" w14:textId="77777777" w:rsidR="00862B24" w:rsidRPr="005F07F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Дослідження сільського зеленого туризму в регіоні базується на системі методичних підходів, спрямованих на глибокий та системний аналіз особливостей даного виду туризму.</w:t>
      </w:r>
    </w:p>
    <w:p w14:paraId="51038603" w14:textId="77777777" w:rsidR="00862B24" w:rsidRPr="005F07F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Перш за все, використання наукових методів та прийомів для аналізу літературних джерел дозволяє визначити ключові теоретичні аспекти, тенденції та проблеми у сфері сільського зеленого туризму.</w:t>
      </w:r>
    </w:p>
    <w:p w14:paraId="0F390499" w14:textId="77777777" w:rsidR="00862B24" w:rsidRPr="005F07F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Системний підхід визначає розгляд сільського зеленого туризму як складної системи, де взаємодіють природно-ресурсний потенціал, інфраструктура, економічні аспекти та соціокультурний вплив.</w:t>
      </w:r>
    </w:p>
    <w:p w14:paraId="19721D74" w14:textId="77777777" w:rsidR="00862B24" w:rsidRPr="005F07F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Проведення польових досліджень є необхідним етапом для збору первинної інформації. Це може включати опитування туристів, спостереження за їхніми поведінковими звичками, інтерв'ю з місцевими жителями та підприємцями.</w:t>
      </w:r>
    </w:p>
    <w:p w14:paraId="49E0A3A3" w14:textId="77777777" w:rsidR="00862B24" w:rsidRPr="005F07F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Географічний аналіз спрямований на визначення локацій та територій, які мають потенціал для розвитку сільського зеленого туризму, враховуючи природні ресурси та географічні особливості.</w:t>
      </w:r>
    </w:p>
    <w:p w14:paraId="49F27C68" w14:textId="77777777" w:rsidR="00862B24" w:rsidRPr="005F07F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Економічний аналіз включає в себе вивчення фінансових аспектів розвитку сільського зеленого туризму, розрахунок витрат та прибутків, а також визначення ефективності інвестицій.</w:t>
      </w:r>
    </w:p>
    <w:p w14:paraId="769B739A" w14:textId="77777777" w:rsidR="00862B24" w:rsidRPr="005F07F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Соціокультурний аналіз досліджує вплив сільського зеленого туризму на соціокультурні аспекти регіону, включаючи взаємодію з місцевим населенням та збереження культурної спадщини.</w:t>
      </w:r>
    </w:p>
    <w:p w14:paraId="44AEC24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Створення рекомендацій на основі отриманої інформації спрямоване на вдосконалення сільського зеленого туризму в регіоні, охоплюючи аспекти розвитку інфраструктури, маркетингових стратегій та управління природно-ресурсним потенціалом.</w:t>
      </w:r>
    </w:p>
    <w:p w14:paraId="7F5FBD7C" w14:textId="77777777" w:rsidR="00862B24" w:rsidRPr="005F07F4" w:rsidRDefault="00862B24" w:rsidP="00862B24">
      <w:pPr>
        <w:spacing w:after="0" w:line="360" w:lineRule="auto"/>
        <w:ind w:left="360" w:firstLine="709"/>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Здійснені дослідження дозволили визначити структуру регіонального потенціалу сільського туризму, що складається з дев'яти ключових елементів, представлених як приватні потенціали:</w:t>
      </w:r>
    </w:p>
    <w:p w14:paraId="16F537E2" w14:textId="77777777" w:rsidR="00862B24" w:rsidRPr="005F07F4" w:rsidRDefault="00862B24" w:rsidP="00862B24">
      <w:pPr>
        <w:numPr>
          <w:ilvl w:val="0"/>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b/>
          <w:bCs/>
          <w:kern w:val="0"/>
          <w:sz w:val="28"/>
          <w:szCs w:val="28"/>
          <w14:ligatures w14:val="none"/>
        </w:rPr>
        <w:t>Виробничий потенціал:</w:t>
      </w:r>
    </w:p>
    <w:p w14:paraId="586D9A10"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Кількісні та якісні характеристики об'єктів сільського туризму, такі як готелі, котеджі, агротуристичні комплекси.</w:t>
      </w:r>
    </w:p>
    <w:p w14:paraId="7FBC4428"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Наявність сільськогосподарських організацій, включаючи селянські (фермерські) господарства, особисті підсобні господарства, ремісничі центри, мисливські комплекси та інші.</w:t>
      </w:r>
    </w:p>
    <w:p w14:paraId="748FA565" w14:textId="77777777" w:rsidR="00862B24" w:rsidRPr="005F07F4" w:rsidRDefault="00862B24" w:rsidP="00862B24">
      <w:pPr>
        <w:numPr>
          <w:ilvl w:val="0"/>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b/>
          <w:bCs/>
          <w:kern w:val="0"/>
          <w:sz w:val="28"/>
          <w:szCs w:val="28"/>
          <w14:ligatures w14:val="none"/>
        </w:rPr>
        <w:t>Природно-ресурсний потенціал:</w:t>
      </w:r>
    </w:p>
    <w:p w14:paraId="45C8FF10"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Природно-кліматичні умови регіону.</w:t>
      </w:r>
    </w:p>
    <w:p w14:paraId="4AEDEDE4"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Ресурси води та лісів.</w:t>
      </w:r>
    </w:p>
    <w:p w14:paraId="24CC1EF1"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Наявність пам'яток природи та інші екологічні аспекти.</w:t>
      </w:r>
    </w:p>
    <w:p w14:paraId="45CBD898" w14:textId="77777777" w:rsidR="00862B24" w:rsidRPr="005F07F4" w:rsidRDefault="00862B24" w:rsidP="00862B24">
      <w:pPr>
        <w:numPr>
          <w:ilvl w:val="0"/>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b/>
          <w:bCs/>
          <w:kern w:val="0"/>
          <w:sz w:val="28"/>
          <w:szCs w:val="28"/>
          <w14:ligatures w14:val="none"/>
        </w:rPr>
        <w:t>Соціально-економічний потенціал:</w:t>
      </w:r>
    </w:p>
    <w:p w14:paraId="38411F47"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Щільність населення та його структура.</w:t>
      </w:r>
    </w:p>
    <w:p w14:paraId="3559BB63"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Структура регіональної економіки.</w:t>
      </w:r>
    </w:p>
    <w:p w14:paraId="4E76A193"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Рівень безробіття та доходи населення.</w:t>
      </w:r>
    </w:p>
    <w:p w14:paraId="382171B9" w14:textId="77777777" w:rsidR="00862B24" w:rsidRPr="005F07F4" w:rsidRDefault="00862B24" w:rsidP="00862B24">
      <w:pPr>
        <w:numPr>
          <w:ilvl w:val="0"/>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b/>
          <w:bCs/>
          <w:kern w:val="0"/>
          <w:sz w:val="28"/>
          <w:szCs w:val="28"/>
          <w14:ligatures w14:val="none"/>
        </w:rPr>
        <w:t>Історико-культурний та етнологічний потенціал:</w:t>
      </w:r>
    </w:p>
    <w:p w14:paraId="7614A091"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Об'єкти історико-культурної спадщини.</w:t>
      </w:r>
    </w:p>
    <w:p w14:paraId="1060DD21"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Музейний фонд та місцеві промисли.</w:t>
      </w:r>
    </w:p>
    <w:p w14:paraId="6F0FF79A"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Етнографічні ресурси.</w:t>
      </w:r>
    </w:p>
    <w:p w14:paraId="529ACD20" w14:textId="77777777" w:rsidR="00862B24" w:rsidRPr="005F07F4" w:rsidRDefault="00862B24" w:rsidP="00862B24">
      <w:pPr>
        <w:numPr>
          <w:ilvl w:val="0"/>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b/>
          <w:bCs/>
          <w:kern w:val="0"/>
          <w:sz w:val="28"/>
          <w:szCs w:val="28"/>
          <w14:ligatures w14:val="none"/>
        </w:rPr>
        <w:t>Екологічний потенціал:</w:t>
      </w:r>
    </w:p>
    <w:p w14:paraId="17BC19F9"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Рівень антропогенного навантаження на екосистеми.</w:t>
      </w:r>
    </w:p>
    <w:p w14:paraId="263D14AA"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Радіаційне забруднення території.</w:t>
      </w:r>
    </w:p>
    <w:p w14:paraId="104E81DF"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Наявність особливо охоронюваних природних територій та зелених маршрутів.</w:t>
      </w:r>
    </w:p>
    <w:p w14:paraId="2ED8FFC2" w14:textId="77777777" w:rsidR="00862B24" w:rsidRPr="005F07F4" w:rsidRDefault="00862B24" w:rsidP="00862B24">
      <w:pPr>
        <w:numPr>
          <w:ilvl w:val="0"/>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b/>
          <w:bCs/>
          <w:kern w:val="0"/>
          <w:sz w:val="28"/>
          <w:szCs w:val="28"/>
          <w14:ligatures w14:val="none"/>
        </w:rPr>
        <w:t>Інфраструктурний потенціал:</w:t>
      </w:r>
    </w:p>
    <w:p w14:paraId="55D894B6"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Віддаленість регіону від великих міст.</w:t>
      </w:r>
    </w:p>
    <w:p w14:paraId="70CDDEC9"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Наявність об'єктів спорту та туризму, об'єктів громадського харчування.</w:t>
      </w:r>
    </w:p>
    <w:p w14:paraId="24E8A89A"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Санаторно-курортні установи та щільність автомобільних шляхів.</w:t>
      </w:r>
    </w:p>
    <w:p w14:paraId="0C98DEDC" w14:textId="77777777" w:rsidR="00862B24" w:rsidRPr="005F07F4" w:rsidRDefault="00862B24" w:rsidP="00862B24">
      <w:pPr>
        <w:numPr>
          <w:ilvl w:val="0"/>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b/>
          <w:bCs/>
          <w:kern w:val="0"/>
          <w:sz w:val="28"/>
          <w:szCs w:val="28"/>
          <w14:ligatures w14:val="none"/>
        </w:rPr>
        <w:t>Інформаційний потенціал:</w:t>
      </w:r>
    </w:p>
    <w:p w14:paraId="5FAA5943"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Доступність інформації про об'єкти сільського туризму.</w:t>
      </w:r>
    </w:p>
    <w:p w14:paraId="252F5A26"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Позиціонування та популярність регіону як туристичного напрямку.</w:t>
      </w:r>
    </w:p>
    <w:p w14:paraId="24A2327B" w14:textId="77777777" w:rsidR="00862B24" w:rsidRPr="005F07F4" w:rsidRDefault="00862B24" w:rsidP="00862B24">
      <w:pPr>
        <w:numPr>
          <w:ilvl w:val="0"/>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b/>
          <w:bCs/>
          <w:kern w:val="0"/>
          <w:sz w:val="28"/>
          <w:szCs w:val="28"/>
          <w14:ligatures w14:val="none"/>
        </w:rPr>
        <w:t>Інституційний потенціал:</w:t>
      </w:r>
    </w:p>
    <w:p w14:paraId="7D7767E1"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Наявність регіональних інститутів, що регламентують здійснення сільського туризму.</w:t>
      </w:r>
    </w:p>
    <w:p w14:paraId="68D922B7" w14:textId="77777777" w:rsidR="00862B24" w:rsidRPr="005F07F4" w:rsidRDefault="00862B24" w:rsidP="00862B24">
      <w:pPr>
        <w:numPr>
          <w:ilvl w:val="0"/>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b/>
          <w:bCs/>
          <w:kern w:val="0"/>
          <w:sz w:val="28"/>
          <w:szCs w:val="28"/>
          <w14:ligatures w14:val="none"/>
        </w:rPr>
        <w:t>Коопераційний потенціал:</w:t>
      </w:r>
    </w:p>
    <w:p w14:paraId="6D15A99C"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Можливість стійких зв'язків між об'єктами туристичного інтересу та об'єктами сільського туризму.</w:t>
      </w:r>
    </w:p>
    <w:p w14:paraId="7318AB6C" w14:textId="77777777" w:rsidR="00862B24" w:rsidRPr="005F07F4" w:rsidRDefault="00862B24" w:rsidP="00862B24">
      <w:pPr>
        <w:numPr>
          <w:ilvl w:val="1"/>
          <w:numId w:val="13"/>
        </w:numPr>
        <w:spacing w:after="0" w:line="360" w:lineRule="auto"/>
        <w:jc w:val="both"/>
        <w:rPr>
          <w:rFonts w:ascii="Times New Roman" w:eastAsia="Calibri" w:hAnsi="Times New Roman" w:cs="Times New Roman"/>
          <w:kern w:val="0"/>
          <w:sz w:val="28"/>
          <w:szCs w:val="28"/>
          <w14:ligatures w14:val="none"/>
        </w:rPr>
      </w:pPr>
      <w:r w:rsidRPr="005F07F4">
        <w:rPr>
          <w:rFonts w:ascii="Times New Roman" w:eastAsia="Calibri" w:hAnsi="Times New Roman" w:cs="Times New Roman"/>
          <w:kern w:val="0"/>
          <w:sz w:val="28"/>
          <w:szCs w:val="28"/>
          <w14:ligatures w14:val="none"/>
        </w:rPr>
        <w:t>Кластерні ініціативи та проєкти співпраці в сфері сільського туризму.</w:t>
      </w:r>
    </w:p>
    <w:p w14:paraId="147541DA"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З метою ефективного планування розвитку сільського туризму за умов ринкового господарювання необхідна комплексна оцінка його потенціалу. Це пов’язано з тим, що рішення ключових для розвитку туризму в регіоні питань зумовлює необхідність визначення місцевими органами влади, інвесторами, власниками туристичного бізнесу величини реального туристичного потенціалу, тенденцій та динаміки його зміни, ефективності використання. Основне завдання даної оцінки – виявити резерви розвитку сільського туризму в регіоні, оцінити ефективність витрат на відтворення потенціалу сільського туризму та складових його елементів. Система регіональних оцінок дозволить виділити найбільш сприятливі території для розвитку сільського туризму, обґрунтувати розвиток його перспективних функціональних видів (бізнес-моделей) з урахуванням наявного потенціалу.</w:t>
      </w:r>
    </w:p>
    <w:p w14:paraId="716C0629" w14:textId="6CE22B1D"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Для вивчення сільського зеленого туризму в певному регіоні необхідно використати системний підхід, що включає в себе наступні економічні та наукові методи (табл. 1.1).</w:t>
      </w:r>
    </w:p>
    <w:p w14:paraId="3B9CEFA5" w14:textId="0EA26D61" w:rsidR="00C043A2" w:rsidRDefault="00C043A2" w:rsidP="00862B24">
      <w:pPr>
        <w:spacing w:after="0" w:line="360" w:lineRule="auto"/>
        <w:ind w:firstLine="709"/>
        <w:jc w:val="both"/>
        <w:rPr>
          <w:rFonts w:ascii="Times New Roman" w:eastAsia="Calibri" w:hAnsi="Times New Roman" w:cs="Times New Roman"/>
          <w:kern w:val="0"/>
          <w:sz w:val="28"/>
          <w:szCs w:val="28"/>
          <w14:ligatures w14:val="none"/>
        </w:rPr>
      </w:pPr>
    </w:p>
    <w:p w14:paraId="084ACCF3" w14:textId="77777777" w:rsidR="00C043A2" w:rsidRPr="001E7F4C" w:rsidRDefault="00C043A2" w:rsidP="00862B24">
      <w:pPr>
        <w:spacing w:after="0" w:line="360" w:lineRule="auto"/>
        <w:ind w:firstLine="709"/>
        <w:jc w:val="both"/>
        <w:rPr>
          <w:rFonts w:ascii="Times New Roman" w:eastAsia="Calibri" w:hAnsi="Times New Roman" w:cs="Times New Roman"/>
          <w:kern w:val="0"/>
          <w:sz w:val="28"/>
          <w:szCs w:val="28"/>
          <w14:ligatures w14:val="none"/>
        </w:rPr>
      </w:pPr>
    </w:p>
    <w:p w14:paraId="5835350D" w14:textId="77777777" w:rsidR="00862B24" w:rsidRPr="001E7F4C" w:rsidRDefault="00862B24" w:rsidP="00862B24">
      <w:pPr>
        <w:spacing w:after="0" w:line="360" w:lineRule="auto"/>
        <w:ind w:firstLine="709"/>
        <w:jc w:val="right"/>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Таблиця 1.1</w:t>
      </w:r>
    </w:p>
    <w:p w14:paraId="0C410BC4" w14:textId="005A5D12" w:rsidR="00862B24" w:rsidRPr="001E7F4C" w:rsidRDefault="00862B24" w:rsidP="00C043A2">
      <w:pPr>
        <w:spacing w:after="0" w:line="360" w:lineRule="auto"/>
        <w:ind w:firstLine="709"/>
        <w:jc w:val="center"/>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Економічні методи та науки, </w:t>
      </w:r>
      <w:r w:rsidR="00C043A2">
        <w:rPr>
          <w:rFonts w:ascii="Times New Roman" w:eastAsia="Calibri" w:hAnsi="Times New Roman" w:cs="Times New Roman"/>
          <w:kern w:val="0"/>
          <w:sz w:val="28"/>
          <w:szCs w:val="28"/>
          <w14:ligatures w14:val="none"/>
        </w:rPr>
        <w:t>які використовувалися</w:t>
      </w:r>
      <w:r w:rsidRPr="001E7F4C">
        <w:rPr>
          <w:rFonts w:ascii="Times New Roman" w:eastAsia="Calibri" w:hAnsi="Times New Roman" w:cs="Times New Roman"/>
          <w:kern w:val="0"/>
          <w:sz w:val="28"/>
          <w:szCs w:val="28"/>
          <w14:ligatures w14:val="none"/>
        </w:rPr>
        <w:t xml:space="preserve"> при написанні роботи</w:t>
      </w:r>
    </w:p>
    <w:tbl>
      <w:tblPr>
        <w:tblStyle w:val="13"/>
        <w:tblW w:w="0" w:type="auto"/>
        <w:tblLook w:val="04A0" w:firstRow="1" w:lastRow="0" w:firstColumn="1" w:lastColumn="0" w:noHBand="0" w:noVBand="1"/>
      </w:tblPr>
      <w:tblGrid>
        <w:gridCol w:w="4141"/>
        <w:gridCol w:w="5204"/>
      </w:tblGrid>
      <w:tr w:rsidR="00862B24" w:rsidRPr="001E7F4C" w14:paraId="04937A8D" w14:textId="77777777" w:rsidTr="005726FA">
        <w:tc>
          <w:tcPr>
            <w:tcW w:w="4219" w:type="dxa"/>
          </w:tcPr>
          <w:p w14:paraId="366D2217" w14:textId="77777777" w:rsidR="00862B24" w:rsidRPr="001E7F4C" w:rsidRDefault="00862B24" w:rsidP="005726FA">
            <w:pPr>
              <w:ind w:right="57"/>
              <w:contextualSpacing/>
              <w:jc w:val="center"/>
              <w:rPr>
                <w:rFonts w:ascii="Times New Roman" w:eastAsia="Calibri" w:hAnsi="Times New Roman" w:cs="Times New Roman"/>
                <w:color w:val="000000"/>
                <w:sz w:val="24"/>
                <w:szCs w:val="24"/>
              </w:rPr>
            </w:pPr>
            <w:r w:rsidRPr="001E7F4C">
              <w:rPr>
                <w:rFonts w:ascii="Times New Roman" w:eastAsia="Calibri" w:hAnsi="Times New Roman" w:cs="Times New Roman"/>
                <w:color w:val="000000"/>
                <w:sz w:val="24"/>
                <w:szCs w:val="24"/>
              </w:rPr>
              <w:t>Загальні напрямки</w:t>
            </w:r>
          </w:p>
        </w:tc>
        <w:tc>
          <w:tcPr>
            <w:tcW w:w="5352" w:type="dxa"/>
          </w:tcPr>
          <w:p w14:paraId="13C19590" w14:textId="77777777" w:rsidR="00862B24" w:rsidRPr="001E7F4C" w:rsidRDefault="00862B24" w:rsidP="005726FA">
            <w:pPr>
              <w:ind w:right="57"/>
              <w:contextualSpacing/>
              <w:jc w:val="center"/>
              <w:rPr>
                <w:rFonts w:ascii="Times New Roman" w:eastAsia="Calibri" w:hAnsi="Times New Roman" w:cs="Times New Roman"/>
                <w:color w:val="000000"/>
                <w:sz w:val="24"/>
                <w:szCs w:val="24"/>
              </w:rPr>
            </w:pPr>
            <w:r w:rsidRPr="001E7F4C">
              <w:rPr>
                <w:rFonts w:ascii="Times New Roman" w:eastAsia="Calibri" w:hAnsi="Times New Roman" w:cs="Times New Roman"/>
                <w:color w:val="000000"/>
                <w:sz w:val="24"/>
                <w:szCs w:val="24"/>
              </w:rPr>
              <w:t>Економічні науки</w:t>
            </w:r>
          </w:p>
        </w:tc>
      </w:tr>
      <w:tr w:rsidR="00862B24" w:rsidRPr="001E7F4C" w14:paraId="7B105799" w14:textId="77777777" w:rsidTr="005726FA">
        <w:tc>
          <w:tcPr>
            <w:tcW w:w="4219" w:type="dxa"/>
          </w:tcPr>
          <w:p w14:paraId="28D12068" w14:textId="77777777" w:rsidR="00862B24" w:rsidRPr="001E7F4C" w:rsidRDefault="00862B24" w:rsidP="005726FA">
            <w:pPr>
              <w:ind w:right="57"/>
              <w:contextualSpacing/>
              <w:rPr>
                <w:rFonts w:ascii="Times New Roman" w:eastAsia="Calibri" w:hAnsi="Times New Roman" w:cs="Times New Roman"/>
                <w:color w:val="000000"/>
                <w:sz w:val="24"/>
                <w:szCs w:val="24"/>
              </w:rPr>
            </w:pPr>
            <w:r w:rsidRPr="001E7F4C">
              <w:rPr>
                <w:rFonts w:ascii="Times New Roman" w:eastAsia="Calibri" w:hAnsi="Times New Roman" w:cs="Times New Roman"/>
                <w:color w:val="000000"/>
                <w:sz w:val="24"/>
                <w:szCs w:val="24"/>
              </w:rPr>
              <w:t>Загальні економічні науки</w:t>
            </w:r>
          </w:p>
        </w:tc>
        <w:tc>
          <w:tcPr>
            <w:tcW w:w="5352" w:type="dxa"/>
          </w:tcPr>
          <w:p w14:paraId="79D4FD8F" w14:textId="77777777" w:rsidR="00862B24" w:rsidRPr="001E7F4C" w:rsidRDefault="00862B24" w:rsidP="005726FA">
            <w:pPr>
              <w:ind w:right="57"/>
              <w:contextualSpacing/>
              <w:rPr>
                <w:rFonts w:ascii="Times New Roman" w:eastAsia="Calibri" w:hAnsi="Times New Roman" w:cs="Times New Roman"/>
                <w:color w:val="000000"/>
                <w:sz w:val="24"/>
                <w:szCs w:val="24"/>
                <w:lang w:val="ru-RU"/>
              </w:rPr>
            </w:pPr>
            <w:r w:rsidRPr="001E7F4C">
              <w:rPr>
                <w:rFonts w:ascii="Times New Roman" w:eastAsia="Calibri" w:hAnsi="Times New Roman" w:cs="Times New Roman"/>
                <w:color w:val="000000"/>
                <w:sz w:val="24"/>
                <w:szCs w:val="24"/>
                <w:lang w:val="ru-RU"/>
              </w:rPr>
              <w:t>Економічна теорія. мікро- і макроекономіка, право, державне регулювання тощо.</w:t>
            </w:r>
          </w:p>
        </w:tc>
      </w:tr>
      <w:tr w:rsidR="00862B24" w:rsidRPr="001E7F4C" w14:paraId="2CCD9257" w14:textId="77777777" w:rsidTr="005726FA">
        <w:tc>
          <w:tcPr>
            <w:tcW w:w="4219" w:type="dxa"/>
          </w:tcPr>
          <w:p w14:paraId="3CFD8424" w14:textId="77777777" w:rsidR="00862B24" w:rsidRPr="001E7F4C" w:rsidRDefault="00862B24" w:rsidP="005726FA">
            <w:pPr>
              <w:ind w:right="57"/>
              <w:contextualSpacing/>
              <w:rPr>
                <w:rFonts w:ascii="Times New Roman" w:eastAsia="Calibri" w:hAnsi="Times New Roman" w:cs="Times New Roman"/>
                <w:color w:val="000000"/>
                <w:sz w:val="24"/>
                <w:szCs w:val="24"/>
              </w:rPr>
            </w:pPr>
            <w:r w:rsidRPr="001E7F4C">
              <w:rPr>
                <w:rFonts w:ascii="Times New Roman" w:eastAsia="Calibri" w:hAnsi="Times New Roman" w:cs="Times New Roman"/>
                <w:color w:val="000000"/>
                <w:sz w:val="24"/>
                <w:szCs w:val="24"/>
              </w:rPr>
              <w:t>Спеціальні економічні науки</w:t>
            </w:r>
          </w:p>
        </w:tc>
        <w:tc>
          <w:tcPr>
            <w:tcW w:w="5352" w:type="dxa"/>
          </w:tcPr>
          <w:p w14:paraId="64C320C8" w14:textId="77777777" w:rsidR="00862B24" w:rsidRPr="001E7F4C" w:rsidRDefault="00862B24" w:rsidP="005726FA">
            <w:pPr>
              <w:ind w:right="57"/>
              <w:contextualSpacing/>
              <w:rPr>
                <w:rFonts w:ascii="Times New Roman" w:eastAsia="Calibri" w:hAnsi="Times New Roman" w:cs="Times New Roman"/>
                <w:color w:val="000000"/>
                <w:sz w:val="24"/>
                <w:szCs w:val="24"/>
              </w:rPr>
            </w:pPr>
            <w:r w:rsidRPr="001E7F4C">
              <w:rPr>
                <w:rFonts w:ascii="Times New Roman" w:eastAsia="Calibri" w:hAnsi="Times New Roman" w:cs="Times New Roman"/>
                <w:color w:val="000000"/>
                <w:sz w:val="24"/>
                <w:szCs w:val="24"/>
              </w:rPr>
              <w:t>Облік, менеджмент, маркетинг</w:t>
            </w:r>
          </w:p>
        </w:tc>
      </w:tr>
      <w:tr w:rsidR="00862B24" w:rsidRPr="001E7F4C" w14:paraId="0401D643" w14:textId="77777777" w:rsidTr="005726FA">
        <w:tc>
          <w:tcPr>
            <w:tcW w:w="4219" w:type="dxa"/>
          </w:tcPr>
          <w:p w14:paraId="6573ECD8" w14:textId="77777777" w:rsidR="00862B24" w:rsidRPr="001E7F4C" w:rsidRDefault="00862B24" w:rsidP="005726FA">
            <w:pPr>
              <w:ind w:right="57"/>
              <w:contextualSpacing/>
              <w:rPr>
                <w:rFonts w:ascii="Times New Roman" w:eastAsia="Calibri" w:hAnsi="Times New Roman" w:cs="Times New Roman"/>
                <w:color w:val="000000"/>
                <w:sz w:val="24"/>
                <w:szCs w:val="24"/>
              </w:rPr>
            </w:pPr>
            <w:r w:rsidRPr="001E7F4C">
              <w:rPr>
                <w:rFonts w:ascii="Times New Roman" w:eastAsia="Calibri" w:hAnsi="Times New Roman" w:cs="Times New Roman"/>
                <w:color w:val="000000"/>
                <w:sz w:val="24"/>
                <w:szCs w:val="24"/>
              </w:rPr>
              <w:t>Історико-економічні науки</w:t>
            </w:r>
          </w:p>
        </w:tc>
        <w:tc>
          <w:tcPr>
            <w:tcW w:w="5352" w:type="dxa"/>
          </w:tcPr>
          <w:p w14:paraId="2B52011F" w14:textId="77777777" w:rsidR="00862B24" w:rsidRPr="001E7F4C" w:rsidRDefault="00862B24" w:rsidP="005726FA">
            <w:pPr>
              <w:ind w:right="57"/>
              <w:contextualSpacing/>
              <w:rPr>
                <w:rFonts w:ascii="Times New Roman" w:eastAsia="Calibri" w:hAnsi="Times New Roman" w:cs="Times New Roman"/>
                <w:color w:val="000000"/>
                <w:sz w:val="24"/>
                <w:szCs w:val="24"/>
                <w:lang w:val="ru-RU"/>
              </w:rPr>
            </w:pPr>
            <w:r w:rsidRPr="001E7F4C">
              <w:rPr>
                <w:rFonts w:ascii="Times New Roman" w:eastAsia="Calibri" w:hAnsi="Times New Roman" w:cs="Times New Roman"/>
                <w:color w:val="000000"/>
                <w:sz w:val="24"/>
                <w:szCs w:val="24"/>
                <w:lang w:val="ru-RU"/>
              </w:rPr>
              <w:t>В нашому випадку − історія туризму</w:t>
            </w:r>
          </w:p>
        </w:tc>
      </w:tr>
      <w:tr w:rsidR="00862B24" w:rsidRPr="001E7F4C" w14:paraId="7E58684A" w14:textId="77777777" w:rsidTr="005726FA">
        <w:tc>
          <w:tcPr>
            <w:tcW w:w="4219" w:type="dxa"/>
          </w:tcPr>
          <w:p w14:paraId="55856D34" w14:textId="77777777" w:rsidR="00862B24" w:rsidRPr="001E7F4C" w:rsidRDefault="00862B24" w:rsidP="005726FA">
            <w:pPr>
              <w:ind w:right="57"/>
              <w:contextualSpacing/>
              <w:rPr>
                <w:rFonts w:ascii="Times New Roman" w:eastAsia="Calibri" w:hAnsi="Times New Roman" w:cs="Times New Roman"/>
                <w:color w:val="000000"/>
                <w:sz w:val="24"/>
                <w:szCs w:val="24"/>
              </w:rPr>
            </w:pPr>
            <w:r w:rsidRPr="001E7F4C">
              <w:rPr>
                <w:rFonts w:ascii="Times New Roman" w:eastAsia="Calibri" w:hAnsi="Times New Roman" w:cs="Times New Roman"/>
                <w:color w:val="000000"/>
                <w:sz w:val="24"/>
                <w:szCs w:val="24"/>
              </w:rPr>
              <w:t>Інформаційно-аналітичні науки</w:t>
            </w:r>
          </w:p>
        </w:tc>
        <w:tc>
          <w:tcPr>
            <w:tcW w:w="5352" w:type="dxa"/>
          </w:tcPr>
          <w:p w14:paraId="7ABB4BD0" w14:textId="77777777" w:rsidR="00862B24" w:rsidRPr="001E7F4C" w:rsidRDefault="00862B24" w:rsidP="005726FA">
            <w:pPr>
              <w:ind w:right="57"/>
              <w:contextualSpacing/>
              <w:rPr>
                <w:rFonts w:ascii="Times New Roman" w:eastAsia="Calibri" w:hAnsi="Times New Roman" w:cs="Times New Roman"/>
                <w:color w:val="000000"/>
                <w:sz w:val="24"/>
                <w:szCs w:val="24"/>
              </w:rPr>
            </w:pPr>
            <w:r w:rsidRPr="001E7F4C">
              <w:rPr>
                <w:rFonts w:ascii="Times New Roman" w:eastAsia="Calibri" w:hAnsi="Times New Roman" w:cs="Times New Roman"/>
                <w:color w:val="000000"/>
                <w:sz w:val="24"/>
                <w:szCs w:val="24"/>
              </w:rPr>
              <w:t>Статистика та аналіз</w:t>
            </w:r>
          </w:p>
        </w:tc>
      </w:tr>
      <w:tr w:rsidR="00862B24" w:rsidRPr="001E7F4C" w14:paraId="0095CE65" w14:textId="77777777" w:rsidTr="005726FA">
        <w:tc>
          <w:tcPr>
            <w:tcW w:w="4219" w:type="dxa"/>
          </w:tcPr>
          <w:p w14:paraId="20A5D74B" w14:textId="77777777" w:rsidR="00862B24" w:rsidRPr="001E7F4C" w:rsidRDefault="00862B24" w:rsidP="005726FA">
            <w:pPr>
              <w:ind w:right="57"/>
              <w:contextualSpacing/>
              <w:rPr>
                <w:rFonts w:ascii="Times New Roman" w:eastAsia="Calibri" w:hAnsi="Times New Roman" w:cs="Times New Roman"/>
                <w:color w:val="000000"/>
                <w:sz w:val="24"/>
                <w:szCs w:val="24"/>
              </w:rPr>
            </w:pPr>
            <w:r w:rsidRPr="001E7F4C">
              <w:rPr>
                <w:rFonts w:ascii="Times New Roman" w:eastAsia="Calibri" w:hAnsi="Times New Roman" w:cs="Times New Roman"/>
                <w:color w:val="000000"/>
                <w:sz w:val="24"/>
                <w:szCs w:val="24"/>
              </w:rPr>
              <w:t>Конкретні економічні науки</w:t>
            </w:r>
          </w:p>
        </w:tc>
        <w:tc>
          <w:tcPr>
            <w:tcW w:w="5352" w:type="dxa"/>
          </w:tcPr>
          <w:p w14:paraId="15412E31" w14:textId="77777777" w:rsidR="00862B24" w:rsidRPr="001E7F4C" w:rsidRDefault="00862B24" w:rsidP="005726FA">
            <w:pPr>
              <w:spacing w:before="100" w:after="100"/>
              <w:ind w:right="57"/>
              <w:contextualSpacing/>
              <w:rPr>
                <w:rFonts w:ascii="Times New Roman" w:eastAsia="Calibri" w:hAnsi="Times New Roman" w:cs="Times New Roman"/>
                <w:color w:val="000000"/>
                <w:sz w:val="24"/>
                <w:szCs w:val="24"/>
                <w:lang w:val="ru-RU"/>
              </w:rPr>
            </w:pPr>
            <w:r w:rsidRPr="001E7F4C">
              <w:rPr>
                <w:rFonts w:ascii="Times New Roman" w:eastAsia="Calibri" w:hAnsi="Times New Roman" w:cs="Times New Roman"/>
                <w:color w:val="000000"/>
                <w:sz w:val="24"/>
                <w:szCs w:val="24"/>
                <w:lang w:val="ru-RU"/>
              </w:rPr>
              <w:t>В нашому випадку − вивчення економіки регіону, сільського господарства, окремого агротуристичного господарства.</w:t>
            </w:r>
          </w:p>
        </w:tc>
      </w:tr>
    </w:tbl>
    <w:p w14:paraId="0E1B9BD6" w14:textId="77777777" w:rsidR="00862B24" w:rsidRPr="001E7F4C" w:rsidRDefault="00862B24" w:rsidP="00862B24">
      <w:pPr>
        <w:shd w:val="clear" w:color="auto" w:fill="FFFFFF"/>
        <w:spacing w:after="200" w:line="360" w:lineRule="auto"/>
        <w:ind w:right="57" w:firstLine="709"/>
        <w:contextualSpacing/>
        <w:jc w:val="both"/>
        <w:rPr>
          <w:rFonts w:ascii="Times New Roman" w:eastAsia="Calibri" w:hAnsi="Times New Roman" w:cs="Times New Roman"/>
          <w:color w:val="000000"/>
          <w:kern w:val="0"/>
          <w:sz w:val="24"/>
          <w:szCs w:val="24"/>
          <w14:ligatures w14:val="none"/>
        </w:rPr>
      </w:pPr>
      <w:r w:rsidRPr="001E7F4C">
        <w:rPr>
          <w:rFonts w:ascii="Times New Roman" w:eastAsia="Calibri" w:hAnsi="Times New Roman" w:cs="Times New Roman"/>
          <w:color w:val="000000"/>
          <w:kern w:val="0"/>
          <w:sz w:val="24"/>
          <w:szCs w:val="24"/>
          <w14:ligatures w14:val="none"/>
        </w:rPr>
        <w:t>Джерело: авторська розробка</w:t>
      </w:r>
    </w:p>
    <w:p w14:paraId="54361B7C"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Багатоаспектність проблем і наявність різних тенденцій в туризмі вимагають застосування таких методів економічних досліджень, які дозволять найбільш повно охарактеризувати природу цього складного явища. Методологія дослідження повинна враховувати вплив зовнішнього та внутрішнього середовища, всі елементи системи управління, їх будову та взаємозв’язки, а якщо необхідно, синтезувати їх, досліджувати як ціле. Крім того, формування наукового знання про туризм вимагає повного та всебічного відображення об’єктивності процесів становлення (принцип розвитку) та розвитку об’єкта дослідження, його змісту та суперечностей, процесу кількісних і якісних змін, їх взаємного переходу. При цьому підви-щення якості управління системою є вирішальним чинником його стійкого функціонування і сталого розвитку, розширює можливості пристосування туристичних підприємств до умов зовнішнього середовища, що постійно змінюються.</w:t>
      </w:r>
    </w:p>
    <w:p w14:paraId="3AC958F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Л.А. Загнітко виділяє основні передумови формування системи сільського зеленого туризму на конкретній території, що являють собою сукупність природних і штучно створених людиною об’єктів, які можуть бути придатними для агротуризму. Автор вважає, що ця сукупність включає в себе економічні (фінансові, житлові умови), природні (екологічно благополучні особливості ландшафтів), курортно-історичні (пам’ятки історії, культури, древності і сучасності), трудові (можливість, зайнятості туристів і специфіка зайнятості господарів), соціальні (рівень культури та освіти туристів), виробничі (можливість надання послуг зв’язку і транспорту). </w:t>
      </w:r>
    </w:p>
    <w:p w14:paraId="5967206C"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зв’язку зі специфічною особливістю туристичної послуги щодо невід’ємності процесу її виробництва і реалізації управління виробничо-комерційною діяльністю здійснюється шляхом планування (формування) обсягів турпродукту на основі результатів маркетингових досліджень ринкового попиту і супроводжується заключенням угод туроператора з контрагентами по господарських операціях – підприємствами-виробниками послуг (місця розміщення, транспортні організації, заклади ресторанного господарства, розваг тощо), та складанням продуктової (виробничої) програми, економічного аналізу обсягів реалізації за результатами реального надходження грошових коштів в касу і на розрахунковий рахунок аграрного підприємства, поточного моніторингу за дотриманням параметрів продуктової програми, оперативне корегування її при змінах кон’юнктури ринку та інших факторів [37, с. 151].</w:t>
      </w:r>
    </w:p>
    <w:p w14:paraId="6453B28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швидко змінюваних умовах діяльності важливою маркетинговою функцією будь-якого туристичного господарства є проведення маркетингового дослідження, без якого воно не зможе орієнтуватись у бізнес-середовищі, дізнатись характеристики цікавих нам ринків, вивчити дії конкурентів та потреби своїх клієнтів.</w:t>
      </w:r>
    </w:p>
    <w:p w14:paraId="79F43F47"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сучасних умовах в економічних дослідженнях дедалі більше уваги приділяється статистичним та математичним методам, побудові економічних моделей [10, с. 160].</w:t>
      </w:r>
    </w:p>
    <w:p w14:paraId="2A2C7204"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Статистична робота полягає в тому, щоб зібрати числові дані про соціально-економічні явища; обробити їх; подати у формі, придатній для аналізу; проаналізувати та інтерпретувати одержані результати.</w:t>
      </w:r>
    </w:p>
    <w:p w14:paraId="061EDA99" w14:textId="77777777" w:rsidR="00862B24" w:rsidRPr="003B57D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57DC">
        <w:rPr>
          <w:rFonts w:ascii="Times New Roman" w:eastAsia="Calibri" w:hAnsi="Times New Roman" w:cs="Times New Roman"/>
          <w:kern w:val="0"/>
          <w:sz w:val="28"/>
          <w:szCs w:val="28"/>
          <w14:ligatures w14:val="none"/>
        </w:rPr>
        <w:t>Статистична робота – це комплексний підхід до вивчення соціально-економічних явищ, що включає в себе кілька важливих етапів. Перший етап – збір даних, включає визначення об'єкта та обсягу дослідження, вибір методів та інструментів для отримання числової інформації та організацію збору даних з максимальною точністю та репрезентативністю.</w:t>
      </w:r>
    </w:p>
    <w:p w14:paraId="68B4DC92" w14:textId="77777777" w:rsidR="00862B24" w:rsidRPr="003B57D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57DC">
        <w:rPr>
          <w:rFonts w:ascii="Times New Roman" w:eastAsia="Calibri" w:hAnsi="Times New Roman" w:cs="Times New Roman"/>
          <w:kern w:val="0"/>
          <w:sz w:val="28"/>
          <w:szCs w:val="28"/>
          <w14:ligatures w14:val="none"/>
        </w:rPr>
        <w:t>Другий етап – обробка даних, передбачає введення та систематизацію отриманих даних, їхню перевірку на помилки та аномалії, агрегацію для подальшого аналізу. Цей етап спрямований на забезпечення якості та надійності отриманої інформації.</w:t>
      </w:r>
    </w:p>
    <w:p w14:paraId="7D7EC7B1" w14:textId="77777777" w:rsidR="00862B24" w:rsidRPr="003B57D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57DC">
        <w:rPr>
          <w:rFonts w:ascii="Times New Roman" w:eastAsia="Calibri" w:hAnsi="Times New Roman" w:cs="Times New Roman"/>
          <w:kern w:val="0"/>
          <w:sz w:val="28"/>
          <w:szCs w:val="28"/>
          <w14:ligatures w14:val="none"/>
        </w:rPr>
        <w:t>Подання отриманих даних у формі, придатній для аналізу, є третім етапом. Використання графіків, таблиць та інших візуалізацій допомагає зрозуміти та проаналізувати числові характеристики досліджуваних явищ.</w:t>
      </w:r>
    </w:p>
    <w:p w14:paraId="03BFDEC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57DC">
        <w:rPr>
          <w:rFonts w:ascii="Times New Roman" w:eastAsia="Calibri" w:hAnsi="Times New Roman" w:cs="Times New Roman"/>
          <w:kern w:val="0"/>
          <w:sz w:val="28"/>
          <w:szCs w:val="28"/>
          <w14:ligatures w14:val="none"/>
        </w:rPr>
        <w:t>Останній етап – аналіз та інтерпретація. Використовуючи статистичні методи, дослідник виявляє закономірності та тенденції у числових даних, оцінює різні параметри та формулює висновки, інтерпретуючи результати в контексті вивчених соціально-економічних явищ. Такий підхід дозволяє отримати об'єктивну та науково обґрунтовану інформацію.</w:t>
      </w:r>
    </w:p>
    <w:p w14:paraId="72D1DCA4"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Звідси видно, що статистика починається зі збору даних. Від методики збору статистичних даних залежить достовірність одержаних закономірностей соціально-економічних процесів.</w:t>
      </w:r>
    </w:p>
    <w:p w14:paraId="780A7EC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Статистична інформація – сукупність статистичних спостережень над соціально-економічними явищами і процесами, на основі яких вивчається закономірність розвитку цих процесів і явищ.</w:t>
      </w:r>
    </w:p>
    <w:p w14:paraId="45AF8F2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Головним джерелом друкованої статистичної інформації є видання органів державної статистики. Найбільш повну інформацію про соціально-економічні явища і процеси в Україні містять статистичні видання, які видає Державний комітет статистики України [8, с. 10].</w:t>
      </w:r>
    </w:p>
    <w:p w14:paraId="7B13E824"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цих виданнях можна одержати найбільш повну інформацію про різні соціально-економічні явища та процеси, знайти ряд мікро- та макроекономічних показників різних галузей народного господарювання. Та, на жаль, галузь сільського зеленого туризму нині не висвітлюється у статистичних збірниках, тому дані для дисертаційної роботи доводилось знаходити безпосередньо в агротуристичних господарствах, сільських радах та районах.</w:t>
      </w:r>
    </w:p>
    <w:p w14:paraId="45BD9B86"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Підвищення значення туризму і постійне збільшення його впливу на економіку та всі сторони життєдіяльності людей спричиняє зростання потреби у статистичних даних про стан та динаміку його розвитку.</w:t>
      </w:r>
    </w:p>
    <w:p w14:paraId="160433A2"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Інформація, що отримується в результаті статистичних досліджень, необхідна на всіх рівнях: від міжнародних і національних організацій, прямо або опосередковано пов’язаних зі сферою туризму, та урядових туристичних адміністрацій, які розробляють і провадять державну політику в цій галузі економіки, до безпосередніх виробників туристичних товарів і послуг, котрі прагнуть вижити у конкурентній боротьбі на ринку.</w:t>
      </w:r>
    </w:p>
    <w:p w14:paraId="3A3D7A0F"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Водночас для прийняття будь-яких ефективних управлінських рішень, особливо в сучасних умовах господарювання, потрібно спочатку проаналізувати події, що вже сталися. Дослідження минулих явищ, визначення за його результатами недоліків і позитивів, слабких та сильних сторін дасть можливість розробити необхідні заходи щодо усунення проблем і сформувати правильну та успішну стратегію розвитку. Одним із головних джерел таких досліджень є статистика. Саме тому розгляд етапів становлення і розвитку статистики туризму є дуже актуальним і важливим як для удосконалення її методології, так для підвищення ефективності функціонування туристичного господарства [14, с. 95].</w:t>
      </w:r>
    </w:p>
    <w:p w14:paraId="638071BB" w14:textId="77777777" w:rsidR="00862B24" w:rsidRPr="003B57D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57DC">
        <w:rPr>
          <w:rFonts w:ascii="Times New Roman" w:eastAsia="Calibri" w:hAnsi="Times New Roman" w:cs="Times New Roman"/>
          <w:kern w:val="0"/>
          <w:sz w:val="28"/>
          <w:szCs w:val="28"/>
          <w14:ligatures w14:val="none"/>
        </w:rPr>
        <w:t>У проведенні дослідження сільського зеленого туризму в конкретному регіоні планується застосувати різноманітні методи вивчення соціально-економічних аспектів цієї галузі. У теоретичній частині, де будуть узагальнені основні проблеми, що стосуються сільського зеленого туризму, використовуватимуться абстрактно-логічний та індуктивний методи для системного аналізу та формулювання загальних теоретичних підходів.</w:t>
      </w:r>
    </w:p>
    <w:p w14:paraId="5197FC6F" w14:textId="77777777" w:rsidR="00862B24" w:rsidRPr="003B57D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57DC">
        <w:rPr>
          <w:rFonts w:ascii="Times New Roman" w:eastAsia="Calibri" w:hAnsi="Times New Roman" w:cs="Times New Roman"/>
          <w:kern w:val="0"/>
          <w:sz w:val="28"/>
          <w:szCs w:val="28"/>
          <w14:ligatures w14:val="none"/>
        </w:rPr>
        <w:t>При дослідженні сучасного стану галузі, її розвитку та організації обґрунтування результатів застосовуватимуться історико-економічний аналіз для розкриття еволюції сільського зеленого туризму, порівняльний аналіз для виявлення відмінностей та схожостей між різними періодами чи регіонами, статистичний аналіз для кількісної оцінки показників, дедуктивний метод для формулювання гіпотез та SWOT-аналіз для визначення сильних і слабких сторін, можливостей та загроз галузі. Крім того, буде використовуватися метод експертних оцінок для отримання кваліфікованої думки від фахівців у сільському зеленому туризмі. Це комплексне застосування методів дозволить отримати об'єктивні та інформативні результати дослідження.</w:t>
      </w:r>
    </w:p>
    <w:p w14:paraId="4EBBFE92" w14:textId="77777777" w:rsidR="00862B24" w:rsidRPr="003B57DC" w:rsidRDefault="00862B24" w:rsidP="00862B24">
      <w:pPr>
        <w:spacing w:after="0" w:line="360" w:lineRule="auto"/>
        <w:ind w:firstLine="709"/>
        <w:jc w:val="both"/>
        <w:rPr>
          <w:rFonts w:ascii="Times New Roman" w:eastAsia="Calibri" w:hAnsi="Times New Roman" w:cs="Times New Roman"/>
          <w:vanish/>
          <w:kern w:val="0"/>
          <w:sz w:val="28"/>
          <w:szCs w:val="28"/>
          <w14:ligatures w14:val="none"/>
        </w:rPr>
      </w:pPr>
      <w:r w:rsidRPr="003B57DC">
        <w:rPr>
          <w:rFonts w:ascii="Times New Roman" w:eastAsia="Calibri" w:hAnsi="Times New Roman" w:cs="Times New Roman"/>
          <w:vanish/>
          <w:kern w:val="0"/>
          <w:sz w:val="28"/>
          <w:szCs w:val="28"/>
          <w14:ligatures w14:val="none"/>
        </w:rPr>
        <w:t>Початок форми</w:t>
      </w:r>
    </w:p>
    <w:p w14:paraId="1D22157C"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3F9F05D9" w14:textId="77777777"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12" w:name="_Toc152524158"/>
      <w:r w:rsidRPr="001E7F4C">
        <w:rPr>
          <w:rFonts w:ascii="Times New Roman" w:eastAsia="Calibri" w:hAnsi="Times New Roman" w:cs="Times New Roman"/>
          <w:b/>
          <w:kern w:val="0"/>
          <w:sz w:val="28"/>
          <w:szCs w:val="28"/>
          <w14:ligatures w14:val="none"/>
        </w:rPr>
        <w:t>Висновки до розділу І</w:t>
      </w:r>
      <w:bookmarkEnd w:id="12"/>
    </w:p>
    <w:p w14:paraId="52B01A77"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У даному розділі було розглянуто основні аспекти дослідження сільського зеленого туризму в регіоні. Було досліджено фактори, які впливають на розвиток сільського зеленого туризму, методи збору та аналізу даних про розвиток сільського зеленого туризму, методику оцінки потенціалу сільського зеленого туризму та його соціального впливу на регіон, а також можливості залучення інвестицій для розвитку сільського зеленого туризму.</w:t>
      </w:r>
    </w:p>
    <w:p w14:paraId="48F42FC1"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Результати дослідження показали, що сільський зелений туризм може стати важливим фактором розвитку місцевої економіки та підвищення якості життя мешканців регіону. Однак, для ефективного використання потенціалу сільського зеленого туризму необхідно проводити дослідження та аналізувати розвиток туризму у регіоні, оцінювати його потенціал та соціальний вплив, а також залучати інвестиції для створення необхідної інфраструктури.</w:t>
      </w:r>
    </w:p>
    <w:p w14:paraId="5AD8E7DD"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Рекомендації щодо покращення розвитку сільського зеленого туризму в регіоні на основі результатів дослідження включають в себе створення туристичних маршрутів та пропозицію туристичних пакетів, покращення якості послуг та створення необхідної інфраструктури, залучення інвестицій для розвитку сільського зеленого туризму та вивчення досвіду інших регіонів з розвитку сільського зеленого туризму.</w:t>
      </w:r>
    </w:p>
    <w:p w14:paraId="4E43E093" w14:textId="77777777" w:rsidR="00862B24" w:rsidRDefault="00862B24" w:rsidP="00862B24">
      <w:pPr>
        <w:spacing w:after="0" w:line="360" w:lineRule="auto"/>
        <w:jc w:val="both"/>
        <w:rPr>
          <w:rFonts w:ascii="Times New Roman" w:eastAsia="Calibri" w:hAnsi="Times New Roman" w:cs="Times New Roman"/>
          <w:kern w:val="0"/>
          <w:sz w:val="28"/>
          <w:szCs w:val="28"/>
          <w14:ligatures w14:val="none"/>
        </w:rPr>
      </w:pPr>
    </w:p>
    <w:p w14:paraId="1D0B58B2" w14:textId="77777777" w:rsidR="00862B24" w:rsidRPr="001E7F4C" w:rsidRDefault="00862B24" w:rsidP="00862B24">
      <w:pPr>
        <w:spacing w:after="0" w:line="360" w:lineRule="auto"/>
        <w:jc w:val="both"/>
        <w:rPr>
          <w:rFonts w:ascii="Times New Roman" w:eastAsia="Calibri" w:hAnsi="Times New Roman" w:cs="Times New Roman"/>
          <w:kern w:val="0"/>
          <w:sz w:val="28"/>
          <w:szCs w:val="28"/>
          <w14:ligatures w14:val="none"/>
        </w:rPr>
      </w:pPr>
    </w:p>
    <w:p w14:paraId="575670B7" w14:textId="77777777" w:rsidR="00862B24" w:rsidRDefault="00862B24" w:rsidP="00862B24">
      <w:pPr>
        <w:spacing w:after="0" w:line="360" w:lineRule="auto"/>
        <w:ind w:firstLine="709"/>
        <w:jc w:val="center"/>
        <w:outlineLvl w:val="0"/>
        <w:rPr>
          <w:rFonts w:ascii="Times New Roman" w:eastAsia="Calibri" w:hAnsi="Times New Roman" w:cs="Times New Roman"/>
          <w:b/>
          <w:kern w:val="0"/>
          <w:sz w:val="28"/>
          <w:szCs w:val="28"/>
          <w14:ligatures w14:val="none"/>
        </w:rPr>
      </w:pPr>
    </w:p>
    <w:p w14:paraId="68C60146" w14:textId="77777777" w:rsidR="00862B24" w:rsidRPr="001E7F4C" w:rsidRDefault="00862B24" w:rsidP="00862B24">
      <w:pPr>
        <w:spacing w:after="0" w:line="360" w:lineRule="auto"/>
        <w:ind w:firstLine="709"/>
        <w:jc w:val="center"/>
        <w:outlineLvl w:val="0"/>
        <w:rPr>
          <w:rFonts w:ascii="Times New Roman" w:eastAsia="Calibri" w:hAnsi="Times New Roman" w:cs="Times New Roman"/>
          <w:b/>
          <w:kern w:val="0"/>
          <w:sz w:val="28"/>
          <w:szCs w:val="28"/>
          <w14:ligatures w14:val="none"/>
        </w:rPr>
      </w:pPr>
      <w:bookmarkStart w:id="13" w:name="_Toc152524159"/>
      <w:r w:rsidRPr="001E7F4C">
        <w:rPr>
          <w:rFonts w:ascii="Times New Roman" w:eastAsia="Calibri" w:hAnsi="Times New Roman" w:cs="Times New Roman"/>
          <w:b/>
          <w:kern w:val="0"/>
          <w:sz w:val="28"/>
          <w:szCs w:val="28"/>
          <w14:ligatures w14:val="none"/>
        </w:rPr>
        <w:t>Розділ ІІ. Становлення та розвиток сільського зеленого туризму в Рівненській області</w:t>
      </w:r>
      <w:bookmarkEnd w:id="13"/>
    </w:p>
    <w:p w14:paraId="0F2BD6D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1FDCB11F" w14:textId="77777777"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14" w:name="_Toc152524160"/>
      <w:r w:rsidRPr="001E7F4C">
        <w:rPr>
          <w:rFonts w:ascii="Times New Roman" w:eastAsia="Calibri" w:hAnsi="Times New Roman" w:cs="Times New Roman"/>
          <w:b/>
          <w:kern w:val="0"/>
          <w:sz w:val="28"/>
          <w:szCs w:val="28"/>
          <w14:ligatures w14:val="none"/>
        </w:rPr>
        <w:t>2.1. Етапи становлення сільського зеленого туризму в регіоні</w:t>
      </w:r>
      <w:bookmarkEnd w:id="14"/>
    </w:p>
    <w:p w14:paraId="7083B7A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0829166D"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eastAsia="ru-RU"/>
          <w14:ligatures w14:val="none"/>
        </w:rPr>
      </w:pPr>
      <w:r w:rsidRPr="001E7F4C">
        <w:rPr>
          <w:rFonts w:ascii="Times New Roman" w:eastAsia="Calibri" w:hAnsi="Times New Roman" w:cs="Times New Roman"/>
          <w:kern w:val="0"/>
          <w:sz w:val="28"/>
          <w:szCs w:val="28"/>
          <w:lang w:eastAsia="ru-RU"/>
          <w14:ligatures w14:val="none"/>
        </w:rPr>
        <w:t>У Рівненській області сільський туризм почав свій розвиток у                           90-х роках. Цей період можна вважати зародковим станом розвитку досить потужної рекреаційної зони − а саме Рівненщини, яка знаходиться в Дністровському рекреаційному районі.</w:t>
      </w:r>
    </w:p>
    <w:p w14:paraId="2B4E1337"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eastAsia="ru-RU"/>
          <w14:ligatures w14:val="none"/>
        </w:rPr>
      </w:pPr>
      <w:r w:rsidRPr="001E7F4C">
        <w:rPr>
          <w:rFonts w:ascii="Times New Roman" w:eastAsia="Calibri" w:hAnsi="Times New Roman" w:cs="Times New Roman"/>
          <w:kern w:val="0"/>
          <w:sz w:val="28"/>
          <w:szCs w:val="28"/>
          <w:lang w:eastAsia="ru-RU"/>
          <w14:ligatures w14:val="none"/>
        </w:rPr>
        <w:t>Основна галузь рекреаційної діяльності – оздоровлення, водні види спорту і туризму. Найбільші туристичні центри району – це міста</w:t>
      </w:r>
      <w:r w:rsidRPr="001E7F4C">
        <w:rPr>
          <w:rFonts w:ascii="Times New Roman" w:eastAsia="Calibri" w:hAnsi="Times New Roman" w:cs="Times New Roman"/>
          <w:kern w:val="0"/>
          <w:sz w:val="28"/>
          <w:szCs w:val="28"/>
          <w:lang w:val="ru-RU" w:eastAsia="ru-RU"/>
          <w14:ligatures w14:val="none"/>
        </w:rPr>
        <w:t xml:space="preserve"> </w:t>
      </w:r>
      <w:r w:rsidRPr="001E7F4C">
        <w:rPr>
          <w:rFonts w:ascii="Times New Roman" w:eastAsia="Calibri" w:hAnsi="Times New Roman" w:cs="Times New Roman"/>
          <w:kern w:val="0"/>
          <w:sz w:val="28"/>
          <w:szCs w:val="28"/>
          <w:lang w:eastAsia="ru-RU"/>
          <w14:ligatures w14:val="none"/>
        </w:rPr>
        <w:t>Р</w:t>
      </w:r>
      <w:r>
        <w:rPr>
          <w:rFonts w:ascii="Times New Roman" w:eastAsia="Calibri" w:hAnsi="Times New Roman" w:cs="Times New Roman"/>
          <w:kern w:val="0"/>
          <w:sz w:val="28"/>
          <w:szCs w:val="28"/>
          <w:lang w:eastAsia="ru-RU"/>
          <w14:ligatures w14:val="none"/>
        </w:rPr>
        <w:t>і</w:t>
      </w:r>
      <w:r w:rsidRPr="001E7F4C">
        <w:rPr>
          <w:rFonts w:ascii="Times New Roman" w:eastAsia="Calibri" w:hAnsi="Times New Roman" w:cs="Times New Roman"/>
          <w:kern w:val="0"/>
          <w:sz w:val="28"/>
          <w:szCs w:val="28"/>
          <w:lang w:eastAsia="ru-RU"/>
          <w14:ligatures w14:val="none"/>
        </w:rPr>
        <w:t>вн</w:t>
      </w:r>
      <w:r>
        <w:rPr>
          <w:rFonts w:ascii="Times New Roman" w:eastAsia="Calibri" w:hAnsi="Times New Roman" w:cs="Times New Roman"/>
          <w:kern w:val="0"/>
          <w:sz w:val="28"/>
          <w:szCs w:val="28"/>
          <w:lang w:eastAsia="ru-RU"/>
          <w14:ligatures w14:val="none"/>
        </w:rPr>
        <w:t>е</w:t>
      </w:r>
      <w:r w:rsidRPr="001E7F4C">
        <w:rPr>
          <w:rFonts w:ascii="Times New Roman" w:eastAsia="Calibri" w:hAnsi="Times New Roman" w:cs="Times New Roman"/>
          <w:kern w:val="0"/>
          <w:sz w:val="28"/>
          <w:szCs w:val="28"/>
          <w:lang w:eastAsia="ru-RU"/>
          <w14:ligatures w14:val="none"/>
        </w:rPr>
        <w:t>, Дубно, Острог, села Забороль, Дядьковичі, Кустин, Новоукраїнка тощо. Саме тут почався розвиток сільського туризму як одного з важливих видів сільськогосподарської діяльності, що ефективно вливає на розвиток сільських територій.</w:t>
      </w:r>
    </w:p>
    <w:p w14:paraId="6D43E09F"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val="ru-RU" w:eastAsia="ru-RU"/>
          <w14:ligatures w14:val="none"/>
        </w:rPr>
      </w:pPr>
      <w:r w:rsidRPr="001E7F4C">
        <w:rPr>
          <w:rFonts w:ascii="Times New Roman" w:eastAsia="Calibri" w:hAnsi="Times New Roman" w:cs="Times New Roman"/>
          <w:kern w:val="0"/>
          <w:sz w:val="28"/>
          <w:szCs w:val="28"/>
          <w:lang w:eastAsia="ru-RU"/>
          <w14:ligatures w14:val="none"/>
        </w:rPr>
        <w:t>Переведення економіки країни на ринкові засади розвитку відкрило простір для прояви приватної ініціативи і вивільнення на цій основі підприємницького потенціалу не тільки у виробничо-господарських формуваннях, а й домогосподарствах Рівненської області. Селяни поряд з тим, що взяли на себе виробництво переважної частини продукції сільського господарства, почали займатись серйозно її реалізацією та шукати нетрадиційні на момент 90-х років види отримання прибутку для забезпечення своїх родин. Саме цим новим витком у розвитку сільського господарства на Рівненщини і став сільський туризм. Досвідом ділились селяни з Галичини та Буковини, оскільки сільський туризм у цих регіонах набув розвитку досить давно порівняно з</w:t>
      </w:r>
      <w:r w:rsidRPr="001E7F4C">
        <w:rPr>
          <w:rFonts w:ascii="Calibri" w:eastAsia="Calibri" w:hAnsi="Calibri" w:cs="Times New Roman"/>
          <w:kern w:val="0"/>
          <w:lang w:val="ru-RU"/>
          <w14:ligatures w14:val="none"/>
        </w:rPr>
        <w:t xml:space="preserve"> </w:t>
      </w:r>
      <w:r w:rsidRPr="001E7F4C">
        <w:rPr>
          <w:rFonts w:ascii="Times New Roman" w:eastAsia="Calibri" w:hAnsi="Times New Roman" w:cs="Times New Roman"/>
          <w:kern w:val="0"/>
          <w:sz w:val="28"/>
          <w:szCs w:val="28"/>
          <w:lang w:eastAsia="ru-RU"/>
          <w14:ligatures w14:val="none"/>
        </w:rPr>
        <w:t>Рівненщиною .</w:t>
      </w:r>
    </w:p>
    <w:p w14:paraId="600D2414"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В Україні ж сільський туризм ще не сягнув високого рівня розвитку, особливо в окремих регіонах, зокрема і в Рівненській області. Проте деякі господарства, що тривалий час займаються цим видом господарювання, зовсім не поступаються своїм європейським колегам. Відомо, що в Рівненській області сільські господарі пропонують приїжджим не тільки відпочинок, але й допомагають у заготівлі продуктів на зиму з свого господарства. Попит на екологічно чисті продукти харчування та сільськогосподарську продукцію створює сприятливі умови для розширення виробництва, щоб задовольнити постійно зростаючі потреби ринку.</w:t>
      </w:r>
    </w:p>
    <w:p w14:paraId="732DF7E4"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458BE3DC" w14:textId="496FFFF1"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15" w:name="_Toc152524161"/>
      <w:r w:rsidRPr="001E7F4C">
        <w:rPr>
          <w:rFonts w:ascii="Times New Roman" w:eastAsia="Calibri" w:hAnsi="Times New Roman" w:cs="Times New Roman"/>
          <w:b/>
          <w:kern w:val="0"/>
          <w:sz w:val="28"/>
          <w:szCs w:val="28"/>
          <w14:ligatures w14:val="none"/>
        </w:rPr>
        <w:t>2.2. Особливості</w:t>
      </w:r>
      <w:r w:rsidR="003306CD">
        <w:rPr>
          <w:rFonts w:ascii="Times New Roman" w:eastAsia="Calibri" w:hAnsi="Times New Roman" w:cs="Times New Roman"/>
          <w:b/>
          <w:kern w:val="0"/>
          <w:sz w:val="28"/>
          <w:szCs w:val="28"/>
          <w14:ligatures w14:val="none"/>
        </w:rPr>
        <w:t xml:space="preserve"> та передумови </w:t>
      </w:r>
      <w:r w:rsidRPr="001E7F4C">
        <w:rPr>
          <w:rFonts w:ascii="Times New Roman" w:eastAsia="Calibri" w:hAnsi="Times New Roman" w:cs="Times New Roman"/>
          <w:b/>
          <w:kern w:val="0"/>
          <w:sz w:val="28"/>
          <w:szCs w:val="28"/>
          <w14:ligatures w14:val="none"/>
        </w:rPr>
        <w:t>розвитку сільського зеленого туризму в Рівненській області</w:t>
      </w:r>
      <w:bookmarkEnd w:id="15"/>
    </w:p>
    <w:p w14:paraId="22B1367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0383D212"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На території Рівненській області існує ряд</w:t>
      </w:r>
      <w:r w:rsidRPr="001E7F4C">
        <w:rPr>
          <w:rFonts w:ascii="Times New Roman" w:eastAsia="Calibri" w:hAnsi="Times New Roman" w:cs="Times New Roman"/>
          <w:color w:val="0D0D0D"/>
          <w:kern w:val="0"/>
          <w:sz w:val="28"/>
          <w:szCs w:val="28"/>
          <w:lang w:val="ru-RU" w:bidi="en-US"/>
          <w14:ligatures w14:val="none"/>
        </w:rPr>
        <w:t xml:space="preserve"> </w:t>
      </w:r>
      <w:r w:rsidRPr="001E7F4C">
        <w:rPr>
          <w:rFonts w:ascii="Times New Roman" w:eastAsia="Calibri" w:hAnsi="Times New Roman" w:cs="Times New Roman"/>
          <w:color w:val="0D0D0D"/>
          <w:kern w:val="0"/>
          <w:sz w:val="28"/>
          <w:szCs w:val="28"/>
          <w:lang w:bidi="en-US"/>
          <w14:ligatures w14:val="none"/>
        </w:rPr>
        <w:t>сприятливих умов для розвитку сільського зеленого туризму. Рівненська область належить до регіонів із низьким рівнем індустріалізації та урбанізації, жителі регіону зайняті в основному у сільському господарстві. Низькі доходи населення, які мають вільні помешкання для прийому гостей, спонукають шукати альтернативні шляхи поповнення сімейного бюджету.</w:t>
      </w:r>
    </w:p>
    <w:p w14:paraId="731EB7A8"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Практично в кожному районі області існує можливість ведення агротуристичної діяльності, яка забезпечує місцевим селянам додаткові робочі місця, використання житлового фонду, нові канали збуту виробленої продукції та одночасно підвищення загального культурного рівня, збереження історично-культурної спадщини і традицій, поліпшення інфраструктури і стану навколишнього середовища, що в сільському зеленому туризмі є складовою продукту, пропонованому на ринку.</w:t>
      </w:r>
    </w:p>
    <w:p w14:paraId="7C788DEE" w14:textId="24A14A71"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 xml:space="preserve">Рівненська область України входить до складу </w:t>
      </w:r>
      <w:r w:rsidR="003306CD">
        <w:rPr>
          <w:rFonts w:ascii="Times New Roman" w:eastAsia="Calibri" w:hAnsi="Times New Roman" w:cs="Times New Roman"/>
          <w:color w:val="0D0D0D"/>
          <w:kern w:val="0"/>
          <w:sz w:val="28"/>
          <w:szCs w:val="28"/>
          <w:lang w:bidi="en-US"/>
          <w14:ligatures w14:val="none"/>
        </w:rPr>
        <w:t xml:space="preserve">історичного регіону Волинь. </w:t>
      </w:r>
      <w:r w:rsidRPr="001E7F4C">
        <w:rPr>
          <w:rFonts w:ascii="Times New Roman" w:eastAsia="Calibri" w:hAnsi="Times New Roman" w:cs="Times New Roman"/>
          <w:color w:val="0D0D0D"/>
          <w:kern w:val="0"/>
          <w:sz w:val="28"/>
          <w:szCs w:val="28"/>
          <w:lang w:bidi="en-US"/>
          <w14:ligatures w14:val="none"/>
        </w:rPr>
        <w:t xml:space="preserve">Область утворена 1939 року, займає територію 20 тисяч кв. км. Населення – 1173 тисячі осіб, у тому числі міське 550 тисяч. </w:t>
      </w:r>
    </w:p>
    <w:p w14:paraId="37E9E4DD"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Область знаходиться на північному заході України, на сході вона межує з Житомирською та Хмельницькою, на заході – з Волинською , на півдні – з Львівською та Тернопільською областями. На півночі Рівненської області проходить кордон України з Білорусією.</w:t>
      </w:r>
    </w:p>
    <w:p w14:paraId="22FDC070"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Північна частина Рівненщини лежить у межах Поліської низовини, південна – у межах Волинської височини. Густа річкова мережа розчленовує пагорб на окремі плато.</w:t>
      </w:r>
    </w:p>
    <w:p w14:paraId="7BCC4D78"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Клімат помірно континентальний з м’якою зимою та теплим вологим літом. Головні річки – Прип’ять на північному заході та її притоки: Горинь, Стир, Ствіга. У Поліській низовині в долинах річок багато стариць та озер. На півночі поширені хвойні та змішані ліси, на півдні – змішані та широколистяні.</w:t>
      </w:r>
    </w:p>
    <w:p w14:paraId="67C4EB0E"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Зазначимо, що в Рівненській області є всі умови для успішного розвитку такого виду діяльності, як сільський зелений туризм. Населення в основному веде діяльність, що тісно пов’язана з агровиробництвом. Регіон багатий на історичні, архітектурні, екологічні, природні атракції, що є цікавим для сучасних туристів, які шукають відпочинок на екологічно чистих та етнічно цікавих територіях України.</w:t>
      </w:r>
    </w:p>
    <w:p w14:paraId="087A58AC"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Нині серед туристів стають поширеними полювання та рибальство тож слід підкреслити, що потенціал у цих напрямках в області також дуже великий. Великий природний запас флори і фауни дозволяє проводити туристам повноцінний відпочинок у лісах та на водоймах, брати участь в полюванні та риболовлі на мисливських угіддях.</w:t>
      </w:r>
    </w:p>
    <w:p w14:paraId="58A87721"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 xml:space="preserve">Успішність регіонального туристичного продукту значною мірою залежить від його інфраструктурного забезпечення, яке сьогодні в Рівненській області є недостатнім. В області функціонує 84 готелі, 30 баз відпочинку, </w:t>
      </w:r>
      <w:r>
        <w:rPr>
          <w:rFonts w:ascii="Times New Roman" w:eastAsia="Calibri" w:hAnsi="Times New Roman" w:cs="Times New Roman"/>
          <w:color w:val="0D0D0D"/>
          <w:kern w:val="0"/>
          <w:sz w:val="28"/>
          <w:szCs w:val="28"/>
          <w:lang w:bidi="en-US"/>
          <w14:ligatures w14:val="none"/>
        </w:rPr>
        <w:t xml:space="preserve">понад 60 </w:t>
      </w:r>
      <w:r w:rsidRPr="001E7F4C">
        <w:rPr>
          <w:rFonts w:ascii="Times New Roman" w:eastAsia="Calibri" w:hAnsi="Times New Roman" w:cs="Times New Roman"/>
          <w:color w:val="0D0D0D"/>
          <w:kern w:val="0"/>
          <w:sz w:val="28"/>
          <w:szCs w:val="28"/>
          <w:lang w:bidi="en-US"/>
          <w14:ligatures w14:val="none"/>
        </w:rPr>
        <w:t>садиб сільського туризму, 7 туристичних інформаційних офісів.</w:t>
      </w:r>
    </w:p>
    <w:p w14:paraId="51EF131D" w14:textId="74E5EB4C" w:rsidR="00862B24" w:rsidRDefault="00862B24" w:rsidP="00862B24">
      <w:pPr>
        <w:shd w:val="clear" w:color="000000" w:fill="auto"/>
        <w:spacing w:after="0" w:line="360" w:lineRule="auto"/>
        <w:ind w:firstLine="709"/>
        <w:jc w:val="both"/>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14:ligatures w14:val="none"/>
        </w:rPr>
        <w:t>Далі проведемо аналіз цінових пропозицій зеленого туризму у Рівненській області у табл. 2.</w:t>
      </w:r>
      <w:r w:rsidR="008228D5">
        <w:rPr>
          <w:rFonts w:ascii="Times New Roman" w:eastAsia="Times New Roman" w:hAnsi="Times New Roman" w:cs="Times New Roman"/>
          <w:kern w:val="0"/>
          <w:sz w:val="28"/>
          <w:szCs w:val="28"/>
          <w14:ligatures w14:val="none"/>
        </w:rPr>
        <w:t>1</w:t>
      </w:r>
      <w:r w:rsidRPr="001E7F4C">
        <w:rPr>
          <w:rFonts w:ascii="Times New Roman" w:eastAsia="Times New Roman" w:hAnsi="Times New Roman" w:cs="Times New Roman"/>
          <w:kern w:val="0"/>
          <w:sz w:val="28"/>
          <w:szCs w:val="28"/>
          <w14:ligatures w14:val="none"/>
        </w:rPr>
        <w:t>.</w:t>
      </w:r>
    </w:p>
    <w:p w14:paraId="13CCEE0E" w14:textId="6D907960" w:rsidR="00F86E3D" w:rsidRPr="001E7F4C" w:rsidRDefault="00F86E3D" w:rsidP="00F86E3D">
      <w:pPr>
        <w:shd w:val="clear" w:color="000000" w:fill="auto"/>
        <w:spacing w:after="0" w:line="360" w:lineRule="auto"/>
        <w:ind w:firstLine="709"/>
        <w:jc w:val="both"/>
        <w:rPr>
          <w:rFonts w:ascii="Times New Roman" w:eastAsia="Times New Roman" w:hAnsi="Times New Roman" w:cs="Times New Roman"/>
          <w:kern w:val="0"/>
          <w:sz w:val="28"/>
          <w14:ligatures w14:val="none"/>
        </w:rPr>
      </w:pPr>
      <w:r w:rsidRPr="001E7F4C">
        <w:rPr>
          <w:rFonts w:ascii="Times New Roman" w:eastAsia="Times New Roman" w:hAnsi="Times New Roman" w:cs="Times New Roman"/>
          <w:kern w:val="0"/>
          <w:sz w:val="28"/>
          <w14:ligatures w14:val="none"/>
        </w:rPr>
        <w:t>Розрахуємо середню вартість одного туру за туроператором TPG використовуючи дані таблиці 2.</w:t>
      </w:r>
      <w:r w:rsidR="008228D5">
        <w:rPr>
          <w:rFonts w:ascii="Times New Roman" w:eastAsia="Times New Roman" w:hAnsi="Times New Roman" w:cs="Times New Roman"/>
          <w:kern w:val="0"/>
          <w:sz w:val="28"/>
          <w14:ligatures w14:val="none"/>
        </w:rPr>
        <w:t>1</w:t>
      </w:r>
      <w:r w:rsidRPr="001E7F4C">
        <w:rPr>
          <w:rFonts w:ascii="Times New Roman" w:eastAsia="Times New Roman" w:hAnsi="Times New Roman" w:cs="Times New Roman"/>
          <w:kern w:val="0"/>
          <w:sz w:val="28"/>
          <w14:ligatures w14:val="none"/>
        </w:rPr>
        <w:t xml:space="preserve"> та скористуємося формулою середньої вартості:</w:t>
      </w:r>
    </w:p>
    <w:p w14:paraId="37D54A48" w14:textId="31556912" w:rsidR="00F86E3D" w:rsidRPr="00F86E3D" w:rsidRDefault="006632F9" w:rsidP="00F86E3D">
      <w:pPr>
        <w:shd w:val="clear" w:color="000000" w:fill="auto"/>
        <w:spacing w:after="0" w:line="360" w:lineRule="auto"/>
        <w:jc w:val="both"/>
        <w:rPr>
          <w:rFonts w:ascii="Times New Roman" w:eastAsia="Times New Roman" w:hAnsi="Times New Roman" w:cs="Times New Roman"/>
          <w:kern w:val="0"/>
          <w:sz w:val="24"/>
          <w:szCs w:val="24"/>
          <w:lang w:val="ru-RU"/>
          <w14:ligatures w14:val="none"/>
        </w:rPr>
      </w:pPr>
      <m:oMathPara>
        <m:oMath>
          <m:sSub>
            <m:sSubPr>
              <m:ctrlPr>
                <w:rPr>
                  <w:rFonts w:ascii="Cambria Math" w:eastAsia="Times New Roman" w:hAnsi="Cambria Math" w:cs="Times New Roman"/>
                  <w:i/>
                  <w:kern w:val="0"/>
                  <w:sz w:val="24"/>
                  <w:szCs w:val="24"/>
                  <w:lang w:eastAsia="ar-SA"/>
                  <w14:ligatures w14:val="none"/>
                </w:rPr>
              </m:ctrlPr>
            </m:sSubPr>
            <m:e>
              <m:r>
                <w:rPr>
                  <w:rFonts w:ascii="Cambria Math" w:eastAsia="Times New Roman" w:hAnsi="Calibri" w:cs="Times New Roman"/>
                  <w:kern w:val="0"/>
                  <w:sz w:val="24"/>
                  <w:szCs w:val="24"/>
                  <w:lang w:eastAsia="ar-SA"/>
                  <w14:ligatures w14:val="none"/>
                </w:rPr>
                <m:t>Х</m:t>
              </m:r>
            </m:e>
            <m:sub>
              <m:r>
                <w:rPr>
                  <w:rFonts w:ascii="Cambria Math" w:eastAsia="Times New Roman" w:hAnsi="Calibri" w:cs="Times New Roman"/>
                  <w:kern w:val="0"/>
                  <w:sz w:val="24"/>
                  <w:szCs w:val="24"/>
                  <w:lang w:eastAsia="ar-SA"/>
                  <w14:ligatures w14:val="none"/>
                </w:rPr>
                <m:t>TPG</m:t>
              </m:r>
              <m:ctrlPr>
                <w:rPr>
                  <w:rFonts w:ascii="Cambria Math" w:eastAsia="Times New Roman" w:hAnsi="Calibri" w:cs="Times New Roman"/>
                  <w:i/>
                  <w:kern w:val="0"/>
                  <w:sz w:val="24"/>
                  <w:szCs w:val="24"/>
                  <w:lang w:eastAsia="ar-SA"/>
                  <w14:ligatures w14:val="none"/>
                </w:rPr>
              </m:ctrlPr>
            </m:sub>
          </m:sSub>
          <m:r>
            <w:rPr>
              <w:rFonts w:ascii="Cambria Math" w:eastAsia="Times New Roman" w:hAnsi="Calibri" w:cs="Times New Roman"/>
              <w:kern w:val="0"/>
              <w:sz w:val="24"/>
              <w:szCs w:val="24"/>
              <w:lang w:eastAsia="ar-SA"/>
              <w14:ligatures w14:val="none"/>
            </w:rPr>
            <m:t>=</m:t>
          </m:r>
          <m:f>
            <m:fPr>
              <m:ctrlPr>
                <w:rPr>
                  <w:rFonts w:ascii="Cambria Math" w:eastAsia="Times New Roman" w:hAnsi="Calibri" w:cs="Times New Roman"/>
                  <w:i/>
                  <w:kern w:val="0"/>
                  <w:sz w:val="24"/>
                  <w:szCs w:val="24"/>
                  <w:lang w:eastAsia="ar-SA"/>
                  <w14:ligatures w14:val="none"/>
                </w:rPr>
              </m:ctrlPr>
            </m:fPr>
            <m:num>
              <m:r>
                <w:rPr>
                  <w:rFonts w:ascii="Cambria Math" w:eastAsia="Times New Roman" w:hAnsi="Calibri" w:cs="Times New Roman"/>
                  <w:kern w:val="0"/>
                  <w:sz w:val="24"/>
                  <w:szCs w:val="24"/>
                  <w:lang w:eastAsia="ar-SA"/>
                  <w14:ligatures w14:val="none"/>
                </w:rPr>
                <m:t>5850+5790+3680+6254+5750+7079+7979+6427+6227+12453</m:t>
              </m:r>
            </m:num>
            <m:den>
              <m:r>
                <w:rPr>
                  <w:rFonts w:ascii="Cambria Math" w:eastAsia="Times New Roman" w:hAnsi="Calibri" w:cs="Times New Roman"/>
                  <w:kern w:val="0"/>
                  <w:sz w:val="24"/>
                  <w:szCs w:val="24"/>
                  <w:lang w:eastAsia="ar-SA"/>
                  <w14:ligatures w14:val="none"/>
                </w:rPr>
                <m:t>10</m:t>
              </m:r>
            </m:den>
          </m:f>
          <m:r>
            <w:rPr>
              <w:rFonts w:ascii="Cambria Math" w:eastAsia="Times New Roman" w:hAnsi="Calibri" w:cs="Times New Roman"/>
              <w:kern w:val="0"/>
              <w:sz w:val="24"/>
              <w:szCs w:val="24"/>
              <w:lang w:eastAsia="ar-SA"/>
              <w14:ligatures w14:val="none"/>
            </w:rPr>
            <m:t>=6748,90</m:t>
          </m:r>
          <m:r>
            <w:rPr>
              <w:rFonts w:ascii="Cambria Math" w:eastAsia="Times New Roman" w:hAnsi="Calibri" w:cs="Times New Roman"/>
              <w:kern w:val="0"/>
              <w:sz w:val="24"/>
              <w:szCs w:val="24"/>
              <w:lang w:eastAsia="ar-SA"/>
              <w14:ligatures w14:val="none"/>
            </w:rPr>
            <m:t> грн</m:t>
          </m:r>
        </m:oMath>
      </m:oMathPara>
    </w:p>
    <w:p w14:paraId="0C8F72AB" w14:textId="00609BF1" w:rsidR="00F86E3D" w:rsidRPr="001E7F4C" w:rsidRDefault="00F86E3D" w:rsidP="00F86E3D">
      <w:pPr>
        <w:shd w:val="clear" w:color="000000" w:fill="auto"/>
        <w:spacing w:after="0" w:line="360" w:lineRule="auto"/>
        <w:ind w:firstLine="709"/>
        <w:jc w:val="both"/>
        <w:rPr>
          <w:rFonts w:ascii="Times New Roman" w:eastAsia="Times New Roman" w:hAnsi="Times New Roman" w:cs="Times New Roman"/>
          <w:kern w:val="0"/>
          <w:sz w:val="28"/>
          <w:szCs w:val="20"/>
          <w14:ligatures w14:val="none"/>
        </w:rPr>
      </w:pPr>
      <w:r w:rsidRPr="001E7F4C">
        <w:rPr>
          <w:rFonts w:ascii="Times New Roman" w:eastAsia="Times New Roman" w:hAnsi="Times New Roman" w:cs="Times New Roman"/>
          <w:kern w:val="0"/>
          <w:sz w:val="28"/>
          <w:szCs w:val="20"/>
          <w14:ligatures w14:val="none"/>
        </w:rPr>
        <w:t>Отже,</w:t>
      </w:r>
      <w:r w:rsidRPr="001E7F4C">
        <w:rPr>
          <w:rFonts w:ascii="Times New Roman" w:eastAsia="Times New Roman" w:hAnsi="Times New Roman" w:cs="Times New Roman"/>
          <w:kern w:val="0"/>
          <w:sz w:val="28"/>
          <w14:ligatures w14:val="none"/>
        </w:rPr>
        <w:t xml:space="preserve"> </w:t>
      </w:r>
      <w:r w:rsidRPr="001E7F4C">
        <w:rPr>
          <w:rFonts w:ascii="Times New Roman" w:eastAsia="Times New Roman" w:hAnsi="Times New Roman" w:cs="Times New Roman"/>
          <w:kern w:val="0"/>
          <w:sz w:val="28"/>
          <w:szCs w:val="20"/>
          <w14:ligatures w14:val="none"/>
        </w:rPr>
        <w:t>с</w:t>
      </w:r>
      <w:r>
        <w:rPr>
          <w:rFonts w:ascii="Times New Roman" w:eastAsia="Times New Roman" w:hAnsi="Times New Roman" w:cs="Times New Roman"/>
          <w:kern w:val="0"/>
          <w:sz w:val="28"/>
          <w:szCs w:val="20"/>
          <w14:ligatures w14:val="none"/>
        </w:rPr>
        <w:t>е</w:t>
      </w:r>
      <w:r w:rsidRPr="001E7F4C">
        <w:rPr>
          <w:rFonts w:ascii="Times New Roman" w:eastAsia="Times New Roman" w:hAnsi="Times New Roman" w:cs="Times New Roman"/>
          <w:kern w:val="0"/>
          <w:sz w:val="28"/>
          <w:szCs w:val="20"/>
          <w14:ligatures w14:val="none"/>
        </w:rPr>
        <w:t xml:space="preserve">редню вартість одного туру за туроператором TPG становить </w:t>
      </w:r>
      <w:r w:rsidRPr="001E7F4C">
        <w:rPr>
          <w:rFonts w:ascii="Times New Roman" w:eastAsia="Times New Roman" w:hAnsi="Times New Roman" w:cs="Times New Roman"/>
          <w:kern w:val="0"/>
          <w:sz w:val="28"/>
          <w:szCs w:val="20"/>
          <w:lang w:eastAsia="uk-UA"/>
          <w14:ligatures w14:val="none"/>
        </w:rPr>
        <w:t>6748,90</w:t>
      </w:r>
      <w:r w:rsidRPr="001E7F4C">
        <w:rPr>
          <w:rFonts w:ascii="Times New Roman" w:eastAsia="Times New Roman" w:hAnsi="Times New Roman" w:cs="Times New Roman"/>
          <w:kern w:val="0"/>
          <w:sz w:val="28"/>
          <w:szCs w:val="20"/>
          <w:lang w:val="ru-RU" w:eastAsia="uk-UA"/>
          <w14:ligatures w14:val="none"/>
        </w:rPr>
        <w:t xml:space="preserve"> </w:t>
      </w:r>
      <w:r w:rsidRPr="001E7F4C">
        <w:rPr>
          <w:rFonts w:ascii="Times New Roman" w:eastAsia="Times New Roman" w:hAnsi="Times New Roman" w:cs="Times New Roman"/>
          <w:kern w:val="0"/>
          <w:sz w:val="28"/>
          <w:szCs w:val="20"/>
          <w14:ligatures w14:val="none"/>
        </w:rPr>
        <w:t>грн.</w:t>
      </w:r>
    </w:p>
    <w:p w14:paraId="03D34366" w14:textId="08191595" w:rsidR="00862B24" w:rsidRPr="001E7F4C" w:rsidRDefault="00F86E3D" w:rsidP="00862B24">
      <w:pPr>
        <w:shd w:val="clear" w:color="000000" w:fill="auto"/>
        <w:spacing w:after="0" w:line="360" w:lineRule="auto"/>
        <w:ind w:firstLine="709"/>
        <w:jc w:val="right"/>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Табл</w:t>
      </w:r>
      <w:r w:rsidR="00862B24" w:rsidRPr="001E7F4C">
        <w:rPr>
          <w:rFonts w:ascii="Times New Roman" w:eastAsia="Times New Roman" w:hAnsi="Times New Roman" w:cs="Times New Roman"/>
          <w:kern w:val="0"/>
          <w:sz w:val="28"/>
          <w:szCs w:val="28"/>
          <w14:ligatures w14:val="none"/>
        </w:rPr>
        <w:t>иця 2.</w:t>
      </w:r>
      <w:r w:rsidR="008228D5">
        <w:rPr>
          <w:rFonts w:ascii="Times New Roman" w:eastAsia="Times New Roman" w:hAnsi="Times New Roman" w:cs="Times New Roman"/>
          <w:kern w:val="0"/>
          <w:sz w:val="28"/>
          <w:szCs w:val="28"/>
          <w14:ligatures w14:val="none"/>
        </w:rPr>
        <w:t>1</w:t>
      </w:r>
    </w:p>
    <w:p w14:paraId="014E945E" w14:textId="77777777" w:rsidR="00F86E3D" w:rsidRDefault="00862B24" w:rsidP="00F86E3D">
      <w:pPr>
        <w:shd w:val="clear" w:color="000000" w:fill="auto"/>
        <w:spacing w:after="0" w:line="360" w:lineRule="auto"/>
        <w:ind w:firstLine="709"/>
        <w:jc w:val="center"/>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14:ligatures w14:val="none"/>
        </w:rPr>
        <w:t xml:space="preserve">Інформація про цінові пропозиції туроператорів за туристичною дистанцією сільський зелений туризм Рівненської області </w:t>
      </w:r>
    </w:p>
    <w:p w14:paraId="5ACD5EFE" w14:textId="10394D13" w:rsidR="00862B24" w:rsidRDefault="00862B24" w:rsidP="00F86E3D">
      <w:pPr>
        <w:shd w:val="clear" w:color="000000" w:fill="auto"/>
        <w:spacing w:after="0" w:line="360" w:lineRule="auto"/>
        <w:ind w:firstLine="709"/>
        <w:jc w:val="center"/>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14:ligatures w14:val="none"/>
        </w:rPr>
        <w:t>(станом на 01.08. 2023)</w:t>
      </w:r>
    </w:p>
    <w:tbl>
      <w:tblPr>
        <w:tblW w:w="966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847"/>
        <w:gridCol w:w="775"/>
        <w:gridCol w:w="851"/>
        <w:gridCol w:w="708"/>
        <w:gridCol w:w="993"/>
        <w:gridCol w:w="708"/>
        <w:gridCol w:w="709"/>
        <w:gridCol w:w="709"/>
        <w:gridCol w:w="850"/>
        <w:gridCol w:w="851"/>
      </w:tblGrid>
      <w:tr w:rsidR="00862B24" w:rsidRPr="001E7F4C" w14:paraId="49B1F02F" w14:textId="77777777" w:rsidTr="00F86E3D">
        <w:tc>
          <w:tcPr>
            <w:tcW w:w="1668" w:type="dxa"/>
            <w:vMerge w:val="restart"/>
          </w:tcPr>
          <w:p w14:paraId="1A43D3EE"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Назва туристичного оператора</w:t>
            </w:r>
          </w:p>
        </w:tc>
        <w:tc>
          <w:tcPr>
            <w:tcW w:w="8001" w:type="dxa"/>
            <w:gridSpan w:val="10"/>
          </w:tcPr>
          <w:p w14:paraId="37260C48" w14:textId="77777777" w:rsidR="00862B24" w:rsidRPr="001E7F4C" w:rsidRDefault="00862B24" w:rsidP="003306CD">
            <w:pPr>
              <w:shd w:val="clear" w:color="000000" w:fill="auto"/>
              <w:spacing w:after="0" w:line="24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Вартість тура (5 днів) за КЗР (грн)</w:t>
            </w:r>
          </w:p>
        </w:tc>
      </w:tr>
      <w:tr w:rsidR="00862B24" w:rsidRPr="001E7F4C" w14:paraId="77D836CD" w14:textId="77777777" w:rsidTr="00F86E3D">
        <w:trPr>
          <w:cantSplit/>
          <w:trHeight w:val="3274"/>
        </w:trPr>
        <w:tc>
          <w:tcPr>
            <w:tcW w:w="1668" w:type="dxa"/>
            <w:vMerge/>
          </w:tcPr>
          <w:p w14:paraId="4A582699"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p>
        </w:tc>
        <w:tc>
          <w:tcPr>
            <w:tcW w:w="847" w:type="dxa"/>
            <w:textDirection w:val="btLr"/>
          </w:tcPr>
          <w:p w14:paraId="32CD8829" w14:textId="77777777" w:rsidR="00862B24" w:rsidRPr="001E7F4C" w:rsidRDefault="00862B24" w:rsidP="003306CD">
            <w:pPr>
              <w:shd w:val="clear" w:color="000000" w:fill="auto"/>
              <w:spacing w:after="0" w:line="240" w:lineRule="auto"/>
              <w:ind w:left="12" w:right="31"/>
              <w:jc w:val="center"/>
              <w:rPr>
                <w:rFonts w:ascii="Times New Roman" w:eastAsia="Times New Roman" w:hAnsi="Times New Roman" w:cs="Times New Roman"/>
                <w:kern w:val="0"/>
                <w:szCs w:val="24"/>
                <w14:ligatures w14:val="none"/>
              </w:rPr>
            </w:pPr>
            <w:r w:rsidRPr="001E7F4C">
              <w:rPr>
                <w:rFonts w:ascii="Times New Roman" w:eastAsia="Times New Roman" w:hAnsi="Times New Roman" w:cs="Times New Roman"/>
                <w:kern w:val="0"/>
                <w:szCs w:val="24"/>
                <w14:ligatures w14:val="none"/>
              </w:rPr>
              <w:t>«Батьківська хата» (Березнівський район)</w:t>
            </w:r>
          </w:p>
        </w:tc>
        <w:tc>
          <w:tcPr>
            <w:tcW w:w="775" w:type="dxa"/>
            <w:textDirection w:val="btLr"/>
          </w:tcPr>
          <w:p w14:paraId="11ED58CD" w14:textId="77777777" w:rsidR="00862B24" w:rsidRPr="001E7F4C" w:rsidRDefault="00862B24" w:rsidP="003306CD">
            <w:pPr>
              <w:shd w:val="clear" w:color="000000" w:fill="auto"/>
              <w:spacing w:after="0" w:line="240" w:lineRule="auto"/>
              <w:ind w:left="12" w:right="31"/>
              <w:jc w:val="center"/>
              <w:rPr>
                <w:rFonts w:ascii="Times New Roman" w:eastAsia="Times New Roman" w:hAnsi="Times New Roman" w:cs="Times New Roman"/>
                <w:kern w:val="0"/>
                <w:szCs w:val="24"/>
                <w14:ligatures w14:val="none"/>
              </w:rPr>
            </w:pPr>
            <w:r w:rsidRPr="001E7F4C">
              <w:rPr>
                <w:rFonts w:ascii="Times New Roman" w:eastAsia="Times New Roman" w:hAnsi="Times New Roman" w:cs="Times New Roman"/>
                <w:kern w:val="0"/>
                <w:szCs w:val="24"/>
                <w14:ligatures w14:val="none"/>
              </w:rPr>
              <w:t>«Затишок» (Володимирецький район)</w:t>
            </w:r>
          </w:p>
        </w:tc>
        <w:tc>
          <w:tcPr>
            <w:tcW w:w="851" w:type="dxa"/>
            <w:textDirection w:val="btLr"/>
          </w:tcPr>
          <w:p w14:paraId="59746406" w14:textId="77777777" w:rsidR="00862B24" w:rsidRPr="001E7F4C" w:rsidRDefault="00862B24" w:rsidP="003306CD">
            <w:pPr>
              <w:shd w:val="clear" w:color="000000" w:fill="auto"/>
              <w:spacing w:after="0" w:line="240" w:lineRule="auto"/>
              <w:ind w:left="12" w:right="31"/>
              <w:jc w:val="center"/>
              <w:rPr>
                <w:rFonts w:ascii="Times New Roman" w:eastAsia="Times New Roman" w:hAnsi="Times New Roman" w:cs="Times New Roman"/>
                <w:kern w:val="0"/>
                <w:szCs w:val="24"/>
                <w:lang w:val="ru-RU"/>
                <w14:ligatures w14:val="none"/>
              </w:rPr>
            </w:pPr>
            <w:r w:rsidRPr="001E7F4C">
              <w:rPr>
                <w:rFonts w:ascii="Times New Roman" w:eastAsia="Times New Roman" w:hAnsi="Times New Roman" w:cs="Times New Roman"/>
                <w:kern w:val="0"/>
                <w:szCs w:val="24"/>
                <w14:ligatures w14:val="none"/>
              </w:rPr>
              <w:t>Садиба «Літній сад» (Демидівський район)</w:t>
            </w:r>
          </w:p>
        </w:tc>
        <w:tc>
          <w:tcPr>
            <w:tcW w:w="708" w:type="dxa"/>
            <w:textDirection w:val="btLr"/>
          </w:tcPr>
          <w:p w14:paraId="612E12D1" w14:textId="77777777" w:rsidR="00862B24" w:rsidRPr="001E7F4C" w:rsidRDefault="00862B24" w:rsidP="003306CD">
            <w:pPr>
              <w:shd w:val="clear" w:color="000000" w:fill="auto"/>
              <w:spacing w:after="0" w:line="240" w:lineRule="auto"/>
              <w:ind w:left="12" w:right="31"/>
              <w:jc w:val="center"/>
              <w:rPr>
                <w:rFonts w:ascii="Times New Roman" w:eastAsia="Times New Roman" w:hAnsi="Times New Roman" w:cs="Times New Roman"/>
                <w:kern w:val="0"/>
                <w:szCs w:val="24"/>
                <w14:ligatures w14:val="none"/>
              </w:rPr>
            </w:pPr>
            <w:r w:rsidRPr="001E7F4C">
              <w:rPr>
                <w:rFonts w:ascii="Times New Roman" w:eastAsia="Times New Roman" w:hAnsi="Times New Roman" w:cs="Times New Roman"/>
                <w:kern w:val="0"/>
                <w:szCs w:val="24"/>
                <w14:ligatures w14:val="none"/>
              </w:rPr>
              <w:t>«У Андрія» (Дубенський район)</w:t>
            </w:r>
          </w:p>
        </w:tc>
        <w:tc>
          <w:tcPr>
            <w:tcW w:w="993" w:type="dxa"/>
            <w:textDirection w:val="btLr"/>
          </w:tcPr>
          <w:p w14:paraId="3F94D78F" w14:textId="77777777" w:rsidR="00862B24" w:rsidRPr="001E7F4C" w:rsidRDefault="00862B24" w:rsidP="003306CD">
            <w:pPr>
              <w:shd w:val="clear" w:color="000000" w:fill="auto"/>
              <w:spacing w:after="0" w:line="240" w:lineRule="auto"/>
              <w:ind w:left="12" w:right="31"/>
              <w:jc w:val="center"/>
              <w:rPr>
                <w:rFonts w:ascii="Times New Roman" w:eastAsia="Times New Roman" w:hAnsi="Times New Roman" w:cs="Times New Roman"/>
                <w:kern w:val="0"/>
                <w:szCs w:val="24"/>
                <w14:ligatures w14:val="none"/>
              </w:rPr>
            </w:pPr>
            <w:r w:rsidRPr="001E7F4C">
              <w:rPr>
                <w:rFonts w:ascii="Times New Roman" w:eastAsia="Times New Roman" w:hAnsi="Times New Roman" w:cs="Times New Roman"/>
                <w:kern w:val="0"/>
                <w:szCs w:val="24"/>
                <w14:ligatures w14:val="none"/>
              </w:rPr>
              <w:t>Денищич</w:t>
            </w:r>
          </w:p>
          <w:p w14:paraId="4C1E578C" w14:textId="77777777" w:rsidR="00862B24" w:rsidRPr="001E7F4C" w:rsidRDefault="00862B24" w:rsidP="003306CD">
            <w:pPr>
              <w:shd w:val="clear" w:color="000000" w:fill="auto"/>
              <w:spacing w:after="0" w:line="240" w:lineRule="auto"/>
              <w:ind w:left="12" w:right="31"/>
              <w:jc w:val="center"/>
              <w:rPr>
                <w:rFonts w:ascii="Times New Roman" w:eastAsia="Times New Roman" w:hAnsi="Times New Roman" w:cs="Times New Roman"/>
                <w:kern w:val="0"/>
                <w:szCs w:val="24"/>
                <w14:ligatures w14:val="none"/>
              </w:rPr>
            </w:pPr>
            <w:r w:rsidRPr="001E7F4C">
              <w:rPr>
                <w:rFonts w:ascii="Times New Roman" w:eastAsia="Times New Roman" w:hAnsi="Times New Roman" w:cs="Times New Roman"/>
                <w:kern w:val="0"/>
                <w:szCs w:val="24"/>
                <w14:ligatures w14:val="none"/>
              </w:rPr>
              <w:t>Микола Данилович (Дубровський район)</w:t>
            </w:r>
          </w:p>
        </w:tc>
        <w:tc>
          <w:tcPr>
            <w:tcW w:w="708" w:type="dxa"/>
            <w:textDirection w:val="btLr"/>
          </w:tcPr>
          <w:p w14:paraId="43118474" w14:textId="77777777" w:rsidR="00862B24" w:rsidRPr="001E7F4C" w:rsidRDefault="00862B24" w:rsidP="003306CD">
            <w:pPr>
              <w:shd w:val="clear" w:color="000000" w:fill="auto"/>
              <w:spacing w:after="0" w:line="240" w:lineRule="auto"/>
              <w:ind w:left="12" w:right="31"/>
              <w:jc w:val="center"/>
              <w:rPr>
                <w:rFonts w:ascii="Times New Roman" w:eastAsia="Times New Roman" w:hAnsi="Times New Roman" w:cs="Times New Roman"/>
                <w:kern w:val="0"/>
                <w:szCs w:val="24"/>
                <w:lang w:val="ru-RU"/>
                <w14:ligatures w14:val="none"/>
              </w:rPr>
            </w:pPr>
            <w:r w:rsidRPr="001E7F4C">
              <w:rPr>
                <w:rFonts w:ascii="Times New Roman" w:eastAsia="Times New Roman" w:hAnsi="Times New Roman" w:cs="Times New Roman"/>
                <w:kern w:val="0"/>
                <w:szCs w:val="24"/>
                <w14:ligatures w14:val="none"/>
              </w:rPr>
              <w:t>Агросадиба «Куцевичів» (Зарічненський район)</w:t>
            </w:r>
          </w:p>
        </w:tc>
        <w:tc>
          <w:tcPr>
            <w:tcW w:w="709" w:type="dxa"/>
            <w:textDirection w:val="btLr"/>
          </w:tcPr>
          <w:p w14:paraId="121333E1" w14:textId="77777777" w:rsidR="00862B24" w:rsidRPr="001E7F4C" w:rsidRDefault="00862B24" w:rsidP="003306CD">
            <w:pPr>
              <w:shd w:val="clear" w:color="000000" w:fill="auto"/>
              <w:spacing w:after="0" w:line="240" w:lineRule="auto"/>
              <w:ind w:left="12" w:right="31"/>
              <w:jc w:val="center"/>
              <w:rPr>
                <w:rFonts w:ascii="Times New Roman" w:eastAsia="Times New Roman" w:hAnsi="Times New Roman" w:cs="Times New Roman"/>
                <w:kern w:val="0"/>
                <w:szCs w:val="24"/>
                <w14:ligatures w14:val="none"/>
              </w:rPr>
            </w:pPr>
            <w:r w:rsidRPr="001E7F4C">
              <w:rPr>
                <w:rFonts w:ascii="Times New Roman" w:eastAsia="Times New Roman" w:hAnsi="Times New Roman" w:cs="Times New Roman"/>
                <w:kern w:val="0"/>
                <w:szCs w:val="24"/>
                <w14:ligatures w14:val="none"/>
              </w:rPr>
              <w:t>«Яблунева казка» (Здолбунівський район)</w:t>
            </w:r>
          </w:p>
        </w:tc>
        <w:tc>
          <w:tcPr>
            <w:tcW w:w="709" w:type="dxa"/>
            <w:textDirection w:val="btLr"/>
          </w:tcPr>
          <w:p w14:paraId="05B9FB22" w14:textId="77777777" w:rsidR="00862B24" w:rsidRPr="001E7F4C" w:rsidRDefault="00862B24" w:rsidP="003306CD">
            <w:pPr>
              <w:shd w:val="clear" w:color="000000" w:fill="auto"/>
              <w:spacing w:after="0" w:line="240" w:lineRule="auto"/>
              <w:ind w:left="12" w:right="31"/>
              <w:jc w:val="center"/>
              <w:rPr>
                <w:rFonts w:ascii="Times New Roman" w:eastAsia="Times New Roman" w:hAnsi="Times New Roman" w:cs="Times New Roman"/>
                <w:kern w:val="0"/>
                <w:szCs w:val="24"/>
                <w14:ligatures w14:val="none"/>
              </w:rPr>
            </w:pPr>
            <w:r w:rsidRPr="001E7F4C">
              <w:rPr>
                <w:rFonts w:ascii="Times New Roman" w:eastAsia="Times New Roman" w:hAnsi="Times New Roman" w:cs="Times New Roman"/>
                <w:kern w:val="0"/>
                <w:szCs w:val="24"/>
                <w14:ligatures w14:val="none"/>
              </w:rPr>
              <w:t>«Воронуха» (Корецький район)</w:t>
            </w:r>
          </w:p>
        </w:tc>
        <w:tc>
          <w:tcPr>
            <w:tcW w:w="850" w:type="dxa"/>
            <w:textDirection w:val="btLr"/>
          </w:tcPr>
          <w:p w14:paraId="4AE40A43" w14:textId="77777777" w:rsidR="00862B24" w:rsidRPr="001E7F4C" w:rsidRDefault="00862B24" w:rsidP="003306CD">
            <w:pPr>
              <w:shd w:val="clear" w:color="000000" w:fill="auto"/>
              <w:spacing w:after="0" w:line="240" w:lineRule="auto"/>
              <w:ind w:left="12" w:right="31"/>
              <w:jc w:val="center"/>
              <w:rPr>
                <w:rFonts w:ascii="Times New Roman" w:eastAsia="Times New Roman" w:hAnsi="Times New Roman" w:cs="Times New Roman"/>
                <w:kern w:val="0"/>
                <w:szCs w:val="24"/>
                <w14:ligatures w14:val="none"/>
              </w:rPr>
            </w:pPr>
            <w:r w:rsidRPr="001E7F4C">
              <w:rPr>
                <w:rFonts w:ascii="Times New Roman" w:eastAsia="Times New Roman" w:hAnsi="Times New Roman" w:cs="Times New Roman"/>
                <w:kern w:val="0"/>
                <w:szCs w:val="24"/>
                <w14:ligatures w14:val="none"/>
              </w:rPr>
              <w:t>«Райський закуток» (Острозьський район)</w:t>
            </w:r>
          </w:p>
        </w:tc>
        <w:tc>
          <w:tcPr>
            <w:tcW w:w="851" w:type="dxa"/>
            <w:textDirection w:val="btLr"/>
          </w:tcPr>
          <w:p w14:paraId="296A8E0C" w14:textId="77777777" w:rsidR="00862B24" w:rsidRPr="001E7F4C" w:rsidRDefault="00862B24" w:rsidP="003306CD">
            <w:pPr>
              <w:shd w:val="clear" w:color="000000" w:fill="auto"/>
              <w:spacing w:after="0" w:line="240" w:lineRule="auto"/>
              <w:ind w:left="12" w:right="31"/>
              <w:jc w:val="center"/>
              <w:rPr>
                <w:rFonts w:ascii="Times New Roman" w:eastAsia="Times New Roman" w:hAnsi="Times New Roman" w:cs="Times New Roman"/>
                <w:kern w:val="0"/>
                <w:szCs w:val="24"/>
                <w14:ligatures w14:val="none"/>
              </w:rPr>
            </w:pPr>
            <w:r w:rsidRPr="001E7F4C">
              <w:rPr>
                <w:rFonts w:ascii="Times New Roman" w:eastAsia="Times New Roman" w:hAnsi="Times New Roman" w:cs="Times New Roman"/>
                <w:kern w:val="0"/>
                <w:szCs w:val="24"/>
                <w14:ligatures w14:val="none"/>
              </w:rPr>
              <w:t>«Фещуни» (Рокитнівський район)</w:t>
            </w:r>
          </w:p>
        </w:tc>
      </w:tr>
      <w:tr w:rsidR="00862B24" w:rsidRPr="001E7F4C" w14:paraId="1D074AB1" w14:textId="77777777" w:rsidTr="00F86E3D">
        <w:tc>
          <w:tcPr>
            <w:tcW w:w="1668" w:type="dxa"/>
          </w:tcPr>
          <w:p w14:paraId="3CBB4B83"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lang w:val="en-US"/>
                <w14:ligatures w14:val="none"/>
              </w:rPr>
              <w:t>TPG</w:t>
            </w:r>
            <w:r w:rsidRPr="001E7F4C">
              <w:rPr>
                <w:rFonts w:ascii="Times New Roman" w:eastAsia="Times New Roman" w:hAnsi="Times New Roman" w:cs="Times New Roman"/>
                <w:kern w:val="0"/>
                <w:sz w:val="24"/>
                <w:szCs w:val="24"/>
                <w14:ligatures w14:val="none"/>
              </w:rPr>
              <w:t xml:space="preserve"> </w:t>
            </w:r>
          </w:p>
        </w:tc>
        <w:tc>
          <w:tcPr>
            <w:tcW w:w="847" w:type="dxa"/>
          </w:tcPr>
          <w:p w14:paraId="784CAFF0"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5850</w:t>
            </w:r>
          </w:p>
        </w:tc>
        <w:tc>
          <w:tcPr>
            <w:tcW w:w="775" w:type="dxa"/>
          </w:tcPr>
          <w:p w14:paraId="310671BD"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lang w:val="en-US"/>
                <w14:ligatures w14:val="none"/>
              </w:rPr>
              <w:t>5</w:t>
            </w:r>
            <w:r w:rsidRPr="001E7F4C">
              <w:rPr>
                <w:rFonts w:ascii="Times New Roman" w:eastAsia="Times New Roman" w:hAnsi="Times New Roman" w:cs="Times New Roman"/>
                <w:kern w:val="0"/>
                <w:sz w:val="24"/>
                <w:szCs w:val="24"/>
                <w14:ligatures w14:val="none"/>
              </w:rPr>
              <w:t>790</w:t>
            </w:r>
          </w:p>
        </w:tc>
        <w:tc>
          <w:tcPr>
            <w:tcW w:w="851" w:type="dxa"/>
          </w:tcPr>
          <w:p w14:paraId="5F463AB2"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14:ligatures w14:val="none"/>
              </w:rPr>
              <w:t>3</w:t>
            </w:r>
            <w:r w:rsidRPr="001E7F4C">
              <w:rPr>
                <w:rFonts w:ascii="Times New Roman" w:eastAsia="Times New Roman" w:hAnsi="Times New Roman" w:cs="Times New Roman"/>
                <w:kern w:val="0"/>
                <w:sz w:val="24"/>
                <w:szCs w:val="24"/>
                <w:lang w:val="en-US"/>
                <w14:ligatures w14:val="none"/>
              </w:rPr>
              <w:t>680</w:t>
            </w:r>
          </w:p>
        </w:tc>
        <w:tc>
          <w:tcPr>
            <w:tcW w:w="708" w:type="dxa"/>
          </w:tcPr>
          <w:p w14:paraId="2446B31B"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6254</w:t>
            </w:r>
          </w:p>
        </w:tc>
        <w:tc>
          <w:tcPr>
            <w:tcW w:w="993" w:type="dxa"/>
          </w:tcPr>
          <w:p w14:paraId="4751D0A0"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5750</w:t>
            </w:r>
          </w:p>
        </w:tc>
        <w:tc>
          <w:tcPr>
            <w:tcW w:w="708" w:type="dxa"/>
          </w:tcPr>
          <w:p w14:paraId="28BD5E59"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7079</w:t>
            </w:r>
          </w:p>
        </w:tc>
        <w:tc>
          <w:tcPr>
            <w:tcW w:w="709" w:type="dxa"/>
          </w:tcPr>
          <w:p w14:paraId="03D9361B"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7979</w:t>
            </w:r>
          </w:p>
        </w:tc>
        <w:tc>
          <w:tcPr>
            <w:tcW w:w="709" w:type="dxa"/>
          </w:tcPr>
          <w:p w14:paraId="3EFD5F02"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6427</w:t>
            </w:r>
          </w:p>
        </w:tc>
        <w:tc>
          <w:tcPr>
            <w:tcW w:w="850" w:type="dxa"/>
          </w:tcPr>
          <w:p w14:paraId="1932A838"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6227</w:t>
            </w:r>
          </w:p>
        </w:tc>
        <w:tc>
          <w:tcPr>
            <w:tcW w:w="851" w:type="dxa"/>
          </w:tcPr>
          <w:p w14:paraId="476C33AD"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12453</w:t>
            </w:r>
          </w:p>
        </w:tc>
      </w:tr>
      <w:tr w:rsidR="00862B24" w:rsidRPr="001E7F4C" w14:paraId="7453BBD2" w14:textId="77777777" w:rsidTr="00F86E3D">
        <w:tc>
          <w:tcPr>
            <w:tcW w:w="1668" w:type="dxa"/>
          </w:tcPr>
          <w:p w14:paraId="3BC92FC8"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lang w:val="en-US"/>
                <w14:ligatures w14:val="none"/>
              </w:rPr>
              <w:t>Coral Travel</w:t>
            </w:r>
          </w:p>
        </w:tc>
        <w:tc>
          <w:tcPr>
            <w:tcW w:w="847" w:type="dxa"/>
          </w:tcPr>
          <w:p w14:paraId="303AF070"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5300</w:t>
            </w:r>
          </w:p>
        </w:tc>
        <w:tc>
          <w:tcPr>
            <w:tcW w:w="775" w:type="dxa"/>
          </w:tcPr>
          <w:p w14:paraId="6026B7ED"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5190</w:t>
            </w:r>
          </w:p>
        </w:tc>
        <w:tc>
          <w:tcPr>
            <w:tcW w:w="851" w:type="dxa"/>
          </w:tcPr>
          <w:p w14:paraId="486AE4A0"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3260</w:t>
            </w:r>
          </w:p>
        </w:tc>
        <w:tc>
          <w:tcPr>
            <w:tcW w:w="708" w:type="dxa"/>
          </w:tcPr>
          <w:p w14:paraId="47D1ACAF"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5994</w:t>
            </w:r>
          </w:p>
        </w:tc>
        <w:tc>
          <w:tcPr>
            <w:tcW w:w="993" w:type="dxa"/>
          </w:tcPr>
          <w:p w14:paraId="51DA9841"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5641</w:t>
            </w:r>
          </w:p>
        </w:tc>
        <w:tc>
          <w:tcPr>
            <w:tcW w:w="708" w:type="dxa"/>
          </w:tcPr>
          <w:p w14:paraId="4A0FD7EB"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7133</w:t>
            </w:r>
          </w:p>
        </w:tc>
        <w:tc>
          <w:tcPr>
            <w:tcW w:w="709" w:type="dxa"/>
          </w:tcPr>
          <w:p w14:paraId="5CDB3832"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8045</w:t>
            </w:r>
          </w:p>
        </w:tc>
        <w:tc>
          <w:tcPr>
            <w:tcW w:w="709" w:type="dxa"/>
          </w:tcPr>
          <w:p w14:paraId="6107D098"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6139</w:t>
            </w:r>
          </w:p>
        </w:tc>
        <w:tc>
          <w:tcPr>
            <w:tcW w:w="850" w:type="dxa"/>
          </w:tcPr>
          <w:p w14:paraId="03DA4FC8"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6183</w:t>
            </w:r>
          </w:p>
        </w:tc>
        <w:tc>
          <w:tcPr>
            <w:tcW w:w="851" w:type="dxa"/>
          </w:tcPr>
          <w:p w14:paraId="69336918"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11975</w:t>
            </w:r>
          </w:p>
        </w:tc>
      </w:tr>
      <w:tr w:rsidR="00862B24" w:rsidRPr="001E7F4C" w14:paraId="67341B2E" w14:textId="77777777" w:rsidTr="00F86E3D">
        <w:tc>
          <w:tcPr>
            <w:tcW w:w="1668" w:type="dxa"/>
          </w:tcPr>
          <w:p w14:paraId="4B595C07"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Аккорд-тур</w:t>
            </w:r>
          </w:p>
        </w:tc>
        <w:tc>
          <w:tcPr>
            <w:tcW w:w="847" w:type="dxa"/>
          </w:tcPr>
          <w:p w14:paraId="3E2C5262"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5100</w:t>
            </w:r>
          </w:p>
        </w:tc>
        <w:tc>
          <w:tcPr>
            <w:tcW w:w="775" w:type="dxa"/>
          </w:tcPr>
          <w:p w14:paraId="45614B46"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5890</w:t>
            </w:r>
          </w:p>
        </w:tc>
        <w:tc>
          <w:tcPr>
            <w:tcW w:w="851" w:type="dxa"/>
          </w:tcPr>
          <w:p w14:paraId="409195D2"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3018</w:t>
            </w:r>
          </w:p>
        </w:tc>
        <w:tc>
          <w:tcPr>
            <w:tcW w:w="708" w:type="dxa"/>
          </w:tcPr>
          <w:p w14:paraId="2C2D6784"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6100</w:t>
            </w:r>
          </w:p>
        </w:tc>
        <w:tc>
          <w:tcPr>
            <w:tcW w:w="993" w:type="dxa"/>
          </w:tcPr>
          <w:p w14:paraId="64E8FEB4"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lang w:val="en-US"/>
                <w14:ligatures w14:val="none"/>
              </w:rPr>
              <w:t>54</w:t>
            </w:r>
            <w:r w:rsidRPr="001E7F4C">
              <w:rPr>
                <w:rFonts w:ascii="Times New Roman" w:eastAsia="Times New Roman" w:hAnsi="Times New Roman" w:cs="Times New Roman"/>
                <w:kern w:val="0"/>
                <w:sz w:val="24"/>
                <w:szCs w:val="24"/>
                <w14:ligatures w14:val="none"/>
              </w:rPr>
              <w:t>94</w:t>
            </w:r>
          </w:p>
        </w:tc>
        <w:tc>
          <w:tcPr>
            <w:tcW w:w="708" w:type="dxa"/>
          </w:tcPr>
          <w:p w14:paraId="598031BB"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6917</w:t>
            </w:r>
          </w:p>
        </w:tc>
        <w:tc>
          <w:tcPr>
            <w:tcW w:w="709" w:type="dxa"/>
          </w:tcPr>
          <w:p w14:paraId="2600B3D1"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14:ligatures w14:val="none"/>
              </w:rPr>
              <w:t>7849</w:t>
            </w:r>
          </w:p>
        </w:tc>
        <w:tc>
          <w:tcPr>
            <w:tcW w:w="709" w:type="dxa"/>
          </w:tcPr>
          <w:p w14:paraId="03FF2D73"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5830</w:t>
            </w:r>
          </w:p>
        </w:tc>
        <w:tc>
          <w:tcPr>
            <w:tcW w:w="850" w:type="dxa"/>
          </w:tcPr>
          <w:p w14:paraId="6F7F440E"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14:ligatures w14:val="none"/>
              </w:rPr>
              <w:t>6</w:t>
            </w:r>
            <w:r w:rsidRPr="001E7F4C">
              <w:rPr>
                <w:rFonts w:ascii="Times New Roman" w:eastAsia="Times New Roman" w:hAnsi="Times New Roman" w:cs="Times New Roman"/>
                <w:kern w:val="0"/>
                <w:sz w:val="24"/>
                <w:szCs w:val="24"/>
                <w:lang w:val="en-US"/>
                <w14:ligatures w14:val="none"/>
              </w:rPr>
              <w:t>158</w:t>
            </w:r>
          </w:p>
        </w:tc>
        <w:tc>
          <w:tcPr>
            <w:tcW w:w="851" w:type="dxa"/>
          </w:tcPr>
          <w:p w14:paraId="0062BE88"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12162</w:t>
            </w:r>
          </w:p>
        </w:tc>
      </w:tr>
      <w:tr w:rsidR="00862B24" w:rsidRPr="001E7F4C" w14:paraId="23742C69" w14:textId="77777777" w:rsidTr="00F86E3D">
        <w:trPr>
          <w:trHeight w:val="236"/>
        </w:trPr>
        <w:tc>
          <w:tcPr>
            <w:tcW w:w="1668" w:type="dxa"/>
          </w:tcPr>
          <w:p w14:paraId="5503A142"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lang w:val="en-US"/>
                <w14:ligatures w14:val="none"/>
              </w:rPr>
              <w:t>TUI</w:t>
            </w:r>
          </w:p>
        </w:tc>
        <w:tc>
          <w:tcPr>
            <w:tcW w:w="847" w:type="dxa"/>
          </w:tcPr>
          <w:p w14:paraId="074E3846"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5680</w:t>
            </w:r>
          </w:p>
        </w:tc>
        <w:tc>
          <w:tcPr>
            <w:tcW w:w="775" w:type="dxa"/>
          </w:tcPr>
          <w:p w14:paraId="5ED179FE"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5690</w:t>
            </w:r>
          </w:p>
        </w:tc>
        <w:tc>
          <w:tcPr>
            <w:tcW w:w="851" w:type="dxa"/>
          </w:tcPr>
          <w:p w14:paraId="2541F7B1"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3450</w:t>
            </w:r>
          </w:p>
        </w:tc>
        <w:tc>
          <w:tcPr>
            <w:tcW w:w="708" w:type="dxa"/>
          </w:tcPr>
          <w:p w14:paraId="6EC802C9"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6355</w:t>
            </w:r>
          </w:p>
        </w:tc>
        <w:tc>
          <w:tcPr>
            <w:tcW w:w="993" w:type="dxa"/>
          </w:tcPr>
          <w:p w14:paraId="0A1FCFC9"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5661</w:t>
            </w:r>
          </w:p>
        </w:tc>
        <w:tc>
          <w:tcPr>
            <w:tcW w:w="708" w:type="dxa"/>
          </w:tcPr>
          <w:p w14:paraId="017301C1"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lang w:val="en-US"/>
                <w14:ligatures w14:val="none"/>
              </w:rPr>
            </w:pPr>
            <w:r w:rsidRPr="001E7F4C">
              <w:rPr>
                <w:rFonts w:ascii="Times New Roman" w:eastAsia="Times New Roman" w:hAnsi="Times New Roman" w:cs="Times New Roman"/>
                <w:kern w:val="0"/>
                <w:sz w:val="24"/>
                <w:szCs w:val="24"/>
                <w:lang w:val="en-US"/>
                <w14:ligatures w14:val="none"/>
              </w:rPr>
              <w:t>7571</w:t>
            </w:r>
          </w:p>
        </w:tc>
        <w:tc>
          <w:tcPr>
            <w:tcW w:w="709" w:type="dxa"/>
          </w:tcPr>
          <w:p w14:paraId="3416F147"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lang w:val="en-US"/>
                <w14:ligatures w14:val="none"/>
              </w:rPr>
              <w:t>8356</w:t>
            </w:r>
          </w:p>
        </w:tc>
        <w:tc>
          <w:tcPr>
            <w:tcW w:w="709" w:type="dxa"/>
          </w:tcPr>
          <w:p w14:paraId="6F32F20E"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6557</w:t>
            </w:r>
          </w:p>
        </w:tc>
        <w:tc>
          <w:tcPr>
            <w:tcW w:w="850" w:type="dxa"/>
          </w:tcPr>
          <w:p w14:paraId="107CF072"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lang w:val="en-US"/>
                <w14:ligatures w14:val="none"/>
              </w:rPr>
              <w:t>6350</w:t>
            </w:r>
          </w:p>
        </w:tc>
        <w:tc>
          <w:tcPr>
            <w:tcW w:w="851" w:type="dxa"/>
          </w:tcPr>
          <w:p w14:paraId="2421101F" w14:textId="77777777" w:rsidR="00862B24" w:rsidRPr="001E7F4C" w:rsidRDefault="00862B24" w:rsidP="003306CD">
            <w:pPr>
              <w:shd w:val="clear" w:color="000000" w:fill="auto"/>
              <w:spacing w:after="0" w:line="24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12390</w:t>
            </w:r>
          </w:p>
        </w:tc>
      </w:tr>
    </w:tbl>
    <w:p w14:paraId="3AD885FF" w14:textId="77777777" w:rsidR="00862B24" w:rsidRPr="001E7F4C" w:rsidRDefault="00862B24" w:rsidP="00862B24">
      <w:pPr>
        <w:shd w:val="clear" w:color="auto" w:fill="FFFFFF"/>
        <w:spacing w:after="200" w:line="360" w:lineRule="auto"/>
        <w:ind w:right="57" w:firstLine="709"/>
        <w:contextualSpacing/>
        <w:jc w:val="both"/>
        <w:rPr>
          <w:rFonts w:ascii="Times New Roman" w:eastAsia="Calibri" w:hAnsi="Times New Roman" w:cs="Times New Roman"/>
          <w:color w:val="000000"/>
          <w:kern w:val="0"/>
          <w:sz w:val="24"/>
          <w:szCs w:val="24"/>
          <w14:ligatures w14:val="none"/>
        </w:rPr>
      </w:pPr>
      <w:r w:rsidRPr="001E7F4C">
        <w:rPr>
          <w:rFonts w:ascii="Times New Roman" w:eastAsia="Calibri" w:hAnsi="Times New Roman" w:cs="Times New Roman"/>
          <w:color w:val="000000"/>
          <w:kern w:val="0"/>
          <w:sz w:val="24"/>
          <w:szCs w:val="24"/>
          <w14:ligatures w14:val="none"/>
        </w:rPr>
        <w:t>Джерело: авторська розробка</w:t>
      </w:r>
    </w:p>
    <w:p w14:paraId="1F9956EA" w14:textId="77777777" w:rsidR="00862B24" w:rsidRPr="001E7F4C" w:rsidRDefault="00862B24" w:rsidP="00862B24">
      <w:pPr>
        <w:shd w:val="clear" w:color="000000" w:fill="auto"/>
        <w:spacing w:after="0" w:line="360" w:lineRule="auto"/>
        <w:ind w:firstLine="709"/>
        <w:jc w:val="both"/>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14:ligatures w14:val="none"/>
        </w:rPr>
        <w:t>Графічне відображення обчислених результатів наведено на рис. 2.1.</w:t>
      </w:r>
    </w:p>
    <w:p w14:paraId="58A8093A" w14:textId="77777777" w:rsidR="00862B24" w:rsidRPr="001E7F4C" w:rsidRDefault="00862B24" w:rsidP="00862B24">
      <w:pPr>
        <w:shd w:val="clear" w:color="000000" w:fill="auto"/>
        <w:spacing w:after="0" w:line="360" w:lineRule="auto"/>
        <w:ind w:firstLine="709"/>
        <w:jc w:val="both"/>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noProof/>
          <w:kern w:val="0"/>
          <w:sz w:val="24"/>
          <w:szCs w:val="24"/>
          <w:lang w:eastAsia="uk-UA"/>
          <w14:ligatures w14:val="none"/>
        </w:rPr>
        <w:drawing>
          <wp:inline distT="0" distB="0" distL="0" distR="0" wp14:anchorId="474F2916" wp14:editId="53C0006C">
            <wp:extent cx="5420563" cy="2553005"/>
            <wp:effectExtent l="0" t="0" r="8890" b="0"/>
            <wp:docPr id="25" name="Диаграмма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3278FC23" w14:textId="77777777" w:rsidR="00F86E3D" w:rsidRPr="001E7F4C" w:rsidRDefault="00F86E3D" w:rsidP="00F86E3D">
      <w:pPr>
        <w:shd w:val="clear" w:color="auto" w:fill="FFFFFF"/>
        <w:spacing w:after="200" w:line="360" w:lineRule="auto"/>
        <w:ind w:right="57" w:firstLine="709"/>
        <w:contextualSpacing/>
        <w:jc w:val="both"/>
        <w:rPr>
          <w:rFonts w:ascii="Times New Roman" w:eastAsia="Calibri" w:hAnsi="Times New Roman" w:cs="Times New Roman"/>
          <w:color w:val="000000"/>
          <w:kern w:val="0"/>
          <w:sz w:val="24"/>
          <w:szCs w:val="24"/>
          <w14:ligatures w14:val="none"/>
        </w:rPr>
      </w:pPr>
      <w:r w:rsidRPr="001E7F4C">
        <w:rPr>
          <w:rFonts w:ascii="Times New Roman" w:eastAsia="Calibri" w:hAnsi="Times New Roman" w:cs="Times New Roman"/>
          <w:color w:val="000000"/>
          <w:kern w:val="0"/>
          <w:sz w:val="24"/>
          <w:szCs w:val="24"/>
          <w14:ligatures w14:val="none"/>
        </w:rPr>
        <w:t>Джерело: авторська розробка</w:t>
      </w:r>
    </w:p>
    <w:p w14:paraId="4176D514" w14:textId="7E7D5F30" w:rsidR="00862B24" w:rsidRPr="001E7F4C" w:rsidRDefault="00862B24" w:rsidP="00862B24">
      <w:pPr>
        <w:shd w:val="clear" w:color="000000" w:fill="auto"/>
        <w:spacing w:after="0" w:line="360" w:lineRule="auto"/>
        <w:jc w:val="center"/>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14:ligatures w14:val="none"/>
        </w:rPr>
        <w:t>Рис. 2.1. Цінові пропозиції туроператорів за туристичною дистанцією сільський зелений туризм у Рівненській області (станом на 01.08. 2023)</w:t>
      </w:r>
    </w:p>
    <w:p w14:paraId="35F79442" w14:textId="61AABAFF" w:rsidR="00862B24" w:rsidRPr="001E7F4C" w:rsidRDefault="00F86E3D" w:rsidP="00862B24">
      <w:pPr>
        <w:shd w:val="clear" w:color="000000" w:fill="auto"/>
        <w:spacing w:after="0" w:line="360" w:lineRule="auto"/>
        <w:ind w:firstLine="709"/>
        <w:jc w:val="both"/>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 xml:space="preserve">За аналогічною методикою обчислюємо </w:t>
      </w:r>
      <w:r w:rsidR="00862B24" w:rsidRPr="001E7F4C">
        <w:rPr>
          <w:rFonts w:ascii="Times New Roman" w:eastAsia="Times New Roman" w:hAnsi="Times New Roman" w:cs="Times New Roman"/>
          <w:kern w:val="0"/>
          <w:sz w:val="28"/>
          <w:szCs w:val="20"/>
          <w14:ligatures w14:val="none"/>
        </w:rPr>
        <w:t>с</w:t>
      </w:r>
      <w:r w:rsidR="00862B24" w:rsidRPr="001E7F4C">
        <w:rPr>
          <w:rFonts w:ascii="Times New Roman" w:eastAsia="Times New Roman" w:hAnsi="Times New Roman" w:cs="Times New Roman"/>
          <w:kern w:val="0"/>
          <w:sz w:val="28"/>
          <w:szCs w:val="28"/>
          <w14:ligatures w14:val="none"/>
        </w:rPr>
        <w:t>ередню вартість одного туру за маршрутом сільський зелений туризм Рівненської області (табл. 2.</w:t>
      </w:r>
      <w:r w:rsidR="008228D5">
        <w:rPr>
          <w:rFonts w:ascii="Times New Roman" w:eastAsia="Times New Roman" w:hAnsi="Times New Roman" w:cs="Times New Roman"/>
          <w:kern w:val="0"/>
          <w:sz w:val="28"/>
          <w:szCs w:val="28"/>
          <w14:ligatures w14:val="none"/>
        </w:rPr>
        <w:t>2</w:t>
      </w:r>
      <w:r w:rsidR="00862B24" w:rsidRPr="001E7F4C">
        <w:rPr>
          <w:rFonts w:ascii="Times New Roman" w:eastAsia="Times New Roman" w:hAnsi="Times New Roman" w:cs="Times New Roman"/>
          <w:kern w:val="0"/>
          <w:sz w:val="28"/>
          <w:szCs w:val="28"/>
          <w14:ligatures w14:val="none"/>
        </w:rPr>
        <w:t>).</w:t>
      </w:r>
    </w:p>
    <w:p w14:paraId="75FF70BB" w14:textId="22EA502A" w:rsidR="00862B24" w:rsidRPr="00F86E3D" w:rsidRDefault="00F86E3D" w:rsidP="00F86E3D">
      <w:pPr>
        <w:shd w:val="clear" w:color="000000" w:fill="auto"/>
        <w:spacing w:after="0" w:line="360" w:lineRule="auto"/>
        <w:ind w:firstLine="709"/>
        <w:contextualSpacing/>
        <w:jc w:val="both"/>
        <w:rPr>
          <w:rFonts w:ascii="Times New Roman" w:eastAsia="Times New Roman" w:hAnsi="Times New Roman" w:cs="Times New Roman"/>
          <w:kern w:val="0"/>
          <w:position w:val="-24"/>
          <w:sz w:val="24"/>
          <w:szCs w:val="24"/>
          <w:lang w:eastAsia="ar-SA"/>
          <w14:ligatures w14:val="none"/>
        </w:rPr>
      </w:pPr>
      <m:oMathPara>
        <m:oMath>
          <m:r>
            <w:rPr>
              <w:rFonts w:ascii="Cambria Math" w:eastAsia="Times New Roman" w:hAnsi="Cambria Math" w:cs="Times New Roman"/>
              <w:kern w:val="0"/>
              <w:sz w:val="24"/>
              <w:szCs w:val="24"/>
              <w:lang w:eastAsia="ar-SA"/>
              <w14:ligatures w14:val="none"/>
            </w:rPr>
            <m:t>Х=</m:t>
          </m:r>
          <m:f>
            <m:fPr>
              <m:ctrlPr>
                <w:rPr>
                  <w:rFonts w:ascii="Cambria Math" w:eastAsia="Times New Roman" w:hAnsi="Cambria Math" w:cs="Times New Roman"/>
                  <w:i/>
                  <w:kern w:val="0"/>
                  <w:sz w:val="24"/>
                  <w:szCs w:val="24"/>
                  <w:lang w:eastAsia="ar-SA"/>
                  <w14:ligatures w14:val="none"/>
                </w:rPr>
              </m:ctrlPr>
            </m:fPr>
            <m:num>
              <m:r>
                <w:rPr>
                  <w:rFonts w:ascii="Cambria Math" w:eastAsia="Times New Roman" w:hAnsi="Cambria Math" w:cs="Times New Roman"/>
                  <w:kern w:val="0"/>
                  <w:sz w:val="24"/>
                  <w:szCs w:val="24"/>
                  <w:lang w:eastAsia="ar-SA"/>
                  <w14:ligatures w14:val="none"/>
                </w:rPr>
                <m:t>6748,90+6486+6451,1+6806</m:t>
              </m:r>
            </m:num>
            <m:den>
              <m:r>
                <w:rPr>
                  <w:rFonts w:ascii="Cambria Math" w:eastAsia="Times New Roman" w:hAnsi="Cambria Math" w:cs="Times New Roman"/>
                  <w:kern w:val="0"/>
                  <w:sz w:val="24"/>
                  <w:szCs w:val="24"/>
                  <w:lang w:eastAsia="ar-SA"/>
                  <w14:ligatures w14:val="none"/>
                </w:rPr>
                <m:t>4</m:t>
              </m:r>
            </m:den>
          </m:f>
          <m:r>
            <w:rPr>
              <w:rFonts w:ascii="Cambria Math" w:eastAsia="Times New Roman" w:hAnsi="Cambria Math" w:cs="Times New Roman"/>
              <w:kern w:val="0"/>
              <w:sz w:val="24"/>
              <w:szCs w:val="24"/>
              <w:lang w:eastAsia="ar-SA"/>
              <w14:ligatures w14:val="none"/>
            </w:rPr>
            <m:t>=6623 грн</m:t>
          </m:r>
        </m:oMath>
      </m:oMathPara>
    </w:p>
    <w:p w14:paraId="63949E15" w14:textId="119AD1CC" w:rsidR="00862B24" w:rsidRPr="001E7F4C" w:rsidRDefault="00862B24" w:rsidP="00862B24">
      <w:pPr>
        <w:shd w:val="clear" w:color="000000" w:fill="auto"/>
        <w:spacing w:after="0" w:line="360" w:lineRule="auto"/>
        <w:ind w:firstLine="709"/>
        <w:contextualSpacing/>
        <w:jc w:val="right"/>
        <w:rPr>
          <w:rFonts w:ascii="Times New Roman" w:eastAsia="Times New Roman" w:hAnsi="Times New Roman" w:cs="Times New Roman"/>
          <w:kern w:val="0"/>
          <w:sz w:val="28"/>
          <w14:ligatures w14:val="none"/>
        </w:rPr>
      </w:pPr>
      <w:r w:rsidRPr="001E7F4C">
        <w:rPr>
          <w:rFonts w:ascii="Times New Roman" w:eastAsia="Times New Roman" w:hAnsi="Times New Roman" w:cs="Times New Roman"/>
          <w:kern w:val="0"/>
          <w:sz w:val="28"/>
          <w14:ligatures w14:val="none"/>
        </w:rPr>
        <w:t>Таблиця 2.</w:t>
      </w:r>
      <w:r w:rsidR="008228D5">
        <w:rPr>
          <w:rFonts w:ascii="Times New Roman" w:eastAsia="Times New Roman" w:hAnsi="Times New Roman" w:cs="Times New Roman"/>
          <w:kern w:val="0"/>
          <w:sz w:val="28"/>
          <w14:ligatures w14:val="none"/>
        </w:rPr>
        <w:t>2</w:t>
      </w:r>
    </w:p>
    <w:p w14:paraId="5781780D" w14:textId="77777777" w:rsidR="00862B24" w:rsidRPr="001E7F4C" w:rsidRDefault="00862B24" w:rsidP="00862B24">
      <w:pPr>
        <w:shd w:val="clear" w:color="000000" w:fill="auto"/>
        <w:spacing w:after="0" w:line="360" w:lineRule="auto"/>
        <w:ind w:firstLine="709"/>
        <w:contextualSpacing/>
        <w:jc w:val="both"/>
        <w:rPr>
          <w:rFonts w:ascii="Times New Roman" w:eastAsia="Times New Roman" w:hAnsi="Times New Roman" w:cs="Times New Roman"/>
          <w:kern w:val="0"/>
          <w:sz w:val="28"/>
          <w14:ligatures w14:val="none"/>
        </w:rPr>
      </w:pPr>
      <w:r w:rsidRPr="001E7F4C">
        <w:rPr>
          <w:rFonts w:ascii="Times New Roman" w:eastAsia="Times New Roman" w:hAnsi="Times New Roman" w:cs="Times New Roman"/>
          <w:kern w:val="0"/>
          <w:sz w:val="28"/>
          <w14:ligatures w14:val="none"/>
        </w:rPr>
        <w:t>Інформація для розрахунку середньої вартості одного тура за дистанцією сільський зелений туризм у Рівненській області</w:t>
      </w:r>
    </w:p>
    <w:tbl>
      <w:tblPr>
        <w:tblW w:w="94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2"/>
        <w:gridCol w:w="3685"/>
        <w:gridCol w:w="3260"/>
      </w:tblGrid>
      <w:tr w:rsidR="00862B24" w:rsidRPr="003306CD" w14:paraId="379C112E" w14:textId="77777777" w:rsidTr="005726FA">
        <w:tc>
          <w:tcPr>
            <w:tcW w:w="2552" w:type="dxa"/>
            <w:vAlign w:val="center"/>
          </w:tcPr>
          <w:p w14:paraId="1CE75E32" w14:textId="77777777" w:rsidR="00862B24" w:rsidRPr="003306CD" w:rsidRDefault="00862B24" w:rsidP="003306CD">
            <w:pPr>
              <w:shd w:val="clear" w:color="000000" w:fill="auto"/>
              <w:spacing w:after="0" w:line="360" w:lineRule="auto"/>
              <w:contextualSpacing/>
              <w:jc w:val="center"/>
              <w:rPr>
                <w:rFonts w:ascii="Times New Roman" w:eastAsia="Times New Roman" w:hAnsi="Times New Roman" w:cs="Times New Roman"/>
                <w:kern w:val="0"/>
                <w:sz w:val="28"/>
                <w:szCs w:val="28"/>
                <w14:ligatures w14:val="none"/>
              </w:rPr>
            </w:pPr>
            <w:r w:rsidRPr="003306CD">
              <w:rPr>
                <w:rFonts w:ascii="Times New Roman" w:eastAsia="Times New Roman" w:hAnsi="Times New Roman" w:cs="Times New Roman"/>
                <w:kern w:val="0"/>
                <w:sz w:val="28"/>
                <w:szCs w:val="28"/>
                <w14:ligatures w14:val="none"/>
              </w:rPr>
              <w:t>Назва туристичного оператора</w:t>
            </w:r>
          </w:p>
        </w:tc>
        <w:tc>
          <w:tcPr>
            <w:tcW w:w="3685" w:type="dxa"/>
            <w:vAlign w:val="center"/>
          </w:tcPr>
          <w:p w14:paraId="731564F9" w14:textId="77777777" w:rsidR="00862B24" w:rsidRPr="003306CD" w:rsidRDefault="00862B24" w:rsidP="003306CD">
            <w:pPr>
              <w:shd w:val="clear" w:color="000000" w:fill="auto"/>
              <w:spacing w:after="0" w:line="360" w:lineRule="auto"/>
              <w:jc w:val="center"/>
              <w:rPr>
                <w:rFonts w:ascii="Times New Roman" w:eastAsia="Times New Roman" w:hAnsi="Times New Roman" w:cs="Times New Roman"/>
                <w:kern w:val="0"/>
                <w:sz w:val="28"/>
                <w:szCs w:val="28"/>
                <w14:ligatures w14:val="none"/>
              </w:rPr>
            </w:pPr>
            <w:r w:rsidRPr="003306CD">
              <w:rPr>
                <w:rFonts w:ascii="Times New Roman" w:eastAsia="Times New Roman" w:hAnsi="Times New Roman" w:cs="Times New Roman"/>
                <w:kern w:val="0"/>
                <w:sz w:val="28"/>
                <w:szCs w:val="28"/>
                <w14:ligatures w14:val="none"/>
              </w:rPr>
              <w:t>Середня вартість одного тура за туроператором, грн</w:t>
            </w:r>
          </w:p>
        </w:tc>
        <w:tc>
          <w:tcPr>
            <w:tcW w:w="3260" w:type="dxa"/>
            <w:vAlign w:val="center"/>
          </w:tcPr>
          <w:p w14:paraId="16CFA93C" w14:textId="77777777" w:rsidR="00862B24" w:rsidRPr="003306CD" w:rsidRDefault="00862B24" w:rsidP="003306CD">
            <w:pPr>
              <w:shd w:val="clear" w:color="000000" w:fill="auto"/>
              <w:spacing w:after="0" w:line="360" w:lineRule="auto"/>
              <w:jc w:val="center"/>
              <w:rPr>
                <w:rFonts w:ascii="Times New Roman" w:eastAsia="Times New Roman" w:hAnsi="Times New Roman" w:cs="Times New Roman"/>
                <w:kern w:val="0"/>
                <w:sz w:val="28"/>
                <w:szCs w:val="28"/>
                <w14:ligatures w14:val="none"/>
              </w:rPr>
            </w:pPr>
            <w:r w:rsidRPr="003306CD">
              <w:rPr>
                <w:rFonts w:ascii="Times New Roman" w:eastAsia="Times New Roman" w:hAnsi="Times New Roman" w:cs="Times New Roman"/>
                <w:kern w:val="0"/>
                <w:sz w:val="28"/>
                <w:szCs w:val="28"/>
                <w14:ligatures w14:val="none"/>
              </w:rPr>
              <w:t>Середня вартість одного тура за маршрутом, грн</w:t>
            </w:r>
          </w:p>
        </w:tc>
      </w:tr>
      <w:tr w:rsidR="00862B24" w:rsidRPr="003306CD" w14:paraId="0CC252B4" w14:textId="77777777" w:rsidTr="003306CD">
        <w:trPr>
          <w:trHeight w:val="128"/>
        </w:trPr>
        <w:tc>
          <w:tcPr>
            <w:tcW w:w="2552" w:type="dxa"/>
            <w:vAlign w:val="center"/>
          </w:tcPr>
          <w:p w14:paraId="794BD5E4" w14:textId="77777777" w:rsidR="00862B24" w:rsidRPr="003306CD" w:rsidRDefault="00862B24" w:rsidP="003306CD">
            <w:pPr>
              <w:shd w:val="clear" w:color="000000" w:fill="auto"/>
              <w:spacing w:after="0" w:line="360" w:lineRule="auto"/>
              <w:jc w:val="center"/>
              <w:rPr>
                <w:rFonts w:ascii="Times New Roman" w:eastAsia="Times New Roman" w:hAnsi="Times New Roman" w:cs="Times New Roman"/>
                <w:kern w:val="0"/>
                <w:sz w:val="28"/>
                <w:szCs w:val="28"/>
                <w14:ligatures w14:val="none"/>
              </w:rPr>
            </w:pPr>
            <w:r w:rsidRPr="003306CD">
              <w:rPr>
                <w:rFonts w:ascii="Times New Roman" w:eastAsia="Times New Roman" w:hAnsi="Times New Roman" w:cs="Times New Roman"/>
                <w:kern w:val="0"/>
                <w:sz w:val="28"/>
                <w:szCs w:val="28"/>
                <w:lang w:val="en-US"/>
                <w14:ligatures w14:val="none"/>
              </w:rPr>
              <w:t>TPG</w:t>
            </w:r>
          </w:p>
        </w:tc>
        <w:tc>
          <w:tcPr>
            <w:tcW w:w="3685" w:type="dxa"/>
            <w:vAlign w:val="center"/>
          </w:tcPr>
          <w:p w14:paraId="6D599744" w14:textId="77777777" w:rsidR="00862B24" w:rsidRPr="003306CD" w:rsidRDefault="00862B24" w:rsidP="003306CD">
            <w:pPr>
              <w:shd w:val="clear" w:color="000000" w:fill="auto"/>
              <w:spacing w:after="0" w:line="360" w:lineRule="auto"/>
              <w:contextualSpacing/>
              <w:jc w:val="center"/>
              <w:rPr>
                <w:rFonts w:ascii="Times New Roman" w:eastAsia="Times New Roman" w:hAnsi="Times New Roman" w:cs="Times New Roman"/>
                <w:kern w:val="0"/>
                <w:sz w:val="28"/>
                <w:szCs w:val="28"/>
                <w:lang w:val="en-US"/>
                <w14:ligatures w14:val="none"/>
              </w:rPr>
            </w:pPr>
            <w:r w:rsidRPr="003306CD">
              <w:rPr>
                <w:rFonts w:ascii="Times New Roman" w:eastAsia="Times New Roman" w:hAnsi="Times New Roman" w:cs="Times New Roman"/>
                <w:kern w:val="0"/>
                <w:sz w:val="28"/>
                <w:szCs w:val="28"/>
                <w:lang w:val="en-US"/>
                <w14:ligatures w14:val="none"/>
              </w:rPr>
              <w:t>6748,9</w:t>
            </w:r>
          </w:p>
        </w:tc>
        <w:tc>
          <w:tcPr>
            <w:tcW w:w="3260" w:type="dxa"/>
            <w:vMerge w:val="restart"/>
            <w:vAlign w:val="center"/>
          </w:tcPr>
          <w:p w14:paraId="210D0D42" w14:textId="77777777" w:rsidR="00862B24" w:rsidRPr="003306CD" w:rsidRDefault="00862B24" w:rsidP="003306CD">
            <w:pPr>
              <w:shd w:val="clear" w:color="000000" w:fill="auto"/>
              <w:spacing w:after="0" w:line="360" w:lineRule="auto"/>
              <w:contextualSpacing/>
              <w:jc w:val="center"/>
              <w:rPr>
                <w:rFonts w:ascii="Times New Roman" w:eastAsia="Times New Roman" w:hAnsi="Times New Roman" w:cs="Times New Roman"/>
                <w:kern w:val="0"/>
                <w:sz w:val="28"/>
                <w:szCs w:val="28"/>
                <w:lang w:val="en-US"/>
                <w14:ligatures w14:val="none"/>
              </w:rPr>
            </w:pPr>
            <w:r w:rsidRPr="003306CD">
              <w:rPr>
                <w:rFonts w:ascii="Times New Roman" w:eastAsia="Times New Roman" w:hAnsi="Times New Roman" w:cs="Times New Roman"/>
                <w:kern w:val="0"/>
                <w:sz w:val="28"/>
                <w:szCs w:val="28"/>
                <w:lang w:val="en-US"/>
                <w14:ligatures w14:val="none"/>
              </w:rPr>
              <w:t>6623</w:t>
            </w:r>
          </w:p>
        </w:tc>
      </w:tr>
      <w:tr w:rsidR="00862B24" w:rsidRPr="003306CD" w14:paraId="28AFE679" w14:textId="77777777" w:rsidTr="003306CD">
        <w:trPr>
          <w:trHeight w:val="220"/>
        </w:trPr>
        <w:tc>
          <w:tcPr>
            <w:tcW w:w="2552" w:type="dxa"/>
            <w:vAlign w:val="center"/>
          </w:tcPr>
          <w:p w14:paraId="15EB7FF0" w14:textId="77777777" w:rsidR="00862B24" w:rsidRPr="003306CD" w:rsidRDefault="00862B24" w:rsidP="003306CD">
            <w:pPr>
              <w:shd w:val="clear" w:color="000000" w:fill="auto"/>
              <w:spacing w:after="0" w:line="360" w:lineRule="auto"/>
              <w:jc w:val="center"/>
              <w:rPr>
                <w:rFonts w:ascii="Times New Roman" w:eastAsia="Times New Roman" w:hAnsi="Times New Roman" w:cs="Times New Roman"/>
                <w:kern w:val="0"/>
                <w:sz w:val="28"/>
                <w:szCs w:val="28"/>
                <w14:ligatures w14:val="none"/>
              </w:rPr>
            </w:pPr>
            <w:r w:rsidRPr="003306CD">
              <w:rPr>
                <w:rFonts w:ascii="Times New Roman" w:eastAsia="Times New Roman" w:hAnsi="Times New Roman" w:cs="Times New Roman"/>
                <w:kern w:val="0"/>
                <w:sz w:val="28"/>
                <w:szCs w:val="28"/>
                <w:lang w:val="en-US"/>
                <w14:ligatures w14:val="none"/>
              </w:rPr>
              <w:t>Coral Travel</w:t>
            </w:r>
          </w:p>
        </w:tc>
        <w:tc>
          <w:tcPr>
            <w:tcW w:w="3685" w:type="dxa"/>
            <w:vAlign w:val="center"/>
          </w:tcPr>
          <w:p w14:paraId="0697C4AD" w14:textId="77777777" w:rsidR="00862B24" w:rsidRPr="003306CD" w:rsidRDefault="00862B24" w:rsidP="003306CD">
            <w:pPr>
              <w:shd w:val="clear" w:color="000000" w:fill="auto"/>
              <w:spacing w:after="0" w:line="360" w:lineRule="auto"/>
              <w:contextualSpacing/>
              <w:jc w:val="center"/>
              <w:rPr>
                <w:rFonts w:ascii="Times New Roman" w:eastAsia="Times New Roman" w:hAnsi="Times New Roman" w:cs="Times New Roman"/>
                <w:kern w:val="0"/>
                <w:sz w:val="28"/>
                <w:szCs w:val="28"/>
                <w:lang w:val="en-US"/>
                <w14:ligatures w14:val="none"/>
              </w:rPr>
            </w:pPr>
            <w:r w:rsidRPr="003306CD">
              <w:rPr>
                <w:rFonts w:ascii="Times New Roman" w:eastAsia="Times New Roman" w:hAnsi="Times New Roman" w:cs="Times New Roman"/>
                <w:kern w:val="0"/>
                <w:sz w:val="28"/>
                <w:szCs w:val="28"/>
                <w:lang w:val="en-US"/>
                <w14:ligatures w14:val="none"/>
              </w:rPr>
              <w:t>6486</w:t>
            </w:r>
          </w:p>
        </w:tc>
        <w:tc>
          <w:tcPr>
            <w:tcW w:w="3260" w:type="dxa"/>
            <w:vMerge/>
            <w:vAlign w:val="center"/>
          </w:tcPr>
          <w:p w14:paraId="0760D3F4" w14:textId="77777777" w:rsidR="00862B24" w:rsidRPr="003306CD" w:rsidRDefault="00862B24" w:rsidP="003306CD">
            <w:pPr>
              <w:shd w:val="clear" w:color="000000" w:fill="auto"/>
              <w:spacing w:after="0" w:line="360" w:lineRule="auto"/>
              <w:contextualSpacing/>
              <w:jc w:val="center"/>
              <w:rPr>
                <w:rFonts w:ascii="Times New Roman" w:eastAsia="Times New Roman" w:hAnsi="Times New Roman" w:cs="Times New Roman"/>
                <w:kern w:val="0"/>
                <w:sz w:val="28"/>
                <w:szCs w:val="28"/>
                <w14:ligatures w14:val="none"/>
              </w:rPr>
            </w:pPr>
          </w:p>
        </w:tc>
      </w:tr>
      <w:tr w:rsidR="00862B24" w:rsidRPr="003306CD" w14:paraId="475B0B42" w14:textId="77777777" w:rsidTr="005726FA">
        <w:tc>
          <w:tcPr>
            <w:tcW w:w="2552" w:type="dxa"/>
            <w:vAlign w:val="center"/>
          </w:tcPr>
          <w:p w14:paraId="7F297796" w14:textId="77777777" w:rsidR="00862B24" w:rsidRPr="003306CD" w:rsidRDefault="00862B24" w:rsidP="003306CD">
            <w:pPr>
              <w:shd w:val="clear" w:color="000000" w:fill="auto"/>
              <w:spacing w:after="0" w:line="360" w:lineRule="auto"/>
              <w:jc w:val="center"/>
              <w:rPr>
                <w:rFonts w:ascii="Times New Roman" w:eastAsia="Times New Roman" w:hAnsi="Times New Roman" w:cs="Times New Roman"/>
                <w:kern w:val="0"/>
                <w:sz w:val="28"/>
                <w:szCs w:val="28"/>
                <w14:ligatures w14:val="none"/>
              </w:rPr>
            </w:pPr>
            <w:r w:rsidRPr="003306CD">
              <w:rPr>
                <w:rFonts w:ascii="Times New Roman" w:eastAsia="Times New Roman" w:hAnsi="Times New Roman" w:cs="Times New Roman"/>
                <w:kern w:val="0"/>
                <w:sz w:val="28"/>
                <w:szCs w:val="28"/>
                <w14:ligatures w14:val="none"/>
              </w:rPr>
              <w:t>Аккорд-тур</w:t>
            </w:r>
          </w:p>
        </w:tc>
        <w:tc>
          <w:tcPr>
            <w:tcW w:w="3685" w:type="dxa"/>
            <w:vAlign w:val="center"/>
          </w:tcPr>
          <w:p w14:paraId="74DDA834" w14:textId="77777777" w:rsidR="00862B24" w:rsidRPr="003306CD" w:rsidRDefault="00862B24" w:rsidP="003306CD">
            <w:pPr>
              <w:shd w:val="clear" w:color="000000" w:fill="auto"/>
              <w:spacing w:after="0" w:line="360" w:lineRule="auto"/>
              <w:contextualSpacing/>
              <w:jc w:val="center"/>
              <w:rPr>
                <w:rFonts w:ascii="Times New Roman" w:eastAsia="Times New Roman" w:hAnsi="Times New Roman" w:cs="Times New Roman"/>
                <w:kern w:val="0"/>
                <w:sz w:val="28"/>
                <w:szCs w:val="28"/>
                <w:lang w:val="en-US"/>
                <w14:ligatures w14:val="none"/>
              </w:rPr>
            </w:pPr>
            <w:r w:rsidRPr="003306CD">
              <w:rPr>
                <w:rFonts w:ascii="Times New Roman" w:eastAsia="Times New Roman" w:hAnsi="Times New Roman" w:cs="Times New Roman"/>
                <w:kern w:val="0"/>
                <w:sz w:val="28"/>
                <w:szCs w:val="28"/>
                <w:lang w:val="en-US"/>
                <w14:ligatures w14:val="none"/>
              </w:rPr>
              <w:t>6451,8</w:t>
            </w:r>
          </w:p>
        </w:tc>
        <w:tc>
          <w:tcPr>
            <w:tcW w:w="3260" w:type="dxa"/>
            <w:vMerge/>
            <w:vAlign w:val="center"/>
          </w:tcPr>
          <w:p w14:paraId="768AD6B0" w14:textId="77777777" w:rsidR="00862B24" w:rsidRPr="003306CD" w:rsidRDefault="00862B24" w:rsidP="003306CD">
            <w:pPr>
              <w:shd w:val="clear" w:color="000000" w:fill="auto"/>
              <w:spacing w:after="0" w:line="360" w:lineRule="auto"/>
              <w:contextualSpacing/>
              <w:jc w:val="center"/>
              <w:rPr>
                <w:rFonts w:ascii="Times New Roman" w:eastAsia="Times New Roman" w:hAnsi="Times New Roman" w:cs="Times New Roman"/>
                <w:kern w:val="0"/>
                <w:sz w:val="28"/>
                <w:szCs w:val="28"/>
                <w14:ligatures w14:val="none"/>
              </w:rPr>
            </w:pPr>
          </w:p>
        </w:tc>
      </w:tr>
      <w:tr w:rsidR="00862B24" w:rsidRPr="003306CD" w14:paraId="3E50B54E" w14:textId="77777777" w:rsidTr="005726FA">
        <w:tc>
          <w:tcPr>
            <w:tcW w:w="2552" w:type="dxa"/>
            <w:vAlign w:val="center"/>
          </w:tcPr>
          <w:p w14:paraId="0ACBBD6B" w14:textId="77777777" w:rsidR="00862B24" w:rsidRPr="003306CD" w:rsidRDefault="00862B24" w:rsidP="003306CD">
            <w:pPr>
              <w:shd w:val="clear" w:color="000000" w:fill="auto"/>
              <w:spacing w:after="0" w:line="360" w:lineRule="auto"/>
              <w:jc w:val="center"/>
              <w:rPr>
                <w:rFonts w:ascii="Times New Roman" w:eastAsia="Times New Roman" w:hAnsi="Times New Roman" w:cs="Times New Roman"/>
                <w:kern w:val="0"/>
                <w:sz w:val="28"/>
                <w:szCs w:val="28"/>
                <w14:ligatures w14:val="none"/>
              </w:rPr>
            </w:pPr>
            <w:r w:rsidRPr="003306CD">
              <w:rPr>
                <w:rFonts w:ascii="Times New Roman" w:eastAsia="Times New Roman" w:hAnsi="Times New Roman" w:cs="Times New Roman"/>
                <w:kern w:val="0"/>
                <w:sz w:val="28"/>
                <w:szCs w:val="28"/>
                <w:lang w:val="en-US"/>
                <w14:ligatures w14:val="none"/>
              </w:rPr>
              <w:t>TUI</w:t>
            </w:r>
          </w:p>
        </w:tc>
        <w:tc>
          <w:tcPr>
            <w:tcW w:w="3685" w:type="dxa"/>
            <w:vAlign w:val="center"/>
          </w:tcPr>
          <w:p w14:paraId="452E6E90" w14:textId="77777777" w:rsidR="00862B24" w:rsidRPr="003306CD" w:rsidRDefault="00862B24" w:rsidP="003306CD">
            <w:pPr>
              <w:shd w:val="clear" w:color="000000" w:fill="auto"/>
              <w:spacing w:after="0" w:line="360" w:lineRule="auto"/>
              <w:contextualSpacing/>
              <w:jc w:val="center"/>
              <w:rPr>
                <w:rFonts w:ascii="Times New Roman" w:eastAsia="Times New Roman" w:hAnsi="Times New Roman" w:cs="Times New Roman"/>
                <w:kern w:val="0"/>
                <w:sz w:val="28"/>
                <w:szCs w:val="28"/>
                <w:lang w:val="en-US"/>
                <w14:ligatures w14:val="none"/>
              </w:rPr>
            </w:pPr>
            <w:r w:rsidRPr="003306CD">
              <w:rPr>
                <w:rFonts w:ascii="Times New Roman" w:eastAsia="Times New Roman" w:hAnsi="Times New Roman" w:cs="Times New Roman"/>
                <w:kern w:val="0"/>
                <w:sz w:val="28"/>
                <w:szCs w:val="28"/>
                <w:lang w:val="en-US"/>
                <w14:ligatures w14:val="none"/>
              </w:rPr>
              <w:t>6806</w:t>
            </w:r>
          </w:p>
        </w:tc>
        <w:tc>
          <w:tcPr>
            <w:tcW w:w="3260" w:type="dxa"/>
            <w:vMerge/>
            <w:vAlign w:val="center"/>
          </w:tcPr>
          <w:p w14:paraId="21546919" w14:textId="77777777" w:rsidR="00862B24" w:rsidRPr="003306CD" w:rsidRDefault="00862B24" w:rsidP="003306CD">
            <w:pPr>
              <w:shd w:val="clear" w:color="000000" w:fill="auto"/>
              <w:spacing w:after="0" w:line="360" w:lineRule="auto"/>
              <w:contextualSpacing/>
              <w:jc w:val="center"/>
              <w:rPr>
                <w:rFonts w:ascii="Times New Roman" w:eastAsia="Times New Roman" w:hAnsi="Times New Roman" w:cs="Times New Roman"/>
                <w:kern w:val="0"/>
                <w:sz w:val="28"/>
                <w:szCs w:val="28"/>
                <w14:ligatures w14:val="none"/>
              </w:rPr>
            </w:pPr>
          </w:p>
        </w:tc>
      </w:tr>
    </w:tbl>
    <w:p w14:paraId="39484748" w14:textId="77777777" w:rsidR="00862B24" w:rsidRPr="003306CD" w:rsidRDefault="00862B24" w:rsidP="003306CD">
      <w:pPr>
        <w:shd w:val="clear" w:color="auto" w:fill="FFFFFF"/>
        <w:spacing w:after="0" w:line="360" w:lineRule="auto"/>
        <w:ind w:right="57" w:firstLine="709"/>
        <w:contextualSpacing/>
        <w:jc w:val="both"/>
        <w:rPr>
          <w:rFonts w:ascii="Times New Roman" w:eastAsia="Calibri" w:hAnsi="Times New Roman" w:cs="Times New Roman"/>
          <w:color w:val="000000"/>
          <w:kern w:val="0"/>
          <w:sz w:val="24"/>
          <w:szCs w:val="24"/>
          <w14:ligatures w14:val="none"/>
        </w:rPr>
      </w:pPr>
      <w:r w:rsidRPr="003306CD">
        <w:rPr>
          <w:rFonts w:ascii="Times New Roman" w:eastAsia="Calibri" w:hAnsi="Times New Roman" w:cs="Times New Roman"/>
          <w:color w:val="000000"/>
          <w:kern w:val="0"/>
          <w:sz w:val="24"/>
          <w:szCs w:val="24"/>
          <w14:ligatures w14:val="none"/>
        </w:rPr>
        <w:t>Джерело: авторська розробка</w:t>
      </w:r>
    </w:p>
    <w:p w14:paraId="24E355BF" w14:textId="77777777" w:rsidR="00862B24" w:rsidRPr="001E7F4C" w:rsidRDefault="00862B24" w:rsidP="00862B24">
      <w:pPr>
        <w:shd w:val="clear" w:color="000000" w:fill="auto"/>
        <w:spacing w:after="0" w:line="360" w:lineRule="auto"/>
        <w:ind w:firstLine="709"/>
        <w:contextualSpacing/>
        <w:jc w:val="both"/>
        <w:rPr>
          <w:rFonts w:ascii="Times New Roman" w:eastAsia="Times New Roman" w:hAnsi="Times New Roman" w:cs="Times New Roman"/>
          <w:kern w:val="0"/>
          <w:sz w:val="28"/>
          <w14:ligatures w14:val="none"/>
        </w:rPr>
      </w:pPr>
      <w:r w:rsidRPr="001E7F4C">
        <w:rPr>
          <w:rFonts w:ascii="Times New Roman" w:eastAsia="Times New Roman" w:hAnsi="Times New Roman" w:cs="Times New Roman"/>
          <w:kern w:val="0"/>
          <w:sz w:val="28"/>
          <w14:ligatures w14:val="none"/>
        </w:rPr>
        <w:t>Виконавши</w:t>
      </w:r>
      <w:r w:rsidRPr="001E7F4C">
        <w:rPr>
          <w:rFonts w:ascii="Times New Roman" w:eastAsia="Times New Roman" w:hAnsi="Times New Roman" w:cs="Times New Roman"/>
          <w:kern w:val="0"/>
          <w:sz w:val="28"/>
          <w:lang w:val="ru-RU"/>
          <w14:ligatures w14:val="none"/>
        </w:rPr>
        <w:t xml:space="preserve"> </w:t>
      </w:r>
      <w:r w:rsidRPr="001E7F4C">
        <w:rPr>
          <w:rFonts w:ascii="Times New Roman" w:eastAsia="Times New Roman" w:hAnsi="Times New Roman" w:cs="Times New Roman"/>
          <w:kern w:val="0"/>
          <w:sz w:val="28"/>
          <w14:ligatures w14:val="none"/>
        </w:rPr>
        <w:t xml:space="preserve">розрахунки, можна сказати, що середня вартість одного тура на 5 днів за обраним маршрутом становить </w:t>
      </w:r>
      <w:r w:rsidRPr="001E7F4C">
        <w:rPr>
          <w:rFonts w:ascii="Times New Roman" w:eastAsia="Times New Roman" w:hAnsi="Times New Roman" w:cs="Times New Roman"/>
          <w:kern w:val="0"/>
          <w:sz w:val="28"/>
          <w:lang w:eastAsia="uk-UA"/>
          <w14:ligatures w14:val="none"/>
        </w:rPr>
        <w:t>6623</w:t>
      </w:r>
      <w:r w:rsidRPr="001E7F4C">
        <w:rPr>
          <w:rFonts w:ascii="Times New Roman" w:eastAsia="Times New Roman" w:hAnsi="Times New Roman" w:cs="Times New Roman"/>
          <w:kern w:val="0"/>
          <w:sz w:val="28"/>
          <w:lang w:val="ru-RU" w:eastAsia="uk-UA"/>
          <w14:ligatures w14:val="none"/>
        </w:rPr>
        <w:t xml:space="preserve"> </w:t>
      </w:r>
      <w:r w:rsidRPr="001E7F4C">
        <w:rPr>
          <w:rFonts w:ascii="Times New Roman" w:eastAsia="Times New Roman" w:hAnsi="Times New Roman" w:cs="Times New Roman"/>
          <w:kern w:val="0"/>
          <w:sz w:val="28"/>
          <w14:ligatures w14:val="none"/>
        </w:rPr>
        <w:t>грн.</w:t>
      </w:r>
    </w:p>
    <w:p w14:paraId="405D49E4" w14:textId="7AD4F075" w:rsidR="00862B24" w:rsidRPr="001E7F4C" w:rsidRDefault="00862B24" w:rsidP="00862B24">
      <w:pPr>
        <w:shd w:val="clear" w:color="000000" w:fill="auto"/>
        <w:spacing w:after="0" w:line="360" w:lineRule="auto"/>
        <w:ind w:firstLine="709"/>
        <w:contextualSpacing/>
        <w:jc w:val="both"/>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14:ligatures w14:val="none"/>
        </w:rPr>
        <w:t>У табл. 2.</w:t>
      </w:r>
      <w:r w:rsidR="008228D5">
        <w:rPr>
          <w:rFonts w:ascii="Times New Roman" w:eastAsia="Times New Roman" w:hAnsi="Times New Roman" w:cs="Times New Roman"/>
          <w:kern w:val="0"/>
          <w:sz w:val="28"/>
          <w:szCs w:val="28"/>
          <w14:ligatures w14:val="none"/>
        </w:rPr>
        <w:t>3</w:t>
      </w:r>
      <w:r w:rsidRPr="001E7F4C">
        <w:rPr>
          <w:rFonts w:ascii="Times New Roman" w:eastAsia="Times New Roman" w:hAnsi="Times New Roman" w:cs="Times New Roman"/>
          <w:kern w:val="0"/>
          <w:sz w:val="28"/>
          <w:szCs w:val="28"/>
          <w14:ligatures w14:val="none"/>
        </w:rPr>
        <w:t xml:space="preserve"> розрахуємо середній номерний фонд садиб у Рівненській області.</w:t>
      </w:r>
    </w:p>
    <w:p w14:paraId="55E890EF" w14:textId="30CA8C5E" w:rsidR="00862B24" w:rsidRPr="000743E7" w:rsidRDefault="00862B24" w:rsidP="00862B24">
      <w:pPr>
        <w:shd w:val="clear" w:color="000000" w:fill="auto"/>
        <w:spacing w:after="0" w:line="360" w:lineRule="auto"/>
        <w:ind w:firstLine="709"/>
        <w:contextualSpacing/>
        <w:jc w:val="right"/>
        <w:rPr>
          <w:rFonts w:ascii="Times New Roman" w:eastAsia="Times New Roman" w:hAnsi="Times New Roman" w:cs="Times New Roman"/>
          <w:kern w:val="0"/>
          <w:sz w:val="28"/>
          <w:szCs w:val="28"/>
          <w:lang w:val="ru-RU"/>
          <w14:ligatures w14:val="none"/>
        </w:rPr>
      </w:pPr>
      <w:r w:rsidRPr="001E7F4C">
        <w:rPr>
          <w:rFonts w:ascii="Times New Roman" w:eastAsia="Times New Roman" w:hAnsi="Times New Roman" w:cs="Times New Roman"/>
          <w:kern w:val="0"/>
          <w:sz w:val="28"/>
          <w:szCs w:val="28"/>
          <w14:ligatures w14:val="none"/>
        </w:rPr>
        <w:t>Таблиця 2.</w:t>
      </w:r>
      <w:r w:rsidR="008228D5">
        <w:rPr>
          <w:rFonts w:ascii="Times New Roman" w:eastAsia="Times New Roman" w:hAnsi="Times New Roman" w:cs="Times New Roman"/>
          <w:kern w:val="0"/>
          <w:sz w:val="28"/>
          <w:szCs w:val="28"/>
          <w14:ligatures w14:val="none"/>
        </w:rPr>
        <w:t>3</w:t>
      </w:r>
    </w:p>
    <w:p w14:paraId="560D0A3F" w14:textId="77777777" w:rsidR="00862B24" w:rsidRPr="001E7F4C" w:rsidRDefault="00862B24" w:rsidP="003306CD">
      <w:pPr>
        <w:shd w:val="clear" w:color="000000" w:fill="auto"/>
        <w:spacing w:after="0" w:line="360" w:lineRule="auto"/>
        <w:contextualSpacing/>
        <w:jc w:val="center"/>
        <w:rPr>
          <w:rFonts w:ascii="Times New Roman" w:eastAsia="Times New Roman" w:hAnsi="Times New Roman" w:cs="Times New Roman"/>
          <w:i/>
          <w:kern w:val="0"/>
          <w:sz w:val="28"/>
          <w:szCs w:val="28"/>
          <w14:ligatures w14:val="none"/>
        </w:rPr>
      </w:pPr>
      <w:r w:rsidRPr="001E7F4C">
        <w:rPr>
          <w:rFonts w:ascii="Times New Roman" w:eastAsia="Times New Roman" w:hAnsi="Times New Roman" w:cs="Times New Roman"/>
          <w:kern w:val="0"/>
          <w:sz w:val="28"/>
          <w:szCs w:val="28"/>
          <w14:ligatures w14:val="none"/>
        </w:rPr>
        <w:t>Середній номерний фонд садиб у Рівненській області</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82"/>
        <w:gridCol w:w="1984"/>
        <w:gridCol w:w="2205"/>
      </w:tblGrid>
      <w:tr w:rsidR="00862B24" w:rsidRPr="001E7F4C" w14:paraId="16B6563E" w14:textId="77777777" w:rsidTr="003306CD">
        <w:trPr>
          <w:trHeight w:val="414"/>
        </w:trPr>
        <w:tc>
          <w:tcPr>
            <w:tcW w:w="5382" w:type="dxa"/>
            <w:vMerge w:val="restart"/>
            <w:vAlign w:val="center"/>
          </w:tcPr>
          <w:p w14:paraId="4D4F0288"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КЗР</w:t>
            </w:r>
          </w:p>
        </w:tc>
        <w:tc>
          <w:tcPr>
            <w:tcW w:w="1984" w:type="dxa"/>
            <w:vMerge w:val="restart"/>
            <w:vAlign w:val="center"/>
          </w:tcPr>
          <w:p w14:paraId="6B20E79B"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Номерний фонд</w:t>
            </w:r>
          </w:p>
        </w:tc>
        <w:tc>
          <w:tcPr>
            <w:tcW w:w="2205" w:type="dxa"/>
            <w:vMerge w:val="restart"/>
            <w:vAlign w:val="center"/>
          </w:tcPr>
          <w:p w14:paraId="68621B18"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lang w:eastAsia="uk-UA"/>
                <w14:ligatures w14:val="none"/>
              </w:rPr>
              <w:t>Середній номерний фонд</w:t>
            </w:r>
          </w:p>
        </w:tc>
      </w:tr>
      <w:tr w:rsidR="00862B24" w:rsidRPr="001E7F4C" w14:paraId="064B6F29" w14:textId="77777777" w:rsidTr="003306CD">
        <w:trPr>
          <w:trHeight w:val="414"/>
        </w:trPr>
        <w:tc>
          <w:tcPr>
            <w:tcW w:w="5382" w:type="dxa"/>
            <w:vMerge/>
          </w:tcPr>
          <w:p w14:paraId="6C1738ED"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c>
          <w:tcPr>
            <w:tcW w:w="1984" w:type="dxa"/>
            <w:vMerge/>
          </w:tcPr>
          <w:p w14:paraId="51EFC2F9"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c>
          <w:tcPr>
            <w:tcW w:w="2205" w:type="dxa"/>
            <w:vMerge/>
          </w:tcPr>
          <w:p w14:paraId="7617B36E"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r>
      <w:tr w:rsidR="00862B24" w:rsidRPr="001E7F4C" w14:paraId="263FAA78" w14:textId="77777777" w:rsidTr="003306CD">
        <w:tc>
          <w:tcPr>
            <w:tcW w:w="5382" w:type="dxa"/>
          </w:tcPr>
          <w:p w14:paraId="16F43676"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«Батьківська хата» (Березнівський район)</w:t>
            </w:r>
          </w:p>
        </w:tc>
        <w:tc>
          <w:tcPr>
            <w:tcW w:w="1984" w:type="dxa"/>
            <w:vAlign w:val="center"/>
          </w:tcPr>
          <w:p w14:paraId="31DA1A0B"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19</w:t>
            </w:r>
          </w:p>
        </w:tc>
        <w:tc>
          <w:tcPr>
            <w:tcW w:w="2205" w:type="dxa"/>
            <w:vMerge w:val="restart"/>
            <w:vAlign w:val="center"/>
          </w:tcPr>
          <w:p w14:paraId="1725F549"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lang w:eastAsia="uk-UA"/>
                <w14:ligatures w14:val="none"/>
              </w:rPr>
              <w:t>19 номерів</w:t>
            </w:r>
          </w:p>
        </w:tc>
      </w:tr>
      <w:tr w:rsidR="00862B24" w:rsidRPr="001E7F4C" w14:paraId="60EFC58F" w14:textId="77777777" w:rsidTr="003306CD">
        <w:trPr>
          <w:trHeight w:val="111"/>
        </w:trPr>
        <w:tc>
          <w:tcPr>
            <w:tcW w:w="5382" w:type="dxa"/>
          </w:tcPr>
          <w:p w14:paraId="737B72DD"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«Затишок» (Володимирецький район)</w:t>
            </w:r>
          </w:p>
        </w:tc>
        <w:tc>
          <w:tcPr>
            <w:tcW w:w="1984" w:type="dxa"/>
            <w:vAlign w:val="center"/>
          </w:tcPr>
          <w:p w14:paraId="61F28E1B"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15</w:t>
            </w:r>
          </w:p>
        </w:tc>
        <w:tc>
          <w:tcPr>
            <w:tcW w:w="2205" w:type="dxa"/>
            <w:vMerge/>
          </w:tcPr>
          <w:p w14:paraId="31428B89"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r>
      <w:tr w:rsidR="00862B24" w:rsidRPr="001E7F4C" w14:paraId="7039BDD9" w14:textId="77777777" w:rsidTr="003306CD">
        <w:trPr>
          <w:trHeight w:val="260"/>
        </w:trPr>
        <w:tc>
          <w:tcPr>
            <w:tcW w:w="5382" w:type="dxa"/>
          </w:tcPr>
          <w:p w14:paraId="697AE107"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Садиба «Літній сад» (Демидівський район)</w:t>
            </w:r>
          </w:p>
        </w:tc>
        <w:tc>
          <w:tcPr>
            <w:tcW w:w="1984" w:type="dxa"/>
            <w:vAlign w:val="center"/>
          </w:tcPr>
          <w:p w14:paraId="2A17C0D5"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21</w:t>
            </w:r>
          </w:p>
        </w:tc>
        <w:tc>
          <w:tcPr>
            <w:tcW w:w="2205" w:type="dxa"/>
            <w:vMerge/>
          </w:tcPr>
          <w:p w14:paraId="6C4D6572"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r>
      <w:tr w:rsidR="00862B24" w:rsidRPr="001E7F4C" w14:paraId="5E8883C2" w14:textId="77777777" w:rsidTr="003306CD">
        <w:trPr>
          <w:trHeight w:val="110"/>
        </w:trPr>
        <w:tc>
          <w:tcPr>
            <w:tcW w:w="5382" w:type="dxa"/>
          </w:tcPr>
          <w:p w14:paraId="72351C59"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«У Андрія» (Дубенський район)</w:t>
            </w:r>
          </w:p>
        </w:tc>
        <w:tc>
          <w:tcPr>
            <w:tcW w:w="1984" w:type="dxa"/>
            <w:vAlign w:val="center"/>
          </w:tcPr>
          <w:p w14:paraId="7A8D7F89"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32</w:t>
            </w:r>
          </w:p>
        </w:tc>
        <w:tc>
          <w:tcPr>
            <w:tcW w:w="2205" w:type="dxa"/>
            <w:vMerge/>
          </w:tcPr>
          <w:p w14:paraId="216298B1"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r>
      <w:tr w:rsidR="00862B24" w:rsidRPr="001E7F4C" w14:paraId="2EAA2BB9" w14:textId="77777777" w:rsidTr="003306CD">
        <w:trPr>
          <w:trHeight w:val="527"/>
        </w:trPr>
        <w:tc>
          <w:tcPr>
            <w:tcW w:w="5382" w:type="dxa"/>
          </w:tcPr>
          <w:p w14:paraId="363391ED"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Денищич Микола Данилович (Дубровський район)</w:t>
            </w:r>
          </w:p>
        </w:tc>
        <w:tc>
          <w:tcPr>
            <w:tcW w:w="1984" w:type="dxa"/>
            <w:vAlign w:val="center"/>
          </w:tcPr>
          <w:p w14:paraId="737212E0"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33</w:t>
            </w:r>
          </w:p>
        </w:tc>
        <w:tc>
          <w:tcPr>
            <w:tcW w:w="2205" w:type="dxa"/>
            <w:vMerge/>
          </w:tcPr>
          <w:p w14:paraId="7A4B1D26"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r>
      <w:tr w:rsidR="00862B24" w:rsidRPr="001E7F4C" w14:paraId="036CFA43" w14:textId="77777777" w:rsidTr="003306CD">
        <w:tc>
          <w:tcPr>
            <w:tcW w:w="5382" w:type="dxa"/>
          </w:tcPr>
          <w:p w14:paraId="515C27DB"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Агросадиба «Куцевичів» (Зарічненський район)</w:t>
            </w:r>
          </w:p>
        </w:tc>
        <w:tc>
          <w:tcPr>
            <w:tcW w:w="1984" w:type="dxa"/>
            <w:vAlign w:val="center"/>
          </w:tcPr>
          <w:p w14:paraId="5771D99E"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10</w:t>
            </w:r>
          </w:p>
        </w:tc>
        <w:tc>
          <w:tcPr>
            <w:tcW w:w="2205" w:type="dxa"/>
            <w:vMerge/>
          </w:tcPr>
          <w:p w14:paraId="45B6732A"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r>
      <w:tr w:rsidR="00862B24" w:rsidRPr="001E7F4C" w14:paraId="0B9E1EED" w14:textId="77777777" w:rsidTr="003306CD">
        <w:tc>
          <w:tcPr>
            <w:tcW w:w="5382" w:type="dxa"/>
          </w:tcPr>
          <w:p w14:paraId="06C99451"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«Яблунева казка» (Здолбунівський район)</w:t>
            </w:r>
          </w:p>
        </w:tc>
        <w:tc>
          <w:tcPr>
            <w:tcW w:w="1984" w:type="dxa"/>
            <w:vAlign w:val="center"/>
          </w:tcPr>
          <w:p w14:paraId="7E4B8ED6"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8</w:t>
            </w:r>
          </w:p>
        </w:tc>
        <w:tc>
          <w:tcPr>
            <w:tcW w:w="2205" w:type="dxa"/>
            <w:vMerge/>
          </w:tcPr>
          <w:p w14:paraId="33B3966A"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r>
      <w:tr w:rsidR="00862B24" w:rsidRPr="001E7F4C" w14:paraId="1BA7D74F" w14:textId="77777777" w:rsidTr="003306CD">
        <w:tc>
          <w:tcPr>
            <w:tcW w:w="5382" w:type="dxa"/>
          </w:tcPr>
          <w:p w14:paraId="4C152956"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«Воронуха» (Корецький район)</w:t>
            </w:r>
          </w:p>
        </w:tc>
        <w:tc>
          <w:tcPr>
            <w:tcW w:w="1984" w:type="dxa"/>
            <w:vAlign w:val="center"/>
          </w:tcPr>
          <w:p w14:paraId="62DFADC5"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12</w:t>
            </w:r>
          </w:p>
        </w:tc>
        <w:tc>
          <w:tcPr>
            <w:tcW w:w="2205" w:type="dxa"/>
            <w:vMerge/>
          </w:tcPr>
          <w:p w14:paraId="3A1A3D20"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r>
      <w:tr w:rsidR="00862B24" w:rsidRPr="001E7F4C" w14:paraId="78E90463" w14:textId="77777777" w:rsidTr="003306CD">
        <w:tc>
          <w:tcPr>
            <w:tcW w:w="5382" w:type="dxa"/>
          </w:tcPr>
          <w:p w14:paraId="10FBADA5"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«Райський закуток» (Острозьський район)</w:t>
            </w:r>
          </w:p>
        </w:tc>
        <w:tc>
          <w:tcPr>
            <w:tcW w:w="1984" w:type="dxa"/>
            <w:vAlign w:val="center"/>
          </w:tcPr>
          <w:p w14:paraId="22415268"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10</w:t>
            </w:r>
          </w:p>
        </w:tc>
        <w:tc>
          <w:tcPr>
            <w:tcW w:w="2205" w:type="dxa"/>
            <w:vMerge/>
          </w:tcPr>
          <w:p w14:paraId="3F0333DA"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r>
      <w:tr w:rsidR="00862B24" w:rsidRPr="001E7F4C" w14:paraId="53F8F168" w14:textId="77777777" w:rsidTr="003306CD">
        <w:tc>
          <w:tcPr>
            <w:tcW w:w="5382" w:type="dxa"/>
          </w:tcPr>
          <w:p w14:paraId="1E5A5423"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«Фещуни» (Рокитнівський район)</w:t>
            </w:r>
          </w:p>
        </w:tc>
        <w:tc>
          <w:tcPr>
            <w:tcW w:w="1984" w:type="dxa"/>
            <w:vAlign w:val="center"/>
          </w:tcPr>
          <w:p w14:paraId="0A5A7419" w14:textId="77777777" w:rsidR="00862B24" w:rsidRPr="001E7F4C" w:rsidRDefault="00862B24" w:rsidP="003306C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30</w:t>
            </w:r>
          </w:p>
        </w:tc>
        <w:tc>
          <w:tcPr>
            <w:tcW w:w="2205" w:type="dxa"/>
            <w:vMerge/>
          </w:tcPr>
          <w:p w14:paraId="4B248B18" w14:textId="77777777" w:rsidR="00862B24" w:rsidRPr="001E7F4C" w:rsidRDefault="00862B24" w:rsidP="003306CD">
            <w:pPr>
              <w:shd w:val="clear" w:color="000000" w:fill="auto"/>
              <w:spacing w:after="0" w:line="360" w:lineRule="auto"/>
              <w:jc w:val="both"/>
              <w:rPr>
                <w:rFonts w:ascii="Times New Roman" w:eastAsia="Times New Roman" w:hAnsi="Times New Roman" w:cs="Times New Roman"/>
                <w:kern w:val="0"/>
                <w:sz w:val="24"/>
                <w:szCs w:val="24"/>
                <w14:ligatures w14:val="none"/>
              </w:rPr>
            </w:pPr>
          </w:p>
        </w:tc>
      </w:tr>
    </w:tbl>
    <w:p w14:paraId="10520CE2" w14:textId="77777777" w:rsidR="00862B24" w:rsidRPr="001E7F4C" w:rsidRDefault="00862B24" w:rsidP="003306CD">
      <w:pPr>
        <w:shd w:val="clear" w:color="auto" w:fill="FFFFFF"/>
        <w:spacing w:after="200" w:line="360" w:lineRule="auto"/>
        <w:ind w:right="57"/>
        <w:contextualSpacing/>
        <w:jc w:val="both"/>
        <w:rPr>
          <w:rFonts w:ascii="Times New Roman" w:eastAsia="Calibri" w:hAnsi="Times New Roman" w:cs="Times New Roman"/>
          <w:color w:val="000000"/>
          <w:kern w:val="0"/>
          <w:sz w:val="24"/>
          <w:szCs w:val="24"/>
          <w14:ligatures w14:val="none"/>
        </w:rPr>
      </w:pPr>
      <w:r>
        <w:rPr>
          <w:rFonts w:ascii="Times New Roman" w:eastAsia="Calibri" w:hAnsi="Times New Roman" w:cs="Times New Roman"/>
          <w:color w:val="000000"/>
          <w:kern w:val="0"/>
          <w:sz w:val="24"/>
          <w:szCs w:val="24"/>
          <w14:ligatures w14:val="none"/>
        </w:rPr>
        <w:t xml:space="preserve">           </w:t>
      </w:r>
      <w:r w:rsidRPr="001E7F4C">
        <w:rPr>
          <w:rFonts w:ascii="Times New Roman" w:eastAsia="Calibri" w:hAnsi="Times New Roman" w:cs="Times New Roman"/>
          <w:color w:val="000000"/>
          <w:kern w:val="0"/>
          <w:sz w:val="24"/>
          <w:szCs w:val="24"/>
          <w14:ligatures w14:val="none"/>
        </w:rPr>
        <w:t>Джерело: авторська розробка</w:t>
      </w:r>
    </w:p>
    <w:p w14:paraId="36C4F55F" w14:textId="77777777" w:rsidR="00862B24" w:rsidRPr="001E7F4C" w:rsidRDefault="00862B24" w:rsidP="003306CD">
      <w:pPr>
        <w:shd w:val="clear" w:color="000000" w:fill="auto"/>
        <w:spacing w:after="0" w:line="360" w:lineRule="auto"/>
        <w:ind w:firstLine="709"/>
        <w:jc w:val="both"/>
        <w:rPr>
          <w:rFonts w:ascii="Times New Roman" w:eastAsia="Times New Roman" w:hAnsi="Times New Roman" w:cs="Times New Roman"/>
          <w:kern w:val="0"/>
          <w:sz w:val="28"/>
          <w:szCs w:val="24"/>
          <w:lang w:eastAsia="uk-UA"/>
          <w14:ligatures w14:val="none"/>
        </w:rPr>
      </w:pPr>
    </w:p>
    <w:p w14:paraId="3D060AFD" w14:textId="77777777" w:rsidR="00862B24" w:rsidRPr="001E7F4C" w:rsidRDefault="00862B24" w:rsidP="00862B24">
      <w:pPr>
        <w:shd w:val="clear" w:color="000000" w:fill="auto"/>
        <w:spacing w:after="0" w:line="360" w:lineRule="auto"/>
        <w:ind w:firstLine="709"/>
        <w:jc w:val="both"/>
        <w:rPr>
          <w:rFonts w:ascii="Times New Roman" w:eastAsia="Times New Roman" w:hAnsi="Times New Roman" w:cs="Times New Roman"/>
          <w:kern w:val="0"/>
          <w:sz w:val="28"/>
          <w:szCs w:val="28"/>
          <w:lang w:eastAsia="uk-UA"/>
          <w14:ligatures w14:val="none"/>
        </w:rPr>
      </w:pPr>
      <w:r w:rsidRPr="001E7F4C">
        <w:rPr>
          <w:rFonts w:ascii="Times New Roman" w:eastAsia="Times New Roman" w:hAnsi="Times New Roman" w:cs="Times New Roman"/>
          <w:kern w:val="0"/>
          <w:sz w:val="28"/>
          <w:szCs w:val="28"/>
          <w:lang w:eastAsia="uk-UA"/>
          <w14:ligatures w14:val="none"/>
        </w:rPr>
        <w:t>Отже, середній номерний фонд сільського туризму в Рівненській області на 2023 рік становить 19 номерів.</w:t>
      </w:r>
    </w:p>
    <w:p w14:paraId="2BE05EB5" w14:textId="3B86CC60" w:rsidR="00862B24" w:rsidRPr="001E7F4C" w:rsidRDefault="00862B24" w:rsidP="00862B24">
      <w:pPr>
        <w:shd w:val="clear" w:color="000000" w:fill="auto"/>
        <w:spacing w:after="0" w:line="360" w:lineRule="auto"/>
        <w:ind w:firstLine="709"/>
        <w:contextualSpacing/>
        <w:jc w:val="both"/>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14:ligatures w14:val="none"/>
        </w:rPr>
        <w:t>У табл. 2.</w:t>
      </w:r>
      <w:r w:rsidR="008228D5">
        <w:rPr>
          <w:rFonts w:ascii="Times New Roman" w:eastAsia="Times New Roman" w:hAnsi="Times New Roman" w:cs="Times New Roman"/>
          <w:kern w:val="0"/>
          <w:sz w:val="28"/>
          <w:szCs w:val="28"/>
          <w14:ligatures w14:val="none"/>
        </w:rPr>
        <w:t>4</w:t>
      </w:r>
      <w:r w:rsidRPr="001E7F4C">
        <w:rPr>
          <w:rFonts w:ascii="Times New Roman" w:eastAsia="Times New Roman" w:hAnsi="Times New Roman" w:cs="Times New Roman"/>
          <w:kern w:val="0"/>
          <w:sz w:val="28"/>
          <w:szCs w:val="28"/>
          <w14:ligatures w14:val="none"/>
        </w:rPr>
        <w:t xml:space="preserve"> розрахуємо середню площу номера садиб у Рівненській області.</w:t>
      </w:r>
    </w:p>
    <w:p w14:paraId="599E1494" w14:textId="70A44179" w:rsidR="00862B24" w:rsidRPr="001E7F4C" w:rsidRDefault="00862B24" w:rsidP="00862B24">
      <w:pPr>
        <w:shd w:val="clear" w:color="000000" w:fill="auto"/>
        <w:spacing w:after="0" w:line="360" w:lineRule="auto"/>
        <w:ind w:firstLine="709"/>
        <w:contextualSpacing/>
        <w:jc w:val="right"/>
        <w:rPr>
          <w:rFonts w:ascii="Times New Roman" w:eastAsia="Times New Roman" w:hAnsi="Times New Roman" w:cs="Times New Roman"/>
          <w:kern w:val="0"/>
          <w:sz w:val="28"/>
          <w:szCs w:val="28"/>
          <w:lang w:val="ru-RU" w:eastAsia="uk-UA"/>
          <w14:ligatures w14:val="none"/>
        </w:rPr>
      </w:pPr>
      <w:r w:rsidRPr="001E7F4C">
        <w:rPr>
          <w:rFonts w:ascii="Times New Roman" w:eastAsia="Times New Roman" w:hAnsi="Times New Roman" w:cs="Times New Roman"/>
          <w:kern w:val="0"/>
          <w:sz w:val="28"/>
          <w:szCs w:val="28"/>
          <w:lang w:eastAsia="uk-UA"/>
          <w14:ligatures w14:val="none"/>
        </w:rPr>
        <w:t>Таблиця 2.</w:t>
      </w:r>
      <w:r w:rsidR="008228D5">
        <w:rPr>
          <w:rFonts w:ascii="Times New Roman" w:eastAsia="Times New Roman" w:hAnsi="Times New Roman" w:cs="Times New Roman"/>
          <w:kern w:val="0"/>
          <w:sz w:val="28"/>
          <w:szCs w:val="28"/>
          <w:lang w:eastAsia="uk-UA"/>
          <w14:ligatures w14:val="none"/>
        </w:rPr>
        <w:t>4</w:t>
      </w:r>
    </w:p>
    <w:p w14:paraId="2847C54B" w14:textId="77777777" w:rsidR="00862B24" w:rsidRPr="001E7F4C" w:rsidRDefault="00862B24" w:rsidP="00862B24">
      <w:pPr>
        <w:shd w:val="clear" w:color="000000" w:fill="auto"/>
        <w:spacing w:after="0" w:line="360" w:lineRule="auto"/>
        <w:contextualSpacing/>
        <w:jc w:val="center"/>
        <w:rPr>
          <w:rFonts w:ascii="Times New Roman" w:eastAsia="Times New Roman" w:hAnsi="Times New Roman" w:cs="Times New Roman"/>
          <w:i/>
          <w:kern w:val="0"/>
          <w:sz w:val="28"/>
          <w:szCs w:val="28"/>
          <w:lang w:eastAsia="uk-UA"/>
          <w14:ligatures w14:val="none"/>
        </w:rPr>
      </w:pPr>
      <w:r w:rsidRPr="001E7F4C">
        <w:rPr>
          <w:rFonts w:ascii="Times New Roman" w:eastAsia="Times New Roman" w:hAnsi="Times New Roman" w:cs="Times New Roman"/>
          <w:kern w:val="0"/>
          <w:sz w:val="28"/>
          <w:szCs w:val="28"/>
          <w:lang w:eastAsia="uk-UA"/>
          <w14:ligatures w14:val="none"/>
        </w:rPr>
        <w:t>Середня площа номера садиб у Рівненській області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15"/>
        <w:gridCol w:w="1984"/>
        <w:gridCol w:w="2441"/>
      </w:tblGrid>
      <w:tr w:rsidR="00862B24" w:rsidRPr="001E7F4C" w14:paraId="09A86155" w14:textId="77777777" w:rsidTr="00F86E3D">
        <w:trPr>
          <w:trHeight w:val="1055"/>
          <w:jc w:val="center"/>
        </w:trPr>
        <w:tc>
          <w:tcPr>
            <w:tcW w:w="4815" w:type="dxa"/>
            <w:vAlign w:val="center"/>
          </w:tcPr>
          <w:p w14:paraId="64688BC3"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КЗР</w:t>
            </w:r>
          </w:p>
        </w:tc>
        <w:tc>
          <w:tcPr>
            <w:tcW w:w="1984" w:type="dxa"/>
            <w:vAlign w:val="center"/>
          </w:tcPr>
          <w:p w14:paraId="19C6968D"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Площа номера</w:t>
            </w:r>
          </w:p>
          <w:p w14:paraId="728A6979"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Стандарт</w:t>
            </w:r>
          </w:p>
        </w:tc>
        <w:tc>
          <w:tcPr>
            <w:tcW w:w="2441" w:type="dxa"/>
            <w:vAlign w:val="center"/>
          </w:tcPr>
          <w:p w14:paraId="42FD4762"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lang w:eastAsia="uk-UA"/>
                <w14:ligatures w14:val="none"/>
              </w:rPr>
              <w:t>Середня площа стандартного номеру</w:t>
            </w:r>
            <w:r w:rsidRPr="001E7F4C">
              <w:rPr>
                <w:rFonts w:ascii="Times New Roman" w:eastAsia="Times New Roman" w:hAnsi="Times New Roman" w:cs="Times New Roman"/>
                <w:kern w:val="0"/>
                <w:sz w:val="24"/>
                <w:szCs w:val="24"/>
                <w14:ligatures w14:val="none"/>
              </w:rPr>
              <w:t xml:space="preserve"> (грн)</w:t>
            </w:r>
          </w:p>
        </w:tc>
      </w:tr>
      <w:tr w:rsidR="00862B24" w:rsidRPr="001E7F4C" w14:paraId="0F6B696C" w14:textId="77777777" w:rsidTr="00F86E3D">
        <w:trPr>
          <w:jc w:val="center"/>
        </w:trPr>
        <w:tc>
          <w:tcPr>
            <w:tcW w:w="4815" w:type="dxa"/>
          </w:tcPr>
          <w:p w14:paraId="1BAAAE7B"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«Батьківська хата» (Березнівський район)</w:t>
            </w:r>
          </w:p>
        </w:tc>
        <w:tc>
          <w:tcPr>
            <w:tcW w:w="1984" w:type="dxa"/>
            <w:vAlign w:val="center"/>
          </w:tcPr>
          <w:p w14:paraId="7DF46BC9"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8"/>
                <w14:ligatures w14:val="none"/>
              </w:rPr>
            </w:pPr>
            <w:r w:rsidRPr="001E7F4C">
              <w:rPr>
                <w:rFonts w:ascii="Times New Roman" w:eastAsia="Times New Roman" w:hAnsi="Times New Roman" w:cs="Times New Roman"/>
                <w:kern w:val="0"/>
                <w:sz w:val="24"/>
                <w:szCs w:val="28"/>
                <w14:ligatures w14:val="none"/>
              </w:rPr>
              <w:t>22 м</w:t>
            </w:r>
            <w:r w:rsidRPr="001E7F4C">
              <w:rPr>
                <w:rFonts w:ascii="Times New Roman" w:eastAsia="Times New Roman" w:hAnsi="Times New Roman" w:cs="Times New Roman"/>
                <w:kern w:val="0"/>
                <w:sz w:val="24"/>
                <w:szCs w:val="28"/>
                <w:vertAlign w:val="superscript"/>
                <w14:ligatures w14:val="none"/>
              </w:rPr>
              <w:t>2</w:t>
            </w:r>
          </w:p>
        </w:tc>
        <w:tc>
          <w:tcPr>
            <w:tcW w:w="2441" w:type="dxa"/>
            <w:vMerge w:val="restart"/>
            <w:vAlign w:val="center"/>
          </w:tcPr>
          <w:p w14:paraId="24D80CAF"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8"/>
                <w14:ligatures w14:val="none"/>
              </w:rPr>
            </w:pPr>
            <w:r w:rsidRPr="001E7F4C">
              <w:rPr>
                <w:rFonts w:ascii="Times New Roman" w:eastAsia="Times New Roman" w:hAnsi="Times New Roman" w:cs="Times New Roman"/>
                <w:kern w:val="0"/>
                <w:sz w:val="24"/>
                <w:szCs w:val="28"/>
                <w:lang w:eastAsia="uk-UA"/>
                <w14:ligatures w14:val="none"/>
              </w:rPr>
              <w:t>21 м</w:t>
            </w:r>
            <w:r w:rsidRPr="001E7F4C">
              <w:rPr>
                <w:rFonts w:ascii="Times New Roman" w:eastAsia="Times New Roman" w:hAnsi="Times New Roman" w:cs="Times New Roman"/>
                <w:kern w:val="0"/>
                <w:sz w:val="24"/>
                <w:szCs w:val="28"/>
                <w:vertAlign w:val="superscript"/>
                <w:lang w:eastAsia="uk-UA"/>
                <w14:ligatures w14:val="none"/>
              </w:rPr>
              <w:t>2</w:t>
            </w:r>
          </w:p>
        </w:tc>
      </w:tr>
      <w:tr w:rsidR="00862B24" w:rsidRPr="001E7F4C" w14:paraId="70DA9CB7" w14:textId="77777777" w:rsidTr="00F86E3D">
        <w:trPr>
          <w:jc w:val="center"/>
        </w:trPr>
        <w:tc>
          <w:tcPr>
            <w:tcW w:w="4815" w:type="dxa"/>
          </w:tcPr>
          <w:p w14:paraId="26B81187"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«Затишок» (Володимирецький район)</w:t>
            </w:r>
          </w:p>
        </w:tc>
        <w:tc>
          <w:tcPr>
            <w:tcW w:w="1984" w:type="dxa"/>
            <w:vAlign w:val="center"/>
          </w:tcPr>
          <w:p w14:paraId="7E8531D8"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8"/>
                <w14:ligatures w14:val="none"/>
              </w:rPr>
            </w:pPr>
            <w:r w:rsidRPr="001E7F4C">
              <w:rPr>
                <w:rFonts w:ascii="Times New Roman" w:eastAsia="Times New Roman" w:hAnsi="Times New Roman" w:cs="Times New Roman"/>
                <w:kern w:val="0"/>
                <w:sz w:val="24"/>
                <w:szCs w:val="28"/>
                <w14:ligatures w14:val="none"/>
              </w:rPr>
              <w:t>25 м²</w:t>
            </w:r>
          </w:p>
        </w:tc>
        <w:tc>
          <w:tcPr>
            <w:tcW w:w="2441" w:type="dxa"/>
            <w:vMerge/>
          </w:tcPr>
          <w:p w14:paraId="56D62873"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8"/>
                <w14:ligatures w14:val="none"/>
              </w:rPr>
            </w:pPr>
          </w:p>
        </w:tc>
      </w:tr>
      <w:tr w:rsidR="00862B24" w:rsidRPr="001E7F4C" w14:paraId="17FC4A0C" w14:textId="77777777" w:rsidTr="00F86E3D">
        <w:trPr>
          <w:jc w:val="center"/>
        </w:trPr>
        <w:tc>
          <w:tcPr>
            <w:tcW w:w="4815" w:type="dxa"/>
          </w:tcPr>
          <w:p w14:paraId="0DBB09A0"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Садиба «Літній сад» (Демидівський район)</w:t>
            </w:r>
          </w:p>
        </w:tc>
        <w:tc>
          <w:tcPr>
            <w:tcW w:w="1984" w:type="dxa"/>
            <w:vAlign w:val="center"/>
          </w:tcPr>
          <w:p w14:paraId="5B6CFD64"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8"/>
                <w14:ligatures w14:val="none"/>
              </w:rPr>
            </w:pPr>
            <w:r w:rsidRPr="001E7F4C">
              <w:rPr>
                <w:rFonts w:ascii="Times New Roman" w:eastAsia="Times New Roman" w:hAnsi="Times New Roman" w:cs="Times New Roman"/>
                <w:kern w:val="0"/>
                <w:sz w:val="24"/>
                <w:szCs w:val="28"/>
                <w14:ligatures w14:val="none"/>
              </w:rPr>
              <w:t>19 м²</w:t>
            </w:r>
          </w:p>
        </w:tc>
        <w:tc>
          <w:tcPr>
            <w:tcW w:w="2441" w:type="dxa"/>
            <w:vMerge/>
          </w:tcPr>
          <w:p w14:paraId="7F41BCFE"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8"/>
                <w14:ligatures w14:val="none"/>
              </w:rPr>
            </w:pPr>
          </w:p>
        </w:tc>
      </w:tr>
      <w:tr w:rsidR="00862B24" w:rsidRPr="001E7F4C" w14:paraId="1F8E3FBB" w14:textId="77777777" w:rsidTr="00F86E3D">
        <w:trPr>
          <w:jc w:val="center"/>
        </w:trPr>
        <w:tc>
          <w:tcPr>
            <w:tcW w:w="4815" w:type="dxa"/>
          </w:tcPr>
          <w:p w14:paraId="44B165E2"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«У Андрія» (Дубенський район)</w:t>
            </w:r>
          </w:p>
        </w:tc>
        <w:tc>
          <w:tcPr>
            <w:tcW w:w="1984" w:type="dxa"/>
            <w:vAlign w:val="center"/>
          </w:tcPr>
          <w:p w14:paraId="649E596E"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8"/>
                <w14:ligatures w14:val="none"/>
              </w:rPr>
            </w:pPr>
            <w:r w:rsidRPr="001E7F4C">
              <w:rPr>
                <w:rFonts w:ascii="Times New Roman" w:eastAsia="Times New Roman" w:hAnsi="Times New Roman" w:cs="Times New Roman"/>
                <w:kern w:val="0"/>
                <w:sz w:val="24"/>
                <w:szCs w:val="28"/>
                <w14:ligatures w14:val="none"/>
              </w:rPr>
              <w:t>23 м²</w:t>
            </w:r>
          </w:p>
        </w:tc>
        <w:tc>
          <w:tcPr>
            <w:tcW w:w="2441" w:type="dxa"/>
            <w:vMerge/>
          </w:tcPr>
          <w:p w14:paraId="29D9B1FF"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8"/>
                <w14:ligatures w14:val="none"/>
              </w:rPr>
            </w:pPr>
          </w:p>
        </w:tc>
      </w:tr>
      <w:tr w:rsidR="00862B24" w:rsidRPr="001E7F4C" w14:paraId="3FFCB7CF" w14:textId="77777777" w:rsidTr="00F86E3D">
        <w:trPr>
          <w:trHeight w:val="373"/>
          <w:jc w:val="center"/>
        </w:trPr>
        <w:tc>
          <w:tcPr>
            <w:tcW w:w="4815" w:type="dxa"/>
          </w:tcPr>
          <w:p w14:paraId="2F2FB656"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Денищич Микола Данилович (Дубровський район)</w:t>
            </w:r>
          </w:p>
        </w:tc>
        <w:tc>
          <w:tcPr>
            <w:tcW w:w="1984" w:type="dxa"/>
            <w:vAlign w:val="center"/>
          </w:tcPr>
          <w:p w14:paraId="5472CD12"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8"/>
                <w14:ligatures w14:val="none"/>
              </w:rPr>
            </w:pPr>
            <w:r w:rsidRPr="001E7F4C">
              <w:rPr>
                <w:rFonts w:ascii="Times New Roman" w:eastAsia="Times New Roman" w:hAnsi="Times New Roman" w:cs="Times New Roman"/>
                <w:kern w:val="0"/>
                <w:sz w:val="24"/>
                <w:szCs w:val="28"/>
                <w14:ligatures w14:val="none"/>
              </w:rPr>
              <w:t>20 м²</w:t>
            </w:r>
          </w:p>
        </w:tc>
        <w:tc>
          <w:tcPr>
            <w:tcW w:w="2441" w:type="dxa"/>
            <w:vMerge/>
          </w:tcPr>
          <w:p w14:paraId="5331FE7C"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8"/>
                <w14:ligatures w14:val="none"/>
              </w:rPr>
            </w:pPr>
          </w:p>
        </w:tc>
      </w:tr>
      <w:tr w:rsidR="00862B24" w:rsidRPr="001E7F4C" w14:paraId="62CC2069" w14:textId="77777777" w:rsidTr="00F86E3D">
        <w:trPr>
          <w:jc w:val="center"/>
        </w:trPr>
        <w:tc>
          <w:tcPr>
            <w:tcW w:w="4815" w:type="dxa"/>
          </w:tcPr>
          <w:p w14:paraId="5D245517"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Агросадиба «Куцевичів» (Зарічненський район)</w:t>
            </w:r>
          </w:p>
        </w:tc>
        <w:tc>
          <w:tcPr>
            <w:tcW w:w="1984" w:type="dxa"/>
            <w:vAlign w:val="center"/>
          </w:tcPr>
          <w:p w14:paraId="55E14BD7"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8"/>
                <w14:ligatures w14:val="none"/>
              </w:rPr>
            </w:pPr>
            <w:r w:rsidRPr="001E7F4C">
              <w:rPr>
                <w:rFonts w:ascii="Times New Roman" w:eastAsia="Times New Roman" w:hAnsi="Times New Roman" w:cs="Times New Roman"/>
                <w:kern w:val="0"/>
                <w:sz w:val="24"/>
                <w:szCs w:val="28"/>
                <w14:ligatures w14:val="none"/>
              </w:rPr>
              <w:t>22 м²</w:t>
            </w:r>
          </w:p>
        </w:tc>
        <w:tc>
          <w:tcPr>
            <w:tcW w:w="2441" w:type="dxa"/>
            <w:vMerge/>
          </w:tcPr>
          <w:p w14:paraId="3F2753F1"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8"/>
                <w14:ligatures w14:val="none"/>
              </w:rPr>
            </w:pPr>
          </w:p>
        </w:tc>
      </w:tr>
      <w:tr w:rsidR="00862B24" w:rsidRPr="001E7F4C" w14:paraId="7AAA114C" w14:textId="77777777" w:rsidTr="00F86E3D">
        <w:trPr>
          <w:jc w:val="center"/>
        </w:trPr>
        <w:tc>
          <w:tcPr>
            <w:tcW w:w="4815" w:type="dxa"/>
          </w:tcPr>
          <w:p w14:paraId="4C045082"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«Яблунева казка» (Здолбунівський район)</w:t>
            </w:r>
          </w:p>
        </w:tc>
        <w:tc>
          <w:tcPr>
            <w:tcW w:w="1984" w:type="dxa"/>
            <w:vAlign w:val="center"/>
          </w:tcPr>
          <w:p w14:paraId="5C916870"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8"/>
                <w14:ligatures w14:val="none"/>
              </w:rPr>
            </w:pPr>
            <w:r w:rsidRPr="001E7F4C">
              <w:rPr>
                <w:rFonts w:ascii="Times New Roman" w:eastAsia="Times New Roman" w:hAnsi="Times New Roman" w:cs="Times New Roman"/>
                <w:kern w:val="0"/>
                <w:sz w:val="24"/>
                <w:szCs w:val="28"/>
                <w14:ligatures w14:val="none"/>
              </w:rPr>
              <w:t>20 м²</w:t>
            </w:r>
          </w:p>
        </w:tc>
        <w:tc>
          <w:tcPr>
            <w:tcW w:w="2441" w:type="dxa"/>
            <w:vMerge/>
          </w:tcPr>
          <w:p w14:paraId="51606907"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8"/>
                <w14:ligatures w14:val="none"/>
              </w:rPr>
            </w:pPr>
          </w:p>
        </w:tc>
      </w:tr>
      <w:tr w:rsidR="00862B24" w:rsidRPr="001E7F4C" w14:paraId="76E4E7BE" w14:textId="77777777" w:rsidTr="00F86E3D">
        <w:trPr>
          <w:jc w:val="center"/>
        </w:trPr>
        <w:tc>
          <w:tcPr>
            <w:tcW w:w="4815" w:type="dxa"/>
          </w:tcPr>
          <w:p w14:paraId="6966960E"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«Воронуха» (Корецький район)</w:t>
            </w:r>
          </w:p>
        </w:tc>
        <w:tc>
          <w:tcPr>
            <w:tcW w:w="1984" w:type="dxa"/>
            <w:vAlign w:val="center"/>
          </w:tcPr>
          <w:p w14:paraId="1F978442"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8"/>
                <w14:ligatures w14:val="none"/>
              </w:rPr>
            </w:pPr>
            <w:r w:rsidRPr="001E7F4C">
              <w:rPr>
                <w:rFonts w:ascii="Times New Roman" w:eastAsia="Times New Roman" w:hAnsi="Times New Roman" w:cs="Times New Roman"/>
                <w:kern w:val="0"/>
                <w:sz w:val="24"/>
                <w:szCs w:val="28"/>
                <w:shd w:val="clear" w:color="auto" w:fill="FFFFFF"/>
                <w14:ligatures w14:val="none"/>
              </w:rPr>
              <w:t>18 м</w:t>
            </w:r>
            <w:r w:rsidRPr="001E7F4C">
              <w:rPr>
                <w:rFonts w:ascii="Times New Roman" w:eastAsia="Times New Roman" w:hAnsi="Times New Roman" w:cs="Times New Roman"/>
                <w:kern w:val="0"/>
                <w:sz w:val="24"/>
                <w:szCs w:val="28"/>
                <w:bdr w:val="none" w:sz="0" w:space="0" w:color="auto" w:frame="1"/>
                <w:shd w:val="clear" w:color="auto" w:fill="FFFFFF"/>
                <w:vertAlign w:val="superscript"/>
                <w14:ligatures w14:val="none"/>
              </w:rPr>
              <w:t>2</w:t>
            </w:r>
          </w:p>
        </w:tc>
        <w:tc>
          <w:tcPr>
            <w:tcW w:w="2441" w:type="dxa"/>
            <w:vMerge/>
          </w:tcPr>
          <w:p w14:paraId="12B9A468"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8"/>
                <w14:ligatures w14:val="none"/>
              </w:rPr>
            </w:pPr>
          </w:p>
        </w:tc>
      </w:tr>
      <w:tr w:rsidR="00862B24" w:rsidRPr="001E7F4C" w14:paraId="3BF51B06" w14:textId="77777777" w:rsidTr="00F86E3D">
        <w:trPr>
          <w:jc w:val="center"/>
        </w:trPr>
        <w:tc>
          <w:tcPr>
            <w:tcW w:w="4815" w:type="dxa"/>
          </w:tcPr>
          <w:p w14:paraId="469B6C8B"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«Райський закуток» (Острозьський район)</w:t>
            </w:r>
          </w:p>
        </w:tc>
        <w:tc>
          <w:tcPr>
            <w:tcW w:w="1984" w:type="dxa"/>
            <w:vAlign w:val="center"/>
          </w:tcPr>
          <w:p w14:paraId="539FE889"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8"/>
                <w14:ligatures w14:val="none"/>
              </w:rPr>
            </w:pPr>
            <w:r w:rsidRPr="001E7F4C">
              <w:rPr>
                <w:rFonts w:ascii="Times New Roman" w:eastAsia="Times New Roman" w:hAnsi="Times New Roman" w:cs="Times New Roman"/>
                <w:kern w:val="0"/>
                <w:sz w:val="24"/>
                <w:szCs w:val="28"/>
                <w:shd w:val="clear" w:color="auto" w:fill="FBFBFB"/>
                <w14:ligatures w14:val="none"/>
              </w:rPr>
              <w:t>20 м2</w:t>
            </w:r>
          </w:p>
        </w:tc>
        <w:tc>
          <w:tcPr>
            <w:tcW w:w="2441" w:type="dxa"/>
            <w:vMerge/>
          </w:tcPr>
          <w:p w14:paraId="38A8BA05"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8"/>
                <w14:ligatures w14:val="none"/>
              </w:rPr>
            </w:pPr>
          </w:p>
        </w:tc>
      </w:tr>
      <w:tr w:rsidR="00862B24" w:rsidRPr="001E7F4C" w14:paraId="0192C6F1" w14:textId="77777777" w:rsidTr="00F86E3D">
        <w:trPr>
          <w:jc w:val="center"/>
        </w:trPr>
        <w:tc>
          <w:tcPr>
            <w:tcW w:w="4815" w:type="dxa"/>
          </w:tcPr>
          <w:p w14:paraId="451A7A6A"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4"/>
                <w14:ligatures w14:val="none"/>
              </w:rPr>
            </w:pPr>
            <w:r w:rsidRPr="001E7F4C">
              <w:rPr>
                <w:rFonts w:ascii="Times New Roman" w:eastAsia="Times New Roman" w:hAnsi="Times New Roman" w:cs="Times New Roman"/>
                <w:kern w:val="0"/>
                <w:sz w:val="24"/>
                <w:szCs w:val="24"/>
                <w14:ligatures w14:val="none"/>
              </w:rPr>
              <w:t>«Фещуни» (Рокитнівський район)</w:t>
            </w:r>
          </w:p>
        </w:tc>
        <w:tc>
          <w:tcPr>
            <w:tcW w:w="1984" w:type="dxa"/>
            <w:vAlign w:val="center"/>
          </w:tcPr>
          <w:p w14:paraId="23D7080E" w14:textId="77777777" w:rsidR="00862B24" w:rsidRPr="001E7F4C" w:rsidRDefault="00862B24" w:rsidP="00F86E3D">
            <w:pPr>
              <w:shd w:val="clear" w:color="000000" w:fill="auto"/>
              <w:spacing w:after="0" w:line="360" w:lineRule="auto"/>
              <w:jc w:val="center"/>
              <w:rPr>
                <w:rFonts w:ascii="Times New Roman" w:eastAsia="Times New Roman" w:hAnsi="Times New Roman" w:cs="Times New Roman"/>
                <w:kern w:val="0"/>
                <w:sz w:val="24"/>
                <w:szCs w:val="28"/>
                <w14:ligatures w14:val="none"/>
              </w:rPr>
            </w:pPr>
            <w:r w:rsidRPr="001E7F4C">
              <w:rPr>
                <w:rFonts w:ascii="Times New Roman" w:eastAsia="Times New Roman" w:hAnsi="Times New Roman" w:cs="Times New Roman"/>
                <w:kern w:val="0"/>
                <w:sz w:val="24"/>
                <w:szCs w:val="28"/>
                <w14:ligatures w14:val="none"/>
              </w:rPr>
              <w:t>22 м²</w:t>
            </w:r>
          </w:p>
        </w:tc>
        <w:tc>
          <w:tcPr>
            <w:tcW w:w="2441" w:type="dxa"/>
            <w:vMerge/>
          </w:tcPr>
          <w:p w14:paraId="0B5CC8DF" w14:textId="77777777" w:rsidR="00862B24" w:rsidRPr="001E7F4C" w:rsidRDefault="00862B24" w:rsidP="00F86E3D">
            <w:pPr>
              <w:shd w:val="clear" w:color="000000" w:fill="auto"/>
              <w:spacing w:after="0" w:line="360" w:lineRule="auto"/>
              <w:jc w:val="both"/>
              <w:rPr>
                <w:rFonts w:ascii="Times New Roman" w:eastAsia="Times New Roman" w:hAnsi="Times New Roman" w:cs="Times New Roman"/>
                <w:kern w:val="0"/>
                <w:sz w:val="24"/>
                <w:szCs w:val="28"/>
                <w14:ligatures w14:val="none"/>
              </w:rPr>
            </w:pPr>
          </w:p>
        </w:tc>
      </w:tr>
    </w:tbl>
    <w:p w14:paraId="76E6BA4E" w14:textId="77777777" w:rsidR="00862B24" w:rsidRPr="001E7F4C" w:rsidRDefault="00862B24" w:rsidP="00862B24">
      <w:pPr>
        <w:shd w:val="clear" w:color="auto" w:fill="FFFFFF"/>
        <w:spacing w:after="200" w:line="360" w:lineRule="auto"/>
        <w:ind w:right="57" w:firstLine="709"/>
        <w:contextualSpacing/>
        <w:jc w:val="both"/>
        <w:rPr>
          <w:rFonts w:ascii="Times New Roman" w:eastAsia="Calibri" w:hAnsi="Times New Roman" w:cs="Times New Roman"/>
          <w:color w:val="000000"/>
          <w:kern w:val="0"/>
          <w:sz w:val="24"/>
          <w:szCs w:val="24"/>
          <w14:ligatures w14:val="none"/>
        </w:rPr>
      </w:pPr>
      <w:r w:rsidRPr="001E7F4C">
        <w:rPr>
          <w:rFonts w:ascii="Times New Roman" w:eastAsia="Calibri" w:hAnsi="Times New Roman" w:cs="Times New Roman"/>
          <w:color w:val="000000"/>
          <w:kern w:val="0"/>
          <w:sz w:val="24"/>
          <w:szCs w:val="24"/>
          <w14:ligatures w14:val="none"/>
        </w:rPr>
        <w:t>Джерело: авторська розробка</w:t>
      </w:r>
    </w:p>
    <w:p w14:paraId="0C86295E" w14:textId="77777777" w:rsidR="00862B24" w:rsidRPr="001E7F4C" w:rsidRDefault="00862B24" w:rsidP="00862B24">
      <w:pPr>
        <w:shd w:val="clear" w:color="000000" w:fill="auto"/>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p>
    <w:p w14:paraId="11EDB0E0" w14:textId="77777777" w:rsidR="00862B24" w:rsidRPr="001E7F4C" w:rsidRDefault="00862B24" w:rsidP="00862B24">
      <w:pPr>
        <w:shd w:val="clear" w:color="000000" w:fill="auto"/>
        <w:spacing w:after="0" w:line="360" w:lineRule="auto"/>
        <w:ind w:firstLine="709"/>
        <w:contextualSpacing/>
        <w:jc w:val="both"/>
        <w:rPr>
          <w:rFonts w:ascii="Times New Roman" w:eastAsia="Times New Roman" w:hAnsi="Times New Roman" w:cs="Times New Roman"/>
          <w:kern w:val="0"/>
          <w:sz w:val="28"/>
          <w:szCs w:val="28"/>
          <w:lang w:val="ru-RU" w:eastAsia="uk-UA"/>
          <w14:ligatures w14:val="none"/>
        </w:rPr>
      </w:pPr>
      <w:r w:rsidRPr="001E7F4C">
        <w:rPr>
          <w:rFonts w:ascii="Times New Roman" w:eastAsia="Times New Roman" w:hAnsi="Times New Roman" w:cs="Times New Roman"/>
          <w:kern w:val="0"/>
          <w:sz w:val="28"/>
          <w:szCs w:val="28"/>
          <w:lang w:eastAsia="uk-UA"/>
          <w14:ligatures w14:val="none"/>
        </w:rPr>
        <w:t>Середня площа стандартного номеру садиб у Рівненській області становить 21 м</w:t>
      </w:r>
      <w:r w:rsidRPr="001E7F4C">
        <w:rPr>
          <w:rFonts w:ascii="Times New Roman" w:eastAsia="Times New Roman" w:hAnsi="Times New Roman" w:cs="Times New Roman"/>
          <w:kern w:val="0"/>
          <w:sz w:val="28"/>
          <w:szCs w:val="28"/>
          <w:vertAlign w:val="superscript"/>
          <w:lang w:eastAsia="uk-UA"/>
          <w14:ligatures w14:val="none"/>
        </w:rPr>
        <w:t>2</w:t>
      </w:r>
      <w:r w:rsidRPr="001E7F4C">
        <w:rPr>
          <w:rFonts w:ascii="Times New Roman" w:eastAsia="Times New Roman" w:hAnsi="Times New Roman" w:cs="Times New Roman"/>
          <w:kern w:val="0"/>
          <w:sz w:val="28"/>
          <w:szCs w:val="28"/>
          <w:lang w:val="ru-RU" w:eastAsia="uk-UA"/>
          <w14:ligatures w14:val="none"/>
        </w:rPr>
        <w:t>.</w:t>
      </w:r>
    </w:p>
    <w:p w14:paraId="66A73DEA" w14:textId="77777777" w:rsidR="00862B24" w:rsidRPr="001E7F4C" w:rsidRDefault="00862B24" w:rsidP="00862B24">
      <w:pPr>
        <w:shd w:val="clear" w:color="000000" w:fill="auto"/>
        <w:spacing w:after="0" w:line="360" w:lineRule="auto"/>
        <w:ind w:firstLine="709"/>
        <w:contextualSpacing/>
        <w:jc w:val="both"/>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14:ligatures w14:val="none"/>
        </w:rPr>
        <w:t>Провівши статистичне дослідження пропозицій закладів розміщення сільського зеленого туризму Рівненської області, можна сказати, що вони мають досить потужну базу колективних засобів розміщення, а також визначити, що:</w:t>
      </w:r>
    </w:p>
    <w:p w14:paraId="38FF3138" w14:textId="77777777" w:rsidR="00862B24" w:rsidRPr="001E7F4C" w:rsidRDefault="00862B24" w:rsidP="00862B24">
      <w:pPr>
        <w:numPr>
          <w:ilvl w:val="0"/>
          <w:numId w:val="12"/>
        </w:numPr>
        <w:shd w:val="clear" w:color="000000" w:fill="auto"/>
        <w:tabs>
          <w:tab w:val="left" w:pos="1134"/>
        </w:tabs>
        <w:spacing w:after="0" w:line="360" w:lineRule="auto"/>
        <w:ind w:left="0" w:firstLine="720"/>
        <w:contextualSpacing/>
        <w:jc w:val="both"/>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14:ligatures w14:val="none"/>
        </w:rPr>
        <w:t>Середня вартість одного туру на 5 днів за даним маршрутом становитиме 6623 грн. Із 4 вітчизняних туроператорів</w:t>
      </w:r>
      <w:r w:rsidRPr="001E7F4C">
        <w:rPr>
          <w:rFonts w:ascii="Times New Roman" w:eastAsia="Times New Roman" w:hAnsi="Times New Roman" w:cs="Times New Roman"/>
          <w:i/>
          <w:kern w:val="0"/>
          <w:sz w:val="28"/>
          <w:szCs w:val="28"/>
          <w14:ligatures w14:val="none"/>
        </w:rPr>
        <w:t xml:space="preserve"> </w:t>
      </w:r>
      <w:r w:rsidRPr="001E7F4C">
        <w:rPr>
          <w:rFonts w:ascii="Times New Roman" w:eastAsia="Times New Roman" w:hAnsi="Times New Roman" w:cs="Times New Roman"/>
          <w:kern w:val="0"/>
          <w:sz w:val="28"/>
          <w:szCs w:val="28"/>
          <w14:ligatures w14:val="none"/>
        </w:rPr>
        <w:t>Аккорд тур пропонує найдешевшу середню вартість одного туру – 6451 грн.</w:t>
      </w:r>
    </w:p>
    <w:p w14:paraId="31100ACF" w14:textId="77777777" w:rsidR="00862B24" w:rsidRPr="001E7F4C" w:rsidRDefault="00862B24" w:rsidP="00862B24">
      <w:pPr>
        <w:numPr>
          <w:ilvl w:val="0"/>
          <w:numId w:val="12"/>
        </w:numPr>
        <w:shd w:val="clear" w:color="000000" w:fill="auto"/>
        <w:tabs>
          <w:tab w:val="left" w:pos="1134"/>
        </w:tabs>
        <w:spacing w:after="0" w:line="360" w:lineRule="auto"/>
        <w:ind w:left="0" w:firstLine="720"/>
        <w:contextualSpacing/>
        <w:jc w:val="both"/>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14:ligatures w14:val="none"/>
        </w:rPr>
        <w:t>Середній номерний фонд сільського зеленого туризму становить                    19 номерів.</w:t>
      </w:r>
    </w:p>
    <w:p w14:paraId="4F7B7C64" w14:textId="77777777" w:rsidR="00862B24" w:rsidRPr="001E7F4C" w:rsidRDefault="00862B24" w:rsidP="00862B24">
      <w:pPr>
        <w:numPr>
          <w:ilvl w:val="0"/>
          <w:numId w:val="12"/>
        </w:numPr>
        <w:shd w:val="clear" w:color="000000" w:fill="auto"/>
        <w:tabs>
          <w:tab w:val="left" w:pos="1134"/>
        </w:tabs>
        <w:spacing w:after="0" w:line="360" w:lineRule="auto"/>
        <w:ind w:left="0" w:firstLine="720"/>
        <w:contextualSpacing/>
        <w:jc w:val="both"/>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lang w:eastAsia="uk-UA"/>
          <w14:ligatures w14:val="none"/>
        </w:rPr>
        <w:t>Середня площа стандартного номеру садиби становить 21 м</w:t>
      </w:r>
      <w:r w:rsidRPr="001E7F4C">
        <w:rPr>
          <w:rFonts w:ascii="Times New Roman" w:eastAsia="Times New Roman" w:hAnsi="Times New Roman" w:cs="Times New Roman"/>
          <w:kern w:val="0"/>
          <w:sz w:val="28"/>
          <w:szCs w:val="28"/>
          <w:vertAlign w:val="superscript"/>
          <w:lang w:eastAsia="uk-UA"/>
          <w14:ligatures w14:val="none"/>
        </w:rPr>
        <w:t>2</w:t>
      </w:r>
      <w:r w:rsidRPr="001E7F4C">
        <w:rPr>
          <w:rFonts w:ascii="Times New Roman" w:eastAsia="Times New Roman" w:hAnsi="Times New Roman" w:cs="Times New Roman"/>
          <w:kern w:val="0"/>
          <w:sz w:val="28"/>
          <w:szCs w:val="28"/>
          <w:lang w:eastAsia="uk-UA"/>
          <w14:ligatures w14:val="none"/>
        </w:rPr>
        <w:t>.</w:t>
      </w:r>
    </w:p>
    <w:p w14:paraId="4F5FF652" w14:textId="77777777" w:rsidR="00862B24" w:rsidRPr="001E7F4C" w:rsidRDefault="00862B24" w:rsidP="00862B24">
      <w:pPr>
        <w:numPr>
          <w:ilvl w:val="0"/>
          <w:numId w:val="12"/>
        </w:numPr>
        <w:shd w:val="clear" w:color="000000" w:fill="auto"/>
        <w:tabs>
          <w:tab w:val="left" w:pos="1134"/>
        </w:tabs>
        <w:spacing w:after="0" w:line="360" w:lineRule="auto"/>
        <w:ind w:left="0" w:firstLine="720"/>
        <w:contextualSpacing/>
        <w:jc w:val="both"/>
        <w:rPr>
          <w:rFonts w:ascii="Times New Roman" w:eastAsia="Times New Roman" w:hAnsi="Times New Roman" w:cs="Times New Roman"/>
          <w:kern w:val="0"/>
          <w:sz w:val="28"/>
          <w:szCs w:val="28"/>
          <w:lang w:eastAsia="uk-UA"/>
          <w14:ligatures w14:val="none"/>
        </w:rPr>
      </w:pPr>
      <w:r w:rsidRPr="001E7F4C">
        <w:rPr>
          <w:rFonts w:ascii="Times New Roman" w:eastAsia="Times New Roman" w:hAnsi="Times New Roman" w:cs="Times New Roman"/>
          <w:kern w:val="0"/>
          <w:sz w:val="28"/>
          <w:szCs w:val="28"/>
          <w:lang w:eastAsia="uk-UA"/>
          <w14:ligatures w14:val="none"/>
        </w:rPr>
        <w:t xml:space="preserve">Середня вартість одного туру варіюється від 5000 до 12500 грн. </w:t>
      </w:r>
    </w:p>
    <w:p w14:paraId="2F799A81" w14:textId="77777777" w:rsidR="00862B24" w:rsidRPr="001E7F4C" w:rsidRDefault="00862B24" w:rsidP="00862B24">
      <w:pPr>
        <w:numPr>
          <w:ilvl w:val="0"/>
          <w:numId w:val="12"/>
        </w:numPr>
        <w:shd w:val="clear" w:color="000000" w:fill="auto"/>
        <w:tabs>
          <w:tab w:val="left" w:pos="1134"/>
        </w:tabs>
        <w:spacing w:after="0" w:line="360" w:lineRule="auto"/>
        <w:ind w:left="0" w:firstLine="720"/>
        <w:contextualSpacing/>
        <w:jc w:val="both"/>
        <w:rPr>
          <w:rFonts w:ascii="Times New Roman" w:eastAsia="Times New Roman" w:hAnsi="Times New Roman" w:cs="Times New Roman"/>
          <w:kern w:val="0"/>
          <w:sz w:val="28"/>
          <w:szCs w:val="28"/>
          <w:lang w:eastAsia="uk-UA"/>
          <w14:ligatures w14:val="none"/>
        </w:rPr>
      </w:pPr>
      <w:r w:rsidRPr="001E7F4C">
        <w:rPr>
          <w:rFonts w:ascii="Times New Roman" w:eastAsia="Times New Roman" w:hAnsi="Times New Roman" w:cs="Times New Roman"/>
          <w:kern w:val="0"/>
          <w:sz w:val="28"/>
          <w:szCs w:val="28"/>
          <w14:ligatures w14:val="none"/>
        </w:rPr>
        <w:t>На кожний засіб розміщення вартістю номера від 2000-4000 грн припадає 50% засобів розміщення вартістю від 4000 грн і більше.</w:t>
      </w:r>
    </w:p>
    <w:p w14:paraId="67292439" w14:textId="77777777" w:rsidR="00862B24" w:rsidRPr="001E7F4C" w:rsidRDefault="00862B24" w:rsidP="00862B24">
      <w:pPr>
        <w:widowControl w:val="0"/>
        <w:shd w:val="clear" w:color="000000" w:fill="auto"/>
        <w:tabs>
          <w:tab w:val="left" w:pos="1134"/>
        </w:tabs>
        <w:spacing w:after="0" w:line="360" w:lineRule="auto"/>
        <w:ind w:firstLine="709"/>
        <w:contextualSpacing/>
        <w:jc w:val="both"/>
        <w:rPr>
          <w:rFonts w:ascii="Times New Roman" w:eastAsia="Times New Roman" w:hAnsi="Times New Roman" w:cs="Times New Roman"/>
          <w:kern w:val="0"/>
          <w:sz w:val="28"/>
          <w:szCs w:val="28"/>
          <w14:ligatures w14:val="none"/>
        </w:rPr>
      </w:pPr>
      <w:r w:rsidRPr="001E7F4C">
        <w:rPr>
          <w:rFonts w:ascii="Times New Roman" w:eastAsia="Times New Roman" w:hAnsi="Times New Roman" w:cs="Times New Roman"/>
          <w:kern w:val="0"/>
          <w:sz w:val="28"/>
          <w:szCs w:val="28"/>
          <w14:ligatures w14:val="none"/>
        </w:rPr>
        <w:t>Отже, слід відзначити, що сільський зелений туризм в Рівненській області є доступним для жителів України, котрі мають достатній і високий прибуток. Цьому сприяють відносно недорогі тури, які пропонують українські туроператори.</w:t>
      </w:r>
    </w:p>
    <w:p w14:paraId="305F84FC"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5B7D8F10" w14:textId="29157CC9"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16" w:name="_Toc152524162"/>
      <w:r w:rsidRPr="001E7F4C">
        <w:rPr>
          <w:rFonts w:ascii="Times New Roman" w:eastAsia="Calibri" w:hAnsi="Times New Roman" w:cs="Times New Roman"/>
          <w:b/>
          <w:kern w:val="0"/>
          <w:sz w:val="28"/>
          <w:szCs w:val="28"/>
          <w14:ligatures w14:val="none"/>
        </w:rPr>
        <w:t>2.3. Головні об’єкти сільського зеленого туризму в Рівненській області</w:t>
      </w:r>
      <w:bookmarkEnd w:id="16"/>
      <w:r w:rsidR="00CE5325">
        <w:rPr>
          <w:rFonts w:ascii="Times New Roman" w:eastAsia="Calibri" w:hAnsi="Times New Roman" w:cs="Times New Roman"/>
          <w:b/>
          <w:kern w:val="0"/>
          <w:sz w:val="28"/>
          <w:szCs w:val="28"/>
          <w14:ligatures w14:val="none"/>
        </w:rPr>
        <w:t xml:space="preserve"> </w:t>
      </w:r>
    </w:p>
    <w:p w14:paraId="7AE638A4" w14:textId="77777777" w:rsidR="00862B24" w:rsidRPr="003B57D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57DC">
        <w:rPr>
          <w:rFonts w:ascii="Times New Roman" w:eastAsia="Calibri" w:hAnsi="Times New Roman" w:cs="Times New Roman"/>
          <w:kern w:val="0"/>
          <w:sz w:val="28"/>
          <w:szCs w:val="28"/>
          <w14:ligatures w14:val="none"/>
        </w:rPr>
        <w:t>Рівненська область вирізняється значними рекреаційними ресурсами та благоприятними природно-кліматичними умовами, роблячи її привабливим регіоном для туризму та відпочинку. Особливо важливе значення мають поліські села, які насичені пізнавальним потенціалом, пов'язаним із їхньою історико-етнографічною спадщиною, сільською культурою, традиціями та народними промислами.</w:t>
      </w:r>
    </w:p>
    <w:p w14:paraId="6D17F7FE" w14:textId="77777777" w:rsidR="00862B24" w:rsidRPr="003B57D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57DC">
        <w:rPr>
          <w:rFonts w:ascii="Times New Roman" w:eastAsia="Calibri" w:hAnsi="Times New Roman" w:cs="Times New Roman"/>
          <w:kern w:val="0"/>
          <w:sz w:val="28"/>
          <w:szCs w:val="28"/>
          <w14:ligatures w14:val="none"/>
        </w:rPr>
        <w:t>У таких селах виявляється різноманіття професійно-трудової діяльності та народних ремесел, які залишаються невідомими для міського населення. Природно-ландшафтне багатство та численні пам'ятки історії та культури, а також "святі місця" стають великою привабливістю для відпочиваючих.</w:t>
      </w:r>
    </w:p>
    <w:p w14:paraId="4B91B466" w14:textId="77777777" w:rsidR="00862B24" w:rsidRPr="003B57D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57DC">
        <w:rPr>
          <w:rFonts w:ascii="Times New Roman" w:eastAsia="Calibri" w:hAnsi="Times New Roman" w:cs="Times New Roman"/>
          <w:kern w:val="0"/>
          <w:sz w:val="28"/>
          <w:szCs w:val="28"/>
          <w14:ligatures w14:val="none"/>
        </w:rPr>
        <w:t>Особливо важливим в контексті розвитку Рівненщини є сприяння сільському туризму. Регіон має чудові природні та людські ресурси для цього. Розвиток сільського туризму сприяє вирішенню соціально-економічних проблем сіл, створює нові робочі місця, особливо для жінок, та підтримує розвиток сфери послуг. Це включає розваги, транспорт, торгівлю, зв'язок та побутові послуги.</w:t>
      </w:r>
    </w:p>
    <w:p w14:paraId="2FC280E7"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57DC">
        <w:rPr>
          <w:rFonts w:ascii="Times New Roman" w:eastAsia="Calibri" w:hAnsi="Times New Roman" w:cs="Times New Roman"/>
          <w:kern w:val="0"/>
          <w:sz w:val="28"/>
          <w:szCs w:val="28"/>
          <w14:ligatures w14:val="none"/>
        </w:rPr>
        <w:t>Завдяки сільському туризму збільшуються можливості для реалізації продукції особистих господарств. Паралельно виникає попит на сувенірну продукцію, що сприяє розвитку та збереженню народних ремесел. Такий комплексний підхід не лише підсилює привабливість регіону для туристів, а й сприяє сталому розвитку сільських територій та збереженню їхнього культурного спадку.</w:t>
      </w:r>
    </w:p>
    <w:p w14:paraId="53D7DB3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Сільський туризм здатний підтримувати місцеву культуру в сільських районах, заохочуючи місцеві громади до відновлення місцевих та регіональних історичних пам’яток (з метою покращення їх атракційності, а отже, більшої популярності серед туристів та зростання обсягів туристичної відвідуваності місцевості) [4].</w:t>
      </w:r>
    </w:p>
    <w:p w14:paraId="1B01706D"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Основна послуга сільського зеленого туризму – це надання туристам тимчасового проживання.</w:t>
      </w:r>
    </w:p>
    <w:p w14:paraId="2142B5DB"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Агросадиба – це житлове приміщення, що знаходиться в сільській місцевості, що містить не більше п’яти кімнат, пристосованих для проживання туристів, і належить на правах приватної власності господареві, який займається сільськогосподарською діяльністю або зайнятий у сфері обслуговування села. </w:t>
      </w:r>
    </w:p>
    <w:p w14:paraId="1747452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Агроготель (агропансіонат) – це житлова будівля (група будівель) готельного типу, спеціально призначених для організації представлення населенню рекреаційних послуг у сільській місцевості [6].</w:t>
      </w:r>
    </w:p>
    <w:p w14:paraId="24341A7F"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Розглянемо основні </w:t>
      </w:r>
      <w:r w:rsidRPr="000743E7">
        <w:rPr>
          <w:rFonts w:ascii="Times New Roman" w:eastAsia="Calibri" w:hAnsi="Times New Roman" w:cs="Times New Roman"/>
          <w:kern w:val="0"/>
          <w:sz w:val="28"/>
          <w:szCs w:val="28"/>
          <w14:ligatures w14:val="none"/>
        </w:rPr>
        <w:t>об’єкти зеленого туризму в Рівненській області</w:t>
      </w:r>
      <w:r>
        <w:rPr>
          <w:rFonts w:ascii="Times New Roman" w:eastAsia="Calibri" w:hAnsi="Times New Roman" w:cs="Times New Roman"/>
          <w:kern w:val="0"/>
          <w:sz w:val="28"/>
          <w:szCs w:val="28"/>
          <w14:ligatures w14:val="none"/>
        </w:rPr>
        <w:t xml:space="preserve"> в рамках існуючих раніше районів. </w:t>
      </w:r>
    </w:p>
    <w:p w14:paraId="7DE93840"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Важливо зазначити, що через не правильність ведення обліку кількості агросадиб та послуг що вони надають, наявні офіційні дані можуть бути не повними та достовірними. </w:t>
      </w:r>
    </w:p>
    <w:p w14:paraId="771FDF57"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Колишній Березнівський район налічує найбільшу кількість агросадиб – 10.</w:t>
      </w:r>
    </w:p>
    <w:p w14:paraId="1CC8029F" w14:textId="77777777" w:rsidR="00862B24" w:rsidRPr="007C5FAD"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Найбільш відомою є агросадиба «У Галини», </w:t>
      </w:r>
      <w:r w:rsidRPr="007C5FAD">
        <w:rPr>
          <w:rFonts w:ascii="Times New Roman" w:eastAsia="Calibri" w:hAnsi="Times New Roman" w:cs="Times New Roman"/>
          <w:kern w:val="0"/>
          <w:sz w:val="28"/>
          <w:szCs w:val="28"/>
          <w14:ligatures w14:val="none"/>
        </w:rPr>
        <w:t>це місце пропонує різноманітні зручності та вражаючі можливості для відпочинку. Знаходження біля "Надслучанської Швейцарії" надає йому додатковий шарм та можливість насолоджуватися природною красою регіону.</w:t>
      </w:r>
    </w:p>
    <w:p w14:paraId="40194489" w14:textId="77777777" w:rsidR="00862B24" w:rsidRPr="007C5FAD"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7C5FAD">
        <w:rPr>
          <w:rFonts w:ascii="Times New Roman" w:eastAsia="Calibri" w:hAnsi="Times New Roman" w:cs="Times New Roman"/>
          <w:kern w:val="0"/>
          <w:sz w:val="28"/>
          <w:szCs w:val="28"/>
          <w14:ligatures w14:val="none"/>
        </w:rPr>
        <w:t>Важливо, що гостям пропонують національні страви та напої, приготовані з місцевих продуктів. Це завжди чудовий спосіб ознайомитися з місцевою культурою через їжу.</w:t>
      </w:r>
    </w:p>
    <w:p w14:paraId="24670D25"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Ще одним</w:t>
      </w:r>
      <w:r w:rsidRPr="007C5FAD">
        <w:rPr>
          <w:rFonts w:ascii="Times New Roman" w:eastAsia="Calibri" w:hAnsi="Times New Roman" w:cs="Times New Roman"/>
          <w:kern w:val="0"/>
          <w:sz w:val="28"/>
          <w:szCs w:val="28"/>
          <w14:ligatures w14:val="none"/>
        </w:rPr>
        <w:t xml:space="preserve"> об'єктом сільського зеленого туризму в селі Маринин є "Млинкова річка". Два аутентичні будиночки, побудовані виключно з дерева, моху та глини, гостинно вітають до 10 гостей. Крім того, господар дозволяє туристам обирати перебування у власних наметах. Послуги тут схожі на попередні садиби, але мають свої відмінності. Господар пропонує свої фірмові страви, такі як дієтичний куліш, рибна юшка з кропивою та запечений у фользі карась. Крім того, він із задоволенням проводить майстер-класи з кулінарії.</w:t>
      </w:r>
    </w:p>
    <w:p w14:paraId="207001F6"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7C5FAD">
        <w:rPr>
          <w:rFonts w:ascii="Times New Roman" w:eastAsia="Calibri" w:hAnsi="Times New Roman" w:cs="Times New Roman"/>
          <w:kern w:val="0"/>
          <w:sz w:val="28"/>
          <w:szCs w:val="28"/>
          <w14:ligatures w14:val="none"/>
        </w:rPr>
        <w:t>Інші дві сільські садиби у селі Маринин ("Соколине гніздо" та "У Анатолія") володіють схожою атмосферою та надають аналогічний набір послуг. "Соколине гніздо" гостинно пропонує розміщення на восьми ліжкомісцях у двох кімнатах господарського будинку, а також додаткові місця на сіновалі. Окрім зазначених раніше послуг, вони також надають можливість користуватися літнім душем та орендувати човен. Гості можуть самостійно готувати їжу, використовуючи кухню та овочі від господарів.</w:t>
      </w:r>
    </w:p>
    <w:p w14:paraId="0407F2B8" w14:textId="77777777" w:rsidR="00862B24" w:rsidRPr="00581973" w:rsidRDefault="00862B24" w:rsidP="00862B24">
      <w:pPr>
        <w:spacing w:after="0" w:line="360" w:lineRule="auto"/>
        <w:ind w:firstLine="709"/>
        <w:jc w:val="both"/>
        <w:rPr>
          <w:rFonts w:ascii="Times New Roman" w:eastAsia="Calibri" w:hAnsi="Times New Roman" w:cs="Times New Roman"/>
          <w:kern w:val="0"/>
          <w:sz w:val="28"/>
          <w:szCs w:val="28"/>
          <w:lang w:val="ru-RU"/>
          <w14:ligatures w14:val="none"/>
        </w:rPr>
      </w:pPr>
      <w:r w:rsidRPr="00581973">
        <w:rPr>
          <w:rFonts w:ascii="Times New Roman" w:eastAsia="Calibri" w:hAnsi="Times New Roman" w:cs="Times New Roman"/>
          <w:kern w:val="0"/>
          <w:sz w:val="28"/>
          <w:szCs w:val="28"/>
          <w:lang w:val="ru-RU"/>
          <w14:ligatures w14:val="none"/>
        </w:rPr>
        <w:t>“Омелькова садиба”</w:t>
      </w:r>
      <w:r w:rsidRPr="00581973">
        <w:rPr>
          <w:rFonts w:ascii="Times New Roman" w:eastAsia="Calibri" w:hAnsi="Times New Roman" w:cs="Times New Roman"/>
          <w:kern w:val="0"/>
          <w:sz w:val="28"/>
          <w:szCs w:val="28"/>
          <w14:ligatures w14:val="none"/>
        </w:rPr>
        <w:t xml:space="preserve"> розташован</w:t>
      </w:r>
      <w:r>
        <w:rPr>
          <w:rFonts w:ascii="Times New Roman" w:eastAsia="Calibri" w:hAnsi="Times New Roman" w:cs="Times New Roman"/>
          <w:kern w:val="0"/>
          <w:sz w:val="28"/>
          <w:szCs w:val="28"/>
          <w14:ligatures w14:val="none"/>
        </w:rPr>
        <w:t>а</w:t>
      </w:r>
      <w:r w:rsidRPr="00581973">
        <w:rPr>
          <w:rFonts w:ascii="Times New Roman" w:eastAsia="Calibri" w:hAnsi="Times New Roman" w:cs="Times New Roman"/>
          <w:kern w:val="0"/>
          <w:sz w:val="28"/>
          <w:szCs w:val="28"/>
          <w14:ligatures w14:val="none"/>
        </w:rPr>
        <w:t xml:space="preserve"> в селі Прислуч Березнівського району на березі мальовничого ставку будиночку, власником якого є Андрій Омельчук, нещодавно завершено будівництво, облаштованого з усіма необхідними зручностями для комфортного відпочинку. Домовленості передбачають можливість розміщення шести осіб, однак нерідко в ньому приймають компанії з чисельністю більше десяти осіб. Серед приміщень виділяється альтанка, розташована прямо посередині ставка, створюючи особливий естетичний аспект. Комплексне оснащення об'єкту включає мангали, необхідний кухонний посуд, а також можливість риболовлі, яка вже врахована у вартість відпочинку.</w:t>
      </w:r>
    </w:p>
    <w:p w14:paraId="06AFA65D" w14:textId="77777777" w:rsidR="00862B24" w:rsidRDefault="00862B24" w:rsidP="00862B24">
      <w:pPr>
        <w:spacing w:after="0" w:line="360" w:lineRule="auto"/>
        <w:ind w:firstLine="709"/>
        <w:jc w:val="both"/>
        <w:rPr>
          <w:rFonts w:ascii="Times New Roman" w:eastAsia="Calibri" w:hAnsi="Times New Roman" w:cs="Times New Roman"/>
          <w:sz w:val="28"/>
          <w:szCs w:val="28"/>
          <w:lang w:val="ru-RU"/>
        </w:rPr>
      </w:pPr>
      <w:r w:rsidRPr="003B230C">
        <w:rPr>
          <w:rFonts w:ascii="Times New Roman" w:eastAsia="Calibri" w:hAnsi="Times New Roman" w:cs="Times New Roman"/>
          <w:kern w:val="0"/>
          <w:sz w:val="28"/>
          <w:szCs w:val="28"/>
          <w14:ligatures w14:val="none"/>
        </w:rPr>
        <w:t xml:space="preserve">Варто також виділити агросадибу “Хутір Касень”. </w:t>
      </w:r>
      <w:r w:rsidRPr="003B230C">
        <w:rPr>
          <w:rFonts w:ascii="Times New Roman" w:eastAsia="Calibri" w:hAnsi="Times New Roman" w:cs="Times New Roman"/>
          <w:sz w:val="28"/>
          <w:szCs w:val="28"/>
          <w:lang w:val="ru-RU"/>
        </w:rPr>
        <w:t>У Дубенському районі Рівненської області розташована садиба, яку обслуговують чоловік та його дружина. Чоловік, який є поваром, та його дружина, Вікторія Радчук, присвячена розвитку зеленого туризму. Сама садиба розташована на хуторі, і господарі попереджають, що для доїзду до неї доведеться проїхати кілька кілометрів ґрунтовою дорогою</w:t>
      </w:r>
      <w:r>
        <w:rPr>
          <w:rFonts w:ascii="Times New Roman" w:eastAsia="Calibri" w:hAnsi="Times New Roman" w:cs="Times New Roman"/>
          <w:sz w:val="28"/>
          <w:szCs w:val="28"/>
          <w:lang w:val="ru-RU"/>
        </w:rPr>
        <w:t>.</w:t>
      </w:r>
    </w:p>
    <w:p w14:paraId="1B8DFE00" w14:textId="77777777" w:rsidR="00862B24" w:rsidRPr="00D14B34" w:rsidRDefault="00862B24" w:rsidP="00862B24">
      <w:pPr>
        <w:spacing w:after="0" w:line="360" w:lineRule="auto"/>
        <w:ind w:firstLine="709"/>
        <w:jc w:val="both"/>
        <w:rPr>
          <w:rFonts w:ascii="Times New Roman" w:eastAsia="Calibri" w:hAnsi="Times New Roman" w:cs="Times New Roman"/>
          <w:vanish/>
          <w:sz w:val="28"/>
          <w:szCs w:val="28"/>
        </w:rPr>
      </w:pPr>
      <w:r w:rsidRPr="00D14B34">
        <w:rPr>
          <w:rFonts w:ascii="Times New Roman" w:eastAsia="Calibri" w:hAnsi="Times New Roman" w:cs="Times New Roman"/>
          <w:vanish/>
          <w:sz w:val="28"/>
          <w:szCs w:val="28"/>
        </w:rPr>
        <w:t>Початок форми</w:t>
      </w:r>
    </w:p>
    <w:p w14:paraId="31561307" w14:textId="77777777" w:rsidR="00862B24" w:rsidRPr="00D14B34" w:rsidRDefault="00862B24" w:rsidP="00862B24">
      <w:pPr>
        <w:spacing w:after="0" w:line="360" w:lineRule="auto"/>
        <w:ind w:firstLine="709"/>
        <w:jc w:val="both"/>
        <w:rPr>
          <w:rFonts w:ascii="Times New Roman" w:eastAsia="Calibri" w:hAnsi="Times New Roman" w:cs="Times New Roman"/>
          <w:sz w:val="28"/>
          <w:szCs w:val="28"/>
        </w:rPr>
      </w:pPr>
      <w:r w:rsidRPr="00D14B34">
        <w:rPr>
          <w:rFonts w:ascii="Times New Roman" w:eastAsia="Calibri" w:hAnsi="Times New Roman" w:cs="Times New Roman"/>
          <w:sz w:val="28"/>
          <w:szCs w:val="28"/>
        </w:rPr>
        <w:t xml:space="preserve">Розташована на березі озера Нобель агросадиба представляє собою комплекс, що включає в себе міні-готель із п'ятьма номерами, пристосованими до різних фінансових можливостей гостей. В асортименті послуг включений високоякісний сервіс та насичена смачна кухня. Для груп з 10 і більше осіб доступна VIP-харчова програма. </w:t>
      </w:r>
    </w:p>
    <w:p w14:paraId="4E24C2E4" w14:textId="77777777" w:rsidR="00862B24" w:rsidRDefault="00862B24" w:rsidP="00862B24">
      <w:pPr>
        <w:spacing w:after="0" w:line="360" w:lineRule="auto"/>
        <w:ind w:firstLine="709"/>
        <w:jc w:val="both"/>
        <w:rPr>
          <w:rFonts w:ascii="Times New Roman" w:eastAsia="Calibri" w:hAnsi="Times New Roman" w:cs="Times New Roman"/>
          <w:sz w:val="28"/>
          <w:szCs w:val="28"/>
        </w:rPr>
      </w:pPr>
      <w:r w:rsidRPr="00D14B34">
        <w:rPr>
          <w:rFonts w:ascii="Times New Roman" w:eastAsia="Calibri" w:hAnsi="Times New Roman" w:cs="Times New Roman"/>
          <w:sz w:val="28"/>
          <w:szCs w:val="28"/>
        </w:rPr>
        <w:t>Територія садиби пропонує можливість риболовлі та використання бані для відпочинку. Забезпечена приваблива природа та свіже повітря, надаючи гарантований комфорт відпочинку.</w:t>
      </w:r>
    </w:p>
    <w:p w14:paraId="73558C60" w14:textId="77777777" w:rsidR="00862B24" w:rsidRPr="007C5FAD" w:rsidRDefault="00862B24" w:rsidP="00862B24">
      <w:pPr>
        <w:spacing w:after="0" w:line="360" w:lineRule="auto"/>
        <w:ind w:firstLine="709"/>
        <w:jc w:val="both"/>
        <w:rPr>
          <w:rFonts w:ascii="Times New Roman" w:eastAsia="Calibri" w:hAnsi="Times New Roman" w:cs="Times New Roman"/>
          <w:sz w:val="28"/>
          <w:szCs w:val="28"/>
        </w:rPr>
      </w:pPr>
      <w:r w:rsidRPr="007C5FAD">
        <w:rPr>
          <w:rFonts w:ascii="Times New Roman" w:eastAsia="Calibri" w:hAnsi="Times New Roman" w:cs="Times New Roman"/>
          <w:sz w:val="28"/>
          <w:szCs w:val="28"/>
        </w:rPr>
        <w:t>На території колишнього Володимирецького району, який тепер входить до складу Вараського, розташовано понад 10 об’єктів сільського зеленого туризму. Важливими природними точками притягання є Біле та Воронківське озера карстового походження, води яких насичені нітрогліцерином і мають цілющі властивості. Обидва озера оточені базами відпочинку.</w:t>
      </w:r>
    </w:p>
    <w:p w14:paraId="33F74021" w14:textId="77777777" w:rsidR="00862B24" w:rsidRPr="007C5FAD" w:rsidRDefault="00862B24" w:rsidP="00862B24">
      <w:pPr>
        <w:spacing w:after="0" w:line="360" w:lineRule="auto"/>
        <w:ind w:firstLine="709"/>
        <w:jc w:val="both"/>
        <w:rPr>
          <w:rFonts w:ascii="Times New Roman" w:eastAsia="Calibri" w:hAnsi="Times New Roman" w:cs="Times New Roman"/>
          <w:sz w:val="28"/>
          <w:szCs w:val="28"/>
        </w:rPr>
      </w:pPr>
      <w:r w:rsidRPr="007C5FAD">
        <w:rPr>
          <w:rFonts w:ascii="Times New Roman" w:eastAsia="Calibri" w:hAnsi="Times New Roman" w:cs="Times New Roman"/>
          <w:sz w:val="28"/>
          <w:szCs w:val="28"/>
        </w:rPr>
        <w:t>В межах Володимиреччини розташовано 5 агросадиб, одна з них - "Затишок" у селі Малі Телковичі. Ця садиба може прийняти до 5 осіб в окремому будинку, який прикрашений народною вишивкою в стилі Рівненщини. Господарі пропонують приготування традиційних страв та забезпечують альтанку, оточену виноградом, для прийому їжі. Риболовля, купання та прогулянки вздовж річки Стир - лише деякі з можливостей для гостей.</w:t>
      </w:r>
    </w:p>
    <w:p w14:paraId="2F63F234" w14:textId="77777777" w:rsidR="00862B24" w:rsidRPr="007C5FAD" w:rsidRDefault="00862B24" w:rsidP="00862B24">
      <w:pPr>
        <w:spacing w:after="0" w:line="360" w:lineRule="auto"/>
        <w:ind w:firstLine="709"/>
        <w:jc w:val="both"/>
        <w:rPr>
          <w:rFonts w:ascii="Times New Roman" w:eastAsia="Calibri" w:hAnsi="Times New Roman" w:cs="Times New Roman"/>
          <w:sz w:val="28"/>
          <w:szCs w:val="28"/>
        </w:rPr>
      </w:pPr>
      <w:r w:rsidRPr="007C5FAD">
        <w:rPr>
          <w:rFonts w:ascii="Times New Roman" w:eastAsia="Calibri" w:hAnsi="Times New Roman" w:cs="Times New Roman"/>
          <w:sz w:val="28"/>
          <w:szCs w:val="28"/>
        </w:rPr>
        <w:t>Ще одна сільська садиба в тому ж селі - "Батьківська хата", яка також може розмістити до 5 осіб в окремому будинку і пропонує аналогічний спектр послуг.</w:t>
      </w:r>
    </w:p>
    <w:p w14:paraId="284F81EB" w14:textId="77777777" w:rsidR="00862B24" w:rsidRDefault="00862B24" w:rsidP="00862B24">
      <w:pPr>
        <w:spacing w:after="0" w:line="360" w:lineRule="auto"/>
        <w:ind w:firstLine="709"/>
        <w:jc w:val="both"/>
        <w:rPr>
          <w:rFonts w:ascii="Times New Roman" w:eastAsia="Calibri" w:hAnsi="Times New Roman" w:cs="Times New Roman"/>
          <w:sz w:val="28"/>
          <w:szCs w:val="28"/>
        </w:rPr>
      </w:pPr>
      <w:r w:rsidRPr="007C5FAD">
        <w:rPr>
          <w:rFonts w:ascii="Times New Roman" w:eastAsia="Calibri" w:hAnsi="Times New Roman" w:cs="Times New Roman"/>
          <w:sz w:val="28"/>
          <w:szCs w:val="28"/>
        </w:rPr>
        <w:t xml:space="preserve">Село Воронки дарує агросадибу "Гостина" біля Воронківського озера. Тут гості можуть розміститися в двохкімнатному будинку, обладнаному кухнею та верандою. Господар організовує екскурсії та риболовлю на човнах, а також дозволяє гостям виготовляти ягоди та гриби. </w:t>
      </w:r>
    </w:p>
    <w:p w14:paraId="0D37E3B9" w14:textId="22D064ED" w:rsidR="00862B24" w:rsidRPr="007C5FAD" w:rsidRDefault="00862B24" w:rsidP="00862B24">
      <w:pPr>
        <w:spacing w:after="0" w:line="360" w:lineRule="auto"/>
        <w:ind w:firstLine="709"/>
        <w:jc w:val="both"/>
        <w:rPr>
          <w:rFonts w:ascii="Times New Roman" w:eastAsia="Calibri" w:hAnsi="Times New Roman" w:cs="Times New Roman"/>
          <w:sz w:val="28"/>
          <w:szCs w:val="28"/>
        </w:rPr>
      </w:pPr>
      <w:r w:rsidRPr="007C5FAD">
        <w:rPr>
          <w:rFonts w:ascii="Times New Roman" w:eastAsia="Calibri" w:hAnsi="Times New Roman" w:cs="Times New Roman"/>
          <w:sz w:val="28"/>
          <w:szCs w:val="28"/>
        </w:rPr>
        <w:t>Неподалік від залізничної станції Антонівка розташована агросадиба "У Людмили" для 9 осіб, яка пропонує комфортне проживання та різноманітні розваги, включаючи екскурсії та народні легенди Полісся.</w:t>
      </w:r>
    </w:p>
    <w:p w14:paraId="3427F165" w14:textId="483CFB66" w:rsidR="00862B24" w:rsidRDefault="00862B24" w:rsidP="00862B24">
      <w:pPr>
        <w:spacing w:after="0" w:line="360" w:lineRule="auto"/>
        <w:ind w:firstLine="709"/>
        <w:jc w:val="right"/>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Таблиця 2.</w:t>
      </w:r>
      <w:r w:rsidR="008228D5">
        <w:rPr>
          <w:rFonts w:ascii="Times New Roman" w:eastAsia="Calibri" w:hAnsi="Times New Roman" w:cs="Times New Roman"/>
          <w:kern w:val="0"/>
          <w:sz w:val="28"/>
          <w:szCs w:val="28"/>
          <w14:ligatures w14:val="none"/>
        </w:rPr>
        <w:t>5</w:t>
      </w:r>
    </w:p>
    <w:p w14:paraId="7B648A93" w14:textId="3860FA4B" w:rsidR="00862B24" w:rsidRDefault="00862B24" w:rsidP="00862B24">
      <w:pPr>
        <w:spacing w:after="0" w:line="360" w:lineRule="auto"/>
        <w:ind w:firstLine="709"/>
        <w:jc w:val="center"/>
        <w:rPr>
          <w:rFonts w:ascii="Times New Roman" w:eastAsia="Calibri" w:hAnsi="Times New Roman" w:cs="Times New Roman"/>
          <w:kern w:val="0"/>
          <w:sz w:val="28"/>
          <w:szCs w:val="28"/>
          <w14:ligatures w14:val="none"/>
        </w:rPr>
      </w:pPr>
      <w:r w:rsidRPr="003B230C">
        <w:rPr>
          <w:rFonts w:ascii="Times New Roman" w:eastAsia="Calibri" w:hAnsi="Times New Roman" w:cs="Times New Roman"/>
          <w:kern w:val="0"/>
          <w:sz w:val="28"/>
          <w:szCs w:val="28"/>
          <w14:ligatures w14:val="none"/>
        </w:rPr>
        <w:t xml:space="preserve">Показники насиченості </w:t>
      </w:r>
      <w:r w:rsidR="003306CD">
        <w:rPr>
          <w:rFonts w:ascii="Times New Roman" w:eastAsia="Calibri" w:hAnsi="Times New Roman" w:cs="Times New Roman"/>
          <w:kern w:val="0"/>
          <w:sz w:val="28"/>
          <w:szCs w:val="28"/>
          <w14:ligatures w14:val="none"/>
        </w:rPr>
        <w:t>колишніх районів</w:t>
      </w:r>
      <w:r w:rsidRPr="003B230C">
        <w:rPr>
          <w:rFonts w:ascii="Times New Roman" w:eastAsia="Calibri" w:hAnsi="Times New Roman" w:cs="Times New Roman"/>
          <w:kern w:val="0"/>
          <w:sz w:val="28"/>
          <w:szCs w:val="28"/>
          <w14:ligatures w14:val="none"/>
        </w:rPr>
        <w:t xml:space="preserve"> Рівненської област</w:t>
      </w:r>
      <w:r w:rsidR="003306CD">
        <w:rPr>
          <w:rFonts w:ascii="Times New Roman" w:eastAsia="Calibri" w:hAnsi="Times New Roman" w:cs="Times New Roman"/>
          <w:kern w:val="0"/>
          <w:sz w:val="28"/>
          <w:szCs w:val="28"/>
          <w14:ligatures w14:val="none"/>
        </w:rPr>
        <w:t>і</w:t>
      </w:r>
      <w:r w:rsidRPr="003B230C">
        <w:rPr>
          <w:rFonts w:ascii="Times New Roman" w:eastAsia="Calibri" w:hAnsi="Times New Roman" w:cs="Times New Roman"/>
          <w:kern w:val="0"/>
          <w:sz w:val="28"/>
          <w:szCs w:val="28"/>
          <w14:ligatures w14:val="none"/>
        </w:rPr>
        <w:t xml:space="preserve"> садибами зеленого туризму</w:t>
      </w:r>
    </w:p>
    <w:tbl>
      <w:tblPr>
        <w:tblStyle w:val="a4"/>
        <w:tblW w:w="9344" w:type="dxa"/>
        <w:tblLook w:val="04A0" w:firstRow="1" w:lastRow="0" w:firstColumn="1" w:lastColumn="0" w:noHBand="0" w:noVBand="1"/>
      </w:tblPr>
      <w:tblGrid>
        <w:gridCol w:w="2336"/>
        <w:gridCol w:w="2336"/>
        <w:gridCol w:w="2336"/>
        <w:gridCol w:w="2336"/>
      </w:tblGrid>
      <w:tr w:rsidR="00CE5325" w:rsidRPr="00CE5325" w14:paraId="332EB70C" w14:textId="77777777" w:rsidTr="00CE5325">
        <w:trPr>
          <w:trHeight w:val="845"/>
        </w:trPr>
        <w:tc>
          <w:tcPr>
            <w:tcW w:w="2336" w:type="dxa"/>
          </w:tcPr>
          <w:p w14:paraId="270F6EC1" w14:textId="64F4D8BC" w:rsidR="00CE5325" w:rsidRPr="00CE5325" w:rsidRDefault="00CE5325" w:rsidP="00CE5325">
            <w:pPr>
              <w:spacing w:line="360" w:lineRule="auto"/>
              <w:jc w:val="center"/>
              <w:rPr>
                <w:rFonts w:ascii="Times New Roman" w:eastAsia="Calibri" w:hAnsi="Times New Roman" w:cs="Times New Roman"/>
                <w:sz w:val="24"/>
                <w:szCs w:val="24"/>
              </w:rPr>
            </w:pPr>
            <w:r w:rsidRPr="00CE5325">
              <w:rPr>
                <w:rFonts w:ascii="Times New Roman" w:eastAsia="Calibri" w:hAnsi="Times New Roman" w:cs="Times New Roman"/>
                <w:sz w:val="24"/>
                <w:szCs w:val="24"/>
              </w:rPr>
              <w:t>Район</w:t>
            </w:r>
          </w:p>
        </w:tc>
        <w:tc>
          <w:tcPr>
            <w:tcW w:w="2336" w:type="dxa"/>
          </w:tcPr>
          <w:p w14:paraId="1618A75A" w14:textId="202B9165" w:rsidR="00CE5325" w:rsidRPr="00CE5325" w:rsidRDefault="00CE5325" w:rsidP="00CE5325">
            <w:pPr>
              <w:spacing w:line="360" w:lineRule="auto"/>
              <w:jc w:val="center"/>
              <w:rPr>
                <w:rFonts w:ascii="Times New Roman" w:eastAsia="Calibri" w:hAnsi="Times New Roman" w:cs="Times New Roman"/>
                <w:sz w:val="24"/>
                <w:szCs w:val="24"/>
              </w:rPr>
            </w:pPr>
            <w:r w:rsidRPr="00CE5325">
              <w:rPr>
                <w:rFonts w:ascii="Times New Roman" w:eastAsia="Calibri" w:hAnsi="Times New Roman" w:cs="Times New Roman"/>
                <w:sz w:val="24"/>
                <w:szCs w:val="24"/>
              </w:rPr>
              <w:t>Кількість садиб на 10 тис. жителів, од.</w:t>
            </w:r>
          </w:p>
        </w:tc>
        <w:tc>
          <w:tcPr>
            <w:tcW w:w="2336" w:type="dxa"/>
          </w:tcPr>
          <w:p w14:paraId="4AD8D4E0" w14:textId="42759526" w:rsidR="00CE5325" w:rsidRPr="00CE5325" w:rsidRDefault="00CE5325" w:rsidP="00CE5325">
            <w:pPr>
              <w:spacing w:line="360" w:lineRule="auto"/>
              <w:jc w:val="center"/>
              <w:rPr>
                <w:rFonts w:ascii="Times New Roman" w:eastAsia="Calibri" w:hAnsi="Times New Roman" w:cs="Times New Roman"/>
                <w:sz w:val="24"/>
                <w:szCs w:val="24"/>
              </w:rPr>
            </w:pPr>
            <w:r w:rsidRPr="00CE5325">
              <w:rPr>
                <w:rFonts w:ascii="Times New Roman" w:eastAsia="Calibri" w:hAnsi="Times New Roman" w:cs="Times New Roman"/>
                <w:sz w:val="24"/>
                <w:szCs w:val="24"/>
              </w:rPr>
              <w:t>Кількість садиб у районі, од.</w:t>
            </w:r>
          </w:p>
        </w:tc>
        <w:tc>
          <w:tcPr>
            <w:tcW w:w="2336" w:type="dxa"/>
          </w:tcPr>
          <w:p w14:paraId="7B6B8384" w14:textId="33E7BB41" w:rsidR="00CE5325" w:rsidRPr="00CE5325" w:rsidRDefault="00CE5325" w:rsidP="00CE5325">
            <w:pPr>
              <w:spacing w:line="360" w:lineRule="auto"/>
              <w:jc w:val="center"/>
              <w:rPr>
                <w:rFonts w:ascii="Times New Roman" w:eastAsia="Calibri" w:hAnsi="Times New Roman" w:cs="Times New Roman"/>
                <w:sz w:val="24"/>
                <w:szCs w:val="24"/>
              </w:rPr>
            </w:pPr>
            <w:r w:rsidRPr="00CE5325">
              <w:rPr>
                <w:rFonts w:ascii="Times New Roman" w:eastAsia="Calibri" w:hAnsi="Times New Roman" w:cs="Times New Roman"/>
                <w:sz w:val="24"/>
                <w:szCs w:val="24"/>
              </w:rPr>
              <w:t>Середня кількість садиб на одну сільську раду, од.</w:t>
            </w:r>
          </w:p>
        </w:tc>
      </w:tr>
      <w:tr w:rsidR="00CE5325" w:rsidRPr="00CE5325" w14:paraId="746DBCFB" w14:textId="77777777" w:rsidTr="00CE5325">
        <w:tc>
          <w:tcPr>
            <w:tcW w:w="2336" w:type="dxa"/>
          </w:tcPr>
          <w:p w14:paraId="57DD9280" w14:textId="5C078E65"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Сарненський</w:t>
            </w:r>
          </w:p>
        </w:tc>
        <w:tc>
          <w:tcPr>
            <w:tcW w:w="2336" w:type="dxa"/>
          </w:tcPr>
          <w:p w14:paraId="6A4A267E" w14:textId="28EE941B"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0,2</w:t>
            </w:r>
          </w:p>
        </w:tc>
        <w:tc>
          <w:tcPr>
            <w:tcW w:w="2336" w:type="dxa"/>
          </w:tcPr>
          <w:p w14:paraId="39B3A27D" w14:textId="63B49A5C"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13</w:t>
            </w:r>
          </w:p>
        </w:tc>
        <w:tc>
          <w:tcPr>
            <w:tcW w:w="2336" w:type="dxa"/>
          </w:tcPr>
          <w:p w14:paraId="3B6D72C5" w14:textId="2292B15C"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0,7</w:t>
            </w:r>
          </w:p>
        </w:tc>
      </w:tr>
      <w:tr w:rsidR="00CE5325" w:rsidRPr="00CE5325" w14:paraId="37790344" w14:textId="77777777" w:rsidTr="00CE5325">
        <w:trPr>
          <w:trHeight w:val="56"/>
        </w:trPr>
        <w:tc>
          <w:tcPr>
            <w:tcW w:w="2336" w:type="dxa"/>
          </w:tcPr>
          <w:p w14:paraId="499096FC" w14:textId="70AAEC83"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Володимирецький</w:t>
            </w:r>
          </w:p>
        </w:tc>
        <w:tc>
          <w:tcPr>
            <w:tcW w:w="2336" w:type="dxa"/>
          </w:tcPr>
          <w:p w14:paraId="4AFD2161" w14:textId="6840527A"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0,1</w:t>
            </w:r>
          </w:p>
        </w:tc>
        <w:tc>
          <w:tcPr>
            <w:tcW w:w="2336" w:type="dxa"/>
          </w:tcPr>
          <w:p w14:paraId="6BF66C4A" w14:textId="06A8F9F3"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11</w:t>
            </w:r>
          </w:p>
        </w:tc>
        <w:tc>
          <w:tcPr>
            <w:tcW w:w="2336" w:type="dxa"/>
          </w:tcPr>
          <w:p w14:paraId="67A53BDB" w14:textId="1B899AC6"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0,4</w:t>
            </w:r>
          </w:p>
        </w:tc>
      </w:tr>
      <w:tr w:rsidR="00CE5325" w:rsidRPr="00CE5325" w14:paraId="1B65FB70" w14:textId="77777777" w:rsidTr="00CE5325">
        <w:tc>
          <w:tcPr>
            <w:tcW w:w="2336" w:type="dxa"/>
          </w:tcPr>
          <w:p w14:paraId="2722ACEA" w14:textId="090359F3"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Гощанський</w:t>
            </w:r>
          </w:p>
        </w:tc>
        <w:tc>
          <w:tcPr>
            <w:tcW w:w="2336" w:type="dxa"/>
          </w:tcPr>
          <w:p w14:paraId="7850560F" w14:textId="609E85B5"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0,02</w:t>
            </w:r>
          </w:p>
        </w:tc>
        <w:tc>
          <w:tcPr>
            <w:tcW w:w="2336" w:type="dxa"/>
          </w:tcPr>
          <w:p w14:paraId="3D028179" w14:textId="3C7C6711"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2</w:t>
            </w:r>
          </w:p>
        </w:tc>
        <w:tc>
          <w:tcPr>
            <w:tcW w:w="2336" w:type="dxa"/>
          </w:tcPr>
          <w:p w14:paraId="242DDAE5" w14:textId="0B8AC9C0"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0,08</w:t>
            </w:r>
          </w:p>
        </w:tc>
      </w:tr>
      <w:tr w:rsidR="00CE5325" w:rsidRPr="00CE5325" w14:paraId="141BF6B4" w14:textId="77777777" w:rsidTr="00CE5325">
        <w:tc>
          <w:tcPr>
            <w:tcW w:w="2336" w:type="dxa"/>
          </w:tcPr>
          <w:p w14:paraId="62C9F5FC" w14:textId="666A84AB"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Демидівський</w:t>
            </w:r>
          </w:p>
        </w:tc>
        <w:tc>
          <w:tcPr>
            <w:tcW w:w="2336" w:type="dxa"/>
          </w:tcPr>
          <w:p w14:paraId="78EE9D42" w14:textId="1F707D9F"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0,8</w:t>
            </w:r>
          </w:p>
        </w:tc>
        <w:tc>
          <w:tcPr>
            <w:tcW w:w="2336" w:type="dxa"/>
          </w:tcPr>
          <w:p w14:paraId="7513EF93" w14:textId="39900D03"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34</w:t>
            </w:r>
          </w:p>
        </w:tc>
        <w:tc>
          <w:tcPr>
            <w:tcW w:w="2336" w:type="dxa"/>
          </w:tcPr>
          <w:p w14:paraId="18DACB52" w14:textId="664FF42B"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0,3</w:t>
            </w:r>
          </w:p>
        </w:tc>
      </w:tr>
      <w:tr w:rsidR="00CE5325" w:rsidRPr="00CE5325" w14:paraId="63612373" w14:textId="77777777" w:rsidTr="00CE5325">
        <w:tc>
          <w:tcPr>
            <w:tcW w:w="2336" w:type="dxa"/>
          </w:tcPr>
          <w:p w14:paraId="2D9A1DC0" w14:textId="24570BC9"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Дубенський</w:t>
            </w:r>
          </w:p>
        </w:tc>
        <w:tc>
          <w:tcPr>
            <w:tcW w:w="2336" w:type="dxa"/>
          </w:tcPr>
          <w:p w14:paraId="0C741928" w14:textId="3A6BE2A8"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0,2</w:t>
            </w:r>
          </w:p>
        </w:tc>
        <w:tc>
          <w:tcPr>
            <w:tcW w:w="2336" w:type="dxa"/>
          </w:tcPr>
          <w:p w14:paraId="5CF5D52B" w14:textId="57E30931"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4</w:t>
            </w:r>
          </w:p>
        </w:tc>
        <w:tc>
          <w:tcPr>
            <w:tcW w:w="2336" w:type="dxa"/>
          </w:tcPr>
          <w:p w14:paraId="5DFFB0F4" w14:textId="3BE4858D"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0,2</w:t>
            </w:r>
          </w:p>
        </w:tc>
      </w:tr>
      <w:tr w:rsidR="00CE5325" w:rsidRPr="00CE5325" w14:paraId="181388FB" w14:textId="77777777" w:rsidTr="00CE5325">
        <w:tc>
          <w:tcPr>
            <w:tcW w:w="2336" w:type="dxa"/>
          </w:tcPr>
          <w:p w14:paraId="3870E4F6" w14:textId="48E44984"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Дубровицький</w:t>
            </w:r>
          </w:p>
        </w:tc>
        <w:tc>
          <w:tcPr>
            <w:tcW w:w="2336" w:type="dxa"/>
          </w:tcPr>
          <w:p w14:paraId="5E0C9612" w14:textId="78E517E1"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0,1</w:t>
            </w:r>
          </w:p>
        </w:tc>
        <w:tc>
          <w:tcPr>
            <w:tcW w:w="2336" w:type="dxa"/>
          </w:tcPr>
          <w:p w14:paraId="23E60F2D" w14:textId="07D20528"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4</w:t>
            </w:r>
          </w:p>
        </w:tc>
        <w:tc>
          <w:tcPr>
            <w:tcW w:w="2336" w:type="dxa"/>
          </w:tcPr>
          <w:p w14:paraId="4BE0F4A2" w14:textId="1F1C9119"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0,2</w:t>
            </w:r>
          </w:p>
        </w:tc>
      </w:tr>
      <w:tr w:rsidR="00CE5325" w:rsidRPr="00CE5325" w14:paraId="16762BFE" w14:textId="77777777" w:rsidTr="00CE5325">
        <w:tc>
          <w:tcPr>
            <w:tcW w:w="2336" w:type="dxa"/>
          </w:tcPr>
          <w:p w14:paraId="2ECE4479" w14:textId="25F71D16"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Зарічненський</w:t>
            </w:r>
          </w:p>
        </w:tc>
        <w:tc>
          <w:tcPr>
            <w:tcW w:w="2336" w:type="dxa"/>
          </w:tcPr>
          <w:p w14:paraId="3A25A681" w14:textId="1423A6E4"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0,2</w:t>
            </w:r>
          </w:p>
        </w:tc>
        <w:tc>
          <w:tcPr>
            <w:tcW w:w="2336" w:type="dxa"/>
          </w:tcPr>
          <w:p w14:paraId="517186D1" w14:textId="36C640C3"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5</w:t>
            </w:r>
          </w:p>
        </w:tc>
        <w:tc>
          <w:tcPr>
            <w:tcW w:w="2336" w:type="dxa"/>
          </w:tcPr>
          <w:p w14:paraId="0B4DE59B" w14:textId="6EAF3AB3"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0,3</w:t>
            </w:r>
          </w:p>
        </w:tc>
      </w:tr>
      <w:tr w:rsidR="00CE5325" w:rsidRPr="00CE5325" w14:paraId="596473BA" w14:textId="77777777" w:rsidTr="00CE5325">
        <w:tc>
          <w:tcPr>
            <w:tcW w:w="2336" w:type="dxa"/>
          </w:tcPr>
          <w:p w14:paraId="0C6B967E" w14:textId="536BD844"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Здолбунівський</w:t>
            </w:r>
          </w:p>
        </w:tc>
        <w:tc>
          <w:tcPr>
            <w:tcW w:w="2336" w:type="dxa"/>
          </w:tcPr>
          <w:p w14:paraId="16791C78" w14:textId="6B5490A0"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0,2</w:t>
            </w:r>
          </w:p>
        </w:tc>
        <w:tc>
          <w:tcPr>
            <w:tcW w:w="2336" w:type="dxa"/>
          </w:tcPr>
          <w:p w14:paraId="3F45E004" w14:textId="263D47DB"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4</w:t>
            </w:r>
          </w:p>
        </w:tc>
        <w:tc>
          <w:tcPr>
            <w:tcW w:w="2336" w:type="dxa"/>
          </w:tcPr>
          <w:p w14:paraId="76AFCAAC" w14:textId="17FA6E9C"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0,2</w:t>
            </w:r>
          </w:p>
        </w:tc>
      </w:tr>
      <w:tr w:rsidR="00CE5325" w:rsidRPr="00CE5325" w14:paraId="7D40C260" w14:textId="77777777" w:rsidTr="00CE5325">
        <w:tc>
          <w:tcPr>
            <w:tcW w:w="2336" w:type="dxa"/>
          </w:tcPr>
          <w:p w14:paraId="67334068" w14:textId="7D72062C"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Корецький</w:t>
            </w:r>
          </w:p>
        </w:tc>
        <w:tc>
          <w:tcPr>
            <w:tcW w:w="2336" w:type="dxa"/>
          </w:tcPr>
          <w:p w14:paraId="343ACC9E" w14:textId="1A63CC55"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0,1</w:t>
            </w:r>
          </w:p>
        </w:tc>
        <w:tc>
          <w:tcPr>
            <w:tcW w:w="2336" w:type="dxa"/>
          </w:tcPr>
          <w:p w14:paraId="4EC8A662" w14:textId="01A2A695"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2</w:t>
            </w:r>
          </w:p>
        </w:tc>
        <w:tc>
          <w:tcPr>
            <w:tcW w:w="2336" w:type="dxa"/>
          </w:tcPr>
          <w:p w14:paraId="02A3E768" w14:textId="57DD6377"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0,08</w:t>
            </w:r>
          </w:p>
        </w:tc>
      </w:tr>
      <w:tr w:rsidR="00CE5325" w:rsidRPr="00CE5325" w14:paraId="53B17D8D" w14:textId="77777777" w:rsidTr="00CE5325">
        <w:tc>
          <w:tcPr>
            <w:tcW w:w="2336" w:type="dxa"/>
          </w:tcPr>
          <w:p w14:paraId="116C3C50" w14:textId="633DB50E"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Млинівський</w:t>
            </w:r>
          </w:p>
        </w:tc>
        <w:tc>
          <w:tcPr>
            <w:tcW w:w="2336" w:type="dxa"/>
          </w:tcPr>
          <w:p w14:paraId="00528B01" w14:textId="5157C3CF"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0,08</w:t>
            </w:r>
          </w:p>
        </w:tc>
        <w:tc>
          <w:tcPr>
            <w:tcW w:w="2336" w:type="dxa"/>
          </w:tcPr>
          <w:p w14:paraId="79AB52D7" w14:textId="2EFFC15B"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1</w:t>
            </w:r>
          </w:p>
        </w:tc>
        <w:tc>
          <w:tcPr>
            <w:tcW w:w="2336" w:type="dxa"/>
          </w:tcPr>
          <w:p w14:paraId="3C960C20" w14:textId="24A97BC7"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0,03</w:t>
            </w:r>
          </w:p>
        </w:tc>
      </w:tr>
      <w:tr w:rsidR="00CE5325" w:rsidRPr="00CE5325" w14:paraId="34C680B4" w14:textId="77777777" w:rsidTr="00CE5325">
        <w:tc>
          <w:tcPr>
            <w:tcW w:w="2336" w:type="dxa"/>
          </w:tcPr>
          <w:p w14:paraId="5B71C6BF" w14:textId="14FE5238"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Острозький</w:t>
            </w:r>
          </w:p>
        </w:tc>
        <w:tc>
          <w:tcPr>
            <w:tcW w:w="2336" w:type="dxa"/>
          </w:tcPr>
          <w:p w14:paraId="36E274B7" w14:textId="7BA4E869"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0,09</w:t>
            </w:r>
          </w:p>
        </w:tc>
        <w:tc>
          <w:tcPr>
            <w:tcW w:w="2336" w:type="dxa"/>
          </w:tcPr>
          <w:p w14:paraId="28A45677" w14:textId="0074FB96"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2</w:t>
            </w:r>
          </w:p>
        </w:tc>
        <w:tc>
          <w:tcPr>
            <w:tcW w:w="2336" w:type="dxa"/>
          </w:tcPr>
          <w:p w14:paraId="4395DFBB" w14:textId="22E44B49"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0,09</w:t>
            </w:r>
          </w:p>
        </w:tc>
      </w:tr>
      <w:tr w:rsidR="00CE5325" w:rsidRPr="00CE5325" w14:paraId="6D074428" w14:textId="77777777" w:rsidTr="00CE5325">
        <w:tc>
          <w:tcPr>
            <w:tcW w:w="2336" w:type="dxa"/>
          </w:tcPr>
          <w:p w14:paraId="240A5978" w14:textId="2B29064A"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Радивилівський</w:t>
            </w:r>
          </w:p>
        </w:tc>
        <w:tc>
          <w:tcPr>
            <w:tcW w:w="2336" w:type="dxa"/>
          </w:tcPr>
          <w:p w14:paraId="3C1728DC" w14:textId="5FE310E5"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0,1</w:t>
            </w:r>
          </w:p>
        </w:tc>
        <w:tc>
          <w:tcPr>
            <w:tcW w:w="2336" w:type="dxa"/>
          </w:tcPr>
          <w:p w14:paraId="5F8758B6" w14:textId="250C18BE"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4</w:t>
            </w:r>
          </w:p>
        </w:tc>
        <w:tc>
          <w:tcPr>
            <w:tcW w:w="2336" w:type="dxa"/>
          </w:tcPr>
          <w:p w14:paraId="66632152" w14:textId="5C1DF043"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0,2</w:t>
            </w:r>
          </w:p>
        </w:tc>
      </w:tr>
      <w:tr w:rsidR="00CE5325" w:rsidRPr="00CE5325" w14:paraId="7D223DCC" w14:textId="77777777" w:rsidTr="00CE5325">
        <w:tc>
          <w:tcPr>
            <w:tcW w:w="2336" w:type="dxa"/>
          </w:tcPr>
          <w:p w14:paraId="637EF191" w14:textId="03971FDF"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Рівненський</w:t>
            </w:r>
          </w:p>
        </w:tc>
        <w:tc>
          <w:tcPr>
            <w:tcW w:w="2336" w:type="dxa"/>
          </w:tcPr>
          <w:p w14:paraId="180644BC" w14:textId="57AE6635"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0,08</w:t>
            </w:r>
          </w:p>
        </w:tc>
        <w:tc>
          <w:tcPr>
            <w:tcW w:w="2336" w:type="dxa"/>
          </w:tcPr>
          <w:p w14:paraId="438799D8" w14:textId="5893E1EF"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2</w:t>
            </w:r>
          </w:p>
        </w:tc>
        <w:tc>
          <w:tcPr>
            <w:tcW w:w="2336" w:type="dxa"/>
          </w:tcPr>
          <w:p w14:paraId="4425BA20" w14:textId="3C4F7021"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0,09</w:t>
            </w:r>
          </w:p>
        </w:tc>
      </w:tr>
      <w:tr w:rsidR="00CE5325" w:rsidRPr="00CE5325" w14:paraId="40E21D7E" w14:textId="77777777" w:rsidTr="00CE5325">
        <w:tc>
          <w:tcPr>
            <w:tcW w:w="2336" w:type="dxa"/>
          </w:tcPr>
          <w:p w14:paraId="329D2EE4" w14:textId="4E8D87D1"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Рокитнівський</w:t>
            </w:r>
          </w:p>
        </w:tc>
        <w:tc>
          <w:tcPr>
            <w:tcW w:w="2336" w:type="dxa"/>
          </w:tcPr>
          <w:p w14:paraId="531CC24F" w14:textId="26A030FF"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0,2</w:t>
            </w:r>
          </w:p>
        </w:tc>
        <w:tc>
          <w:tcPr>
            <w:tcW w:w="2336" w:type="dxa"/>
          </w:tcPr>
          <w:p w14:paraId="1157369B" w14:textId="6A8478D5"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4</w:t>
            </w:r>
          </w:p>
        </w:tc>
        <w:tc>
          <w:tcPr>
            <w:tcW w:w="2336" w:type="dxa"/>
          </w:tcPr>
          <w:p w14:paraId="59D68CFB" w14:textId="771C672E"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0,3</w:t>
            </w:r>
          </w:p>
        </w:tc>
      </w:tr>
      <w:tr w:rsidR="00CE5325" w:rsidRPr="00CE5325" w14:paraId="786F4588" w14:textId="77777777" w:rsidTr="00CE5325">
        <w:tc>
          <w:tcPr>
            <w:tcW w:w="2336" w:type="dxa"/>
          </w:tcPr>
          <w:p w14:paraId="60D950F0" w14:textId="17AF4DD1"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Всього</w:t>
            </w:r>
          </w:p>
        </w:tc>
        <w:tc>
          <w:tcPr>
            <w:tcW w:w="2336" w:type="dxa"/>
          </w:tcPr>
          <w:p w14:paraId="0C0301C6" w14:textId="3B491960"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0,3</w:t>
            </w:r>
          </w:p>
        </w:tc>
        <w:tc>
          <w:tcPr>
            <w:tcW w:w="2336" w:type="dxa"/>
          </w:tcPr>
          <w:p w14:paraId="6A67C2B2" w14:textId="7E5F5887"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290</w:t>
            </w:r>
          </w:p>
        </w:tc>
        <w:tc>
          <w:tcPr>
            <w:tcW w:w="2336" w:type="dxa"/>
          </w:tcPr>
          <w:p w14:paraId="29A52897" w14:textId="2AD43F63" w:rsidR="00CE5325" w:rsidRPr="00CE5325" w:rsidRDefault="00CE5325" w:rsidP="00CE5325">
            <w:pPr>
              <w:spacing w:line="360" w:lineRule="auto"/>
              <w:jc w:val="center"/>
              <w:rPr>
                <w:rFonts w:ascii="Times New Roman" w:eastAsia="Calibri" w:hAnsi="Times New Roman" w:cs="Times New Roman"/>
                <w:sz w:val="24"/>
                <w:szCs w:val="24"/>
              </w:rPr>
            </w:pPr>
            <w:r w:rsidRPr="00570706">
              <w:rPr>
                <w:rFonts w:ascii="Times New Roman" w:eastAsia="Calibri" w:hAnsi="Times New Roman" w:cs="Times New Roman"/>
                <w:sz w:val="24"/>
                <w:szCs w:val="24"/>
              </w:rPr>
              <w:t>0,8</w:t>
            </w:r>
          </w:p>
        </w:tc>
      </w:tr>
    </w:tbl>
    <w:p w14:paraId="0422FE31" w14:textId="77777777" w:rsidR="00862B24" w:rsidRDefault="00862B24" w:rsidP="00862B24">
      <w:pPr>
        <w:spacing w:after="0" w:line="240" w:lineRule="auto"/>
        <w:ind w:firstLine="709"/>
        <w:jc w:val="both"/>
        <w:rPr>
          <w:rFonts w:ascii="Times New Roman" w:eastAsia="Calibri" w:hAnsi="Times New Roman" w:cs="Times New Roman"/>
          <w:kern w:val="0"/>
          <w:sz w:val="24"/>
          <w:szCs w:val="24"/>
          <w:lang w:val="en-US"/>
          <w14:ligatures w14:val="none"/>
        </w:rPr>
      </w:pPr>
      <w:r>
        <w:rPr>
          <w:rFonts w:ascii="Times New Roman" w:eastAsia="Calibri" w:hAnsi="Times New Roman" w:cs="Times New Roman"/>
          <w:kern w:val="0"/>
          <w:sz w:val="24"/>
          <w:szCs w:val="24"/>
          <w14:ligatures w14:val="none"/>
        </w:rPr>
        <w:t xml:space="preserve">Джерело </w:t>
      </w:r>
      <w:r>
        <w:rPr>
          <w:rFonts w:ascii="Times New Roman" w:eastAsia="Calibri" w:hAnsi="Times New Roman" w:cs="Times New Roman"/>
          <w:kern w:val="0"/>
          <w:sz w:val="24"/>
          <w:szCs w:val="24"/>
          <w:lang w:val="en-US"/>
          <w14:ligatures w14:val="none"/>
        </w:rPr>
        <w:t>[</w:t>
      </w:r>
      <w:r>
        <w:rPr>
          <w:rFonts w:ascii="Times New Roman" w:eastAsia="Calibri" w:hAnsi="Times New Roman" w:cs="Times New Roman"/>
          <w:kern w:val="0"/>
          <w:sz w:val="24"/>
          <w:szCs w:val="24"/>
          <w14:ligatures w14:val="none"/>
        </w:rPr>
        <w:t>39</w:t>
      </w:r>
      <w:r>
        <w:rPr>
          <w:rFonts w:ascii="Times New Roman" w:eastAsia="Calibri" w:hAnsi="Times New Roman" w:cs="Times New Roman"/>
          <w:kern w:val="0"/>
          <w:sz w:val="24"/>
          <w:szCs w:val="24"/>
          <w:lang w:val="en-US"/>
          <w14:ligatures w14:val="none"/>
        </w:rPr>
        <w:t>]</w:t>
      </w:r>
    </w:p>
    <w:p w14:paraId="006B94B4" w14:textId="39C44018" w:rsidR="00862B24" w:rsidRPr="003B230C" w:rsidRDefault="00862B24" w:rsidP="00862B24">
      <w:pPr>
        <w:spacing w:after="0" w:line="360" w:lineRule="auto"/>
        <w:ind w:firstLine="360"/>
        <w:jc w:val="both"/>
        <w:rPr>
          <w:rFonts w:ascii="Times New Roman" w:eastAsia="Calibri" w:hAnsi="Times New Roman" w:cs="Times New Roman"/>
          <w:kern w:val="0"/>
          <w:sz w:val="28"/>
          <w:szCs w:val="28"/>
          <w14:ligatures w14:val="none"/>
        </w:rPr>
      </w:pPr>
      <w:r w:rsidRPr="003B230C">
        <w:rPr>
          <w:rFonts w:ascii="Times New Roman" w:eastAsia="Calibri" w:hAnsi="Times New Roman" w:cs="Times New Roman"/>
          <w:kern w:val="0"/>
          <w:sz w:val="28"/>
          <w:szCs w:val="28"/>
          <w14:ligatures w14:val="none"/>
        </w:rPr>
        <w:t>Загалом, область має достатньо високий рівень насиченості садибами зеленого туризму, особливо в Демидівському районі, де кількість садиб на 10 тис. жителів найвища (0,8).</w:t>
      </w:r>
      <w:r w:rsidR="0031381F">
        <w:rPr>
          <w:rFonts w:ascii="Times New Roman" w:eastAsia="Calibri" w:hAnsi="Times New Roman" w:cs="Times New Roman"/>
          <w:kern w:val="0"/>
          <w:sz w:val="28"/>
          <w:szCs w:val="28"/>
          <w14:ligatures w14:val="none"/>
        </w:rPr>
        <w:t xml:space="preserve"> </w:t>
      </w:r>
      <w:r w:rsidRPr="003B230C">
        <w:rPr>
          <w:rFonts w:ascii="Times New Roman" w:eastAsia="Calibri" w:hAnsi="Times New Roman" w:cs="Times New Roman"/>
          <w:kern w:val="0"/>
          <w:sz w:val="28"/>
          <w:szCs w:val="28"/>
          <w14:ligatures w14:val="none"/>
        </w:rPr>
        <w:t>Колишній</w:t>
      </w:r>
      <w:r>
        <w:rPr>
          <w:rFonts w:ascii="Times New Roman" w:eastAsia="Calibri" w:hAnsi="Times New Roman" w:cs="Times New Roman"/>
          <w:b/>
          <w:bCs/>
          <w:kern w:val="0"/>
          <w:sz w:val="28"/>
          <w:szCs w:val="28"/>
          <w14:ligatures w14:val="none"/>
        </w:rPr>
        <w:t xml:space="preserve"> </w:t>
      </w:r>
      <w:r w:rsidRPr="003B230C">
        <w:rPr>
          <w:rFonts w:ascii="Times New Roman" w:eastAsia="Calibri" w:hAnsi="Times New Roman" w:cs="Times New Roman"/>
          <w:kern w:val="0"/>
          <w:sz w:val="28"/>
          <w:szCs w:val="28"/>
          <w14:ligatures w14:val="none"/>
        </w:rPr>
        <w:t>Демидівський район виділяється як лідер за кількістю садиб, знаходячись на першому місці серед інших районів. Гощанський район має найменшу кількість садиб.</w:t>
      </w:r>
    </w:p>
    <w:p w14:paraId="3FF78DF8" w14:textId="2230C08C" w:rsidR="0031381F" w:rsidRPr="001E7F4C" w:rsidRDefault="0031381F" w:rsidP="002F0996">
      <w:pPr>
        <w:spacing w:after="0" w:line="360" w:lineRule="auto"/>
        <w:ind w:firstLine="709"/>
        <w:jc w:val="both"/>
        <w:rPr>
          <w:rFonts w:ascii="Times New Roman" w:eastAsia="Times New Roman" w:hAnsi="Times New Roman" w:cs="Times New Roman"/>
          <w:color w:val="0D0D0D"/>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Щодо розподілу агросадиб на рівні територіальних громад, то він поданий у табл. 2.</w:t>
      </w:r>
      <w:r w:rsidR="008228D5">
        <w:rPr>
          <w:rFonts w:ascii="Times New Roman" w:eastAsia="Times New Roman" w:hAnsi="Times New Roman" w:cs="Times New Roman"/>
          <w:kern w:val="0"/>
          <w:sz w:val="28"/>
          <w:szCs w:val="28"/>
          <w:lang w:eastAsia="ru-RU"/>
          <w14:ligatures w14:val="none"/>
        </w:rPr>
        <w:t>6</w:t>
      </w:r>
      <w:r>
        <w:rPr>
          <w:rFonts w:ascii="Times New Roman" w:eastAsia="Times New Roman" w:hAnsi="Times New Roman" w:cs="Times New Roman"/>
          <w:kern w:val="0"/>
          <w:sz w:val="28"/>
          <w:szCs w:val="28"/>
          <w:lang w:eastAsia="ru-RU"/>
          <w14:ligatures w14:val="none"/>
        </w:rPr>
        <w:t xml:space="preserve">. </w:t>
      </w:r>
      <w:r w:rsidRPr="001E7F4C">
        <w:rPr>
          <w:rFonts w:ascii="Times New Roman" w:eastAsia="Times New Roman" w:hAnsi="Times New Roman" w:cs="Times New Roman"/>
          <w:kern w:val="0"/>
          <w:sz w:val="28"/>
          <w:szCs w:val="28"/>
          <w:lang w:eastAsia="ru-RU"/>
          <w14:ligatures w14:val="none"/>
        </w:rPr>
        <w:t>Загалом</w:t>
      </w:r>
      <w:r>
        <w:rPr>
          <w:rFonts w:ascii="Times New Roman" w:eastAsia="Times New Roman" w:hAnsi="Times New Roman" w:cs="Times New Roman"/>
          <w:kern w:val="0"/>
          <w:sz w:val="28"/>
          <w:szCs w:val="28"/>
          <w:lang w:eastAsia="ru-RU"/>
          <w14:ligatures w14:val="none"/>
        </w:rPr>
        <w:t xml:space="preserve"> можна констатувати, що</w:t>
      </w:r>
      <w:r w:rsidRPr="001E7F4C">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в</w:t>
      </w:r>
      <w:r w:rsidRPr="001E7F4C">
        <w:rPr>
          <w:rFonts w:ascii="Times New Roman" w:eastAsia="Times New Roman" w:hAnsi="Times New Roman" w:cs="Times New Roman"/>
          <w:kern w:val="0"/>
          <w:sz w:val="28"/>
          <w:szCs w:val="28"/>
          <w:lang w:eastAsia="ru-RU"/>
          <w14:ligatures w14:val="none"/>
        </w:rPr>
        <w:t xml:space="preserve"> Рівненській області сільський зелений туризм набуває чималої популярнос</w:t>
      </w:r>
      <w:r>
        <w:rPr>
          <w:rFonts w:ascii="Times New Roman" w:eastAsia="Times New Roman" w:hAnsi="Times New Roman" w:cs="Times New Roman"/>
          <w:kern w:val="0"/>
          <w:sz w:val="28"/>
          <w:szCs w:val="28"/>
          <w:lang w:eastAsia="ru-RU"/>
          <w14:ligatures w14:val="none"/>
        </w:rPr>
        <w:t>ті. За 2017-2022 роки кількість агросадиб у територіальних громадах області збільшилася із 16 до 59 одиниць, а кількість ліжок у них – із 120 до 650. Лідерами за кількість об</w:t>
      </w:r>
      <w:r w:rsidRPr="0031381F">
        <w:rPr>
          <w:rFonts w:ascii="Times New Roman" w:eastAsia="Times New Roman" w:hAnsi="Times New Roman" w:cs="Times New Roman"/>
          <w:kern w:val="0"/>
          <w:sz w:val="28"/>
          <w:szCs w:val="28"/>
          <w:lang w:eastAsia="ru-RU"/>
          <w14:ligatures w14:val="none"/>
        </w:rPr>
        <w:t>ʼ</w:t>
      </w:r>
      <w:r>
        <w:rPr>
          <w:rFonts w:ascii="Times New Roman" w:eastAsia="Times New Roman" w:hAnsi="Times New Roman" w:cs="Times New Roman"/>
          <w:kern w:val="0"/>
          <w:sz w:val="28"/>
          <w:szCs w:val="28"/>
          <w:lang w:eastAsia="ru-RU"/>
          <w14:ligatures w14:val="none"/>
        </w:rPr>
        <w:t xml:space="preserve">єктів сільського зеленого туризму в регіоні є </w:t>
      </w:r>
      <w:r w:rsidRPr="001E7F4C">
        <w:rPr>
          <w:rFonts w:ascii="Times New Roman" w:eastAsia="Times New Roman" w:hAnsi="Times New Roman" w:cs="Times New Roman"/>
          <w:color w:val="0D0D0D"/>
          <w:kern w:val="0"/>
          <w:sz w:val="28"/>
          <w:szCs w:val="28"/>
          <w:lang w:eastAsia="ru-RU"/>
          <w14:ligatures w14:val="none"/>
        </w:rPr>
        <w:t>Рівненська, Володимирецька, Полицька</w:t>
      </w:r>
      <w:r>
        <w:rPr>
          <w:rFonts w:ascii="Times New Roman" w:eastAsia="Times New Roman" w:hAnsi="Times New Roman" w:cs="Times New Roman"/>
          <w:color w:val="0D0D0D"/>
          <w:kern w:val="0"/>
          <w:sz w:val="28"/>
          <w:szCs w:val="28"/>
          <w:lang w:eastAsia="ru-RU"/>
          <w14:ligatures w14:val="none"/>
        </w:rPr>
        <w:t xml:space="preserve">, </w:t>
      </w:r>
      <w:r w:rsidRPr="001E7F4C">
        <w:rPr>
          <w:rFonts w:ascii="Times New Roman" w:eastAsia="Times New Roman" w:hAnsi="Times New Roman" w:cs="Times New Roman"/>
          <w:color w:val="0D0D0D"/>
          <w:kern w:val="0"/>
          <w:sz w:val="28"/>
          <w:szCs w:val="28"/>
          <w:lang w:eastAsia="ru-RU"/>
          <w14:ligatures w14:val="none"/>
        </w:rPr>
        <w:t>Бугринська</w:t>
      </w:r>
      <w:r>
        <w:rPr>
          <w:rFonts w:ascii="Times New Roman" w:eastAsia="Times New Roman" w:hAnsi="Times New Roman" w:cs="Times New Roman"/>
          <w:color w:val="0D0D0D"/>
          <w:kern w:val="0"/>
          <w:sz w:val="28"/>
          <w:szCs w:val="28"/>
          <w:lang w:eastAsia="ru-RU"/>
          <w14:ligatures w14:val="none"/>
        </w:rPr>
        <w:t xml:space="preserve"> та </w:t>
      </w:r>
      <w:r w:rsidR="002F0996">
        <w:rPr>
          <w:rFonts w:ascii="Times New Roman" w:eastAsia="Times New Roman" w:hAnsi="Times New Roman" w:cs="Times New Roman"/>
          <w:color w:val="0D0D0D"/>
          <w:kern w:val="0"/>
          <w:sz w:val="28"/>
          <w:szCs w:val="28"/>
          <w:lang w:eastAsia="ru-RU"/>
          <w14:ligatures w14:val="none"/>
        </w:rPr>
        <w:t>Дубровицька</w:t>
      </w:r>
      <w:r>
        <w:rPr>
          <w:rFonts w:ascii="Times New Roman" w:eastAsia="Times New Roman" w:hAnsi="Times New Roman" w:cs="Times New Roman"/>
          <w:color w:val="0D0D0D"/>
          <w:kern w:val="0"/>
          <w:sz w:val="28"/>
          <w:szCs w:val="28"/>
          <w:lang w:eastAsia="ru-RU"/>
          <w14:ligatures w14:val="none"/>
        </w:rPr>
        <w:t xml:space="preserve"> територіальні громади. </w:t>
      </w:r>
      <w:r w:rsidR="002F0996">
        <w:rPr>
          <w:rFonts w:ascii="Times New Roman" w:eastAsia="Times New Roman" w:hAnsi="Times New Roman" w:cs="Times New Roman"/>
          <w:color w:val="0D0D0D"/>
          <w:kern w:val="0"/>
          <w:sz w:val="28"/>
          <w:szCs w:val="28"/>
          <w:lang w:eastAsia="ru-RU"/>
          <w14:ligatures w14:val="none"/>
        </w:rPr>
        <w:t>Водночас у восьми громадах</w:t>
      </w:r>
      <w:r w:rsidRPr="001E7F4C">
        <w:rPr>
          <w:rFonts w:ascii="Times New Roman" w:eastAsia="Times New Roman" w:hAnsi="Times New Roman" w:cs="Times New Roman"/>
          <w:color w:val="0D0D0D"/>
          <w:kern w:val="0"/>
          <w:sz w:val="28"/>
          <w:szCs w:val="28"/>
          <w:lang w:eastAsia="ru-RU"/>
          <w14:ligatures w14:val="none"/>
        </w:rPr>
        <w:t xml:space="preserve"> </w:t>
      </w:r>
      <w:r w:rsidR="002F0996">
        <w:rPr>
          <w:rFonts w:ascii="Times New Roman" w:eastAsia="Times New Roman" w:hAnsi="Times New Roman" w:cs="Times New Roman"/>
          <w:color w:val="0D0D0D"/>
          <w:kern w:val="0"/>
          <w:sz w:val="28"/>
          <w:szCs w:val="28"/>
          <w:lang w:eastAsia="ru-RU"/>
          <w14:ligatures w14:val="none"/>
        </w:rPr>
        <w:t>(</w:t>
      </w:r>
      <w:r w:rsidRPr="001E7F4C">
        <w:rPr>
          <w:rFonts w:ascii="Times New Roman" w:eastAsia="Times New Roman" w:hAnsi="Times New Roman" w:cs="Times New Roman"/>
          <w:color w:val="0D0D0D"/>
          <w:kern w:val="0"/>
          <w:sz w:val="28"/>
          <w:szCs w:val="28"/>
          <w:lang w:eastAsia="ru-RU"/>
          <w14:ligatures w14:val="none"/>
        </w:rPr>
        <w:t>Дубенська, Гощанська, Бабинська, Демидівська, Боремельська, Вербська, Мирогощанська, Тараканівська та Здолбунівська</w:t>
      </w:r>
      <w:r w:rsidR="002F0996">
        <w:rPr>
          <w:rFonts w:ascii="Times New Roman" w:eastAsia="Times New Roman" w:hAnsi="Times New Roman" w:cs="Times New Roman"/>
          <w:color w:val="0D0D0D"/>
          <w:kern w:val="0"/>
          <w:sz w:val="28"/>
          <w:szCs w:val="28"/>
          <w:lang w:eastAsia="ru-RU"/>
          <w14:ligatures w14:val="none"/>
        </w:rPr>
        <w:t xml:space="preserve">) немає жодної </w:t>
      </w:r>
      <w:r w:rsidRPr="001E7F4C">
        <w:rPr>
          <w:rFonts w:ascii="Times New Roman" w:eastAsia="Times New Roman" w:hAnsi="Times New Roman" w:cs="Times New Roman"/>
          <w:color w:val="0D0D0D"/>
          <w:kern w:val="0"/>
          <w:sz w:val="28"/>
          <w:szCs w:val="28"/>
          <w:lang w:eastAsia="ru-RU"/>
          <w14:ligatures w14:val="none"/>
        </w:rPr>
        <w:t>зареєстрован</w:t>
      </w:r>
      <w:r w:rsidR="002F0996">
        <w:rPr>
          <w:rFonts w:ascii="Times New Roman" w:eastAsia="Times New Roman" w:hAnsi="Times New Roman" w:cs="Times New Roman"/>
          <w:color w:val="0D0D0D"/>
          <w:kern w:val="0"/>
          <w:sz w:val="28"/>
          <w:szCs w:val="28"/>
          <w:lang w:eastAsia="ru-RU"/>
          <w14:ligatures w14:val="none"/>
        </w:rPr>
        <w:t>ої</w:t>
      </w:r>
      <w:r w:rsidRPr="001E7F4C">
        <w:rPr>
          <w:rFonts w:ascii="Times New Roman" w:eastAsia="Times New Roman" w:hAnsi="Times New Roman" w:cs="Times New Roman"/>
          <w:color w:val="0D0D0D"/>
          <w:kern w:val="0"/>
          <w:sz w:val="28"/>
          <w:szCs w:val="28"/>
          <w:lang w:eastAsia="ru-RU"/>
          <w14:ligatures w14:val="none"/>
        </w:rPr>
        <w:t xml:space="preserve"> агросадиб</w:t>
      </w:r>
      <w:r w:rsidR="002F0996">
        <w:rPr>
          <w:rFonts w:ascii="Times New Roman" w:eastAsia="Times New Roman" w:hAnsi="Times New Roman" w:cs="Times New Roman"/>
          <w:color w:val="0D0D0D"/>
          <w:kern w:val="0"/>
          <w:sz w:val="28"/>
          <w:szCs w:val="28"/>
          <w:lang w:eastAsia="ru-RU"/>
          <w14:ligatures w14:val="none"/>
        </w:rPr>
        <w:t>и</w:t>
      </w:r>
      <w:r w:rsidRPr="001E7F4C">
        <w:rPr>
          <w:rFonts w:ascii="Times New Roman" w:eastAsia="Times New Roman" w:hAnsi="Times New Roman" w:cs="Times New Roman"/>
          <w:color w:val="0D0D0D"/>
          <w:kern w:val="0"/>
          <w:sz w:val="28"/>
          <w:szCs w:val="28"/>
          <w:lang w:eastAsia="ru-RU"/>
          <w14:ligatures w14:val="none"/>
        </w:rPr>
        <w:t xml:space="preserve">, хоча </w:t>
      </w:r>
      <w:r w:rsidR="002F0996">
        <w:rPr>
          <w:rFonts w:ascii="Times New Roman" w:eastAsia="Times New Roman" w:hAnsi="Times New Roman" w:cs="Times New Roman"/>
          <w:color w:val="0D0D0D"/>
          <w:kern w:val="0"/>
          <w:sz w:val="28"/>
          <w:szCs w:val="28"/>
          <w:lang w:eastAsia="ru-RU"/>
          <w14:ligatures w14:val="none"/>
        </w:rPr>
        <w:t>в них</w:t>
      </w:r>
      <w:r w:rsidRPr="001E7F4C">
        <w:rPr>
          <w:rFonts w:ascii="Times New Roman" w:eastAsia="Times New Roman" w:hAnsi="Times New Roman" w:cs="Times New Roman"/>
          <w:color w:val="0D0D0D"/>
          <w:kern w:val="0"/>
          <w:sz w:val="28"/>
          <w:szCs w:val="28"/>
          <w:lang w:eastAsia="ru-RU"/>
          <w14:ligatures w14:val="none"/>
        </w:rPr>
        <w:t xml:space="preserve"> </w:t>
      </w:r>
      <w:r>
        <w:rPr>
          <w:rFonts w:ascii="Times New Roman" w:eastAsia="Times New Roman" w:hAnsi="Times New Roman" w:cs="Times New Roman"/>
          <w:color w:val="0D0D0D"/>
          <w:kern w:val="0"/>
          <w:sz w:val="28"/>
          <w:szCs w:val="28"/>
          <w:lang w:eastAsia="ru-RU"/>
          <w14:ligatures w14:val="none"/>
        </w:rPr>
        <w:t>наявні</w:t>
      </w:r>
      <w:r w:rsidRPr="001E7F4C">
        <w:rPr>
          <w:rFonts w:ascii="Times New Roman" w:eastAsia="Times New Roman" w:hAnsi="Times New Roman" w:cs="Times New Roman"/>
          <w:color w:val="0D0D0D"/>
          <w:kern w:val="0"/>
          <w:sz w:val="28"/>
          <w:szCs w:val="28"/>
          <w:lang w:eastAsia="ru-RU"/>
          <w14:ligatures w14:val="none"/>
        </w:rPr>
        <w:t xml:space="preserve"> поодинокі підприємці, які займаються сільським зеленим туризмом</w:t>
      </w:r>
      <w:r w:rsidR="002F0996">
        <w:rPr>
          <w:rFonts w:ascii="Times New Roman" w:eastAsia="Times New Roman" w:hAnsi="Times New Roman" w:cs="Times New Roman"/>
          <w:color w:val="0D0D0D"/>
          <w:kern w:val="0"/>
          <w:sz w:val="28"/>
          <w:szCs w:val="28"/>
          <w:lang w:eastAsia="ru-RU"/>
          <w14:ligatures w14:val="none"/>
        </w:rPr>
        <w:t xml:space="preserve"> без належної реєстрації</w:t>
      </w:r>
      <w:r w:rsidRPr="001E7F4C">
        <w:rPr>
          <w:rFonts w:ascii="Times New Roman" w:eastAsia="Times New Roman" w:hAnsi="Times New Roman" w:cs="Times New Roman"/>
          <w:color w:val="0D0D0D"/>
          <w:kern w:val="0"/>
          <w:sz w:val="28"/>
          <w:szCs w:val="28"/>
          <w:lang w:eastAsia="ru-RU"/>
          <w14:ligatures w14:val="none"/>
        </w:rPr>
        <w:t>.</w:t>
      </w:r>
    </w:p>
    <w:p w14:paraId="170E4C25" w14:textId="110D52EB" w:rsidR="0031381F" w:rsidRPr="001E7F4C" w:rsidRDefault="0031381F" w:rsidP="0031381F">
      <w:pPr>
        <w:spacing w:after="0" w:line="360" w:lineRule="auto"/>
        <w:ind w:firstLine="709"/>
        <w:jc w:val="right"/>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 xml:space="preserve">Таблиця </w:t>
      </w:r>
      <w:r>
        <w:rPr>
          <w:rFonts w:ascii="Times New Roman" w:eastAsia="Times New Roman" w:hAnsi="Times New Roman" w:cs="Times New Roman"/>
          <w:color w:val="0D0D0D"/>
          <w:kern w:val="0"/>
          <w:sz w:val="28"/>
          <w:szCs w:val="28"/>
          <w:lang w:eastAsia="ru-RU"/>
          <w14:ligatures w14:val="none"/>
        </w:rPr>
        <w:t>2.</w:t>
      </w:r>
      <w:r w:rsidR="008228D5">
        <w:rPr>
          <w:rFonts w:ascii="Times New Roman" w:eastAsia="Times New Roman" w:hAnsi="Times New Roman" w:cs="Times New Roman"/>
          <w:color w:val="0D0D0D"/>
          <w:kern w:val="0"/>
          <w:sz w:val="28"/>
          <w:szCs w:val="28"/>
          <w:lang w:eastAsia="ru-RU"/>
          <w14:ligatures w14:val="none"/>
        </w:rPr>
        <w:t>6</w:t>
      </w:r>
    </w:p>
    <w:p w14:paraId="1A8BF43F" w14:textId="77777777" w:rsidR="0031381F" w:rsidRPr="001E7F4C" w:rsidRDefault="0031381F" w:rsidP="0031381F">
      <w:pPr>
        <w:spacing w:after="0" w:line="360" w:lineRule="auto"/>
        <w:ind w:firstLine="709"/>
        <w:jc w:val="center"/>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 xml:space="preserve">Кількість агросадиб </w:t>
      </w:r>
      <w:r>
        <w:rPr>
          <w:rFonts w:ascii="Times New Roman" w:eastAsia="Times New Roman" w:hAnsi="Times New Roman" w:cs="Times New Roman"/>
          <w:color w:val="0D0D0D"/>
          <w:kern w:val="0"/>
          <w:sz w:val="28"/>
          <w:szCs w:val="28"/>
          <w:lang w:eastAsia="ru-RU"/>
          <w14:ligatures w14:val="none"/>
        </w:rPr>
        <w:t>і</w:t>
      </w:r>
      <w:r w:rsidRPr="001E7F4C">
        <w:rPr>
          <w:rFonts w:ascii="Times New Roman" w:eastAsia="Times New Roman" w:hAnsi="Times New Roman" w:cs="Times New Roman"/>
          <w:color w:val="0D0D0D"/>
          <w:kern w:val="0"/>
          <w:sz w:val="28"/>
          <w:szCs w:val="28"/>
          <w:lang w:eastAsia="ru-RU"/>
          <w14:ligatures w14:val="none"/>
        </w:rPr>
        <w:t xml:space="preserve"> ліжкомісць </w:t>
      </w:r>
      <w:r>
        <w:rPr>
          <w:rFonts w:ascii="Times New Roman" w:eastAsia="Times New Roman" w:hAnsi="Times New Roman" w:cs="Times New Roman"/>
          <w:color w:val="0D0D0D"/>
          <w:kern w:val="0"/>
          <w:sz w:val="28"/>
          <w:szCs w:val="28"/>
          <w:lang w:eastAsia="ru-RU"/>
          <w14:ligatures w14:val="none"/>
        </w:rPr>
        <w:t>у</w:t>
      </w:r>
      <w:r w:rsidRPr="001E7F4C">
        <w:rPr>
          <w:rFonts w:ascii="Times New Roman" w:eastAsia="Times New Roman" w:hAnsi="Times New Roman" w:cs="Times New Roman"/>
          <w:color w:val="0D0D0D"/>
          <w:kern w:val="0"/>
          <w:sz w:val="28"/>
          <w:szCs w:val="28"/>
          <w:lang w:eastAsia="ru-RU"/>
          <w14:ligatures w14:val="none"/>
        </w:rPr>
        <w:t xml:space="preserve"> Рівненській області</w:t>
      </w:r>
    </w:p>
    <w:tbl>
      <w:tblPr>
        <w:tblStyle w:val="42"/>
        <w:tblW w:w="9351" w:type="dxa"/>
        <w:tblLayout w:type="fixed"/>
        <w:tblLook w:val="04A0" w:firstRow="1" w:lastRow="0" w:firstColumn="1" w:lastColumn="0" w:noHBand="0" w:noVBand="1"/>
      </w:tblPr>
      <w:tblGrid>
        <w:gridCol w:w="2093"/>
        <w:gridCol w:w="879"/>
        <w:gridCol w:w="992"/>
        <w:gridCol w:w="851"/>
        <w:gridCol w:w="850"/>
        <w:gridCol w:w="851"/>
        <w:gridCol w:w="850"/>
        <w:gridCol w:w="993"/>
        <w:gridCol w:w="992"/>
      </w:tblGrid>
      <w:tr w:rsidR="0031381F" w:rsidRPr="00B8231E" w14:paraId="6C9E20D2" w14:textId="77777777" w:rsidTr="0031381F">
        <w:tc>
          <w:tcPr>
            <w:tcW w:w="2093" w:type="dxa"/>
            <w:vMerge w:val="restart"/>
            <w:vAlign w:val="center"/>
          </w:tcPr>
          <w:p w14:paraId="0625CF56" w14:textId="77777777" w:rsidR="0031381F" w:rsidRPr="00B8231E" w:rsidRDefault="0031381F" w:rsidP="00791C41">
            <w:pPr>
              <w:spacing w:beforeAutospacing="0" w:afterAutospacing="0"/>
              <w:ind w:firstLine="0"/>
              <w:contextualSpacing/>
              <w:jc w:val="center"/>
              <w:rPr>
                <w:rFonts w:ascii="Times New Roman" w:eastAsia="Calibri" w:hAnsi="Times New Roman" w:cs="Times New Roman"/>
                <w:iCs/>
                <w:color w:val="000000"/>
                <w:sz w:val="24"/>
                <w:szCs w:val="24"/>
                <w:lang w:val="uk-UA"/>
              </w:rPr>
            </w:pPr>
            <w:r w:rsidRPr="00B8231E">
              <w:rPr>
                <w:rFonts w:ascii="Times New Roman" w:eastAsia="Calibri" w:hAnsi="Times New Roman" w:cs="Times New Roman"/>
                <w:iCs/>
                <w:color w:val="000000"/>
                <w:sz w:val="24"/>
                <w:szCs w:val="24"/>
                <w:lang w:val="uk-UA"/>
              </w:rPr>
              <w:t>Територіальні громади</w:t>
            </w:r>
          </w:p>
        </w:tc>
        <w:tc>
          <w:tcPr>
            <w:tcW w:w="1871" w:type="dxa"/>
            <w:gridSpan w:val="2"/>
          </w:tcPr>
          <w:p w14:paraId="738FBD6D" w14:textId="77777777" w:rsidR="0031381F" w:rsidRPr="00B8231E" w:rsidRDefault="0031381F" w:rsidP="00791C41">
            <w:pPr>
              <w:spacing w:beforeAutospacing="0" w:afterAutospacing="0"/>
              <w:ind w:right="-249" w:firstLine="0"/>
              <w:jc w:val="center"/>
              <w:rPr>
                <w:rFonts w:ascii="Times New Roman" w:eastAsia="Calibri" w:hAnsi="Times New Roman" w:cs="Times New Roman"/>
                <w:color w:val="000000"/>
                <w:sz w:val="24"/>
                <w:szCs w:val="24"/>
                <w:lang w:val="uk-UA"/>
              </w:rPr>
            </w:pPr>
            <w:r w:rsidRPr="00B8231E">
              <w:rPr>
                <w:rFonts w:ascii="Times New Roman" w:eastAsia="Calibri" w:hAnsi="Times New Roman" w:cs="Times New Roman"/>
                <w:color w:val="000000"/>
                <w:sz w:val="24"/>
                <w:szCs w:val="24"/>
                <w:lang w:val="uk-UA"/>
              </w:rPr>
              <w:t>2017</w:t>
            </w:r>
          </w:p>
        </w:tc>
        <w:tc>
          <w:tcPr>
            <w:tcW w:w="1701" w:type="dxa"/>
            <w:gridSpan w:val="2"/>
          </w:tcPr>
          <w:p w14:paraId="6C62FEB9" w14:textId="77777777" w:rsidR="0031381F" w:rsidRPr="00B8231E" w:rsidRDefault="0031381F" w:rsidP="00791C41">
            <w:pPr>
              <w:spacing w:beforeAutospacing="0" w:afterAutospacing="0"/>
              <w:ind w:right="-249" w:firstLine="0"/>
              <w:jc w:val="center"/>
              <w:rPr>
                <w:rFonts w:ascii="Times New Roman" w:eastAsia="Calibri" w:hAnsi="Times New Roman" w:cs="Times New Roman"/>
                <w:color w:val="000000"/>
                <w:sz w:val="24"/>
                <w:szCs w:val="24"/>
                <w:lang w:val="uk-UA"/>
              </w:rPr>
            </w:pPr>
            <w:r w:rsidRPr="00B8231E">
              <w:rPr>
                <w:rFonts w:ascii="Times New Roman" w:eastAsia="Calibri" w:hAnsi="Times New Roman" w:cs="Times New Roman"/>
                <w:color w:val="000000"/>
                <w:sz w:val="24"/>
                <w:szCs w:val="24"/>
                <w:lang w:val="uk-UA"/>
              </w:rPr>
              <w:t>2019</w:t>
            </w:r>
          </w:p>
        </w:tc>
        <w:tc>
          <w:tcPr>
            <w:tcW w:w="1701" w:type="dxa"/>
            <w:gridSpan w:val="2"/>
          </w:tcPr>
          <w:p w14:paraId="2CD2F06D" w14:textId="77777777" w:rsidR="0031381F" w:rsidRPr="00B8231E" w:rsidRDefault="0031381F" w:rsidP="00791C41">
            <w:pPr>
              <w:spacing w:beforeAutospacing="0" w:afterAutospacing="0"/>
              <w:ind w:right="-249" w:firstLine="0"/>
              <w:jc w:val="center"/>
              <w:rPr>
                <w:rFonts w:ascii="Times New Roman" w:eastAsia="Calibri" w:hAnsi="Times New Roman" w:cs="Times New Roman"/>
                <w:color w:val="000000"/>
                <w:sz w:val="24"/>
                <w:szCs w:val="24"/>
                <w:lang w:val="uk-UA"/>
              </w:rPr>
            </w:pPr>
            <w:r w:rsidRPr="00B8231E">
              <w:rPr>
                <w:rFonts w:ascii="Times New Roman" w:eastAsia="Calibri" w:hAnsi="Times New Roman" w:cs="Times New Roman"/>
                <w:color w:val="000000"/>
                <w:sz w:val="24"/>
                <w:szCs w:val="24"/>
                <w:lang w:val="uk-UA"/>
              </w:rPr>
              <w:t>2021</w:t>
            </w:r>
          </w:p>
        </w:tc>
        <w:tc>
          <w:tcPr>
            <w:tcW w:w="1985" w:type="dxa"/>
            <w:gridSpan w:val="2"/>
          </w:tcPr>
          <w:p w14:paraId="335E4AC2" w14:textId="77777777" w:rsidR="0031381F" w:rsidRPr="00B8231E" w:rsidRDefault="0031381F" w:rsidP="00791C41">
            <w:pPr>
              <w:spacing w:beforeAutospacing="0" w:afterAutospacing="0"/>
              <w:ind w:right="-249" w:firstLine="0"/>
              <w:jc w:val="center"/>
              <w:rPr>
                <w:rFonts w:ascii="Times New Roman" w:eastAsia="Calibri" w:hAnsi="Times New Roman" w:cs="Times New Roman"/>
                <w:color w:val="000000"/>
                <w:sz w:val="24"/>
                <w:szCs w:val="24"/>
                <w:lang w:val="uk-UA"/>
              </w:rPr>
            </w:pPr>
            <w:r w:rsidRPr="00B8231E">
              <w:rPr>
                <w:rFonts w:ascii="Times New Roman" w:eastAsia="Calibri" w:hAnsi="Times New Roman" w:cs="Times New Roman"/>
                <w:color w:val="000000"/>
                <w:sz w:val="24"/>
                <w:szCs w:val="24"/>
                <w:lang w:val="uk-UA"/>
              </w:rPr>
              <w:t xml:space="preserve">2022 </w:t>
            </w:r>
          </w:p>
        </w:tc>
      </w:tr>
      <w:tr w:rsidR="0031381F" w:rsidRPr="00B8231E" w14:paraId="35C2B4C7" w14:textId="77777777" w:rsidTr="0031381F">
        <w:trPr>
          <w:trHeight w:val="545"/>
        </w:trPr>
        <w:tc>
          <w:tcPr>
            <w:tcW w:w="2093" w:type="dxa"/>
            <w:vMerge/>
            <w:vAlign w:val="center"/>
          </w:tcPr>
          <w:p w14:paraId="095E174C" w14:textId="77777777" w:rsidR="0031381F" w:rsidRPr="00B8231E" w:rsidRDefault="0031381F" w:rsidP="00791C41">
            <w:pPr>
              <w:spacing w:beforeAutospacing="0" w:afterAutospacing="0"/>
              <w:ind w:firstLine="0"/>
              <w:jc w:val="both"/>
              <w:rPr>
                <w:rFonts w:ascii="Times New Roman" w:eastAsia="Calibri" w:hAnsi="Times New Roman" w:cs="Times New Roman"/>
                <w:color w:val="000000"/>
                <w:sz w:val="24"/>
                <w:szCs w:val="24"/>
                <w:lang w:val="uk-UA"/>
              </w:rPr>
            </w:pPr>
          </w:p>
        </w:tc>
        <w:tc>
          <w:tcPr>
            <w:tcW w:w="879" w:type="dxa"/>
            <w:vAlign w:val="center"/>
          </w:tcPr>
          <w:p w14:paraId="79B06D96"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АС</w:t>
            </w:r>
          </w:p>
        </w:tc>
        <w:tc>
          <w:tcPr>
            <w:tcW w:w="992" w:type="dxa"/>
            <w:vAlign w:val="center"/>
          </w:tcPr>
          <w:p w14:paraId="00690F6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ЛМ</w:t>
            </w:r>
          </w:p>
        </w:tc>
        <w:tc>
          <w:tcPr>
            <w:tcW w:w="851" w:type="dxa"/>
            <w:vAlign w:val="center"/>
          </w:tcPr>
          <w:p w14:paraId="59818CDB"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АС</w:t>
            </w:r>
          </w:p>
        </w:tc>
        <w:tc>
          <w:tcPr>
            <w:tcW w:w="850" w:type="dxa"/>
            <w:vAlign w:val="center"/>
          </w:tcPr>
          <w:p w14:paraId="5A05999B"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ЛМ</w:t>
            </w:r>
          </w:p>
        </w:tc>
        <w:tc>
          <w:tcPr>
            <w:tcW w:w="851" w:type="dxa"/>
            <w:vAlign w:val="center"/>
          </w:tcPr>
          <w:p w14:paraId="23E2B4B0"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АС</w:t>
            </w:r>
          </w:p>
        </w:tc>
        <w:tc>
          <w:tcPr>
            <w:tcW w:w="850" w:type="dxa"/>
            <w:vAlign w:val="center"/>
          </w:tcPr>
          <w:p w14:paraId="4B3A948F"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ЛМ</w:t>
            </w:r>
          </w:p>
        </w:tc>
        <w:tc>
          <w:tcPr>
            <w:tcW w:w="993" w:type="dxa"/>
            <w:vAlign w:val="center"/>
          </w:tcPr>
          <w:p w14:paraId="21621CE0"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АС</w:t>
            </w:r>
          </w:p>
        </w:tc>
        <w:tc>
          <w:tcPr>
            <w:tcW w:w="992" w:type="dxa"/>
            <w:vAlign w:val="center"/>
          </w:tcPr>
          <w:p w14:paraId="4BFA7891"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ЛМ</w:t>
            </w:r>
          </w:p>
        </w:tc>
      </w:tr>
      <w:tr w:rsidR="0031381F" w:rsidRPr="00B8231E" w14:paraId="30C0A30D" w14:textId="77777777" w:rsidTr="0031381F">
        <w:tc>
          <w:tcPr>
            <w:tcW w:w="2093" w:type="dxa"/>
          </w:tcPr>
          <w:p w14:paraId="099E04BF"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8" w:tooltip="Рівненська міська громада" w:history="1">
              <w:r w:rsidR="0031381F" w:rsidRPr="00B8231E">
                <w:rPr>
                  <w:rFonts w:ascii="Times New Roman" w:eastAsia="Calibri" w:hAnsi="Times New Roman" w:cs="Times New Roman"/>
                  <w:sz w:val="24"/>
                  <w:szCs w:val="24"/>
                  <w:lang w:val="uk-UA" w:eastAsia="ru-RU"/>
                </w:rPr>
                <w:t>Рівненська</w:t>
              </w:r>
            </w:hyperlink>
          </w:p>
        </w:tc>
        <w:tc>
          <w:tcPr>
            <w:tcW w:w="879" w:type="dxa"/>
            <w:vAlign w:val="center"/>
          </w:tcPr>
          <w:p w14:paraId="0E28CDAF"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4E677230"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71947D71"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3</w:t>
            </w:r>
          </w:p>
        </w:tc>
        <w:tc>
          <w:tcPr>
            <w:tcW w:w="850" w:type="dxa"/>
            <w:vAlign w:val="center"/>
          </w:tcPr>
          <w:p w14:paraId="689D485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32</w:t>
            </w:r>
          </w:p>
        </w:tc>
        <w:tc>
          <w:tcPr>
            <w:tcW w:w="851" w:type="dxa"/>
            <w:vAlign w:val="center"/>
          </w:tcPr>
          <w:p w14:paraId="74EE22C6"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3</w:t>
            </w:r>
          </w:p>
        </w:tc>
        <w:tc>
          <w:tcPr>
            <w:tcW w:w="850" w:type="dxa"/>
            <w:vAlign w:val="center"/>
          </w:tcPr>
          <w:p w14:paraId="6EB903F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50</w:t>
            </w:r>
          </w:p>
        </w:tc>
        <w:tc>
          <w:tcPr>
            <w:tcW w:w="993" w:type="dxa"/>
            <w:vAlign w:val="center"/>
          </w:tcPr>
          <w:p w14:paraId="4AD9BBE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4</w:t>
            </w:r>
          </w:p>
        </w:tc>
        <w:tc>
          <w:tcPr>
            <w:tcW w:w="992" w:type="dxa"/>
            <w:vAlign w:val="center"/>
          </w:tcPr>
          <w:p w14:paraId="1E0B388F"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58</w:t>
            </w:r>
          </w:p>
        </w:tc>
      </w:tr>
      <w:tr w:rsidR="0031381F" w:rsidRPr="00B8231E" w14:paraId="48F9A0DC" w14:textId="77777777" w:rsidTr="0031381F">
        <w:tc>
          <w:tcPr>
            <w:tcW w:w="2093" w:type="dxa"/>
          </w:tcPr>
          <w:p w14:paraId="693C0522"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9" w:tooltip="Дубенська міська громада" w:history="1">
              <w:r w:rsidR="0031381F" w:rsidRPr="00B8231E">
                <w:rPr>
                  <w:rFonts w:ascii="Times New Roman" w:eastAsia="Calibri" w:hAnsi="Times New Roman" w:cs="Times New Roman"/>
                  <w:sz w:val="24"/>
                  <w:szCs w:val="24"/>
                  <w:lang w:val="uk-UA" w:eastAsia="ru-RU"/>
                </w:rPr>
                <w:t>Дубенська</w:t>
              </w:r>
            </w:hyperlink>
          </w:p>
        </w:tc>
        <w:tc>
          <w:tcPr>
            <w:tcW w:w="879" w:type="dxa"/>
            <w:vAlign w:val="center"/>
          </w:tcPr>
          <w:p w14:paraId="3E9DDA4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48CB58A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3C1461A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74F3D20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48CC7E5A"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681824A0"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3" w:type="dxa"/>
            <w:vAlign w:val="center"/>
          </w:tcPr>
          <w:p w14:paraId="0141F77A"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5ABFC5A1"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r>
      <w:tr w:rsidR="0031381F" w:rsidRPr="00B8231E" w14:paraId="0C988976" w14:textId="77777777" w:rsidTr="0031381F">
        <w:tc>
          <w:tcPr>
            <w:tcW w:w="2093" w:type="dxa"/>
          </w:tcPr>
          <w:p w14:paraId="2B9D01F2"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10" w:tooltip="Малинська сільська громада" w:history="1">
              <w:r w:rsidR="0031381F" w:rsidRPr="00B8231E">
                <w:rPr>
                  <w:rFonts w:ascii="Times New Roman" w:eastAsia="Calibri" w:hAnsi="Times New Roman" w:cs="Times New Roman"/>
                  <w:sz w:val="24"/>
                  <w:szCs w:val="24"/>
                  <w:lang w:val="uk-UA" w:eastAsia="ru-RU"/>
                </w:rPr>
                <w:t>Малинська</w:t>
              </w:r>
            </w:hyperlink>
          </w:p>
        </w:tc>
        <w:tc>
          <w:tcPr>
            <w:tcW w:w="879" w:type="dxa"/>
            <w:vAlign w:val="center"/>
          </w:tcPr>
          <w:p w14:paraId="41607B9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2D71AE5D"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7D3AF83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5A50DB9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6B056E6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4A691586"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3" w:type="dxa"/>
            <w:vAlign w:val="center"/>
          </w:tcPr>
          <w:p w14:paraId="3C6B80D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w:t>
            </w:r>
          </w:p>
        </w:tc>
        <w:tc>
          <w:tcPr>
            <w:tcW w:w="992" w:type="dxa"/>
            <w:vAlign w:val="center"/>
          </w:tcPr>
          <w:p w14:paraId="033A4C57"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2</w:t>
            </w:r>
          </w:p>
        </w:tc>
      </w:tr>
      <w:tr w:rsidR="0031381F" w:rsidRPr="00B8231E" w14:paraId="7AE4B192" w14:textId="77777777" w:rsidTr="0031381F">
        <w:tc>
          <w:tcPr>
            <w:tcW w:w="2093" w:type="dxa"/>
          </w:tcPr>
          <w:p w14:paraId="52DE3009"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11" w:tooltip="Володимирецька селищна громада" w:history="1">
              <w:r w:rsidR="0031381F" w:rsidRPr="00B8231E">
                <w:rPr>
                  <w:rFonts w:ascii="Times New Roman" w:eastAsia="Calibri" w:hAnsi="Times New Roman" w:cs="Times New Roman"/>
                  <w:sz w:val="24"/>
                  <w:szCs w:val="24"/>
                  <w:lang w:val="uk-UA" w:eastAsia="ru-RU"/>
                </w:rPr>
                <w:t>Володимирецька</w:t>
              </w:r>
            </w:hyperlink>
          </w:p>
        </w:tc>
        <w:tc>
          <w:tcPr>
            <w:tcW w:w="879" w:type="dxa"/>
            <w:vAlign w:val="center"/>
          </w:tcPr>
          <w:p w14:paraId="30E59DA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73DD6448"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0F5D17D8"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4</w:t>
            </w:r>
          </w:p>
        </w:tc>
        <w:tc>
          <w:tcPr>
            <w:tcW w:w="850" w:type="dxa"/>
            <w:vAlign w:val="center"/>
          </w:tcPr>
          <w:p w14:paraId="01686C5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9</w:t>
            </w:r>
          </w:p>
        </w:tc>
        <w:tc>
          <w:tcPr>
            <w:tcW w:w="851" w:type="dxa"/>
            <w:vAlign w:val="center"/>
          </w:tcPr>
          <w:p w14:paraId="1E11529F"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4</w:t>
            </w:r>
          </w:p>
        </w:tc>
        <w:tc>
          <w:tcPr>
            <w:tcW w:w="850" w:type="dxa"/>
            <w:vAlign w:val="center"/>
          </w:tcPr>
          <w:p w14:paraId="199B71C3"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72</w:t>
            </w:r>
          </w:p>
        </w:tc>
        <w:tc>
          <w:tcPr>
            <w:tcW w:w="993" w:type="dxa"/>
            <w:vAlign w:val="center"/>
          </w:tcPr>
          <w:p w14:paraId="7B67F63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4</w:t>
            </w:r>
          </w:p>
        </w:tc>
        <w:tc>
          <w:tcPr>
            <w:tcW w:w="992" w:type="dxa"/>
            <w:vAlign w:val="center"/>
          </w:tcPr>
          <w:p w14:paraId="5E5D1F77"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72</w:t>
            </w:r>
          </w:p>
        </w:tc>
      </w:tr>
      <w:tr w:rsidR="0031381F" w:rsidRPr="00B8231E" w14:paraId="2914F80E" w14:textId="77777777" w:rsidTr="0031381F">
        <w:tc>
          <w:tcPr>
            <w:tcW w:w="2093" w:type="dxa"/>
          </w:tcPr>
          <w:p w14:paraId="327D25DA"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12" w:tooltip="Рафалівська селищна громада" w:history="1">
              <w:r w:rsidR="0031381F" w:rsidRPr="00B8231E">
                <w:rPr>
                  <w:rFonts w:ascii="Times New Roman" w:eastAsia="Calibri" w:hAnsi="Times New Roman" w:cs="Times New Roman"/>
                  <w:sz w:val="24"/>
                  <w:szCs w:val="24"/>
                  <w:lang w:val="uk-UA" w:eastAsia="ru-RU"/>
                </w:rPr>
                <w:t>Рафалівська</w:t>
              </w:r>
            </w:hyperlink>
          </w:p>
        </w:tc>
        <w:tc>
          <w:tcPr>
            <w:tcW w:w="879" w:type="dxa"/>
            <w:vAlign w:val="center"/>
          </w:tcPr>
          <w:p w14:paraId="0621E0C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5CB82DAB"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20BCE5F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09D0183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0F3CDE41"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w:t>
            </w:r>
          </w:p>
        </w:tc>
        <w:tc>
          <w:tcPr>
            <w:tcW w:w="850" w:type="dxa"/>
            <w:vAlign w:val="center"/>
          </w:tcPr>
          <w:p w14:paraId="2D271DE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6</w:t>
            </w:r>
          </w:p>
        </w:tc>
        <w:tc>
          <w:tcPr>
            <w:tcW w:w="993" w:type="dxa"/>
            <w:vAlign w:val="center"/>
          </w:tcPr>
          <w:p w14:paraId="50B3334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w:t>
            </w:r>
          </w:p>
        </w:tc>
        <w:tc>
          <w:tcPr>
            <w:tcW w:w="992" w:type="dxa"/>
            <w:vAlign w:val="center"/>
          </w:tcPr>
          <w:p w14:paraId="05C24CFD"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8</w:t>
            </w:r>
          </w:p>
        </w:tc>
      </w:tr>
      <w:tr w:rsidR="0031381F" w:rsidRPr="00B8231E" w14:paraId="3E8B524B" w14:textId="77777777" w:rsidTr="0031381F">
        <w:tc>
          <w:tcPr>
            <w:tcW w:w="2093" w:type="dxa"/>
          </w:tcPr>
          <w:p w14:paraId="247D01C9"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13" w:tooltip="Антонівська сільська громада" w:history="1">
              <w:r w:rsidR="0031381F" w:rsidRPr="00B8231E">
                <w:rPr>
                  <w:rFonts w:ascii="Times New Roman" w:eastAsia="Calibri" w:hAnsi="Times New Roman" w:cs="Times New Roman"/>
                  <w:sz w:val="24"/>
                  <w:szCs w:val="24"/>
                  <w:lang w:val="uk-UA" w:eastAsia="ru-RU"/>
                </w:rPr>
                <w:t>Антонівська</w:t>
              </w:r>
            </w:hyperlink>
          </w:p>
        </w:tc>
        <w:tc>
          <w:tcPr>
            <w:tcW w:w="879" w:type="dxa"/>
            <w:vAlign w:val="center"/>
          </w:tcPr>
          <w:p w14:paraId="6ABA478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0757A34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4820617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1D48F22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127F3BD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w:t>
            </w:r>
          </w:p>
        </w:tc>
        <w:tc>
          <w:tcPr>
            <w:tcW w:w="850" w:type="dxa"/>
            <w:vAlign w:val="center"/>
          </w:tcPr>
          <w:p w14:paraId="3627168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8</w:t>
            </w:r>
          </w:p>
        </w:tc>
        <w:tc>
          <w:tcPr>
            <w:tcW w:w="993" w:type="dxa"/>
            <w:vAlign w:val="center"/>
          </w:tcPr>
          <w:p w14:paraId="1498CD3B"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w:t>
            </w:r>
          </w:p>
        </w:tc>
        <w:tc>
          <w:tcPr>
            <w:tcW w:w="992" w:type="dxa"/>
            <w:vAlign w:val="center"/>
          </w:tcPr>
          <w:p w14:paraId="4506182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8</w:t>
            </w:r>
          </w:p>
        </w:tc>
      </w:tr>
      <w:tr w:rsidR="0031381F" w:rsidRPr="00B8231E" w14:paraId="2CFCA282" w14:textId="77777777" w:rsidTr="0031381F">
        <w:tc>
          <w:tcPr>
            <w:tcW w:w="2093" w:type="dxa"/>
          </w:tcPr>
          <w:p w14:paraId="01E0EDE7"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14" w:tooltip="Каноницька сільська громада" w:history="1">
              <w:r w:rsidR="0031381F" w:rsidRPr="00B8231E">
                <w:rPr>
                  <w:rFonts w:ascii="Times New Roman" w:eastAsia="Calibri" w:hAnsi="Times New Roman" w:cs="Times New Roman"/>
                  <w:sz w:val="24"/>
                  <w:szCs w:val="24"/>
                  <w:lang w:val="uk-UA" w:eastAsia="ru-RU"/>
                </w:rPr>
                <w:t>Каноницька</w:t>
              </w:r>
            </w:hyperlink>
          </w:p>
        </w:tc>
        <w:tc>
          <w:tcPr>
            <w:tcW w:w="879" w:type="dxa"/>
            <w:vAlign w:val="center"/>
          </w:tcPr>
          <w:p w14:paraId="2D13648D"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5C05407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50867AB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521E400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6D8C2BC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35796C0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3" w:type="dxa"/>
            <w:vAlign w:val="center"/>
          </w:tcPr>
          <w:p w14:paraId="0E33366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w:t>
            </w:r>
          </w:p>
        </w:tc>
        <w:tc>
          <w:tcPr>
            <w:tcW w:w="992" w:type="dxa"/>
            <w:vAlign w:val="center"/>
          </w:tcPr>
          <w:p w14:paraId="5DBB7ED6"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11</w:t>
            </w:r>
          </w:p>
        </w:tc>
      </w:tr>
      <w:tr w:rsidR="0031381F" w:rsidRPr="00B8231E" w14:paraId="186999B5" w14:textId="77777777" w:rsidTr="0031381F">
        <w:trPr>
          <w:trHeight w:val="114"/>
        </w:trPr>
        <w:tc>
          <w:tcPr>
            <w:tcW w:w="2093" w:type="dxa"/>
          </w:tcPr>
          <w:p w14:paraId="72F31A15"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15" w:tooltip="Полицька сільська громада" w:history="1">
              <w:r w:rsidR="0031381F" w:rsidRPr="00B8231E">
                <w:rPr>
                  <w:rFonts w:ascii="Times New Roman" w:eastAsia="Calibri" w:hAnsi="Times New Roman" w:cs="Times New Roman"/>
                  <w:sz w:val="24"/>
                  <w:szCs w:val="24"/>
                  <w:lang w:val="uk-UA" w:eastAsia="ru-RU"/>
                </w:rPr>
                <w:t>Полицька</w:t>
              </w:r>
            </w:hyperlink>
          </w:p>
        </w:tc>
        <w:tc>
          <w:tcPr>
            <w:tcW w:w="879" w:type="dxa"/>
            <w:vAlign w:val="center"/>
          </w:tcPr>
          <w:p w14:paraId="733C950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6</w:t>
            </w:r>
          </w:p>
        </w:tc>
        <w:tc>
          <w:tcPr>
            <w:tcW w:w="992" w:type="dxa"/>
            <w:vAlign w:val="center"/>
          </w:tcPr>
          <w:p w14:paraId="762F3CF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43</w:t>
            </w:r>
          </w:p>
        </w:tc>
        <w:tc>
          <w:tcPr>
            <w:tcW w:w="851" w:type="dxa"/>
            <w:vAlign w:val="center"/>
          </w:tcPr>
          <w:p w14:paraId="0D4375FA"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14</w:t>
            </w:r>
          </w:p>
        </w:tc>
        <w:tc>
          <w:tcPr>
            <w:tcW w:w="850" w:type="dxa"/>
            <w:vAlign w:val="center"/>
          </w:tcPr>
          <w:p w14:paraId="7011B6FB"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166</w:t>
            </w:r>
          </w:p>
        </w:tc>
        <w:tc>
          <w:tcPr>
            <w:tcW w:w="851" w:type="dxa"/>
            <w:vAlign w:val="center"/>
          </w:tcPr>
          <w:p w14:paraId="72A5C01B"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12</w:t>
            </w:r>
          </w:p>
        </w:tc>
        <w:tc>
          <w:tcPr>
            <w:tcW w:w="850" w:type="dxa"/>
            <w:vAlign w:val="center"/>
          </w:tcPr>
          <w:p w14:paraId="5BC7AEA3"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146</w:t>
            </w:r>
          </w:p>
        </w:tc>
        <w:tc>
          <w:tcPr>
            <w:tcW w:w="993" w:type="dxa"/>
            <w:vAlign w:val="center"/>
          </w:tcPr>
          <w:p w14:paraId="1683938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14</w:t>
            </w:r>
          </w:p>
        </w:tc>
        <w:tc>
          <w:tcPr>
            <w:tcW w:w="992" w:type="dxa"/>
            <w:vAlign w:val="center"/>
          </w:tcPr>
          <w:p w14:paraId="50BFACF6"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116</w:t>
            </w:r>
          </w:p>
        </w:tc>
      </w:tr>
      <w:tr w:rsidR="0031381F" w:rsidRPr="00B8231E" w14:paraId="581302B0" w14:textId="77777777" w:rsidTr="0031381F">
        <w:tc>
          <w:tcPr>
            <w:tcW w:w="2093" w:type="dxa"/>
          </w:tcPr>
          <w:p w14:paraId="263A6BD4"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16" w:tooltip="Гощанська селищна громада" w:history="1">
              <w:r w:rsidR="0031381F" w:rsidRPr="00B8231E">
                <w:rPr>
                  <w:rFonts w:ascii="Times New Roman" w:eastAsia="Calibri" w:hAnsi="Times New Roman" w:cs="Times New Roman"/>
                  <w:sz w:val="24"/>
                  <w:szCs w:val="24"/>
                  <w:lang w:val="uk-UA" w:eastAsia="ru-RU"/>
                </w:rPr>
                <w:t>Гощанська</w:t>
              </w:r>
            </w:hyperlink>
          </w:p>
        </w:tc>
        <w:tc>
          <w:tcPr>
            <w:tcW w:w="879" w:type="dxa"/>
            <w:vAlign w:val="center"/>
          </w:tcPr>
          <w:p w14:paraId="2A476AE6"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10DCCCF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01AF667D"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40FB859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0C40532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1AC2446D"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3" w:type="dxa"/>
            <w:vAlign w:val="center"/>
          </w:tcPr>
          <w:p w14:paraId="29C7D3DA"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72172C4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r>
      <w:tr w:rsidR="0031381F" w:rsidRPr="00B8231E" w14:paraId="297B45A0" w14:textId="77777777" w:rsidTr="0031381F">
        <w:tc>
          <w:tcPr>
            <w:tcW w:w="2093" w:type="dxa"/>
          </w:tcPr>
          <w:p w14:paraId="6C5AF054"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17" w:tooltip="Бабинська сільська громада (Рівненська область)" w:history="1">
              <w:r w:rsidR="0031381F" w:rsidRPr="00B8231E">
                <w:rPr>
                  <w:rFonts w:ascii="Times New Roman" w:eastAsia="Calibri" w:hAnsi="Times New Roman" w:cs="Times New Roman"/>
                  <w:sz w:val="24"/>
                  <w:szCs w:val="24"/>
                  <w:lang w:val="uk-UA" w:eastAsia="ru-RU"/>
                </w:rPr>
                <w:t>Бабинська</w:t>
              </w:r>
            </w:hyperlink>
          </w:p>
        </w:tc>
        <w:tc>
          <w:tcPr>
            <w:tcW w:w="879" w:type="dxa"/>
            <w:vAlign w:val="center"/>
          </w:tcPr>
          <w:p w14:paraId="77C2B0E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0309D827"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2BB60D3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02269211"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1CBE436F"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4A2DC813"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3" w:type="dxa"/>
            <w:vAlign w:val="center"/>
          </w:tcPr>
          <w:p w14:paraId="59616E1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09C89B5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r>
      <w:tr w:rsidR="0031381F" w:rsidRPr="00B8231E" w14:paraId="144789AD" w14:textId="77777777" w:rsidTr="0031381F">
        <w:tc>
          <w:tcPr>
            <w:tcW w:w="2093" w:type="dxa"/>
          </w:tcPr>
          <w:p w14:paraId="792AE32A"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18" w:tooltip="Бугринська сільська громада" w:history="1">
              <w:r w:rsidR="0031381F" w:rsidRPr="00B8231E">
                <w:rPr>
                  <w:rFonts w:ascii="Times New Roman" w:eastAsia="Calibri" w:hAnsi="Times New Roman" w:cs="Times New Roman"/>
                  <w:sz w:val="24"/>
                  <w:szCs w:val="24"/>
                  <w:lang w:val="uk-UA" w:eastAsia="ru-RU"/>
                </w:rPr>
                <w:t>Бугринська</w:t>
              </w:r>
            </w:hyperlink>
          </w:p>
        </w:tc>
        <w:tc>
          <w:tcPr>
            <w:tcW w:w="879" w:type="dxa"/>
            <w:vAlign w:val="center"/>
          </w:tcPr>
          <w:p w14:paraId="7D59AC81"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6</w:t>
            </w:r>
          </w:p>
        </w:tc>
        <w:tc>
          <w:tcPr>
            <w:tcW w:w="992" w:type="dxa"/>
            <w:vAlign w:val="center"/>
          </w:tcPr>
          <w:p w14:paraId="743BC09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45</w:t>
            </w:r>
          </w:p>
        </w:tc>
        <w:tc>
          <w:tcPr>
            <w:tcW w:w="851" w:type="dxa"/>
            <w:vAlign w:val="center"/>
          </w:tcPr>
          <w:p w14:paraId="3357E760"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12</w:t>
            </w:r>
          </w:p>
        </w:tc>
        <w:tc>
          <w:tcPr>
            <w:tcW w:w="850" w:type="dxa"/>
            <w:vAlign w:val="center"/>
          </w:tcPr>
          <w:p w14:paraId="4E542038"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51</w:t>
            </w:r>
          </w:p>
        </w:tc>
        <w:tc>
          <w:tcPr>
            <w:tcW w:w="851" w:type="dxa"/>
            <w:vAlign w:val="center"/>
          </w:tcPr>
          <w:p w14:paraId="0C64F617"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21</w:t>
            </w:r>
          </w:p>
        </w:tc>
        <w:tc>
          <w:tcPr>
            <w:tcW w:w="850" w:type="dxa"/>
            <w:vAlign w:val="center"/>
          </w:tcPr>
          <w:p w14:paraId="1841797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321</w:t>
            </w:r>
          </w:p>
        </w:tc>
        <w:tc>
          <w:tcPr>
            <w:tcW w:w="993" w:type="dxa"/>
            <w:vAlign w:val="center"/>
          </w:tcPr>
          <w:p w14:paraId="22DEA5E6"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21</w:t>
            </w:r>
          </w:p>
        </w:tc>
        <w:tc>
          <w:tcPr>
            <w:tcW w:w="992" w:type="dxa"/>
            <w:vAlign w:val="center"/>
          </w:tcPr>
          <w:p w14:paraId="528F3B33"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319</w:t>
            </w:r>
          </w:p>
        </w:tc>
      </w:tr>
      <w:tr w:rsidR="0031381F" w:rsidRPr="00B8231E" w14:paraId="6137DF1F" w14:textId="77777777" w:rsidTr="0031381F">
        <w:tc>
          <w:tcPr>
            <w:tcW w:w="2093" w:type="dxa"/>
          </w:tcPr>
          <w:p w14:paraId="17795C1C"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19" w:tooltip="Демидівська селищна громада" w:history="1">
              <w:r w:rsidR="0031381F" w:rsidRPr="00B8231E">
                <w:rPr>
                  <w:rFonts w:ascii="Times New Roman" w:eastAsia="Calibri" w:hAnsi="Times New Roman" w:cs="Times New Roman"/>
                  <w:sz w:val="24"/>
                  <w:szCs w:val="24"/>
                  <w:lang w:val="uk-UA" w:eastAsia="ru-RU"/>
                </w:rPr>
                <w:t>Демидівська</w:t>
              </w:r>
            </w:hyperlink>
          </w:p>
        </w:tc>
        <w:tc>
          <w:tcPr>
            <w:tcW w:w="879" w:type="dxa"/>
            <w:vAlign w:val="center"/>
          </w:tcPr>
          <w:p w14:paraId="25CF62B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200B817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74738547"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0ECCF21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676F915A"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3E280A5A"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3" w:type="dxa"/>
            <w:vAlign w:val="center"/>
          </w:tcPr>
          <w:p w14:paraId="212204AD"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311A1C7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r>
      <w:tr w:rsidR="0031381F" w:rsidRPr="00B8231E" w14:paraId="34B25D51" w14:textId="77777777" w:rsidTr="0031381F">
        <w:tc>
          <w:tcPr>
            <w:tcW w:w="2093" w:type="dxa"/>
          </w:tcPr>
          <w:p w14:paraId="37779F53"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20" w:tooltip="Боремельська сільська громада" w:history="1">
              <w:r w:rsidR="0031381F" w:rsidRPr="00B8231E">
                <w:rPr>
                  <w:rFonts w:ascii="Times New Roman" w:eastAsia="Calibri" w:hAnsi="Times New Roman" w:cs="Times New Roman"/>
                  <w:sz w:val="24"/>
                  <w:szCs w:val="24"/>
                  <w:lang w:val="uk-UA" w:eastAsia="ru-RU"/>
                </w:rPr>
                <w:t>Боремельська</w:t>
              </w:r>
            </w:hyperlink>
          </w:p>
        </w:tc>
        <w:tc>
          <w:tcPr>
            <w:tcW w:w="879" w:type="dxa"/>
            <w:vAlign w:val="center"/>
          </w:tcPr>
          <w:p w14:paraId="0327FEAF"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306236A6"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42D74530"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57862CD6"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5172E4E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3FC3957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3" w:type="dxa"/>
            <w:vAlign w:val="center"/>
          </w:tcPr>
          <w:p w14:paraId="4D497DC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176BE237"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r>
      <w:tr w:rsidR="0031381F" w:rsidRPr="00B8231E" w14:paraId="50F73F4B" w14:textId="77777777" w:rsidTr="0031381F">
        <w:tc>
          <w:tcPr>
            <w:tcW w:w="2093" w:type="dxa"/>
          </w:tcPr>
          <w:p w14:paraId="39B2B03D"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21" w:tooltip="Смизька селищна громада" w:history="1">
              <w:r w:rsidR="0031381F" w:rsidRPr="00B8231E">
                <w:rPr>
                  <w:rFonts w:ascii="Times New Roman" w:eastAsia="Calibri" w:hAnsi="Times New Roman" w:cs="Times New Roman"/>
                  <w:sz w:val="24"/>
                  <w:szCs w:val="24"/>
                  <w:lang w:val="uk-UA" w:eastAsia="ru-RU"/>
                </w:rPr>
                <w:t>Смизька</w:t>
              </w:r>
            </w:hyperlink>
          </w:p>
        </w:tc>
        <w:tc>
          <w:tcPr>
            <w:tcW w:w="879" w:type="dxa"/>
            <w:vAlign w:val="center"/>
          </w:tcPr>
          <w:p w14:paraId="171FD666"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3B70D06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71F81F50"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56D631BA"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723E9B8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w:t>
            </w:r>
          </w:p>
        </w:tc>
        <w:tc>
          <w:tcPr>
            <w:tcW w:w="850" w:type="dxa"/>
            <w:vAlign w:val="center"/>
          </w:tcPr>
          <w:p w14:paraId="66E1D758"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8</w:t>
            </w:r>
          </w:p>
        </w:tc>
        <w:tc>
          <w:tcPr>
            <w:tcW w:w="993" w:type="dxa"/>
            <w:vAlign w:val="center"/>
          </w:tcPr>
          <w:p w14:paraId="010F3F7D"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w:t>
            </w:r>
          </w:p>
        </w:tc>
        <w:tc>
          <w:tcPr>
            <w:tcW w:w="992" w:type="dxa"/>
            <w:vAlign w:val="center"/>
          </w:tcPr>
          <w:p w14:paraId="41033CD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10</w:t>
            </w:r>
          </w:p>
        </w:tc>
      </w:tr>
      <w:tr w:rsidR="0031381F" w:rsidRPr="00B8231E" w14:paraId="11937A57" w14:textId="77777777" w:rsidTr="0031381F">
        <w:tc>
          <w:tcPr>
            <w:tcW w:w="2093" w:type="dxa"/>
          </w:tcPr>
          <w:p w14:paraId="3843F045"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22" w:tooltip="Варковицька сільська громада" w:history="1">
              <w:r w:rsidR="0031381F" w:rsidRPr="00B8231E">
                <w:rPr>
                  <w:rFonts w:ascii="Times New Roman" w:eastAsia="Calibri" w:hAnsi="Times New Roman" w:cs="Times New Roman"/>
                  <w:sz w:val="24"/>
                  <w:szCs w:val="24"/>
                  <w:lang w:val="uk-UA" w:eastAsia="ru-RU"/>
                </w:rPr>
                <w:t>Варковицька</w:t>
              </w:r>
            </w:hyperlink>
          </w:p>
        </w:tc>
        <w:tc>
          <w:tcPr>
            <w:tcW w:w="879" w:type="dxa"/>
            <w:vAlign w:val="center"/>
          </w:tcPr>
          <w:p w14:paraId="2165609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4937F678"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02F7437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62E41F5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649266A1"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w:t>
            </w:r>
          </w:p>
        </w:tc>
        <w:tc>
          <w:tcPr>
            <w:tcW w:w="850" w:type="dxa"/>
            <w:vAlign w:val="center"/>
          </w:tcPr>
          <w:p w14:paraId="5F78172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5</w:t>
            </w:r>
          </w:p>
        </w:tc>
        <w:tc>
          <w:tcPr>
            <w:tcW w:w="993" w:type="dxa"/>
            <w:vAlign w:val="center"/>
          </w:tcPr>
          <w:p w14:paraId="1D1D769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w:t>
            </w:r>
          </w:p>
        </w:tc>
        <w:tc>
          <w:tcPr>
            <w:tcW w:w="992" w:type="dxa"/>
            <w:vAlign w:val="center"/>
          </w:tcPr>
          <w:p w14:paraId="0E5B012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7</w:t>
            </w:r>
          </w:p>
        </w:tc>
      </w:tr>
      <w:tr w:rsidR="0031381F" w:rsidRPr="00B8231E" w14:paraId="2FE59136" w14:textId="77777777" w:rsidTr="0031381F">
        <w:tc>
          <w:tcPr>
            <w:tcW w:w="2093" w:type="dxa"/>
          </w:tcPr>
          <w:p w14:paraId="61C91A3E"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23" w:tooltip="Вербська сільська громада" w:history="1">
              <w:r w:rsidR="0031381F" w:rsidRPr="00B8231E">
                <w:rPr>
                  <w:rFonts w:ascii="Times New Roman" w:eastAsia="Calibri" w:hAnsi="Times New Roman" w:cs="Times New Roman"/>
                  <w:sz w:val="24"/>
                  <w:szCs w:val="24"/>
                  <w:lang w:val="uk-UA" w:eastAsia="ru-RU"/>
                </w:rPr>
                <w:t>Вербська</w:t>
              </w:r>
            </w:hyperlink>
          </w:p>
        </w:tc>
        <w:tc>
          <w:tcPr>
            <w:tcW w:w="879" w:type="dxa"/>
            <w:vAlign w:val="center"/>
          </w:tcPr>
          <w:p w14:paraId="7B00B707"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657A871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289C9D60"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1B4E2B91"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20EA1C4A"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504C08B7"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3" w:type="dxa"/>
            <w:vAlign w:val="center"/>
          </w:tcPr>
          <w:p w14:paraId="0FF7396A"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1A623E53"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r>
      <w:tr w:rsidR="0031381F" w:rsidRPr="00B8231E" w14:paraId="78E2002C" w14:textId="77777777" w:rsidTr="0031381F">
        <w:tc>
          <w:tcPr>
            <w:tcW w:w="2093" w:type="dxa"/>
          </w:tcPr>
          <w:p w14:paraId="1500A042"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24" w:tooltip="Мирогощанська сільська громада" w:history="1">
              <w:r w:rsidR="0031381F" w:rsidRPr="00B8231E">
                <w:rPr>
                  <w:rFonts w:ascii="Times New Roman" w:eastAsia="Calibri" w:hAnsi="Times New Roman" w:cs="Times New Roman"/>
                  <w:sz w:val="24"/>
                  <w:szCs w:val="24"/>
                  <w:lang w:val="uk-UA" w:eastAsia="ru-RU"/>
                </w:rPr>
                <w:t>Мирогощанська</w:t>
              </w:r>
            </w:hyperlink>
          </w:p>
        </w:tc>
        <w:tc>
          <w:tcPr>
            <w:tcW w:w="879" w:type="dxa"/>
            <w:vAlign w:val="center"/>
          </w:tcPr>
          <w:p w14:paraId="5410BD1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2132451D"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209240C1"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25CAF013"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7568D913"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525C9561"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3" w:type="dxa"/>
            <w:vAlign w:val="center"/>
          </w:tcPr>
          <w:p w14:paraId="44DB7E3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33868F07"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r>
      <w:tr w:rsidR="0031381F" w:rsidRPr="00B8231E" w14:paraId="44E54F5A" w14:textId="77777777" w:rsidTr="0031381F">
        <w:tc>
          <w:tcPr>
            <w:tcW w:w="2093" w:type="dxa"/>
          </w:tcPr>
          <w:p w14:paraId="112D903F"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25" w:tooltip="Тараканівська сільська громада" w:history="1">
              <w:r w:rsidR="0031381F" w:rsidRPr="00B8231E">
                <w:rPr>
                  <w:rFonts w:ascii="Times New Roman" w:eastAsia="Calibri" w:hAnsi="Times New Roman" w:cs="Times New Roman"/>
                  <w:sz w:val="24"/>
                  <w:szCs w:val="24"/>
                  <w:lang w:val="uk-UA" w:eastAsia="ru-RU"/>
                </w:rPr>
                <w:t>Тараканівська</w:t>
              </w:r>
            </w:hyperlink>
          </w:p>
        </w:tc>
        <w:tc>
          <w:tcPr>
            <w:tcW w:w="879" w:type="dxa"/>
            <w:vAlign w:val="center"/>
          </w:tcPr>
          <w:p w14:paraId="1C0388E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4EA7820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0B33E8F0"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617C00F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6D3E3CBA"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07AC977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3" w:type="dxa"/>
            <w:vAlign w:val="center"/>
          </w:tcPr>
          <w:p w14:paraId="033B9FA7"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216880F8"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r>
      <w:tr w:rsidR="0031381F" w:rsidRPr="00B8231E" w14:paraId="26C7F1E7" w14:textId="77777777" w:rsidTr="0031381F">
        <w:tc>
          <w:tcPr>
            <w:tcW w:w="2093" w:type="dxa"/>
          </w:tcPr>
          <w:p w14:paraId="2C2207F6" w14:textId="77777777" w:rsidR="0031381F" w:rsidRPr="00B8231E" w:rsidRDefault="006632F9" w:rsidP="00791C41">
            <w:pPr>
              <w:spacing w:beforeAutospacing="0" w:afterAutospacing="0"/>
              <w:ind w:firstLine="0"/>
              <w:rPr>
                <w:rFonts w:ascii="Times New Roman" w:eastAsia="Calibri" w:hAnsi="Times New Roman" w:cs="Times New Roman"/>
                <w:sz w:val="24"/>
                <w:szCs w:val="24"/>
                <w:lang w:val="uk-UA" w:eastAsia="ru-RU"/>
              </w:rPr>
            </w:pPr>
            <w:hyperlink r:id="rId26" w:tooltip="Дубровицька міська громада" w:history="1">
              <w:r w:rsidR="0031381F" w:rsidRPr="00B8231E">
                <w:rPr>
                  <w:rFonts w:ascii="Times New Roman" w:eastAsia="Calibri" w:hAnsi="Times New Roman" w:cs="Times New Roman"/>
                  <w:sz w:val="24"/>
                  <w:szCs w:val="24"/>
                  <w:lang w:val="uk-UA" w:eastAsia="ru-RU"/>
                </w:rPr>
                <w:t>Дубровицька</w:t>
              </w:r>
            </w:hyperlink>
          </w:p>
        </w:tc>
        <w:tc>
          <w:tcPr>
            <w:tcW w:w="879" w:type="dxa"/>
            <w:vAlign w:val="center"/>
          </w:tcPr>
          <w:p w14:paraId="3098412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4</w:t>
            </w:r>
          </w:p>
        </w:tc>
        <w:tc>
          <w:tcPr>
            <w:tcW w:w="992" w:type="dxa"/>
            <w:vAlign w:val="center"/>
          </w:tcPr>
          <w:p w14:paraId="5C087EB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32</w:t>
            </w:r>
          </w:p>
        </w:tc>
        <w:tc>
          <w:tcPr>
            <w:tcW w:w="851" w:type="dxa"/>
            <w:vAlign w:val="center"/>
          </w:tcPr>
          <w:p w14:paraId="4CF2DF0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8</w:t>
            </w:r>
          </w:p>
        </w:tc>
        <w:tc>
          <w:tcPr>
            <w:tcW w:w="850" w:type="dxa"/>
            <w:vAlign w:val="center"/>
          </w:tcPr>
          <w:p w14:paraId="1C628BCD"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97</w:t>
            </w:r>
          </w:p>
        </w:tc>
        <w:tc>
          <w:tcPr>
            <w:tcW w:w="851" w:type="dxa"/>
            <w:vAlign w:val="center"/>
          </w:tcPr>
          <w:p w14:paraId="0B99E7C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6</w:t>
            </w:r>
          </w:p>
        </w:tc>
        <w:tc>
          <w:tcPr>
            <w:tcW w:w="850" w:type="dxa"/>
            <w:vAlign w:val="center"/>
          </w:tcPr>
          <w:p w14:paraId="2A5E836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27</w:t>
            </w:r>
          </w:p>
        </w:tc>
        <w:tc>
          <w:tcPr>
            <w:tcW w:w="993" w:type="dxa"/>
            <w:vAlign w:val="center"/>
          </w:tcPr>
          <w:p w14:paraId="06E30D43"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10</w:t>
            </w:r>
          </w:p>
        </w:tc>
        <w:tc>
          <w:tcPr>
            <w:tcW w:w="992" w:type="dxa"/>
            <w:vAlign w:val="center"/>
          </w:tcPr>
          <w:p w14:paraId="4F8081D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39</w:t>
            </w:r>
          </w:p>
        </w:tc>
      </w:tr>
      <w:tr w:rsidR="0031381F" w:rsidRPr="00B8231E" w14:paraId="7331049E" w14:textId="77777777" w:rsidTr="0031381F">
        <w:tc>
          <w:tcPr>
            <w:tcW w:w="2093" w:type="dxa"/>
          </w:tcPr>
          <w:p w14:paraId="5F97E37D" w14:textId="77777777" w:rsidR="0031381F" w:rsidRPr="00B8231E" w:rsidRDefault="0031381F" w:rsidP="00791C41">
            <w:pPr>
              <w:spacing w:beforeAutospacing="0" w:afterAutospacing="0"/>
              <w:ind w:firstLine="0"/>
              <w:contextualSpacing/>
              <w:jc w:val="both"/>
              <w:rPr>
                <w:rFonts w:ascii="Times New Roman" w:eastAsia="Calibri" w:hAnsi="Times New Roman" w:cs="Times New Roman"/>
                <w:iCs/>
                <w:color w:val="000000"/>
                <w:sz w:val="24"/>
                <w:szCs w:val="24"/>
                <w:lang w:val="uk-UA"/>
              </w:rPr>
            </w:pPr>
            <w:r w:rsidRPr="00B8231E">
              <w:rPr>
                <w:rFonts w:ascii="Times New Roman" w:eastAsia="Calibri" w:hAnsi="Times New Roman" w:cs="Times New Roman"/>
                <w:iCs/>
                <w:color w:val="000000"/>
                <w:sz w:val="24"/>
                <w:szCs w:val="24"/>
                <w:lang w:val="uk-UA"/>
              </w:rPr>
              <w:t>Здолбунівська</w:t>
            </w:r>
          </w:p>
        </w:tc>
        <w:tc>
          <w:tcPr>
            <w:tcW w:w="879" w:type="dxa"/>
            <w:vAlign w:val="center"/>
          </w:tcPr>
          <w:p w14:paraId="60FF1191"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3451DBB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4367C95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7FA4B73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1" w:type="dxa"/>
            <w:vAlign w:val="center"/>
          </w:tcPr>
          <w:p w14:paraId="6D16CA25"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850" w:type="dxa"/>
            <w:vAlign w:val="center"/>
          </w:tcPr>
          <w:p w14:paraId="1E55DAC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3" w:type="dxa"/>
            <w:vAlign w:val="center"/>
          </w:tcPr>
          <w:p w14:paraId="5EB64547"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c>
          <w:tcPr>
            <w:tcW w:w="992" w:type="dxa"/>
            <w:vAlign w:val="center"/>
          </w:tcPr>
          <w:p w14:paraId="118C97DA"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w:t>
            </w:r>
          </w:p>
        </w:tc>
      </w:tr>
      <w:tr w:rsidR="0031381F" w:rsidRPr="00B8231E" w14:paraId="235F3862" w14:textId="77777777" w:rsidTr="0031381F">
        <w:tc>
          <w:tcPr>
            <w:tcW w:w="2093" w:type="dxa"/>
          </w:tcPr>
          <w:p w14:paraId="3A8B1DB5" w14:textId="77777777" w:rsidR="0031381F" w:rsidRPr="00B8231E" w:rsidRDefault="0031381F" w:rsidP="00791C41">
            <w:pPr>
              <w:spacing w:beforeAutospacing="0" w:afterAutospacing="0"/>
              <w:ind w:firstLine="0"/>
              <w:contextualSpacing/>
              <w:jc w:val="both"/>
              <w:rPr>
                <w:rFonts w:ascii="Times New Roman" w:eastAsia="Calibri" w:hAnsi="Times New Roman" w:cs="Times New Roman"/>
                <w:iCs/>
                <w:color w:val="000000"/>
                <w:sz w:val="24"/>
                <w:szCs w:val="24"/>
                <w:lang w:val="uk-UA"/>
              </w:rPr>
            </w:pPr>
            <w:r w:rsidRPr="00B8231E">
              <w:rPr>
                <w:rFonts w:ascii="Times New Roman" w:eastAsia="Calibri" w:hAnsi="Times New Roman" w:cs="Times New Roman"/>
                <w:iCs/>
                <w:color w:val="000000"/>
                <w:sz w:val="24"/>
                <w:szCs w:val="24"/>
                <w:lang w:val="uk-UA"/>
              </w:rPr>
              <w:t>Всього</w:t>
            </w:r>
          </w:p>
        </w:tc>
        <w:tc>
          <w:tcPr>
            <w:tcW w:w="879" w:type="dxa"/>
            <w:vAlign w:val="center"/>
          </w:tcPr>
          <w:p w14:paraId="05FF696C"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w:t>
            </w:r>
            <w:r w:rsidRPr="00B8231E">
              <w:rPr>
                <w:rFonts w:ascii="Times New Roman" w:eastAsia="Calibri" w:hAnsi="Times New Roman" w:cs="Times New Roman"/>
                <w:sz w:val="24"/>
                <w:szCs w:val="24"/>
                <w:lang w:val="uk-UA"/>
              </w:rPr>
              <w:t>6</w:t>
            </w:r>
          </w:p>
        </w:tc>
        <w:tc>
          <w:tcPr>
            <w:tcW w:w="992" w:type="dxa"/>
            <w:vAlign w:val="center"/>
          </w:tcPr>
          <w:p w14:paraId="327BFE58"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120</w:t>
            </w:r>
          </w:p>
        </w:tc>
        <w:tc>
          <w:tcPr>
            <w:tcW w:w="851" w:type="dxa"/>
            <w:vAlign w:val="center"/>
          </w:tcPr>
          <w:p w14:paraId="59D952F4"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41</w:t>
            </w:r>
          </w:p>
        </w:tc>
        <w:tc>
          <w:tcPr>
            <w:tcW w:w="850" w:type="dxa"/>
            <w:vAlign w:val="center"/>
          </w:tcPr>
          <w:p w14:paraId="01504472"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189</w:t>
            </w:r>
          </w:p>
        </w:tc>
        <w:tc>
          <w:tcPr>
            <w:tcW w:w="851" w:type="dxa"/>
            <w:vAlign w:val="center"/>
          </w:tcPr>
          <w:p w14:paraId="7F5E68CE"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47</w:t>
            </w:r>
          </w:p>
        </w:tc>
        <w:tc>
          <w:tcPr>
            <w:tcW w:w="850" w:type="dxa"/>
            <w:vAlign w:val="center"/>
          </w:tcPr>
          <w:p w14:paraId="63E7AB29"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643</w:t>
            </w:r>
          </w:p>
        </w:tc>
        <w:tc>
          <w:tcPr>
            <w:tcW w:w="993" w:type="dxa"/>
            <w:vAlign w:val="center"/>
          </w:tcPr>
          <w:p w14:paraId="499E20BB"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59</w:t>
            </w:r>
          </w:p>
        </w:tc>
        <w:tc>
          <w:tcPr>
            <w:tcW w:w="992" w:type="dxa"/>
            <w:vAlign w:val="center"/>
          </w:tcPr>
          <w:p w14:paraId="525A81CB" w14:textId="77777777" w:rsidR="0031381F" w:rsidRPr="00B8231E" w:rsidRDefault="0031381F" w:rsidP="00791C41">
            <w:pPr>
              <w:spacing w:beforeAutospacing="0" w:afterAutospacing="0"/>
              <w:ind w:firstLine="0"/>
              <w:jc w:val="center"/>
              <w:rPr>
                <w:rFonts w:ascii="Times New Roman" w:eastAsia="Calibri" w:hAnsi="Times New Roman" w:cs="Times New Roman"/>
                <w:sz w:val="24"/>
                <w:szCs w:val="24"/>
                <w:lang w:val="uk-UA"/>
              </w:rPr>
            </w:pPr>
            <w:r w:rsidRPr="00B8231E">
              <w:rPr>
                <w:rFonts w:ascii="Times New Roman" w:eastAsia="Calibri" w:hAnsi="Times New Roman" w:cs="Times New Roman"/>
                <w:sz w:val="24"/>
                <w:szCs w:val="24"/>
                <w:lang w:val="uk-UA"/>
              </w:rPr>
              <w:t>650</w:t>
            </w:r>
          </w:p>
        </w:tc>
      </w:tr>
    </w:tbl>
    <w:p w14:paraId="1702DFF2" w14:textId="77777777" w:rsidR="0031381F" w:rsidRPr="001E7F4C" w:rsidRDefault="0031381F" w:rsidP="0031381F">
      <w:pPr>
        <w:spacing w:after="0" w:line="240" w:lineRule="auto"/>
        <w:contextualSpacing/>
        <w:jc w:val="both"/>
        <w:rPr>
          <w:rFonts w:ascii="Times New Roman" w:eastAsia="Calibri" w:hAnsi="Times New Roman" w:cs="Times New Roman"/>
          <w:color w:val="000000"/>
          <w:kern w:val="0"/>
          <w:sz w:val="24"/>
          <w:szCs w:val="24"/>
          <w:lang w:bidi="en-US"/>
          <w14:ligatures w14:val="none"/>
        </w:rPr>
      </w:pPr>
      <w:r w:rsidRPr="001E7F4C">
        <w:rPr>
          <w:rFonts w:ascii="Times New Roman" w:eastAsia="Calibri" w:hAnsi="Times New Roman" w:cs="Times New Roman"/>
          <w:color w:val="000000"/>
          <w:kern w:val="0"/>
          <w:sz w:val="24"/>
          <w:szCs w:val="24"/>
          <w:lang w:bidi="en-US"/>
          <w14:ligatures w14:val="none"/>
        </w:rPr>
        <w:t xml:space="preserve">Джерело: </w:t>
      </w:r>
      <w:r>
        <w:rPr>
          <w:rFonts w:ascii="Times New Roman" w:eastAsia="Calibri" w:hAnsi="Times New Roman" w:cs="Times New Roman"/>
          <w:color w:val="000000"/>
          <w:kern w:val="0"/>
          <w:sz w:val="24"/>
          <w:szCs w:val="24"/>
          <w:lang w:bidi="en-US"/>
          <w14:ligatures w14:val="none"/>
        </w:rPr>
        <w:t xml:space="preserve">складено автором </w:t>
      </w:r>
      <w:r w:rsidRPr="001E7F4C">
        <w:rPr>
          <w:rFonts w:ascii="Times New Roman" w:eastAsia="Calibri" w:hAnsi="Times New Roman" w:cs="Times New Roman"/>
          <w:color w:val="000000"/>
          <w:kern w:val="0"/>
          <w:sz w:val="24"/>
          <w:szCs w:val="24"/>
          <w:lang w:bidi="en-US"/>
          <w14:ligatures w14:val="none"/>
        </w:rPr>
        <w:t xml:space="preserve">за даними </w:t>
      </w:r>
      <w:r>
        <w:rPr>
          <w:rFonts w:ascii="Times New Roman" w:eastAsia="Calibri" w:hAnsi="Times New Roman" w:cs="Times New Roman"/>
          <w:color w:val="000000"/>
          <w:kern w:val="0"/>
          <w:sz w:val="24"/>
          <w:szCs w:val="24"/>
          <w:lang w:bidi="en-US"/>
          <w14:ligatures w14:val="none"/>
        </w:rPr>
        <w:t>в</w:t>
      </w:r>
      <w:r w:rsidRPr="001E7F4C">
        <w:rPr>
          <w:rFonts w:ascii="Times New Roman" w:eastAsia="Calibri" w:hAnsi="Times New Roman" w:cs="Times New Roman"/>
          <w:color w:val="000000"/>
          <w:kern w:val="0"/>
          <w:sz w:val="24"/>
          <w:szCs w:val="24"/>
          <w:lang w:bidi="en-US"/>
          <w14:ligatures w14:val="none"/>
        </w:rPr>
        <w:t>ідділу культури і туризму в Рівненській області</w:t>
      </w:r>
    </w:p>
    <w:p w14:paraId="6456004F" w14:textId="77777777" w:rsidR="0031381F" w:rsidRPr="00B8231E" w:rsidRDefault="0031381F" w:rsidP="0031381F">
      <w:pPr>
        <w:spacing w:after="0" w:line="360" w:lineRule="auto"/>
        <w:contextualSpacing/>
        <w:jc w:val="both"/>
        <w:rPr>
          <w:rFonts w:ascii="Times New Roman" w:eastAsia="Calibri" w:hAnsi="Times New Roman" w:cs="Times New Roman"/>
          <w:color w:val="000000"/>
          <w:kern w:val="0"/>
          <w:sz w:val="24"/>
          <w:szCs w:val="24"/>
          <w:lang w:bidi="en-US"/>
          <w14:ligatures w14:val="none"/>
        </w:rPr>
      </w:pPr>
      <w:r w:rsidRPr="00B8231E">
        <w:rPr>
          <w:rFonts w:ascii="Times New Roman" w:eastAsia="Calibri" w:hAnsi="Times New Roman" w:cs="Times New Roman"/>
          <w:color w:val="000000"/>
          <w:kern w:val="0"/>
          <w:sz w:val="24"/>
          <w:szCs w:val="24"/>
          <w:lang w:bidi="en-US"/>
          <w14:ligatures w14:val="none"/>
        </w:rPr>
        <w:t>АС – кількість агросадиб; ЛМ – кількість ліжкомісць</w:t>
      </w:r>
    </w:p>
    <w:p w14:paraId="09A11D67" w14:textId="77777777" w:rsidR="00862B24" w:rsidRPr="003B230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230C">
        <w:rPr>
          <w:rFonts w:ascii="Times New Roman" w:eastAsia="Calibri" w:hAnsi="Times New Roman" w:cs="Times New Roman"/>
          <w:kern w:val="0"/>
          <w:sz w:val="28"/>
          <w:szCs w:val="28"/>
          <w14:ligatures w14:val="none"/>
        </w:rPr>
        <w:t>Такий аналіз може бути корисним для розвитку туристичної інфраструктури та маркетингових стратегій для приваблення туристів у різні райони області.</w:t>
      </w:r>
    </w:p>
    <w:p w14:paraId="04F1A71A" w14:textId="77777777" w:rsidR="00862B24" w:rsidRPr="003B230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230C">
        <w:rPr>
          <w:rFonts w:ascii="Times New Roman" w:eastAsia="Calibri" w:hAnsi="Times New Roman" w:cs="Times New Roman"/>
          <w:kern w:val="0"/>
          <w:sz w:val="28"/>
          <w:szCs w:val="28"/>
          <w14:ligatures w14:val="none"/>
        </w:rPr>
        <w:t>Головною перепоною для інтенсивного розвитку зеленого туризму та консолідації цієї галузі є те, що більшість сільських господарів в областях не офіційно реєструють свої садиби як об'єкти, що надають послуги з сільського туризму, і не об'єднуються в агротуристичні асоціації. Це ускладнює можливість підтримки та статистичного контролю на регіональному рівні, а також відповідності міжнародним стандартам у цій сфері. Така ситуація виникає через неефективне законодавство у сфері сільського зеленого туризму.</w:t>
      </w:r>
    </w:p>
    <w:p w14:paraId="45A44A24" w14:textId="152BAF89" w:rsidR="00862B24" w:rsidRPr="003B230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230C">
        <w:rPr>
          <w:rFonts w:ascii="Times New Roman" w:eastAsia="Calibri" w:hAnsi="Times New Roman" w:cs="Times New Roman"/>
          <w:kern w:val="0"/>
          <w:sz w:val="28"/>
          <w:szCs w:val="28"/>
          <w14:ligatures w14:val="none"/>
        </w:rPr>
        <w:t>Однак інші проблеми також гальмують розвиток сільського туризму в областях, такі як відсутність регіональних програм для його підтримки, низька активність та підприємницька культура сільського населення, відсутність досвіду у сільських господар</w:t>
      </w:r>
      <w:r w:rsidR="00DA5016">
        <w:rPr>
          <w:rFonts w:ascii="Times New Roman" w:eastAsia="Calibri" w:hAnsi="Times New Roman" w:cs="Times New Roman"/>
          <w:kern w:val="0"/>
          <w:sz w:val="28"/>
          <w:szCs w:val="28"/>
          <w14:ligatures w14:val="none"/>
        </w:rPr>
        <w:t>ів</w:t>
      </w:r>
      <w:r w:rsidRPr="003B230C">
        <w:rPr>
          <w:rFonts w:ascii="Times New Roman" w:eastAsia="Calibri" w:hAnsi="Times New Roman" w:cs="Times New Roman"/>
          <w:kern w:val="0"/>
          <w:sz w:val="28"/>
          <w:szCs w:val="28"/>
          <w14:ligatures w14:val="none"/>
        </w:rPr>
        <w:t xml:space="preserve"> </w:t>
      </w:r>
      <w:r w:rsidR="00DA5016">
        <w:rPr>
          <w:rFonts w:ascii="Times New Roman" w:eastAsia="Calibri" w:hAnsi="Times New Roman" w:cs="Times New Roman"/>
          <w:kern w:val="0"/>
          <w:sz w:val="28"/>
          <w:szCs w:val="28"/>
          <w14:ligatures w14:val="none"/>
        </w:rPr>
        <w:t>і</w:t>
      </w:r>
      <w:r w:rsidRPr="003B230C">
        <w:rPr>
          <w:rFonts w:ascii="Times New Roman" w:eastAsia="Calibri" w:hAnsi="Times New Roman" w:cs="Times New Roman"/>
          <w:kern w:val="0"/>
          <w:sz w:val="28"/>
          <w:szCs w:val="28"/>
          <w14:ligatures w14:val="none"/>
        </w:rPr>
        <w:t xml:space="preserve"> місцев</w:t>
      </w:r>
      <w:r w:rsidR="00DA5016">
        <w:rPr>
          <w:rFonts w:ascii="Times New Roman" w:eastAsia="Calibri" w:hAnsi="Times New Roman" w:cs="Times New Roman"/>
          <w:kern w:val="0"/>
          <w:sz w:val="28"/>
          <w:szCs w:val="28"/>
          <w14:ligatures w14:val="none"/>
        </w:rPr>
        <w:t>ої</w:t>
      </w:r>
      <w:r w:rsidRPr="003B230C">
        <w:rPr>
          <w:rFonts w:ascii="Times New Roman" w:eastAsia="Calibri" w:hAnsi="Times New Roman" w:cs="Times New Roman"/>
          <w:kern w:val="0"/>
          <w:sz w:val="28"/>
          <w:szCs w:val="28"/>
          <w14:ligatures w14:val="none"/>
        </w:rPr>
        <w:t xml:space="preserve"> влад</w:t>
      </w:r>
      <w:r w:rsidR="00DA5016">
        <w:rPr>
          <w:rFonts w:ascii="Times New Roman" w:eastAsia="Calibri" w:hAnsi="Times New Roman" w:cs="Times New Roman"/>
          <w:kern w:val="0"/>
          <w:sz w:val="28"/>
          <w:szCs w:val="28"/>
          <w14:ligatures w14:val="none"/>
        </w:rPr>
        <w:t>и</w:t>
      </w:r>
      <w:r w:rsidRPr="003B230C">
        <w:rPr>
          <w:rFonts w:ascii="Times New Roman" w:eastAsia="Calibri" w:hAnsi="Times New Roman" w:cs="Times New Roman"/>
          <w:kern w:val="0"/>
          <w:sz w:val="28"/>
          <w:szCs w:val="28"/>
          <w14:ligatures w14:val="none"/>
        </w:rPr>
        <w:t xml:space="preserve"> у сфері зеленого туризму, а також низька якість і комфортність місць розміщення та транспортної інфраструктури.</w:t>
      </w:r>
    </w:p>
    <w:p w14:paraId="4ABD1BAC" w14:textId="77777777" w:rsidR="00862B24" w:rsidRPr="003B230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3B230C">
        <w:rPr>
          <w:rFonts w:ascii="Times New Roman" w:eastAsia="Calibri" w:hAnsi="Times New Roman" w:cs="Times New Roman"/>
          <w:kern w:val="0"/>
          <w:sz w:val="28"/>
          <w:szCs w:val="28"/>
          <w14:ligatures w14:val="none"/>
        </w:rPr>
        <w:t>За належної підтримки від держави, сільський туризм може стати стимулом для розвитку занедбаних сільських територій, сприяти поліпшенню інфраструктури сільських садиб та забезпечити економічний та соціокультурний розвиток регіону.</w:t>
      </w:r>
    </w:p>
    <w:p w14:paraId="24B4F00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Отже, Рівненська область багата на історію, пам’ятки національного значення та місця, гідні того, щоб їх відвідали, тобто має високий потенціал для активізації сільського зеленого туризму.</w:t>
      </w:r>
    </w:p>
    <w:p w14:paraId="70152EA1" w14:textId="77777777" w:rsidR="00570706" w:rsidRPr="001E7F4C" w:rsidRDefault="00570706" w:rsidP="00862B24">
      <w:pPr>
        <w:spacing w:after="0" w:line="360" w:lineRule="auto"/>
        <w:ind w:firstLine="709"/>
        <w:jc w:val="both"/>
        <w:rPr>
          <w:rFonts w:ascii="Times New Roman" w:eastAsia="Calibri" w:hAnsi="Times New Roman" w:cs="Times New Roman"/>
          <w:kern w:val="0"/>
          <w:sz w:val="28"/>
          <w:szCs w:val="28"/>
          <w14:ligatures w14:val="none"/>
        </w:rPr>
      </w:pPr>
    </w:p>
    <w:p w14:paraId="07DFD7BA" w14:textId="77777777"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17" w:name="_Toc152524163"/>
      <w:r w:rsidRPr="001E7F4C">
        <w:rPr>
          <w:rFonts w:ascii="Times New Roman" w:eastAsia="Calibri" w:hAnsi="Times New Roman" w:cs="Times New Roman"/>
          <w:b/>
          <w:kern w:val="0"/>
          <w:sz w:val="28"/>
          <w:szCs w:val="28"/>
          <w14:ligatures w14:val="none"/>
        </w:rPr>
        <w:t>Висновки до розділу ІІ</w:t>
      </w:r>
      <w:bookmarkEnd w:id="17"/>
    </w:p>
    <w:p w14:paraId="3163B71D"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5974A462"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Якщо підсумувати вищесказане, то можна стверджувати, що в Рівненській області є всі умови для успішного розвитку такого виду діяльності, як сільський зелений туризм. На території області населення в основному веде діяльність, що тісно пов’язана з аграрним виробництвом, регіон багатий на історичні, архітектурні, екологічні, природні атракції, що цікаві на сьогодні сучасним туристам, які шукають відпочинок на екологічно чистих етнічно цікавих територіях України.</w:t>
      </w:r>
    </w:p>
    <w:p w14:paraId="6AD31D10" w14:textId="7D0AE7F9"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Основними складовими рекреаційного потенціалу сільських населених пунктів Рівненської області виступають туристично-рекреаційні ресурси – природні та історико-культурні. Найвищий природний потенціал властивий північним районам (Зарічненському, Рокитнівському, Березнівському) завдяки багатству лісових і водних ресурсів, поширенню унікальних болотних ландшафтів, високої естетичності заповідних територій. У південному напрямку потенціал природних туристичних ресурсів знижується і найнижчим є в Млинівському, Радивилівському, Здолбунівському районах. У межах регіону практично повсюдно є можливості для розвитку природоорієнтованих форм туризму (екологічного, активного, екстремального тощо). Історико-культурні туристично-рекреаційні ресурси приурочені до південних районів області (Острозького, Радивилівського, Дубенського).</w:t>
      </w:r>
    </w:p>
    <w:p w14:paraId="267239CA" w14:textId="7777ABA9" w:rsidR="002F0996" w:rsidRPr="001E7F4C" w:rsidRDefault="002F0996"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Лідерами за розвитком сільського зеленого туризму в Рівненській області є</w:t>
      </w:r>
      <w:r w:rsidR="00DA5016">
        <w:rPr>
          <w:rFonts w:ascii="Times New Roman" w:eastAsia="Calibri" w:hAnsi="Times New Roman" w:cs="Times New Roman"/>
          <w:kern w:val="0"/>
          <w:sz w:val="28"/>
          <w:szCs w:val="28"/>
          <w14:ligatures w14:val="none"/>
        </w:rPr>
        <w:t xml:space="preserve"> </w:t>
      </w:r>
      <w:r w:rsidR="00DA5016" w:rsidRPr="001E7F4C">
        <w:rPr>
          <w:rFonts w:ascii="Times New Roman" w:eastAsia="Times New Roman" w:hAnsi="Times New Roman" w:cs="Times New Roman"/>
          <w:color w:val="0D0D0D"/>
          <w:kern w:val="0"/>
          <w:sz w:val="28"/>
          <w:szCs w:val="28"/>
          <w:lang w:eastAsia="ru-RU"/>
          <w14:ligatures w14:val="none"/>
        </w:rPr>
        <w:t>Рівненська, Володимирецька, Полицька</w:t>
      </w:r>
      <w:r w:rsidR="00DA5016">
        <w:rPr>
          <w:rFonts w:ascii="Times New Roman" w:eastAsia="Times New Roman" w:hAnsi="Times New Roman" w:cs="Times New Roman"/>
          <w:color w:val="0D0D0D"/>
          <w:kern w:val="0"/>
          <w:sz w:val="28"/>
          <w:szCs w:val="28"/>
          <w:lang w:eastAsia="ru-RU"/>
          <w14:ligatures w14:val="none"/>
        </w:rPr>
        <w:t xml:space="preserve">, </w:t>
      </w:r>
      <w:r w:rsidR="00DA5016" w:rsidRPr="001E7F4C">
        <w:rPr>
          <w:rFonts w:ascii="Times New Roman" w:eastAsia="Times New Roman" w:hAnsi="Times New Roman" w:cs="Times New Roman"/>
          <w:color w:val="0D0D0D"/>
          <w:kern w:val="0"/>
          <w:sz w:val="28"/>
          <w:szCs w:val="28"/>
          <w:lang w:eastAsia="ru-RU"/>
          <w14:ligatures w14:val="none"/>
        </w:rPr>
        <w:t>Бугринська</w:t>
      </w:r>
      <w:r w:rsidR="00DA5016">
        <w:rPr>
          <w:rFonts w:ascii="Times New Roman" w:eastAsia="Times New Roman" w:hAnsi="Times New Roman" w:cs="Times New Roman"/>
          <w:color w:val="0D0D0D"/>
          <w:kern w:val="0"/>
          <w:sz w:val="28"/>
          <w:szCs w:val="28"/>
          <w:lang w:eastAsia="ru-RU"/>
          <w14:ligatures w14:val="none"/>
        </w:rPr>
        <w:t xml:space="preserve"> та Дубровицька територіальні громади. Сумарно в них розміщується майже 90 % агросадиб і 93 % ліжкомісць області.  </w:t>
      </w:r>
    </w:p>
    <w:p w14:paraId="400EEA5F" w14:textId="77AADC4F" w:rsidR="00862B24" w:rsidRDefault="00862B24" w:rsidP="00862B24">
      <w:pPr>
        <w:spacing w:after="0" w:line="360" w:lineRule="auto"/>
        <w:jc w:val="both"/>
        <w:rPr>
          <w:rFonts w:ascii="Times New Roman" w:eastAsia="Calibri" w:hAnsi="Times New Roman" w:cs="Times New Roman"/>
          <w:kern w:val="0"/>
          <w:sz w:val="28"/>
          <w:szCs w:val="28"/>
          <w:lang w:val="ru-RU"/>
          <w14:ligatures w14:val="none"/>
        </w:rPr>
      </w:pPr>
    </w:p>
    <w:p w14:paraId="70D2AC6C" w14:textId="3BCFCF0B" w:rsidR="00570706" w:rsidRDefault="00570706" w:rsidP="00862B24">
      <w:pPr>
        <w:spacing w:after="0" w:line="360" w:lineRule="auto"/>
        <w:jc w:val="both"/>
        <w:rPr>
          <w:rFonts w:ascii="Times New Roman" w:eastAsia="Calibri" w:hAnsi="Times New Roman" w:cs="Times New Roman"/>
          <w:kern w:val="0"/>
          <w:sz w:val="28"/>
          <w:szCs w:val="28"/>
          <w:lang w:val="ru-RU"/>
          <w14:ligatures w14:val="none"/>
        </w:rPr>
      </w:pPr>
    </w:p>
    <w:p w14:paraId="2E46B5AF" w14:textId="64FBD17C" w:rsidR="00570706" w:rsidRDefault="00570706" w:rsidP="00862B24">
      <w:pPr>
        <w:spacing w:after="0" w:line="360" w:lineRule="auto"/>
        <w:jc w:val="both"/>
        <w:rPr>
          <w:rFonts w:ascii="Times New Roman" w:eastAsia="Calibri" w:hAnsi="Times New Roman" w:cs="Times New Roman"/>
          <w:kern w:val="0"/>
          <w:sz w:val="28"/>
          <w:szCs w:val="28"/>
          <w:lang w:val="ru-RU"/>
          <w14:ligatures w14:val="none"/>
        </w:rPr>
      </w:pPr>
    </w:p>
    <w:p w14:paraId="17420639" w14:textId="77777777" w:rsidR="00862B24" w:rsidRPr="001E7F4C" w:rsidRDefault="00862B24" w:rsidP="00862B24">
      <w:pPr>
        <w:spacing w:after="0" w:line="360" w:lineRule="auto"/>
        <w:jc w:val="center"/>
        <w:outlineLvl w:val="0"/>
        <w:rPr>
          <w:rFonts w:ascii="Times New Roman" w:eastAsia="Calibri" w:hAnsi="Times New Roman" w:cs="Times New Roman"/>
          <w:b/>
          <w:kern w:val="0"/>
          <w:sz w:val="28"/>
          <w:szCs w:val="28"/>
          <w14:ligatures w14:val="none"/>
        </w:rPr>
      </w:pPr>
      <w:bookmarkStart w:id="18" w:name="_Toc152524164"/>
      <w:r w:rsidRPr="001E7F4C">
        <w:rPr>
          <w:rFonts w:ascii="Times New Roman" w:eastAsia="Calibri" w:hAnsi="Times New Roman" w:cs="Times New Roman"/>
          <w:b/>
          <w:kern w:val="0"/>
          <w:sz w:val="28"/>
          <w:szCs w:val="28"/>
          <w14:ligatures w14:val="none"/>
        </w:rPr>
        <w:t>Розділ ІІІ. Вплив сільського зеленого туризму на активізацію соціально-економічного розвитку територіальних громад регіону</w:t>
      </w:r>
      <w:bookmarkEnd w:id="18"/>
    </w:p>
    <w:p w14:paraId="5AF565AA" w14:textId="77777777" w:rsidR="00862B24" w:rsidRPr="001E7F4C" w:rsidRDefault="00862B24" w:rsidP="00862B24">
      <w:pPr>
        <w:spacing w:after="0" w:line="360" w:lineRule="auto"/>
        <w:jc w:val="center"/>
        <w:rPr>
          <w:rFonts w:ascii="Times New Roman" w:eastAsia="Calibri" w:hAnsi="Times New Roman" w:cs="Times New Roman"/>
          <w:kern w:val="0"/>
          <w:sz w:val="28"/>
          <w:szCs w:val="28"/>
          <w14:ligatures w14:val="none"/>
        </w:rPr>
      </w:pPr>
    </w:p>
    <w:p w14:paraId="134A0400" w14:textId="77777777"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19" w:name="_Toc152524165"/>
      <w:r w:rsidRPr="001E7F4C">
        <w:rPr>
          <w:rFonts w:ascii="Times New Roman" w:eastAsia="Calibri" w:hAnsi="Times New Roman" w:cs="Times New Roman"/>
          <w:b/>
          <w:kern w:val="0"/>
          <w:sz w:val="28"/>
          <w:szCs w:val="28"/>
          <w14:ligatures w14:val="none"/>
        </w:rPr>
        <w:t>3.1. Рівень спроможності та особливості соціально-економічного розвитку територіальних громад Рівненської області</w:t>
      </w:r>
      <w:bookmarkEnd w:id="19"/>
    </w:p>
    <w:p w14:paraId="1988344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57F62716" w14:textId="46E32BD1" w:rsidR="00084D76" w:rsidRDefault="00084D76"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Pr>
          <w:rFonts w:ascii="Times New Roman" w:eastAsia="Calibri" w:hAnsi="Times New Roman" w:cs="Times New Roman"/>
          <w:color w:val="0D0D0D"/>
          <w:kern w:val="0"/>
          <w:sz w:val="28"/>
          <w:szCs w:val="28"/>
          <w:lang w:bidi="en-US"/>
          <w14:ligatures w14:val="none"/>
        </w:rPr>
        <w:t>Відповідно до нового адміністративно-територіального устрою у Рівненській області налічується п</w:t>
      </w:r>
      <w:r w:rsidRPr="00084D76">
        <w:rPr>
          <w:rFonts w:ascii="Times New Roman" w:eastAsia="Calibri" w:hAnsi="Times New Roman" w:cs="Times New Roman"/>
          <w:color w:val="0D0D0D"/>
          <w:kern w:val="0"/>
          <w:sz w:val="28"/>
          <w:szCs w:val="28"/>
          <w:lang w:bidi="en-US"/>
          <w14:ligatures w14:val="none"/>
        </w:rPr>
        <w:t>ʼ</w:t>
      </w:r>
      <w:r>
        <w:rPr>
          <w:rFonts w:ascii="Times New Roman" w:eastAsia="Calibri" w:hAnsi="Times New Roman" w:cs="Times New Roman"/>
          <w:color w:val="0D0D0D"/>
          <w:kern w:val="0"/>
          <w:sz w:val="28"/>
          <w:szCs w:val="28"/>
          <w:lang w:bidi="en-US"/>
          <w14:ligatures w14:val="none"/>
        </w:rPr>
        <w:t xml:space="preserve">ять районів і 64 територіальні громади. </w:t>
      </w:r>
      <w:r w:rsidR="00A03D8F">
        <w:rPr>
          <w:rFonts w:ascii="Times New Roman" w:eastAsia="Calibri" w:hAnsi="Times New Roman" w:cs="Times New Roman"/>
          <w:color w:val="0D0D0D"/>
          <w:kern w:val="0"/>
          <w:sz w:val="28"/>
          <w:szCs w:val="28"/>
          <w:lang w:bidi="en-US"/>
          <w14:ligatures w14:val="none"/>
        </w:rPr>
        <w:t xml:space="preserve">Більша частина громад належить до категорії сільських, їхніми центрами є сільські населені пункти з досить обмеженими можливостями ринку праці та у сфері надання публічних послуг. Частка селищних і міських громад є майже однаковою – 23,4 та 18,8 % відповідно (рис. 3.1). </w:t>
      </w:r>
    </w:p>
    <w:p w14:paraId="0F1AA99A" w14:textId="11E4243A" w:rsidR="00A03D8F" w:rsidRDefault="002A354E" w:rsidP="00A03D8F">
      <w:pPr>
        <w:spacing w:after="0" w:line="360" w:lineRule="auto"/>
        <w:ind w:hanging="142"/>
        <w:jc w:val="both"/>
        <w:rPr>
          <w:rFonts w:ascii="Times New Roman" w:eastAsia="Calibri" w:hAnsi="Times New Roman" w:cs="Times New Roman"/>
          <w:color w:val="0D0D0D"/>
          <w:kern w:val="0"/>
          <w:sz w:val="28"/>
          <w:szCs w:val="28"/>
          <w:lang w:bidi="en-US"/>
          <w14:ligatures w14:val="none"/>
        </w:rPr>
      </w:pPr>
      <w:r>
        <w:rPr>
          <w:rFonts w:ascii="Times New Roman" w:eastAsia="Calibri" w:hAnsi="Times New Roman" w:cs="Times New Roman"/>
          <w:noProof/>
          <w:color w:val="0D0D0D"/>
          <w:kern w:val="0"/>
          <w:sz w:val="28"/>
          <w:szCs w:val="28"/>
          <w:lang w:eastAsia="uk-UA"/>
        </w:rPr>
        <w:drawing>
          <wp:anchor distT="0" distB="0" distL="114300" distR="114300" simplePos="0" relativeHeight="251660288" behindDoc="0" locked="0" layoutInCell="1" allowOverlap="1" wp14:anchorId="68529831" wp14:editId="086EA2C8">
            <wp:simplePos x="0" y="0"/>
            <wp:positionH relativeFrom="margin">
              <wp:align>right</wp:align>
            </wp:positionH>
            <wp:positionV relativeFrom="paragraph">
              <wp:posOffset>-635</wp:posOffset>
            </wp:positionV>
            <wp:extent cx="3123565" cy="2241550"/>
            <wp:effectExtent l="0" t="0" r="635" b="6350"/>
            <wp:wrapSquare wrapText="bothSides"/>
            <wp:docPr id="58" name="Діаграма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r w:rsidR="00A03D8F">
        <w:rPr>
          <w:rFonts w:ascii="Times New Roman" w:eastAsia="Calibri" w:hAnsi="Times New Roman" w:cs="Times New Roman"/>
          <w:noProof/>
          <w:color w:val="0D0D0D"/>
          <w:kern w:val="0"/>
          <w:sz w:val="28"/>
          <w:szCs w:val="28"/>
          <w:lang w:eastAsia="uk-UA"/>
        </w:rPr>
        <mc:AlternateContent>
          <mc:Choice Requires="wps">
            <w:drawing>
              <wp:anchor distT="0" distB="0" distL="114300" distR="114300" simplePos="0" relativeHeight="251659264" behindDoc="0" locked="0" layoutInCell="1" allowOverlap="1" wp14:anchorId="7DBD52F9" wp14:editId="48A91FD3">
                <wp:simplePos x="0" y="0"/>
                <wp:positionH relativeFrom="column">
                  <wp:posOffset>-136982</wp:posOffset>
                </wp:positionH>
                <wp:positionV relativeFrom="paragraph">
                  <wp:posOffset>2354580</wp:posOffset>
                </wp:positionV>
                <wp:extent cx="2582164" cy="702260"/>
                <wp:effectExtent l="0" t="0" r="27940" b="22225"/>
                <wp:wrapNone/>
                <wp:docPr id="27" name="Поле 27"/>
                <wp:cNvGraphicFramePr/>
                <a:graphic xmlns:a="http://schemas.openxmlformats.org/drawingml/2006/main">
                  <a:graphicData uri="http://schemas.microsoft.com/office/word/2010/wordprocessingShape">
                    <wps:wsp>
                      <wps:cNvSpPr txBox="1"/>
                      <wps:spPr>
                        <a:xfrm>
                          <a:off x="0" y="0"/>
                          <a:ext cx="2582164" cy="702260"/>
                        </a:xfrm>
                        <a:prstGeom prst="rect">
                          <a:avLst/>
                        </a:prstGeom>
                        <a:solidFill>
                          <a:schemeClr val="lt1"/>
                        </a:solidFill>
                        <a:ln w="6350">
                          <a:solidFill>
                            <a:schemeClr val="bg1"/>
                          </a:solidFill>
                        </a:ln>
                      </wps:spPr>
                      <wps:txbx>
                        <w:txbxContent>
                          <w:p w14:paraId="77021ED4" w14:textId="42DC208E" w:rsidR="00791C41" w:rsidRPr="00A03D8F" w:rsidRDefault="00791C41" w:rsidP="00A03D8F">
                            <w:pPr>
                              <w:jc w:val="center"/>
                              <w:rPr>
                                <w:rFonts w:ascii="Times New Roman" w:hAnsi="Times New Roman" w:cs="Times New Roman"/>
                                <w:sz w:val="24"/>
                                <w:szCs w:val="24"/>
                              </w:rPr>
                            </w:pPr>
                            <w:r w:rsidRPr="00A03D8F">
                              <w:rPr>
                                <w:rFonts w:ascii="Times New Roman" w:hAnsi="Times New Roman" w:cs="Times New Roman"/>
                                <w:sz w:val="24"/>
                                <w:szCs w:val="24"/>
                              </w:rPr>
                              <w:t xml:space="preserve">Рис. 3.1. Типи територіальних громад </w:t>
                            </w:r>
                            <w:r>
                              <w:rPr>
                                <w:rFonts w:ascii="Times New Roman" w:hAnsi="Times New Roman" w:cs="Times New Roman"/>
                                <w:sz w:val="24"/>
                                <w:szCs w:val="24"/>
                              </w:rPr>
                              <w:t xml:space="preserve">Рівненської області </w:t>
                            </w:r>
                            <w:r w:rsidRPr="00A03D8F">
                              <w:rPr>
                                <w:rFonts w:ascii="Times New Roman" w:hAnsi="Times New Roman" w:cs="Times New Roman"/>
                                <w:sz w:val="24"/>
                                <w:szCs w:val="24"/>
                              </w:rPr>
                              <w:t>за статусом їхнього центру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7DBD52F9" id="_x0000_t202" coordsize="21600,21600" o:spt="202" path="m,l,21600r21600,l21600,xe">
                <v:stroke joinstyle="miter"/>
                <v:path gradientshapeok="t" o:connecttype="rect"/>
              </v:shapetype>
              <v:shape id="Поле 27" o:spid="_x0000_s1037" type="#_x0000_t202" style="position:absolute;left:0;text-align:left;margin-left:-10.8pt;margin-top:185.4pt;width:203.3pt;height:55.3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" fillcolor="white [3201]" strokecolor="white [3212]" strokeweight=".5pt">
                <v:textbox>
                  <w:txbxContent>
                    <w:p w14:paraId="77021ED4" w14:textId="42DC208E" w:rsidR="00791C41" w:rsidRPr="00A03D8F" w:rsidRDefault="00791C41" w:rsidP="00A03D8F">
                      <w:pPr>
                        <w:jc w:val="center"/>
                        <w:rPr>
                          <w:rFonts w:ascii="Times New Roman" w:hAnsi="Times New Roman" w:cs="Times New Roman"/>
                          <w:sz w:val="24"/>
                          <w:szCs w:val="24"/>
                        </w:rPr>
                      </w:pPr>
                      <w:r w:rsidRPr="00A03D8F">
                        <w:rPr>
                          <w:rFonts w:ascii="Times New Roman" w:hAnsi="Times New Roman" w:cs="Times New Roman"/>
                          <w:sz w:val="24"/>
                          <w:szCs w:val="24"/>
                        </w:rPr>
                        <w:t xml:space="preserve">Рис. 3.1. Типи територіальних громад </w:t>
                      </w:r>
                      <w:r>
                        <w:rPr>
                          <w:rFonts w:ascii="Times New Roman" w:hAnsi="Times New Roman" w:cs="Times New Roman"/>
                          <w:sz w:val="24"/>
                          <w:szCs w:val="24"/>
                        </w:rPr>
                        <w:t xml:space="preserve">Рівненської області </w:t>
                      </w:r>
                      <w:r w:rsidRPr="00A03D8F">
                        <w:rPr>
                          <w:rFonts w:ascii="Times New Roman" w:hAnsi="Times New Roman" w:cs="Times New Roman"/>
                          <w:sz w:val="24"/>
                          <w:szCs w:val="24"/>
                        </w:rPr>
                        <w:t>за статусом їхнього центру</w:t>
                      </w:r>
                    </w:p>
                  </w:txbxContent>
                </v:textbox>
              </v:shape>
            </w:pict>
          </mc:Fallback>
        </mc:AlternateContent>
      </w:r>
      <w:r w:rsidR="00A03D8F">
        <w:rPr>
          <w:rFonts w:ascii="Times New Roman" w:eastAsia="Calibri" w:hAnsi="Times New Roman" w:cs="Times New Roman"/>
          <w:noProof/>
          <w:color w:val="0D0D0D"/>
          <w:kern w:val="0"/>
          <w:sz w:val="28"/>
          <w:szCs w:val="28"/>
          <w:lang w:eastAsia="uk-UA"/>
        </w:rPr>
        <w:drawing>
          <wp:inline distT="0" distB="0" distL="0" distR="0" wp14:anchorId="719F4603" wp14:editId="7D921801">
            <wp:extent cx="2618842" cy="2245766"/>
            <wp:effectExtent l="0" t="0" r="10160" b="2540"/>
            <wp:docPr id="26" name="Діагра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Pr>
          <w:rFonts w:ascii="Times New Roman" w:eastAsia="Calibri" w:hAnsi="Times New Roman" w:cs="Times New Roman"/>
          <w:color w:val="0D0D0D"/>
          <w:kern w:val="0"/>
          <w:sz w:val="28"/>
          <w:szCs w:val="28"/>
          <w:lang w:bidi="en-US"/>
          <w14:ligatures w14:val="none"/>
        </w:rPr>
        <w:t xml:space="preserve"> </w:t>
      </w:r>
    </w:p>
    <w:p w14:paraId="75ABF6EF" w14:textId="784E87E7" w:rsidR="00A03D8F" w:rsidRDefault="002A354E"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Pr>
          <w:rFonts w:ascii="Times New Roman" w:eastAsia="Calibri" w:hAnsi="Times New Roman" w:cs="Times New Roman"/>
          <w:noProof/>
          <w:color w:val="0D0D0D"/>
          <w:kern w:val="0"/>
          <w:sz w:val="28"/>
          <w:szCs w:val="28"/>
          <w:lang w:eastAsia="uk-UA"/>
        </w:rPr>
        <mc:AlternateContent>
          <mc:Choice Requires="wps">
            <w:drawing>
              <wp:anchor distT="0" distB="0" distL="114300" distR="114300" simplePos="0" relativeHeight="251662336" behindDoc="0" locked="0" layoutInCell="1" allowOverlap="1" wp14:anchorId="289428C9" wp14:editId="475DB36F">
                <wp:simplePos x="0" y="0"/>
                <wp:positionH relativeFrom="column">
                  <wp:posOffset>3007791</wp:posOffset>
                </wp:positionH>
                <wp:positionV relativeFrom="paragraph">
                  <wp:posOffset>17857</wp:posOffset>
                </wp:positionV>
                <wp:extent cx="2582164" cy="702260"/>
                <wp:effectExtent l="0" t="0" r="27940" b="22225"/>
                <wp:wrapNone/>
                <wp:docPr id="59" name="Поле 59"/>
                <wp:cNvGraphicFramePr/>
                <a:graphic xmlns:a="http://schemas.openxmlformats.org/drawingml/2006/main">
                  <a:graphicData uri="http://schemas.microsoft.com/office/word/2010/wordprocessingShape">
                    <wps:wsp>
                      <wps:cNvSpPr txBox="1"/>
                      <wps:spPr>
                        <a:xfrm>
                          <a:off x="0" y="0"/>
                          <a:ext cx="2582164" cy="702260"/>
                        </a:xfrm>
                        <a:prstGeom prst="rect">
                          <a:avLst/>
                        </a:prstGeom>
                        <a:solidFill>
                          <a:schemeClr val="lt1"/>
                        </a:solidFill>
                        <a:ln w="6350">
                          <a:solidFill>
                            <a:schemeClr val="bg1"/>
                          </a:solidFill>
                        </a:ln>
                      </wps:spPr>
                      <wps:txbx>
                        <w:txbxContent>
                          <w:p w14:paraId="4B6283CC" w14:textId="64E67A1F" w:rsidR="00791C41" w:rsidRPr="00A03D8F" w:rsidRDefault="00791C41" w:rsidP="002A354E">
                            <w:pPr>
                              <w:jc w:val="center"/>
                              <w:rPr>
                                <w:rFonts w:ascii="Times New Roman" w:hAnsi="Times New Roman" w:cs="Times New Roman"/>
                                <w:sz w:val="24"/>
                                <w:szCs w:val="24"/>
                              </w:rPr>
                            </w:pPr>
                            <w:r w:rsidRPr="00A03D8F">
                              <w:rPr>
                                <w:rFonts w:ascii="Times New Roman" w:hAnsi="Times New Roman" w:cs="Times New Roman"/>
                                <w:sz w:val="24"/>
                                <w:szCs w:val="24"/>
                              </w:rPr>
                              <w:t>Рис. 3.</w:t>
                            </w:r>
                            <w:r>
                              <w:rPr>
                                <w:rFonts w:ascii="Times New Roman" w:hAnsi="Times New Roman" w:cs="Times New Roman"/>
                                <w:sz w:val="24"/>
                                <w:szCs w:val="24"/>
                              </w:rPr>
                              <w:t>2</w:t>
                            </w:r>
                            <w:r w:rsidRPr="00A03D8F">
                              <w:rPr>
                                <w:rFonts w:ascii="Times New Roman" w:hAnsi="Times New Roman" w:cs="Times New Roman"/>
                                <w:sz w:val="24"/>
                                <w:szCs w:val="24"/>
                              </w:rPr>
                              <w:t xml:space="preserve">. </w:t>
                            </w:r>
                            <w:r>
                              <w:rPr>
                                <w:rFonts w:ascii="Times New Roman" w:hAnsi="Times New Roman" w:cs="Times New Roman"/>
                                <w:sz w:val="24"/>
                                <w:szCs w:val="24"/>
                              </w:rPr>
                              <w:t>Розподіл</w:t>
                            </w:r>
                            <w:r w:rsidRPr="00A03D8F">
                              <w:rPr>
                                <w:rFonts w:ascii="Times New Roman" w:hAnsi="Times New Roman" w:cs="Times New Roman"/>
                                <w:sz w:val="24"/>
                                <w:szCs w:val="24"/>
                              </w:rPr>
                              <w:t xml:space="preserve"> територіальних громад </w:t>
                            </w:r>
                            <w:r>
                              <w:rPr>
                                <w:rFonts w:ascii="Times New Roman" w:hAnsi="Times New Roman" w:cs="Times New Roman"/>
                                <w:sz w:val="24"/>
                                <w:szCs w:val="24"/>
                              </w:rPr>
                              <w:t xml:space="preserve">Рівненської області </w:t>
                            </w:r>
                            <w:r w:rsidRPr="00A03D8F">
                              <w:rPr>
                                <w:rFonts w:ascii="Times New Roman" w:hAnsi="Times New Roman" w:cs="Times New Roman"/>
                                <w:sz w:val="24"/>
                                <w:szCs w:val="24"/>
                              </w:rPr>
                              <w:t xml:space="preserve">за </w:t>
                            </w:r>
                            <w:r>
                              <w:rPr>
                                <w:rFonts w:ascii="Times New Roman" w:hAnsi="Times New Roman" w:cs="Times New Roman"/>
                                <w:sz w:val="24"/>
                                <w:szCs w:val="24"/>
                              </w:rPr>
                              <w:t>рівнем спроможності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289428C9" id="Поле 59" o:spid="_x0000_s1038" type="#_x0000_t202" style="position:absolute;left:0;text-align:left;margin-left:236.85pt;margin-top:1.4pt;width:203.3pt;height:55.3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" fillcolor="white [3201]" strokecolor="white [3212]" strokeweight=".5pt">
                <v:textbox>
                  <w:txbxContent>
                    <w:p w14:paraId="4B6283CC" w14:textId="64E67A1F" w:rsidR="00791C41" w:rsidRPr="00A03D8F" w:rsidRDefault="00791C41" w:rsidP="002A354E">
                      <w:pPr>
                        <w:jc w:val="center"/>
                        <w:rPr>
                          <w:rFonts w:ascii="Times New Roman" w:hAnsi="Times New Roman" w:cs="Times New Roman"/>
                          <w:sz w:val="24"/>
                          <w:szCs w:val="24"/>
                        </w:rPr>
                      </w:pPr>
                      <w:r w:rsidRPr="00A03D8F">
                        <w:rPr>
                          <w:rFonts w:ascii="Times New Roman" w:hAnsi="Times New Roman" w:cs="Times New Roman"/>
                          <w:sz w:val="24"/>
                          <w:szCs w:val="24"/>
                        </w:rPr>
                        <w:t>Рис. 3.</w:t>
                      </w:r>
                      <w:r>
                        <w:rPr>
                          <w:rFonts w:ascii="Times New Roman" w:hAnsi="Times New Roman" w:cs="Times New Roman"/>
                          <w:sz w:val="24"/>
                          <w:szCs w:val="24"/>
                        </w:rPr>
                        <w:t>2</w:t>
                      </w:r>
                      <w:r w:rsidRPr="00A03D8F">
                        <w:rPr>
                          <w:rFonts w:ascii="Times New Roman" w:hAnsi="Times New Roman" w:cs="Times New Roman"/>
                          <w:sz w:val="24"/>
                          <w:szCs w:val="24"/>
                        </w:rPr>
                        <w:t xml:space="preserve">. </w:t>
                      </w:r>
                      <w:r>
                        <w:rPr>
                          <w:rFonts w:ascii="Times New Roman" w:hAnsi="Times New Roman" w:cs="Times New Roman"/>
                          <w:sz w:val="24"/>
                          <w:szCs w:val="24"/>
                        </w:rPr>
                        <w:t>Розподіл</w:t>
                      </w:r>
                      <w:r w:rsidRPr="00A03D8F">
                        <w:rPr>
                          <w:rFonts w:ascii="Times New Roman" w:hAnsi="Times New Roman" w:cs="Times New Roman"/>
                          <w:sz w:val="24"/>
                          <w:szCs w:val="24"/>
                        </w:rPr>
                        <w:t xml:space="preserve"> територіальних громад </w:t>
                      </w:r>
                      <w:r>
                        <w:rPr>
                          <w:rFonts w:ascii="Times New Roman" w:hAnsi="Times New Roman" w:cs="Times New Roman"/>
                          <w:sz w:val="24"/>
                          <w:szCs w:val="24"/>
                        </w:rPr>
                        <w:t xml:space="preserve">Рівненської області </w:t>
                      </w:r>
                      <w:r w:rsidRPr="00A03D8F">
                        <w:rPr>
                          <w:rFonts w:ascii="Times New Roman" w:hAnsi="Times New Roman" w:cs="Times New Roman"/>
                          <w:sz w:val="24"/>
                          <w:szCs w:val="24"/>
                        </w:rPr>
                        <w:t xml:space="preserve">за </w:t>
                      </w:r>
                      <w:r>
                        <w:rPr>
                          <w:rFonts w:ascii="Times New Roman" w:hAnsi="Times New Roman" w:cs="Times New Roman"/>
                          <w:sz w:val="24"/>
                          <w:szCs w:val="24"/>
                        </w:rPr>
                        <w:t>рівнем спроможності</w:t>
                      </w:r>
                    </w:p>
                  </w:txbxContent>
                </v:textbox>
              </v:shape>
            </w:pict>
          </mc:Fallback>
        </mc:AlternateContent>
      </w:r>
    </w:p>
    <w:p w14:paraId="1C35BF85" w14:textId="77777777" w:rsidR="00A03D8F" w:rsidRDefault="00A03D8F"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p>
    <w:p w14:paraId="230D9253" w14:textId="71D66F93" w:rsidR="00A03D8F" w:rsidRDefault="00A03D8F"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p>
    <w:p w14:paraId="6DAD46F9" w14:textId="53AE49B0" w:rsidR="00423086" w:rsidRDefault="002A354E"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Pr>
          <w:rFonts w:ascii="Times New Roman" w:eastAsia="Calibri" w:hAnsi="Times New Roman" w:cs="Times New Roman"/>
          <w:color w:val="0D0D0D"/>
          <w:kern w:val="0"/>
          <w:sz w:val="28"/>
          <w:szCs w:val="28"/>
          <w:lang w:bidi="en-US"/>
          <w14:ligatures w14:val="none"/>
        </w:rPr>
        <w:t xml:space="preserve">Визначення спроможності територіальних громад здійснюється за методикою і показниками, які </w:t>
      </w:r>
      <w:r w:rsidR="006970DC">
        <w:rPr>
          <w:rFonts w:ascii="Times New Roman" w:eastAsia="Calibri" w:hAnsi="Times New Roman" w:cs="Times New Roman"/>
          <w:color w:val="0D0D0D"/>
          <w:kern w:val="0"/>
          <w:sz w:val="28"/>
          <w:szCs w:val="28"/>
          <w:lang w:bidi="en-US"/>
          <w14:ligatures w14:val="none"/>
        </w:rPr>
        <w:t>розроблені</w:t>
      </w:r>
      <w:r>
        <w:rPr>
          <w:rFonts w:ascii="Times New Roman" w:eastAsia="Calibri" w:hAnsi="Times New Roman" w:cs="Times New Roman"/>
          <w:color w:val="0D0D0D"/>
          <w:kern w:val="0"/>
          <w:sz w:val="28"/>
          <w:szCs w:val="28"/>
          <w:lang w:bidi="en-US"/>
          <w14:ligatures w14:val="none"/>
        </w:rPr>
        <w:t xml:space="preserve"> Міністерством розвитку громад, територій та інфраструктури. Ця методика містить низку недоліків, а тому в даному дослідженні </w:t>
      </w:r>
      <w:r w:rsidR="006970DC">
        <w:rPr>
          <w:rFonts w:ascii="Times New Roman" w:eastAsia="Calibri" w:hAnsi="Times New Roman" w:cs="Times New Roman"/>
          <w:color w:val="0D0D0D"/>
          <w:kern w:val="0"/>
          <w:sz w:val="28"/>
          <w:szCs w:val="28"/>
          <w:lang w:bidi="en-US"/>
          <w14:ligatures w14:val="none"/>
        </w:rPr>
        <w:t>оцінка</w:t>
      </w:r>
      <w:r>
        <w:rPr>
          <w:rFonts w:ascii="Times New Roman" w:eastAsia="Calibri" w:hAnsi="Times New Roman" w:cs="Times New Roman"/>
          <w:color w:val="0D0D0D"/>
          <w:kern w:val="0"/>
          <w:sz w:val="28"/>
          <w:szCs w:val="28"/>
          <w:lang w:bidi="en-US"/>
          <w14:ligatures w14:val="none"/>
        </w:rPr>
        <w:t xml:space="preserve"> спроможності проводил</w:t>
      </w:r>
      <w:r w:rsidR="006970DC">
        <w:rPr>
          <w:rFonts w:ascii="Times New Roman" w:eastAsia="Calibri" w:hAnsi="Times New Roman" w:cs="Times New Roman"/>
          <w:color w:val="0D0D0D"/>
          <w:kern w:val="0"/>
          <w:sz w:val="28"/>
          <w:szCs w:val="28"/>
          <w:lang w:bidi="en-US"/>
          <w14:ligatures w14:val="none"/>
        </w:rPr>
        <w:t>а</w:t>
      </w:r>
      <w:r>
        <w:rPr>
          <w:rFonts w:ascii="Times New Roman" w:eastAsia="Calibri" w:hAnsi="Times New Roman" w:cs="Times New Roman"/>
          <w:color w:val="0D0D0D"/>
          <w:kern w:val="0"/>
          <w:sz w:val="28"/>
          <w:szCs w:val="28"/>
          <w:lang w:bidi="en-US"/>
          <w14:ligatures w14:val="none"/>
        </w:rPr>
        <w:t xml:space="preserve">ся на основі </w:t>
      </w:r>
      <w:r w:rsidR="006970DC">
        <w:rPr>
          <w:rFonts w:ascii="Times New Roman" w:eastAsia="Calibri" w:hAnsi="Times New Roman" w:cs="Times New Roman"/>
          <w:color w:val="0D0D0D"/>
          <w:kern w:val="0"/>
          <w:sz w:val="28"/>
          <w:szCs w:val="28"/>
          <w:lang w:bidi="en-US"/>
          <w14:ligatures w14:val="none"/>
        </w:rPr>
        <w:t xml:space="preserve">10 показників, визначених у дослідженні М. Барановського </w:t>
      </w:r>
      <w:r w:rsidR="006970DC" w:rsidRPr="00860FA9">
        <w:rPr>
          <w:rFonts w:ascii="Times New Roman" w:eastAsia="Calibri" w:hAnsi="Times New Roman" w:cs="Times New Roman"/>
          <w:color w:val="0D0D0D"/>
          <w:kern w:val="0"/>
          <w:sz w:val="28"/>
          <w:szCs w:val="28"/>
          <w:lang w:val="ru-RU" w:bidi="en-US"/>
          <w14:ligatures w14:val="none"/>
        </w:rPr>
        <w:t>[</w:t>
      </w:r>
      <w:r w:rsidR="0004464D">
        <w:rPr>
          <w:rFonts w:ascii="Times New Roman" w:eastAsia="Calibri" w:hAnsi="Times New Roman" w:cs="Times New Roman"/>
          <w:color w:val="0D0D0D"/>
          <w:kern w:val="0"/>
          <w:sz w:val="28"/>
          <w:szCs w:val="28"/>
          <w:lang w:val="ru-RU" w:bidi="en-US"/>
          <w14:ligatures w14:val="none"/>
        </w:rPr>
        <w:t>1</w:t>
      </w:r>
      <w:r w:rsidR="006970DC" w:rsidRPr="00860FA9">
        <w:rPr>
          <w:rFonts w:ascii="Times New Roman" w:eastAsia="Calibri" w:hAnsi="Times New Roman" w:cs="Times New Roman"/>
          <w:color w:val="0D0D0D"/>
          <w:kern w:val="0"/>
          <w:sz w:val="28"/>
          <w:szCs w:val="28"/>
          <w:lang w:val="ru-RU" w:bidi="en-US"/>
          <w14:ligatures w14:val="none"/>
        </w:rPr>
        <w:t>]</w:t>
      </w:r>
      <w:r w:rsidR="006970DC">
        <w:rPr>
          <w:rFonts w:ascii="Times New Roman" w:eastAsia="Calibri" w:hAnsi="Times New Roman" w:cs="Times New Roman"/>
          <w:color w:val="0D0D0D"/>
          <w:kern w:val="0"/>
          <w:sz w:val="28"/>
          <w:szCs w:val="28"/>
          <w:lang w:bidi="en-US"/>
          <w14:ligatures w14:val="none"/>
        </w:rPr>
        <w:t xml:space="preserve">. Інтегральний показник спроможності визначався як сума нормованих значень вихідних показників, а рівень спроможності – на основі відхилення цього показника від пересічного для країни значення. </w:t>
      </w:r>
      <w:r w:rsidR="00492858">
        <w:rPr>
          <w:rFonts w:ascii="Times New Roman" w:eastAsia="Calibri" w:hAnsi="Times New Roman" w:cs="Times New Roman"/>
          <w:color w:val="0D0D0D"/>
          <w:kern w:val="0"/>
          <w:sz w:val="28"/>
          <w:szCs w:val="28"/>
          <w:lang w:bidi="en-US"/>
          <w14:ligatures w14:val="none"/>
        </w:rPr>
        <w:t>До прикладу, високий рівень спроможності мали ті територіальні громади, в яких інтегральний показник був більшим від пересічного для країни значення на 25 %, низьким – відповідно на 25 % меншим. Обчислення показали, що в області домінують територіальні громади із середнім рівнем спроможності (рис. 3.2). Майже кожна четверта громада мала низький і нижче середнього рівень спроможності. Лише одна територіальна громада – Рівненська, потрапила до групи територій із високим рівнем спроможності. Загалом нижчий рівень спроможності характерний для сільських територіальних громад. До прикладу, у групі з нижче середнього рівнем спроможності частка сільських громад становить 71 %.</w:t>
      </w:r>
      <w:r w:rsidR="00423086">
        <w:rPr>
          <w:rFonts w:ascii="Times New Roman" w:eastAsia="Calibri" w:hAnsi="Times New Roman" w:cs="Times New Roman"/>
          <w:color w:val="0D0D0D"/>
          <w:kern w:val="0"/>
          <w:sz w:val="28"/>
          <w:szCs w:val="28"/>
          <w:lang w:bidi="en-US"/>
          <w14:ligatures w14:val="none"/>
        </w:rPr>
        <w:t xml:space="preserve"> З-поміж районів області вищим рівнем спроможності територіальних громад вирізняється Рівненський район, що зумовлено його «столичним» статусом (табл. 3.1).</w:t>
      </w:r>
    </w:p>
    <w:p w14:paraId="426F0BC9" w14:textId="77777777" w:rsidR="00423086" w:rsidRDefault="00423086" w:rsidP="00423086">
      <w:pPr>
        <w:spacing w:after="0" w:line="360" w:lineRule="auto"/>
        <w:ind w:firstLine="709"/>
        <w:jc w:val="right"/>
        <w:rPr>
          <w:rFonts w:ascii="Times New Roman" w:eastAsia="Calibri" w:hAnsi="Times New Roman" w:cs="Times New Roman"/>
          <w:color w:val="0D0D0D"/>
          <w:kern w:val="0"/>
          <w:sz w:val="28"/>
          <w:szCs w:val="28"/>
          <w:lang w:bidi="en-US"/>
          <w14:ligatures w14:val="none"/>
        </w:rPr>
      </w:pPr>
      <w:r>
        <w:rPr>
          <w:rFonts w:ascii="Times New Roman" w:eastAsia="Calibri" w:hAnsi="Times New Roman" w:cs="Times New Roman"/>
          <w:color w:val="0D0D0D"/>
          <w:kern w:val="0"/>
          <w:sz w:val="28"/>
          <w:szCs w:val="28"/>
          <w:lang w:bidi="en-US"/>
          <w14:ligatures w14:val="none"/>
        </w:rPr>
        <w:t>Таблиця 3.1</w:t>
      </w:r>
    </w:p>
    <w:p w14:paraId="4A83434D" w14:textId="561CA3F4" w:rsidR="002A354E" w:rsidRDefault="00423086" w:rsidP="00423086">
      <w:pPr>
        <w:spacing w:after="0" w:line="360" w:lineRule="auto"/>
        <w:ind w:firstLine="709"/>
        <w:jc w:val="center"/>
        <w:rPr>
          <w:rFonts w:ascii="Times New Roman" w:eastAsia="Calibri" w:hAnsi="Times New Roman" w:cs="Times New Roman"/>
          <w:color w:val="0D0D0D"/>
          <w:kern w:val="0"/>
          <w:sz w:val="28"/>
          <w:szCs w:val="28"/>
          <w:lang w:bidi="en-US"/>
          <w14:ligatures w14:val="none"/>
        </w:rPr>
      </w:pPr>
      <w:r>
        <w:rPr>
          <w:rFonts w:ascii="Times New Roman" w:eastAsia="Calibri" w:hAnsi="Times New Roman" w:cs="Times New Roman"/>
          <w:color w:val="0D0D0D"/>
          <w:kern w:val="0"/>
          <w:sz w:val="28"/>
          <w:szCs w:val="28"/>
          <w:lang w:bidi="en-US"/>
          <w14:ligatures w14:val="none"/>
        </w:rPr>
        <w:t>Спроможність територіальних громад Рівненської області</w:t>
      </w:r>
    </w:p>
    <w:tbl>
      <w:tblPr>
        <w:tblStyle w:val="a4"/>
        <w:tblW w:w="9493" w:type="dxa"/>
        <w:tblLayout w:type="fixed"/>
        <w:tblLook w:val="04A0" w:firstRow="1" w:lastRow="0" w:firstColumn="1" w:lastColumn="0" w:noHBand="0" w:noVBand="1"/>
      </w:tblPr>
      <w:tblGrid>
        <w:gridCol w:w="2168"/>
        <w:gridCol w:w="1151"/>
        <w:gridCol w:w="645"/>
        <w:gridCol w:w="726"/>
        <w:gridCol w:w="2163"/>
        <w:gridCol w:w="1151"/>
        <w:gridCol w:w="790"/>
        <w:gridCol w:w="699"/>
      </w:tblGrid>
      <w:tr w:rsidR="00423086" w:rsidRPr="008114FD" w14:paraId="32707714" w14:textId="77777777" w:rsidTr="008114FD">
        <w:trPr>
          <w:cantSplit/>
          <w:trHeight w:val="2148"/>
        </w:trPr>
        <w:tc>
          <w:tcPr>
            <w:tcW w:w="2168" w:type="dxa"/>
          </w:tcPr>
          <w:p w14:paraId="4C131A46" w14:textId="77777777" w:rsidR="008114FD" w:rsidRDefault="008114FD" w:rsidP="00423086">
            <w:pPr>
              <w:jc w:val="center"/>
              <w:rPr>
                <w:rFonts w:ascii="Times New Roman" w:eastAsia="Calibri" w:hAnsi="Times New Roman" w:cs="Times New Roman"/>
                <w:color w:val="0D0D0D"/>
                <w:sz w:val="24"/>
                <w:szCs w:val="24"/>
                <w:lang w:val="uk-UA" w:bidi="en-US"/>
              </w:rPr>
            </w:pPr>
          </w:p>
          <w:p w14:paraId="23EC9668" w14:textId="77777777" w:rsidR="008114FD" w:rsidRDefault="008114FD" w:rsidP="00423086">
            <w:pPr>
              <w:jc w:val="center"/>
              <w:rPr>
                <w:rFonts w:ascii="Times New Roman" w:eastAsia="Calibri" w:hAnsi="Times New Roman" w:cs="Times New Roman"/>
                <w:color w:val="0D0D0D"/>
                <w:sz w:val="24"/>
                <w:szCs w:val="24"/>
                <w:lang w:val="uk-UA" w:bidi="en-US"/>
              </w:rPr>
            </w:pPr>
          </w:p>
          <w:p w14:paraId="660DD356" w14:textId="77777777" w:rsidR="008114FD" w:rsidRDefault="008114FD" w:rsidP="00423086">
            <w:pPr>
              <w:jc w:val="center"/>
              <w:rPr>
                <w:rFonts w:ascii="Times New Roman" w:eastAsia="Calibri" w:hAnsi="Times New Roman" w:cs="Times New Roman"/>
                <w:color w:val="0D0D0D"/>
                <w:sz w:val="24"/>
                <w:szCs w:val="24"/>
                <w:lang w:val="uk-UA" w:bidi="en-US"/>
              </w:rPr>
            </w:pPr>
          </w:p>
          <w:p w14:paraId="73558CEB" w14:textId="61C5384D" w:rsid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Назва</w:t>
            </w:r>
          </w:p>
          <w:p w14:paraId="11F96120" w14:textId="2E64FD48"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 xml:space="preserve"> громади</w:t>
            </w:r>
          </w:p>
        </w:tc>
        <w:tc>
          <w:tcPr>
            <w:tcW w:w="1151" w:type="dxa"/>
            <w:textDirection w:val="btLr"/>
          </w:tcPr>
          <w:p w14:paraId="57CE5E2D" w14:textId="77777777" w:rsidR="00423086" w:rsidRPr="008114FD" w:rsidRDefault="00423086" w:rsidP="00423086">
            <w:pPr>
              <w:ind w:left="113" w:right="113"/>
              <w:jc w:val="center"/>
              <w:rPr>
                <w:rFonts w:ascii="Times New Roman" w:eastAsia="Calibri" w:hAnsi="Times New Roman" w:cs="Times New Roman"/>
                <w:color w:val="0D0D0D"/>
                <w:sz w:val="24"/>
                <w:szCs w:val="24"/>
                <w:lang w:val="uk-UA" w:bidi="en-US"/>
              </w:rPr>
            </w:pPr>
          </w:p>
          <w:p w14:paraId="270FBD87" w14:textId="7AA2EF97" w:rsidR="00423086" w:rsidRPr="008114FD" w:rsidRDefault="00423086" w:rsidP="00423086">
            <w:pPr>
              <w:ind w:left="113" w:right="113"/>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Тип громади</w:t>
            </w:r>
          </w:p>
        </w:tc>
        <w:tc>
          <w:tcPr>
            <w:tcW w:w="645" w:type="dxa"/>
            <w:textDirection w:val="btLr"/>
          </w:tcPr>
          <w:p w14:paraId="73A61982" w14:textId="77777777" w:rsidR="00423086" w:rsidRPr="008114FD" w:rsidRDefault="00423086" w:rsidP="00423086">
            <w:pPr>
              <w:ind w:left="113" w:right="113"/>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Індекс</w:t>
            </w:r>
          </w:p>
          <w:p w14:paraId="21E6A0AA" w14:textId="432275CB" w:rsidR="00423086" w:rsidRPr="008114FD" w:rsidRDefault="00423086" w:rsidP="00423086">
            <w:pPr>
              <w:ind w:left="113" w:right="113"/>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Спроможності, од</w:t>
            </w:r>
          </w:p>
        </w:tc>
        <w:tc>
          <w:tcPr>
            <w:tcW w:w="726" w:type="dxa"/>
            <w:textDirection w:val="btLr"/>
          </w:tcPr>
          <w:p w14:paraId="27AE4B36" w14:textId="4244E285" w:rsidR="00423086" w:rsidRPr="008114FD" w:rsidRDefault="00423086" w:rsidP="00423086">
            <w:pPr>
              <w:ind w:left="113" w:right="113"/>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Рівень спроможності</w:t>
            </w:r>
          </w:p>
        </w:tc>
        <w:tc>
          <w:tcPr>
            <w:tcW w:w="2163" w:type="dxa"/>
          </w:tcPr>
          <w:p w14:paraId="6E2E7326" w14:textId="77777777" w:rsidR="00423086" w:rsidRDefault="00423086" w:rsidP="00423086">
            <w:pPr>
              <w:jc w:val="center"/>
              <w:rPr>
                <w:rFonts w:ascii="Times New Roman" w:eastAsia="Calibri" w:hAnsi="Times New Roman" w:cs="Times New Roman"/>
                <w:color w:val="0D0D0D"/>
                <w:sz w:val="24"/>
                <w:szCs w:val="24"/>
                <w:lang w:val="uk-UA" w:bidi="en-US"/>
              </w:rPr>
            </w:pPr>
          </w:p>
          <w:p w14:paraId="5121B95E" w14:textId="77777777" w:rsidR="008114FD" w:rsidRDefault="008114FD" w:rsidP="00423086">
            <w:pPr>
              <w:jc w:val="center"/>
              <w:rPr>
                <w:rFonts w:ascii="Times New Roman" w:eastAsia="Calibri" w:hAnsi="Times New Roman" w:cs="Times New Roman"/>
                <w:color w:val="0D0D0D"/>
                <w:sz w:val="24"/>
                <w:szCs w:val="24"/>
                <w:lang w:val="uk-UA" w:bidi="en-US"/>
              </w:rPr>
            </w:pPr>
          </w:p>
          <w:p w14:paraId="1495E34D" w14:textId="77777777" w:rsidR="008114FD" w:rsidRDefault="008114FD" w:rsidP="00423086">
            <w:pPr>
              <w:jc w:val="center"/>
              <w:rPr>
                <w:rFonts w:ascii="Times New Roman" w:eastAsia="Calibri" w:hAnsi="Times New Roman" w:cs="Times New Roman"/>
                <w:color w:val="0D0D0D"/>
                <w:sz w:val="24"/>
                <w:szCs w:val="24"/>
                <w:lang w:val="uk-UA" w:bidi="en-US"/>
              </w:rPr>
            </w:pPr>
          </w:p>
          <w:p w14:paraId="553DAC21" w14:textId="77777777" w:rsidR="008114FD" w:rsidRDefault="008114FD" w:rsidP="008114FD">
            <w:pPr>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Назва</w:t>
            </w:r>
          </w:p>
          <w:p w14:paraId="64882BF5" w14:textId="3A015FCE" w:rsidR="008114FD" w:rsidRPr="008114FD" w:rsidRDefault="008114FD" w:rsidP="008114FD">
            <w:pPr>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 xml:space="preserve"> громади</w:t>
            </w:r>
          </w:p>
        </w:tc>
        <w:tc>
          <w:tcPr>
            <w:tcW w:w="1151" w:type="dxa"/>
            <w:textDirection w:val="btLr"/>
          </w:tcPr>
          <w:p w14:paraId="3765DA1F" w14:textId="77777777" w:rsidR="00423086" w:rsidRPr="008114FD" w:rsidRDefault="00423086" w:rsidP="00423086">
            <w:pPr>
              <w:ind w:left="113" w:right="113"/>
              <w:jc w:val="center"/>
              <w:rPr>
                <w:rFonts w:ascii="Times New Roman" w:eastAsia="Calibri" w:hAnsi="Times New Roman" w:cs="Times New Roman"/>
                <w:color w:val="0D0D0D"/>
                <w:sz w:val="24"/>
                <w:szCs w:val="24"/>
                <w:lang w:val="uk-UA" w:bidi="en-US"/>
              </w:rPr>
            </w:pPr>
          </w:p>
          <w:p w14:paraId="570B51EF" w14:textId="596D9ED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Тип громади</w:t>
            </w:r>
          </w:p>
        </w:tc>
        <w:tc>
          <w:tcPr>
            <w:tcW w:w="790" w:type="dxa"/>
            <w:textDirection w:val="btLr"/>
          </w:tcPr>
          <w:p w14:paraId="5D72BAAD" w14:textId="77777777" w:rsidR="00423086" w:rsidRPr="008114FD" w:rsidRDefault="00423086" w:rsidP="00423086">
            <w:pPr>
              <w:ind w:left="113" w:right="113"/>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Індекс</w:t>
            </w:r>
          </w:p>
          <w:p w14:paraId="6853284C" w14:textId="1570574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Спроможності, од</w:t>
            </w:r>
          </w:p>
        </w:tc>
        <w:tc>
          <w:tcPr>
            <w:tcW w:w="699" w:type="dxa"/>
            <w:textDirection w:val="btLr"/>
          </w:tcPr>
          <w:p w14:paraId="593DC9B8" w14:textId="11D08C1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Calibri" w:hAnsi="Times New Roman" w:cs="Times New Roman"/>
                <w:color w:val="0D0D0D"/>
                <w:sz w:val="24"/>
                <w:szCs w:val="24"/>
                <w:lang w:val="uk-UA" w:bidi="en-US"/>
              </w:rPr>
              <w:t>Рівень спроможності</w:t>
            </w:r>
          </w:p>
        </w:tc>
      </w:tr>
      <w:tr w:rsidR="00423086" w:rsidRPr="008114FD" w14:paraId="4BBD18B9" w14:textId="77777777" w:rsidTr="008114FD">
        <w:tc>
          <w:tcPr>
            <w:tcW w:w="2168" w:type="dxa"/>
            <w:vAlign w:val="bottom"/>
          </w:tcPr>
          <w:p w14:paraId="1F950EF0" w14:textId="0A15C3FB"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Антонівська</w:t>
            </w:r>
          </w:p>
        </w:tc>
        <w:tc>
          <w:tcPr>
            <w:tcW w:w="1151" w:type="dxa"/>
            <w:vAlign w:val="bottom"/>
          </w:tcPr>
          <w:p w14:paraId="346ACA68" w14:textId="000C2005"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7FE3BA9D" w14:textId="6C351D4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2,02</w:t>
            </w:r>
          </w:p>
        </w:tc>
        <w:tc>
          <w:tcPr>
            <w:tcW w:w="726" w:type="dxa"/>
            <w:vAlign w:val="bottom"/>
          </w:tcPr>
          <w:p w14:paraId="5E7B1A23" w14:textId="4CB044B8"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c>
          <w:tcPr>
            <w:tcW w:w="2163" w:type="dxa"/>
            <w:vAlign w:val="bottom"/>
          </w:tcPr>
          <w:p w14:paraId="33A6895B" w14:textId="066FEA33"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Корецька</w:t>
            </w:r>
          </w:p>
        </w:tc>
        <w:tc>
          <w:tcPr>
            <w:tcW w:w="1151" w:type="dxa"/>
            <w:vAlign w:val="bottom"/>
          </w:tcPr>
          <w:p w14:paraId="16F03D54" w14:textId="0E78546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790" w:type="dxa"/>
            <w:vAlign w:val="bottom"/>
          </w:tcPr>
          <w:p w14:paraId="196D8E1E" w14:textId="394A13B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2,31</w:t>
            </w:r>
          </w:p>
        </w:tc>
        <w:tc>
          <w:tcPr>
            <w:tcW w:w="699" w:type="dxa"/>
            <w:vAlign w:val="bottom"/>
          </w:tcPr>
          <w:p w14:paraId="1AF1DD22" w14:textId="69E3EED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r>
      <w:tr w:rsidR="00423086" w:rsidRPr="008114FD" w14:paraId="6E90E8E9" w14:textId="77777777" w:rsidTr="008114FD">
        <w:tc>
          <w:tcPr>
            <w:tcW w:w="2168" w:type="dxa"/>
            <w:vAlign w:val="bottom"/>
          </w:tcPr>
          <w:p w14:paraId="306A53F7" w14:textId="214922EF"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Бабинська</w:t>
            </w:r>
          </w:p>
        </w:tc>
        <w:tc>
          <w:tcPr>
            <w:tcW w:w="1151" w:type="dxa"/>
            <w:vAlign w:val="bottom"/>
          </w:tcPr>
          <w:p w14:paraId="7A23EDA3" w14:textId="0DCDE75F"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4F608E49" w14:textId="2F31D1FF"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2,34</w:t>
            </w:r>
          </w:p>
        </w:tc>
        <w:tc>
          <w:tcPr>
            <w:tcW w:w="726" w:type="dxa"/>
            <w:vAlign w:val="bottom"/>
          </w:tcPr>
          <w:p w14:paraId="463F5AF7" w14:textId="2551FD1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c>
          <w:tcPr>
            <w:tcW w:w="2163" w:type="dxa"/>
            <w:vAlign w:val="bottom"/>
          </w:tcPr>
          <w:p w14:paraId="07918469" w14:textId="684F4669"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Корнинська</w:t>
            </w:r>
          </w:p>
        </w:tc>
        <w:tc>
          <w:tcPr>
            <w:tcW w:w="1151" w:type="dxa"/>
            <w:vAlign w:val="bottom"/>
          </w:tcPr>
          <w:p w14:paraId="749158FA" w14:textId="444D17D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070F6ECD" w14:textId="5C9869F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2,46</w:t>
            </w:r>
          </w:p>
        </w:tc>
        <w:tc>
          <w:tcPr>
            <w:tcW w:w="699" w:type="dxa"/>
            <w:vAlign w:val="bottom"/>
          </w:tcPr>
          <w:p w14:paraId="761A6B3D" w14:textId="5E2556C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3F2C3B99" w14:textId="77777777" w:rsidTr="008114FD">
        <w:tc>
          <w:tcPr>
            <w:tcW w:w="2168" w:type="dxa"/>
            <w:vAlign w:val="bottom"/>
          </w:tcPr>
          <w:p w14:paraId="48442642" w14:textId="5567A3A3"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Березівська</w:t>
            </w:r>
          </w:p>
        </w:tc>
        <w:tc>
          <w:tcPr>
            <w:tcW w:w="1151" w:type="dxa"/>
            <w:vAlign w:val="bottom"/>
          </w:tcPr>
          <w:p w14:paraId="797C964D" w14:textId="03FD923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3B9F107E" w14:textId="31DEEDF8"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1,71</w:t>
            </w:r>
          </w:p>
        </w:tc>
        <w:tc>
          <w:tcPr>
            <w:tcW w:w="726" w:type="dxa"/>
            <w:vAlign w:val="bottom"/>
          </w:tcPr>
          <w:p w14:paraId="604889D0" w14:textId="505C207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w:t>
            </w:r>
          </w:p>
        </w:tc>
        <w:tc>
          <w:tcPr>
            <w:tcW w:w="2163" w:type="dxa"/>
            <w:vAlign w:val="bottom"/>
          </w:tcPr>
          <w:p w14:paraId="59DBDACF" w14:textId="5ACA8D14"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Костопільська</w:t>
            </w:r>
          </w:p>
        </w:tc>
        <w:tc>
          <w:tcPr>
            <w:tcW w:w="1151" w:type="dxa"/>
            <w:vAlign w:val="bottom"/>
          </w:tcPr>
          <w:p w14:paraId="626626C4" w14:textId="27931EB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790" w:type="dxa"/>
            <w:vAlign w:val="bottom"/>
          </w:tcPr>
          <w:p w14:paraId="03EA18CE" w14:textId="520D51C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2,86</w:t>
            </w:r>
          </w:p>
        </w:tc>
        <w:tc>
          <w:tcPr>
            <w:tcW w:w="699" w:type="dxa"/>
            <w:vAlign w:val="bottom"/>
          </w:tcPr>
          <w:p w14:paraId="46C64405" w14:textId="640630B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1C6A2FE0" w14:textId="77777777" w:rsidTr="008114FD">
        <w:tc>
          <w:tcPr>
            <w:tcW w:w="2168" w:type="dxa"/>
            <w:vAlign w:val="bottom"/>
          </w:tcPr>
          <w:p w14:paraId="1EF736DF" w14:textId="7955E86A"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Березнівська</w:t>
            </w:r>
          </w:p>
        </w:tc>
        <w:tc>
          <w:tcPr>
            <w:tcW w:w="1151" w:type="dxa"/>
            <w:vAlign w:val="bottom"/>
          </w:tcPr>
          <w:p w14:paraId="0D00DE22" w14:textId="6FC2286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645" w:type="dxa"/>
            <w:vAlign w:val="bottom"/>
          </w:tcPr>
          <w:p w14:paraId="75567F03" w14:textId="06943DC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2,62</w:t>
            </w:r>
          </w:p>
        </w:tc>
        <w:tc>
          <w:tcPr>
            <w:tcW w:w="726" w:type="dxa"/>
            <w:vAlign w:val="bottom"/>
          </w:tcPr>
          <w:p w14:paraId="12538CEE" w14:textId="0013A13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2A523D3C" w14:textId="5C875031"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Крупецька</w:t>
            </w:r>
          </w:p>
        </w:tc>
        <w:tc>
          <w:tcPr>
            <w:tcW w:w="1151" w:type="dxa"/>
            <w:vAlign w:val="bottom"/>
          </w:tcPr>
          <w:p w14:paraId="3003F82C" w14:textId="4E1C49B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23546D81" w14:textId="2E457449"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2,98</w:t>
            </w:r>
          </w:p>
        </w:tc>
        <w:tc>
          <w:tcPr>
            <w:tcW w:w="699" w:type="dxa"/>
            <w:vAlign w:val="bottom"/>
          </w:tcPr>
          <w:p w14:paraId="78F9A635" w14:textId="398AD6D5"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r>
      <w:tr w:rsidR="00423086" w:rsidRPr="008114FD" w14:paraId="783A8BB7" w14:textId="77777777" w:rsidTr="008114FD">
        <w:tc>
          <w:tcPr>
            <w:tcW w:w="2168" w:type="dxa"/>
            <w:vAlign w:val="bottom"/>
          </w:tcPr>
          <w:p w14:paraId="30BB5827" w14:textId="0C1D6ABE"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Білокриницька</w:t>
            </w:r>
          </w:p>
        </w:tc>
        <w:tc>
          <w:tcPr>
            <w:tcW w:w="1151" w:type="dxa"/>
            <w:vAlign w:val="bottom"/>
          </w:tcPr>
          <w:p w14:paraId="1E31975A" w14:textId="5F94BCB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6F882099" w14:textId="68196B4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2,49</w:t>
            </w:r>
          </w:p>
        </w:tc>
        <w:tc>
          <w:tcPr>
            <w:tcW w:w="726" w:type="dxa"/>
            <w:vAlign w:val="bottom"/>
          </w:tcPr>
          <w:p w14:paraId="545783AB" w14:textId="3234870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3C631B27" w14:textId="1E6079B4"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Локницька</w:t>
            </w:r>
          </w:p>
        </w:tc>
        <w:tc>
          <w:tcPr>
            <w:tcW w:w="1151" w:type="dxa"/>
            <w:vAlign w:val="bottom"/>
          </w:tcPr>
          <w:p w14:paraId="41156D73" w14:textId="7629BD7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6E14BD26" w14:textId="3A5563B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2,43</w:t>
            </w:r>
          </w:p>
        </w:tc>
        <w:tc>
          <w:tcPr>
            <w:tcW w:w="699" w:type="dxa"/>
            <w:vAlign w:val="bottom"/>
          </w:tcPr>
          <w:p w14:paraId="2CA95BFC" w14:textId="78DFC21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78C873F0" w14:textId="77777777" w:rsidTr="008114FD">
        <w:tc>
          <w:tcPr>
            <w:tcW w:w="2168" w:type="dxa"/>
            <w:vAlign w:val="bottom"/>
          </w:tcPr>
          <w:p w14:paraId="790EDC05" w14:textId="242C553C"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Бокіймівська</w:t>
            </w:r>
          </w:p>
        </w:tc>
        <w:tc>
          <w:tcPr>
            <w:tcW w:w="1151" w:type="dxa"/>
            <w:vAlign w:val="bottom"/>
          </w:tcPr>
          <w:p w14:paraId="4A1BA56D" w14:textId="53CE9BC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21A618F2" w14:textId="383B68A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2,38</w:t>
            </w:r>
          </w:p>
        </w:tc>
        <w:tc>
          <w:tcPr>
            <w:tcW w:w="726" w:type="dxa"/>
            <w:vAlign w:val="bottom"/>
          </w:tcPr>
          <w:p w14:paraId="7C17C74A" w14:textId="5A2B9BF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374557BF" w14:textId="3B25DF4C"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Малинська</w:t>
            </w:r>
          </w:p>
        </w:tc>
        <w:tc>
          <w:tcPr>
            <w:tcW w:w="1151" w:type="dxa"/>
            <w:vAlign w:val="bottom"/>
          </w:tcPr>
          <w:p w14:paraId="7A440995" w14:textId="36F432A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1F30991C" w14:textId="5148653F"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2,65</w:t>
            </w:r>
          </w:p>
        </w:tc>
        <w:tc>
          <w:tcPr>
            <w:tcW w:w="699" w:type="dxa"/>
            <w:vAlign w:val="bottom"/>
          </w:tcPr>
          <w:p w14:paraId="266E83F1" w14:textId="6160F248"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42DDF49B" w14:textId="77777777" w:rsidTr="008114FD">
        <w:tc>
          <w:tcPr>
            <w:tcW w:w="2168" w:type="dxa"/>
            <w:vAlign w:val="bottom"/>
          </w:tcPr>
          <w:p w14:paraId="3D14B1A7" w14:textId="560A90B8"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Боремельська</w:t>
            </w:r>
          </w:p>
        </w:tc>
        <w:tc>
          <w:tcPr>
            <w:tcW w:w="1151" w:type="dxa"/>
            <w:vAlign w:val="bottom"/>
          </w:tcPr>
          <w:p w14:paraId="5DF02A0F" w14:textId="6E5EBBB5"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618A6BD8" w14:textId="4353F8E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2,52</w:t>
            </w:r>
          </w:p>
        </w:tc>
        <w:tc>
          <w:tcPr>
            <w:tcW w:w="726" w:type="dxa"/>
            <w:vAlign w:val="bottom"/>
          </w:tcPr>
          <w:p w14:paraId="16583AFA" w14:textId="078184C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51DB45D0" w14:textId="5F3BB089"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Малолюбашанська</w:t>
            </w:r>
          </w:p>
        </w:tc>
        <w:tc>
          <w:tcPr>
            <w:tcW w:w="1151" w:type="dxa"/>
            <w:vAlign w:val="bottom"/>
          </w:tcPr>
          <w:p w14:paraId="641210DB" w14:textId="0FF065B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241D88A9" w14:textId="1479FCB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2,97</w:t>
            </w:r>
          </w:p>
        </w:tc>
        <w:tc>
          <w:tcPr>
            <w:tcW w:w="699" w:type="dxa"/>
            <w:vAlign w:val="bottom"/>
          </w:tcPr>
          <w:p w14:paraId="1C1092D7" w14:textId="26DFA70F"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r>
      <w:tr w:rsidR="00423086" w:rsidRPr="008114FD" w14:paraId="364D5440" w14:textId="77777777" w:rsidTr="008114FD">
        <w:tc>
          <w:tcPr>
            <w:tcW w:w="2168" w:type="dxa"/>
            <w:vAlign w:val="bottom"/>
          </w:tcPr>
          <w:p w14:paraId="57FDC87B" w14:textId="0ECF7042"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Бугринська</w:t>
            </w:r>
          </w:p>
        </w:tc>
        <w:tc>
          <w:tcPr>
            <w:tcW w:w="1151" w:type="dxa"/>
            <w:vAlign w:val="bottom"/>
          </w:tcPr>
          <w:p w14:paraId="3E00FF49" w14:textId="47123CA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474E5CE0" w14:textId="21AE117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2,45</w:t>
            </w:r>
          </w:p>
        </w:tc>
        <w:tc>
          <w:tcPr>
            <w:tcW w:w="726" w:type="dxa"/>
            <w:vAlign w:val="bottom"/>
          </w:tcPr>
          <w:p w14:paraId="244DD08C" w14:textId="2DDFBAB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58465629" w14:textId="6D18A9FC"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Миляцька</w:t>
            </w:r>
          </w:p>
        </w:tc>
        <w:tc>
          <w:tcPr>
            <w:tcW w:w="1151" w:type="dxa"/>
            <w:vAlign w:val="bottom"/>
          </w:tcPr>
          <w:p w14:paraId="1D6451CA" w14:textId="663E29F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2CA285A1" w14:textId="79DC1D6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2,72</w:t>
            </w:r>
          </w:p>
        </w:tc>
        <w:tc>
          <w:tcPr>
            <w:tcW w:w="699" w:type="dxa"/>
            <w:vAlign w:val="bottom"/>
          </w:tcPr>
          <w:p w14:paraId="71ED43C2" w14:textId="0C61C9C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3C72B478" w14:textId="77777777" w:rsidTr="008114FD">
        <w:tc>
          <w:tcPr>
            <w:tcW w:w="2168" w:type="dxa"/>
            <w:vAlign w:val="bottom"/>
          </w:tcPr>
          <w:p w14:paraId="4FA5EEF2" w14:textId="7B0A23AA"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Вараська</w:t>
            </w:r>
          </w:p>
        </w:tc>
        <w:tc>
          <w:tcPr>
            <w:tcW w:w="1151" w:type="dxa"/>
            <w:vAlign w:val="bottom"/>
          </w:tcPr>
          <w:p w14:paraId="2BCC8FA2" w14:textId="4F072B4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645" w:type="dxa"/>
            <w:vAlign w:val="bottom"/>
          </w:tcPr>
          <w:p w14:paraId="61AF0BE5" w14:textId="6113A8F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3,09</w:t>
            </w:r>
          </w:p>
        </w:tc>
        <w:tc>
          <w:tcPr>
            <w:tcW w:w="726" w:type="dxa"/>
            <w:vAlign w:val="bottom"/>
          </w:tcPr>
          <w:p w14:paraId="13684C6D" w14:textId="4A450C3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c>
          <w:tcPr>
            <w:tcW w:w="2163" w:type="dxa"/>
            <w:vAlign w:val="bottom"/>
          </w:tcPr>
          <w:p w14:paraId="2348AB38" w14:textId="1E8574A3"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Мирогощанська</w:t>
            </w:r>
          </w:p>
        </w:tc>
        <w:tc>
          <w:tcPr>
            <w:tcW w:w="1151" w:type="dxa"/>
            <w:vAlign w:val="bottom"/>
          </w:tcPr>
          <w:p w14:paraId="35DD50F8" w14:textId="00D8594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06781AD4" w14:textId="06E68869"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2,14</w:t>
            </w:r>
          </w:p>
        </w:tc>
        <w:tc>
          <w:tcPr>
            <w:tcW w:w="699" w:type="dxa"/>
            <w:vAlign w:val="bottom"/>
          </w:tcPr>
          <w:p w14:paraId="48A9FD99" w14:textId="550BE8C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r>
      <w:tr w:rsidR="00423086" w:rsidRPr="008114FD" w14:paraId="5DAC40E5" w14:textId="77777777" w:rsidTr="008114FD">
        <w:tc>
          <w:tcPr>
            <w:tcW w:w="2168" w:type="dxa"/>
            <w:vAlign w:val="bottom"/>
          </w:tcPr>
          <w:p w14:paraId="178229ED" w14:textId="55F1FAE2"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Варковицька</w:t>
            </w:r>
          </w:p>
        </w:tc>
        <w:tc>
          <w:tcPr>
            <w:tcW w:w="1151" w:type="dxa"/>
            <w:vAlign w:val="bottom"/>
          </w:tcPr>
          <w:p w14:paraId="778F23C3" w14:textId="3F32A1B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495BF8A9" w14:textId="1471EB3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2,19</w:t>
            </w:r>
          </w:p>
        </w:tc>
        <w:tc>
          <w:tcPr>
            <w:tcW w:w="726" w:type="dxa"/>
            <w:vAlign w:val="bottom"/>
          </w:tcPr>
          <w:p w14:paraId="685F38F1" w14:textId="7159E76F"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c>
          <w:tcPr>
            <w:tcW w:w="2163" w:type="dxa"/>
            <w:vAlign w:val="bottom"/>
          </w:tcPr>
          <w:p w14:paraId="281875AE" w14:textId="44EE0E52"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Мізоцька</w:t>
            </w:r>
          </w:p>
        </w:tc>
        <w:tc>
          <w:tcPr>
            <w:tcW w:w="1151" w:type="dxa"/>
            <w:vAlign w:val="bottom"/>
          </w:tcPr>
          <w:p w14:paraId="4D675EEA" w14:textId="7BA830D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790" w:type="dxa"/>
            <w:vAlign w:val="bottom"/>
          </w:tcPr>
          <w:p w14:paraId="11B11485" w14:textId="7E67564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1,89</w:t>
            </w:r>
          </w:p>
        </w:tc>
        <w:tc>
          <w:tcPr>
            <w:tcW w:w="699" w:type="dxa"/>
            <w:vAlign w:val="bottom"/>
          </w:tcPr>
          <w:p w14:paraId="516D002B" w14:textId="5D664426"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w:t>
            </w:r>
          </w:p>
        </w:tc>
      </w:tr>
      <w:tr w:rsidR="00423086" w:rsidRPr="008114FD" w14:paraId="51D4EB77" w14:textId="77777777" w:rsidTr="008114FD">
        <w:tc>
          <w:tcPr>
            <w:tcW w:w="2168" w:type="dxa"/>
            <w:vAlign w:val="bottom"/>
          </w:tcPr>
          <w:p w14:paraId="344271C6" w14:textId="21108596"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Великомежиріцька</w:t>
            </w:r>
          </w:p>
        </w:tc>
        <w:tc>
          <w:tcPr>
            <w:tcW w:w="1151" w:type="dxa"/>
            <w:vAlign w:val="bottom"/>
          </w:tcPr>
          <w:p w14:paraId="741397F0" w14:textId="11E1938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2EB8B851" w14:textId="15E45E55"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2,20</w:t>
            </w:r>
          </w:p>
        </w:tc>
        <w:tc>
          <w:tcPr>
            <w:tcW w:w="726" w:type="dxa"/>
            <w:vAlign w:val="bottom"/>
          </w:tcPr>
          <w:p w14:paraId="7F83C514" w14:textId="7503ABA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c>
          <w:tcPr>
            <w:tcW w:w="2163" w:type="dxa"/>
            <w:vAlign w:val="bottom"/>
          </w:tcPr>
          <w:p w14:paraId="7D2C7F4E" w14:textId="37515BF8"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Млинівська</w:t>
            </w:r>
          </w:p>
        </w:tc>
        <w:tc>
          <w:tcPr>
            <w:tcW w:w="1151" w:type="dxa"/>
            <w:vAlign w:val="bottom"/>
          </w:tcPr>
          <w:p w14:paraId="2F1CDB08" w14:textId="4741FDB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790" w:type="dxa"/>
            <w:vAlign w:val="bottom"/>
          </w:tcPr>
          <w:p w14:paraId="010B99F3" w14:textId="49AFB118"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2,76</w:t>
            </w:r>
          </w:p>
        </w:tc>
        <w:tc>
          <w:tcPr>
            <w:tcW w:w="699" w:type="dxa"/>
            <w:vAlign w:val="bottom"/>
          </w:tcPr>
          <w:p w14:paraId="351DC32A" w14:textId="7429CE7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2559674F" w14:textId="77777777" w:rsidTr="008114FD">
        <w:tc>
          <w:tcPr>
            <w:tcW w:w="2168" w:type="dxa"/>
            <w:vAlign w:val="bottom"/>
          </w:tcPr>
          <w:p w14:paraId="705A04F7" w14:textId="28DC4E01"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Великоомелянська</w:t>
            </w:r>
          </w:p>
        </w:tc>
        <w:tc>
          <w:tcPr>
            <w:tcW w:w="1151" w:type="dxa"/>
            <w:vAlign w:val="bottom"/>
          </w:tcPr>
          <w:p w14:paraId="487D59E3" w14:textId="26A9426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0BEE3182" w14:textId="4665FCB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2,75</w:t>
            </w:r>
          </w:p>
        </w:tc>
        <w:tc>
          <w:tcPr>
            <w:tcW w:w="726" w:type="dxa"/>
            <w:vAlign w:val="bottom"/>
          </w:tcPr>
          <w:p w14:paraId="4BEE0C1C" w14:textId="519C6C9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06537DBE" w14:textId="02E2A8E4"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Немовицька</w:t>
            </w:r>
          </w:p>
        </w:tc>
        <w:tc>
          <w:tcPr>
            <w:tcW w:w="1151" w:type="dxa"/>
            <w:vAlign w:val="bottom"/>
          </w:tcPr>
          <w:p w14:paraId="4C0BA742" w14:textId="4C75D778"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761C6285" w14:textId="5FD7E99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2,48</w:t>
            </w:r>
          </w:p>
        </w:tc>
        <w:tc>
          <w:tcPr>
            <w:tcW w:w="699" w:type="dxa"/>
            <w:vAlign w:val="bottom"/>
          </w:tcPr>
          <w:p w14:paraId="39FC7676" w14:textId="792A26C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5B876737" w14:textId="77777777" w:rsidTr="008114FD">
        <w:tc>
          <w:tcPr>
            <w:tcW w:w="2168" w:type="dxa"/>
            <w:vAlign w:val="bottom"/>
          </w:tcPr>
          <w:p w14:paraId="71DCFE63" w14:textId="78FDD515"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Вербська</w:t>
            </w:r>
          </w:p>
        </w:tc>
        <w:tc>
          <w:tcPr>
            <w:tcW w:w="1151" w:type="dxa"/>
            <w:vAlign w:val="bottom"/>
          </w:tcPr>
          <w:p w14:paraId="4618211D" w14:textId="3CE481B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26BB26D6" w14:textId="2551F3E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2,43</w:t>
            </w:r>
          </w:p>
        </w:tc>
        <w:tc>
          <w:tcPr>
            <w:tcW w:w="726" w:type="dxa"/>
            <w:vAlign w:val="bottom"/>
          </w:tcPr>
          <w:p w14:paraId="74CD9649" w14:textId="54076A6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0E0B77B7" w14:textId="611E1B45"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Олександрійська</w:t>
            </w:r>
          </w:p>
        </w:tc>
        <w:tc>
          <w:tcPr>
            <w:tcW w:w="1151" w:type="dxa"/>
            <w:vAlign w:val="bottom"/>
          </w:tcPr>
          <w:p w14:paraId="68FC716F" w14:textId="5B091FD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379893E1" w14:textId="0816C1D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2,90</w:t>
            </w:r>
          </w:p>
        </w:tc>
        <w:tc>
          <w:tcPr>
            <w:tcW w:w="699" w:type="dxa"/>
            <w:vAlign w:val="bottom"/>
          </w:tcPr>
          <w:p w14:paraId="736DEF6F" w14:textId="6C17F77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r>
      <w:tr w:rsidR="00423086" w:rsidRPr="008114FD" w14:paraId="4343DC9A" w14:textId="77777777" w:rsidTr="008114FD">
        <w:tc>
          <w:tcPr>
            <w:tcW w:w="2168" w:type="dxa"/>
            <w:vAlign w:val="bottom"/>
          </w:tcPr>
          <w:p w14:paraId="748F866A" w14:textId="3B8A61DD"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Вирівська</w:t>
            </w:r>
          </w:p>
        </w:tc>
        <w:tc>
          <w:tcPr>
            <w:tcW w:w="1151" w:type="dxa"/>
            <w:vAlign w:val="bottom"/>
          </w:tcPr>
          <w:p w14:paraId="41247DC1" w14:textId="46D930B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2FF928A9" w14:textId="152E45E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2,38</w:t>
            </w:r>
          </w:p>
        </w:tc>
        <w:tc>
          <w:tcPr>
            <w:tcW w:w="726" w:type="dxa"/>
            <w:vAlign w:val="bottom"/>
          </w:tcPr>
          <w:p w14:paraId="0499A32E" w14:textId="2B3D7B7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1515CFA4" w14:textId="6E7CF182"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Острожецька</w:t>
            </w:r>
          </w:p>
        </w:tc>
        <w:tc>
          <w:tcPr>
            <w:tcW w:w="1151" w:type="dxa"/>
            <w:vAlign w:val="bottom"/>
          </w:tcPr>
          <w:p w14:paraId="00CB7556" w14:textId="4A49F67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186124E8" w14:textId="128054C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2,71</w:t>
            </w:r>
          </w:p>
        </w:tc>
        <w:tc>
          <w:tcPr>
            <w:tcW w:w="699" w:type="dxa"/>
            <w:vAlign w:val="bottom"/>
          </w:tcPr>
          <w:p w14:paraId="61D1A8C1" w14:textId="603FFB5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1B87DEA9" w14:textId="77777777" w:rsidTr="008114FD">
        <w:tc>
          <w:tcPr>
            <w:tcW w:w="2168" w:type="dxa"/>
            <w:vAlign w:val="bottom"/>
          </w:tcPr>
          <w:p w14:paraId="1D72D212" w14:textId="70B5C942"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Висоцька</w:t>
            </w:r>
          </w:p>
        </w:tc>
        <w:tc>
          <w:tcPr>
            <w:tcW w:w="1151" w:type="dxa"/>
            <w:vAlign w:val="bottom"/>
          </w:tcPr>
          <w:p w14:paraId="58F1B303" w14:textId="08F6EB0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4B6D55F4" w14:textId="03A4382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2,54</w:t>
            </w:r>
          </w:p>
        </w:tc>
        <w:tc>
          <w:tcPr>
            <w:tcW w:w="726" w:type="dxa"/>
            <w:vAlign w:val="bottom"/>
          </w:tcPr>
          <w:p w14:paraId="3C873FA4" w14:textId="4E0AEF4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2BA153CA" w14:textId="119A8EFA"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Острозька</w:t>
            </w:r>
          </w:p>
        </w:tc>
        <w:tc>
          <w:tcPr>
            <w:tcW w:w="1151" w:type="dxa"/>
            <w:vAlign w:val="bottom"/>
          </w:tcPr>
          <w:p w14:paraId="671844B9" w14:textId="716BDA25"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790" w:type="dxa"/>
            <w:vAlign w:val="bottom"/>
          </w:tcPr>
          <w:p w14:paraId="29114CF8" w14:textId="519CA8A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2,53</w:t>
            </w:r>
          </w:p>
        </w:tc>
        <w:tc>
          <w:tcPr>
            <w:tcW w:w="699" w:type="dxa"/>
            <w:vAlign w:val="bottom"/>
          </w:tcPr>
          <w:p w14:paraId="17C27ED1" w14:textId="01FF58E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79872B26" w14:textId="77777777" w:rsidTr="008114FD">
        <w:tc>
          <w:tcPr>
            <w:tcW w:w="2168" w:type="dxa"/>
            <w:vAlign w:val="bottom"/>
          </w:tcPr>
          <w:p w14:paraId="4675BEDA" w14:textId="14898E92"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Володимирецька</w:t>
            </w:r>
          </w:p>
        </w:tc>
        <w:tc>
          <w:tcPr>
            <w:tcW w:w="1151" w:type="dxa"/>
            <w:vAlign w:val="bottom"/>
          </w:tcPr>
          <w:p w14:paraId="2E2799A6" w14:textId="7C2F3779"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645" w:type="dxa"/>
            <w:vAlign w:val="bottom"/>
          </w:tcPr>
          <w:p w14:paraId="403E30B9" w14:textId="3A70254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2,94</w:t>
            </w:r>
          </w:p>
        </w:tc>
        <w:tc>
          <w:tcPr>
            <w:tcW w:w="726" w:type="dxa"/>
            <w:vAlign w:val="bottom"/>
          </w:tcPr>
          <w:p w14:paraId="2CE0049F" w14:textId="7B51F1A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c>
          <w:tcPr>
            <w:tcW w:w="2163" w:type="dxa"/>
            <w:vAlign w:val="bottom"/>
          </w:tcPr>
          <w:p w14:paraId="291E1251" w14:textId="3C0252E9"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Підлозцівська</w:t>
            </w:r>
          </w:p>
        </w:tc>
        <w:tc>
          <w:tcPr>
            <w:tcW w:w="1151" w:type="dxa"/>
            <w:vAlign w:val="bottom"/>
          </w:tcPr>
          <w:p w14:paraId="01B17D01" w14:textId="403388F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11153F19" w14:textId="14195D4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2,69</w:t>
            </w:r>
          </w:p>
        </w:tc>
        <w:tc>
          <w:tcPr>
            <w:tcW w:w="699" w:type="dxa"/>
            <w:vAlign w:val="bottom"/>
          </w:tcPr>
          <w:p w14:paraId="77224A3E" w14:textId="2C1CD49F"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26CF9451" w14:textId="77777777" w:rsidTr="008114FD">
        <w:tc>
          <w:tcPr>
            <w:tcW w:w="2168" w:type="dxa"/>
            <w:vAlign w:val="bottom"/>
          </w:tcPr>
          <w:p w14:paraId="518F501B" w14:textId="11B14321"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Головинська</w:t>
            </w:r>
          </w:p>
        </w:tc>
        <w:tc>
          <w:tcPr>
            <w:tcW w:w="1151" w:type="dxa"/>
            <w:vAlign w:val="bottom"/>
          </w:tcPr>
          <w:p w14:paraId="02010D08" w14:textId="5869155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645" w:type="dxa"/>
            <w:vAlign w:val="bottom"/>
          </w:tcPr>
          <w:p w14:paraId="7D5D8AA0" w14:textId="526487F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2,28</w:t>
            </w:r>
          </w:p>
        </w:tc>
        <w:tc>
          <w:tcPr>
            <w:tcW w:w="726" w:type="dxa"/>
            <w:vAlign w:val="bottom"/>
          </w:tcPr>
          <w:p w14:paraId="089C081A" w14:textId="75C0F50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c>
          <w:tcPr>
            <w:tcW w:w="2163" w:type="dxa"/>
            <w:vAlign w:val="bottom"/>
          </w:tcPr>
          <w:p w14:paraId="64EF8E1B" w14:textId="6915B173"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Повчанська</w:t>
            </w:r>
          </w:p>
        </w:tc>
        <w:tc>
          <w:tcPr>
            <w:tcW w:w="1151" w:type="dxa"/>
            <w:vAlign w:val="bottom"/>
          </w:tcPr>
          <w:p w14:paraId="552B98A5" w14:textId="004572E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048BCEEE" w14:textId="0354DD0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2,35</w:t>
            </w:r>
          </w:p>
        </w:tc>
        <w:tc>
          <w:tcPr>
            <w:tcW w:w="699" w:type="dxa"/>
            <w:vAlign w:val="bottom"/>
          </w:tcPr>
          <w:p w14:paraId="028E43E7" w14:textId="69AF633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r>
      <w:tr w:rsidR="00423086" w:rsidRPr="008114FD" w14:paraId="6C48D5F9" w14:textId="77777777" w:rsidTr="008114FD">
        <w:tc>
          <w:tcPr>
            <w:tcW w:w="2168" w:type="dxa"/>
            <w:vAlign w:val="bottom"/>
          </w:tcPr>
          <w:p w14:paraId="04799F07" w14:textId="0684253F"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Городоцька</w:t>
            </w:r>
          </w:p>
        </w:tc>
        <w:tc>
          <w:tcPr>
            <w:tcW w:w="1151" w:type="dxa"/>
            <w:vAlign w:val="bottom"/>
          </w:tcPr>
          <w:p w14:paraId="48D6917B" w14:textId="16959B5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645" w:type="dxa"/>
            <w:vAlign w:val="bottom"/>
          </w:tcPr>
          <w:p w14:paraId="6A97EF87" w14:textId="0475D81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2,98</w:t>
            </w:r>
          </w:p>
        </w:tc>
        <w:tc>
          <w:tcPr>
            <w:tcW w:w="726" w:type="dxa"/>
            <w:vAlign w:val="bottom"/>
          </w:tcPr>
          <w:p w14:paraId="61CCF1B2" w14:textId="37F09326"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c>
          <w:tcPr>
            <w:tcW w:w="2163" w:type="dxa"/>
            <w:vAlign w:val="bottom"/>
          </w:tcPr>
          <w:p w14:paraId="0E6129D6" w14:textId="087DA311"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Полицька</w:t>
            </w:r>
          </w:p>
        </w:tc>
        <w:tc>
          <w:tcPr>
            <w:tcW w:w="1151" w:type="dxa"/>
            <w:vAlign w:val="bottom"/>
          </w:tcPr>
          <w:p w14:paraId="408EA6FF" w14:textId="56E566E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3BA95D94" w14:textId="39AA118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2,07</w:t>
            </w:r>
          </w:p>
        </w:tc>
        <w:tc>
          <w:tcPr>
            <w:tcW w:w="699" w:type="dxa"/>
            <w:vAlign w:val="bottom"/>
          </w:tcPr>
          <w:p w14:paraId="6B77C18B" w14:textId="4C6E23F5"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r>
      <w:tr w:rsidR="00423086" w:rsidRPr="008114FD" w14:paraId="70EEABE5" w14:textId="77777777" w:rsidTr="008114FD">
        <w:tc>
          <w:tcPr>
            <w:tcW w:w="2168" w:type="dxa"/>
            <w:vAlign w:val="bottom"/>
          </w:tcPr>
          <w:p w14:paraId="4145A1A0" w14:textId="2349DEA4"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Гощанська</w:t>
            </w:r>
          </w:p>
        </w:tc>
        <w:tc>
          <w:tcPr>
            <w:tcW w:w="1151" w:type="dxa"/>
            <w:vAlign w:val="bottom"/>
          </w:tcPr>
          <w:p w14:paraId="27564DD2" w14:textId="63EEF82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645" w:type="dxa"/>
            <w:vAlign w:val="bottom"/>
          </w:tcPr>
          <w:p w14:paraId="34F42AD6" w14:textId="61B2709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2,77</w:t>
            </w:r>
          </w:p>
        </w:tc>
        <w:tc>
          <w:tcPr>
            <w:tcW w:w="726" w:type="dxa"/>
            <w:vAlign w:val="bottom"/>
          </w:tcPr>
          <w:p w14:paraId="161C1A67" w14:textId="15973AB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4F2D9FE8" w14:textId="38663A48"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Привільненська</w:t>
            </w:r>
          </w:p>
        </w:tc>
        <w:tc>
          <w:tcPr>
            <w:tcW w:w="1151" w:type="dxa"/>
            <w:vAlign w:val="bottom"/>
          </w:tcPr>
          <w:p w14:paraId="245C73DB" w14:textId="44D6B28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09D5539B" w14:textId="7B8C8F41"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2,79</w:t>
            </w:r>
          </w:p>
        </w:tc>
        <w:tc>
          <w:tcPr>
            <w:tcW w:w="699" w:type="dxa"/>
            <w:vAlign w:val="bottom"/>
          </w:tcPr>
          <w:p w14:paraId="57F519E1" w14:textId="5A60AE1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4DEEED9E" w14:textId="77777777" w:rsidTr="008114FD">
        <w:tc>
          <w:tcPr>
            <w:tcW w:w="2168" w:type="dxa"/>
            <w:vAlign w:val="bottom"/>
          </w:tcPr>
          <w:p w14:paraId="0F456442" w14:textId="65B32AE2"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Демидівська</w:t>
            </w:r>
          </w:p>
        </w:tc>
        <w:tc>
          <w:tcPr>
            <w:tcW w:w="1151" w:type="dxa"/>
            <w:vAlign w:val="bottom"/>
          </w:tcPr>
          <w:p w14:paraId="7423F963" w14:textId="2580FBB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645" w:type="dxa"/>
            <w:vAlign w:val="bottom"/>
          </w:tcPr>
          <w:p w14:paraId="23233AC3" w14:textId="6046611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2,76</w:t>
            </w:r>
          </w:p>
        </w:tc>
        <w:tc>
          <w:tcPr>
            <w:tcW w:w="726" w:type="dxa"/>
            <w:vAlign w:val="bottom"/>
          </w:tcPr>
          <w:p w14:paraId="1991FE9E" w14:textId="0708A57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10E1BA95" w14:textId="4A049854"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Радивилівська</w:t>
            </w:r>
          </w:p>
        </w:tc>
        <w:tc>
          <w:tcPr>
            <w:tcW w:w="1151" w:type="dxa"/>
            <w:vAlign w:val="bottom"/>
          </w:tcPr>
          <w:p w14:paraId="3EBFAF09" w14:textId="2D54A9C8"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790" w:type="dxa"/>
            <w:vAlign w:val="bottom"/>
          </w:tcPr>
          <w:p w14:paraId="5AAABBFE" w14:textId="24021A46"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2,76</w:t>
            </w:r>
          </w:p>
        </w:tc>
        <w:tc>
          <w:tcPr>
            <w:tcW w:w="699" w:type="dxa"/>
            <w:vAlign w:val="bottom"/>
          </w:tcPr>
          <w:p w14:paraId="62FAE34D" w14:textId="7FB6C73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091F0771" w14:textId="77777777" w:rsidTr="008114FD">
        <w:tc>
          <w:tcPr>
            <w:tcW w:w="2168" w:type="dxa"/>
            <w:vAlign w:val="bottom"/>
          </w:tcPr>
          <w:p w14:paraId="621EAEC6" w14:textId="71C0EA2C"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Деражненська</w:t>
            </w:r>
          </w:p>
        </w:tc>
        <w:tc>
          <w:tcPr>
            <w:tcW w:w="1151" w:type="dxa"/>
            <w:vAlign w:val="bottom"/>
          </w:tcPr>
          <w:p w14:paraId="4E23BCBE" w14:textId="10E4845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645" w:type="dxa"/>
            <w:vAlign w:val="bottom"/>
          </w:tcPr>
          <w:p w14:paraId="4C0CA48E" w14:textId="29B49AF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2,57</w:t>
            </w:r>
          </w:p>
        </w:tc>
        <w:tc>
          <w:tcPr>
            <w:tcW w:w="726" w:type="dxa"/>
            <w:vAlign w:val="bottom"/>
          </w:tcPr>
          <w:p w14:paraId="1C11CC21" w14:textId="10A9245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71D0E115" w14:textId="2206913B"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Рафалівська</w:t>
            </w:r>
          </w:p>
        </w:tc>
        <w:tc>
          <w:tcPr>
            <w:tcW w:w="1151" w:type="dxa"/>
            <w:vAlign w:val="bottom"/>
          </w:tcPr>
          <w:p w14:paraId="7557CD53" w14:textId="70FE5A1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790" w:type="dxa"/>
            <w:vAlign w:val="bottom"/>
          </w:tcPr>
          <w:p w14:paraId="446CDC2B" w14:textId="68D27C5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2,02</w:t>
            </w:r>
          </w:p>
        </w:tc>
        <w:tc>
          <w:tcPr>
            <w:tcW w:w="699" w:type="dxa"/>
            <w:vAlign w:val="bottom"/>
          </w:tcPr>
          <w:p w14:paraId="1F473092" w14:textId="6DF9161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r>
      <w:tr w:rsidR="00423086" w:rsidRPr="008114FD" w14:paraId="7C1A0FAB" w14:textId="77777777" w:rsidTr="008114FD">
        <w:tc>
          <w:tcPr>
            <w:tcW w:w="2168" w:type="dxa"/>
            <w:vAlign w:val="bottom"/>
          </w:tcPr>
          <w:p w14:paraId="066D2896" w14:textId="3431A2F6"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Дубенська</w:t>
            </w:r>
          </w:p>
        </w:tc>
        <w:tc>
          <w:tcPr>
            <w:tcW w:w="1151" w:type="dxa"/>
            <w:vAlign w:val="bottom"/>
          </w:tcPr>
          <w:p w14:paraId="24BAAE41" w14:textId="6F457AF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645" w:type="dxa"/>
            <w:vAlign w:val="bottom"/>
          </w:tcPr>
          <w:p w14:paraId="28BBAA17" w14:textId="578AB656"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2,92</w:t>
            </w:r>
          </w:p>
        </w:tc>
        <w:tc>
          <w:tcPr>
            <w:tcW w:w="726" w:type="dxa"/>
            <w:vAlign w:val="bottom"/>
          </w:tcPr>
          <w:p w14:paraId="4278E9DB" w14:textId="7F81D708"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c>
          <w:tcPr>
            <w:tcW w:w="2163" w:type="dxa"/>
            <w:vAlign w:val="bottom"/>
          </w:tcPr>
          <w:p w14:paraId="33B0448F" w14:textId="07D1F75C"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Рівненська</w:t>
            </w:r>
          </w:p>
        </w:tc>
        <w:tc>
          <w:tcPr>
            <w:tcW w:w="1151" w:type="dxa"/>
            <w:vAlign w:val="bottom"/>
          </w:tcPr>
          <w:p w14:paraId="0C42FF2A" w14:textId="1D0B271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790" w:type="dxa"/>
            <w:vAlign w:val="bottom"/>
          </w:tcPr>
          <w:p w14:paraId="0143A03D" w14:textId="4FE8613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3,75</w:t>
            </w:r>
          </w:p>
        </w:tc>
        <w:tc>
          <w:tcPr>
            <w:tcW w:w="699" w:type="dxa"/>
            <w:vAlign w:val="bottom"/>
          </w:tcPr>
          <w:p w14:paraId="1A66FD8F" w14:textId="20E596F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w:t>
            </w:r>
          </w:p>
        </w:tc>
      </w:tr>
      <w:tr w:rsidR="00423086" w:rsidRPr="008114FD" w14:paraId="15CAAD9C" w14:textId="77777777" w:rsidTr="008114FD">
        <w:tc>
          <w:tcPr>
            <w:tcW w:w="2168" w:type="dxa"/>
            <w:vAlign w:val="bottom"/>
          </w:tcPr>
          <w:p w14:paraId="0ED80BB9" w14:textId="33234D49"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Дубровицька</w:t>
            </w:r>
          </w:p>
        </w:tc>
        <w:tc>
          <w:tcPr>
            <w:tcW w:w="1151" w:type="dxa"/>
            <w:vAlign w:val="bottom"/>
          </w:tcPr>
          <w:p w14:paraId="114665FE" w14:textId="6C58BB4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54C37413" w14:textId="2315001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2,44</w:t>
            </w:r>
          </w:p>
        </w:tc>
        <w:tc>
          <w:tcPr>
            <w:tcW w:w="726" w:type="dxa"/>
            <w:vAlign w:val="bottom"/>
          </w:tcPr>
          <w:p w14:paraId="6948DC95" w14:textId="77B0301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2B433E9C" w14:textId="22DCD5AD"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Рокитнівська</w:t>
            </w:r>
          </w:p>
        </w:tc>
        <w:tc>
          <w:tcPr>
            <w:tcW w:w="1151" w:type="dxa"/>
            <w:vAlign w:val="bottom"/>
          </w:tcPr>
          <w:p w14:paraId="4DC5B186" w14:textId="0CFE08D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790" w:type="dxa"/>
            <w:vAlign w:val="bottom"/>
          </w:tcPr>
          <w:p w14:paraId="34384D21" w14:textId="08A511E5"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2,48</w:t>
            </w:r>
          </w:p>
        </w:tc>
        <w:tc>
          <w:tcPr>
            <w:tcW w:w="699" w:type="dxa"/>
            <w:vAlign w:val="bottom"/>
          </w:tcPr>
          <w:p w14:paraId="6EF3B098" w14:textId="3FAC3B1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30B935EA" w14:textId="77777777" w:rsidTr="008114FD">
        <w:tc>
          <w:tcPr>
            <w:tcW w:w="2168" w:type="dxa"/>
            <w:vAlign w:val="bottom"/>
          </w:tcPr>
          <w:p w14:paraId="1B72ECDA" w14:textId="3D30D63D"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Дядьковицька</w:t>
            </w:r>
          </w:p>
        </w:tc>
        <w:tc>
          <w:tcPr>
            <w:tcW w:w="1151" w:type="dxa"/>
            <w:vAlign w:val="bottom"/>
          </w:tcPr>
          <w:p w14:paraId="22F51CFF" w14:textId="1597C8E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645" w:type="dxa"/>
            <w:vAlign w:val="bottom"/>
          </w:tcPr>
          <w:p w14:paraId="30662626" w14:textId="7B02876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3,02</w:t>
            </w:r>
          </w:p>
        </w:tc>
        <w:tc>
          <w:tcPr>
            <w:tcW w:w="726" w:type="dxa"/>
            <w:vAlign w:val="bottom"/>
          </w:tcPr>
          <w:p w14:paraId="59D24C88" w14:textId="2B124E1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c>
          <w:tcPr>
            <w:tcW w:w="2163" w:type="dxa"/>
            <w:vAlign w:val="bottom"/>
          </w:tcPr>
          <w:p w14:paraId="73CED73E" w14:textId="4D646E7F"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Сарненська</w:t>
            </w:r>
          </w:p>
        </w:tc>
        <w:tc>
          <w:tcPr>
            <w:tcW w:w="1151" w:type="dxa"/>
            <w:vAlign w:val="bottom"/>
          </w:tcPr>
          <w:p w14:paraId="61245D8F" w14:textId="20EFE95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790" w:type="dxa"/>
            <w:vAlign w:val="bottom"/>
          </w:tcPr>
          <w:p w14:paraId="4B26107D" w14:textId="2ED8457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2,80</w:t>
            </w:r>
          </w:p>
        </w:tc>
        <w:tc>
          <w:tcPr>
            <w:tcW w:w="699" w:type="dxa"/>
            <w:vAlign w:val="bottom"/>
          </w:tcPr>
          <w:p w14:paraId="0E536793" w14:textId="39EEA8C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09CC30A6" w14:textId="77777777" w:rsidTr="008114FD">
        <w:tc>
          <w:tcPr>
            <w:tcW w:w="2168" w:type="dxa"/>
            <w:vAlign w:val="bottom"/>
          </w:tcPr>
          <w:p w14:paraId="4C561EBC" w14:textId="7849CA8C"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Зарічненська</w:t>
            </w:r>
          </w:p>
        </w:tc>
        <w:tc>
          <w:tcPr>
            <w:tcW w:w="1151" w:type="dxa"/>
            <w:vAlign w:val="bottom"/>
          </w:tcPr>
          <w:p w14:paraId="1EE5EC23" w14:textId="41EC5E09"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645" w:type="dxa"/>
            <w:vAlign w:val="bottom"/>
          </w:tcPr>
          <w:p w14:paraId="75A0CC62" w14:textId="23E05EC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2,44</w:t>
            </w:r>
          </w:p>
        </w:tc>
        <w:tc>
          <w:tcPr>
            <w:tcW w:w="726" w:type="dxa"/>
            <w:vAlign w:val="bottom"/>
          </w:tcPr>
          <w:p w14:paraId="34CDCB5B" w14:textId="71A1CF0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55FF305C" w14:textId="13CE7287"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Семидубська</w:t>
            </w:r>
          </w:p>
        </w:tc>
        <w:tc>
          <w:tcPr>
            <w:tcW w:w="1151" w:type="dxa"/>
            <w:vAlign w:val="bottom"/>
          </w:tcPr>
          <w:p w14:paraId="39EF0C25" w14:textId="720C656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22B1AF4D" w14:textId="609B21B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2,71</w:t>
            </w:r>
          </w:p>
        </w:tc>
        <w:tc>
          <w:tcPr>
            <w:tcW w:w="699" w:type="dxa"/>
            <w:vAlign w:val="bottom"/>
          </w:tcPr>
          <w:p w14:paraId="159ED7DF" w14:textId="3A6A63A5"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17DC1EC5" w14:textId="77777777" w:rsidTr="008114FD">
        <w:tc>
          <w:tcPr>
            <w:tcW w:w="2168" w:type="dxa"/>
            <w:vAlign w:val="bottom"/>
          </w:tcPr>
          <w:p w14:paraId="79731157" w14:textId="678F9F8C"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Здовбицька</w:t>
            </w:r>
          </w:p>
        </w:tc>
        <w:tc>
          <w:tcPr>
            <w:tcW w:w="1151" w:type="dxa"/>
            <w:vAlign w:val="bottom"/>
          </w:tcPr>
          <w:p w14:paraId="4E6D29EB" w14:textId="0BE8A8A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4CEE0B31" w14:textId="779A2278"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2,04</w:t>
            </w:r>
          </w:p>
        </w:tc>
        <w:tc>
          <w:tcPr>
            <w:tcW w:w="726" w:type="dxa"/>
            <w:vAlign w:val="bottom"/>
          </w:tcPr>
          <w:p w14:paraId="63302313" w14:textId="6F294AB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c>
          <w:tcPr>
            <w:tcW w:w="2163" w:type="dxa"/>
            <w:vAlign w:val="bottom"/>
          </w:tcPr>
          <w:p w14:paraId="48BE8CA8" w14:textId="1E7D80D1"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Смизька</w:t>
            </w:r>
          </w:p>
        </w:tc>
        <w:tc>
          <w:tcPr>
            <w:tcW w:w="1151" w:type="dxa"/>
            <w:vAlign w:val="bottom"/>
          </w:tcPr>
          <w:p w14:paraId="5126F36E" w14:textId="4FC39D8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790" w:type="dxa"/>
            <w:vAlign w:val="bottom"/>
          </w:tcPr>
          <w:p w14:paraId="5E559A1A" w14:textId="1E7F287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2,89</w:t>
            </w:r>
          </w:p>
        </w:tc>
        <w:tc>
          <w:tcPr>
            <w:tcW w:w="699" w:type="dxa"/>
            <w:vAlign w:val="bottom"/>
          </w:tcPr>
          <w:p w14:paraId="1505BACE" w14:textId="0F3F868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r>
      <w:tr w:rsidR="00423086" w:rsidRPr="008114FD" w14:paraId="467384EA" w14:textId="77777777" w:rsidTr="008114FD">
        <w:tc>
          <w:tcPr>
            <w:tcW w:w="2168" w:type="dxa"/>
            <w:vAlign w:val="bottom"/>
          </w:tcPr>
          <w:p w14:paraId="72952C4D" w14:textId="1E23D800"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Здолбунівська</w:t>
            </w:r>
          </w:p>
        </w:tc>
        <w:tc>
          <w:tcPr>
            <w:tcW w:w="1151" w:type="dxa"/>
            <w:vAlign w:val="bottom"/>
          </w:tcPr>
          <w:p w14:paraId="5FD183C7" w14:textId="60222E2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Міська</w:t>
            </w:r>
          </w:p>
        </w:tc>
        <w:tc>
          <w:tcPr>
            <w:tcW w:w="645" w:type="dxa"/>
            <w:vAlign w:val="bottom"/>
          </w:tcPr>
          <w:p w14:paraId="03B9423D" w14:textId="1A52345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2,95</w:t>
            </w:r>
          </w:p>
        </w:tc>
        <w:tc>
          <w:tcPr>
            <w:tcW w:w="726" w:type="dxa"/>
            <w:vAlign w:val="bottom"/>
          </w:tcPr>
          <w:p w14:paraId="752EC293" w14:textId="5EAEA5B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c>
          <w:tcPr>
            <w:tcW w:w="2163" w:type="dxa"/>
            <w:vAlign w:val="bottom"/>
          </w:tcPr>
          <w:p w14:paraId="1DEB65E2" w14:textId="13192FE8"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Соснівська</w:t>
            </w:r>
          </w:p>
        </w:tc>
        <w:tc>
          <w:tcPr>
            <w:tcW w:w="1151" w:type="dxa"/>
            <w:vAlign w:val="bottom"/>
          </w:tcPr>
          <w:p w14:paraId="6AB058E7" w14:textId="484F8D9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790" w:type="dxa"/>
            <w:vAlign w:val="bottom"/>
          </w:tcPr>
          <w:p w14:paraId="0A4F92E7" w14:textId="2EF8413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2,62</w:t>
            </w:r>
          </w:p>
        </w:tc>
        <w:tc>
          <w:tcPr>
            <w:tcW w:w="699" w:type="dxa"/>
            <w:vAlign w:val="bottom"/>
          </w:tcPr>
          <w:p w14:paraId="29C35A7F" w14:textId="04EB710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0E175A10" w14:textId="77777777" w:rsidTr="008114FD">
        <w:tc>
          <w:tcPr>
            <w:tcW w:w="2168" w:type="dxa"/>
            <w:vAlign w:val="bottom"/>
          </w:tcPr>
          <w:p w14:paraId="58BEE97C" w14:textId="6D18AC48"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Зорянська</w:t>
            </w:r>
          </w:p>
        </w:tc>
        <w:tc>
          <w:tcPr>
            <w:tcW w:w="1151" w:type="dxa"/>
            <w:vAlign w:val="bottom"/>
          </w:tcPr>
          <w:p w14:paraId="2F102A24" w14:textId="66962C95"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1A2D76BB" w14:textId="2A3935A9"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2,78</w:t>
            </w:r>
          </w:p>
        </w:tc>
        <w:tc>
          <w:tcPr>
            <w:tcW w:w="726" w:type="dxa"/>
            <w:vAlign w:val="bottom"/>
          </w:tcPr>
          <w:p w14:paraId="5D309AA1" w14:textId="6FCC4C9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2CA90342" w14:textId="575C6918"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Старосільська</w:t>
            </w:r>
          </w:p>
        </w:tc>
        <w:tc>
          <w:tcPr>
            <w:tcW w:w="1151" w:type="dxa"/>
            <w:vAlign w:val="bottom"/>
          </w:tcPr>
          <w:p w14:paraId="6AEEBC9D" w14:textId="0F389D1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63C6B15E" w14:textId="09EFD10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2,51</w:t>
            </w:r>
          </w:p>
        </w:tc>
        <w:tc>
          <w:tcPr>
            <w:tcW w:w="699" w:type="dxa"/>
            <w:vAlign w:val="bottom"/>
          </w:tcPr>
          <w:p w14:paraId="588F575C" w14:textId="5033BB0F"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129E0605" w14:textId="77777777" w:rsidTr="008114FD">
        <w:tc>
          <w:tcPr>
            <w:tcW w:w="2168" w:type="dxa"/>
            <w:vAlign w:val="bottom"/>
          </w:tcPr>
          <w:p w14:paraId="30E6D208" w14:textId="0BA31F8A"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Каноницька</w:t>
            </w:r>
          </w:p>
        </w:tc>
        <w:tc>
          <w:tcPr>
            <w:tcW w:w="1151" w:type="dxa"/>
            <w:vAlign w:val="bottom"/>
          </w:tcPr>
          <w:p w14:paraId="22145BEB" w14:textId="0BFDAD2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02170624" w14:textId="1DE8779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2,01</w:t>
            </w:r>
          </w:p>
        </w:tc>
        <w:tc>
          <w:tcPr>
            <w:tcW w:w="726" w:type="dxa"/>
            <w:vAlign w:val="bottom"/>
          </w:tcPr>
          <w:p w14:paraId="4853364B" w14:textId="7A411EE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c>
          <w:tcPr>
            <w:tcW w:w="2163" w:type="dxa"/>
            <w:vAlign w:val="bottom"/>
          </w:tcPr>
          <w:p w14:paraId="3B56C353" w14:textId="6B9C1865"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Степанська</w:t>
            </w:r>
          </w:p>
        </w:tc>
        <w:tc>
          <w:tcPr>
            <w:tcW w:w="1151" w:type="dxa"/>
            <w:vAlign w:val="bottom"/>
          </w:tcPr>
          <w:p w14:paraId="0A901D19" w14:textId="5E60D4C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790" w:type="dxa"/>
            <w:vAlign w:val="bottom"/>
          </w:tcPr>
          <w:p w14:paraId="55B908AB" w14:textId="43CE9F8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2,35</w:t>
            </w:r>
          </w:p>
        </w:tc>
        <w:tc>
          <w:tcPr>
            <w:tcW w:w="699" w:type="dxa"/>
            <w:vAlign w:val="bottom"/>
          </w:tcPr>
          <w:p w14:paraId="368E77FD" w14:textId="68CB708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r>
      <w:tr w:rsidR="00423086" w:rsidRPr="008114FD" w14:paraId="499B0652" w14:textId="77777777" w:rsidTr="008114FD">
        <w:tc>
          <w:tcPr>
            <w:tcW w:w="2168" w:type="dxa"/>
            <w:vAlign w:val="bottom"/>
          </w:tcPr>
          <w:p w14:paraId="5359B0E0" w14:textId="2F4B09C4"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Клеванська</w:t>
            </w:r>
          </w:p>
        </w:tc>
        <w:tc>
          <w:tcPr>
            <w:tcW w:w="1151" w:type="dxa"/>
            <w:vAlign w:val="bottom"/>
          </w:tcPr>
          <w:p w14:paraId="32E37105" w14:textId="6CC25E45"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645" w:type="dxa"/>
            <w:vAlign w:val="bottom"/>
          </w:tcPr>
          <w:p w14:paraId="5A739904" w14:textId="77A77480"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3,03</w:t>
            </w:r>
          </w:p>
        </w:tc>
        <w:tc>
          <w:tcPr>
            <w:tcW w:w="726" w:type="dxa"/>
            <w:vAlign w:val="bottom"/>
          </w:tcPr>
          <w:p w14:paraId="1FC2243E" w14:textId="6E2D4104"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c>
          <w:tcPr>
            <w:tcW w:w="2163" w:type="dxa"/>
            <w:vAlign w:val="bottom"/>
          </w:tcPr>
          <w:p w14:paraId="75F526AD" w14:textId="5FA82356"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Тараканівська</w:t>
            </w:r>
          </w:p>
        </w:tc>
        <w:tc>
          <w:tcPr>
            <w:tcW w:w="1151" w:type="dxa"/>
            <w:vAlign w:val="bottom"/>
          </w:tcPr>
          <w:p w14:paraId="58D9B7FA" w14:textId="50607A99"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3373D8D9" w14:textId="204C300D"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2,18</w:t>
            </w:r>
          </w:p>
        </w:tc>
        <w:tc>
          <w:tcPr>
            <w:tcW w:w="699" w:type="dxa"/>
            <w:vAlign w:val="bottom"/>
          </w:tcPr>
          <w:p w14:paraId="7E52CD4D" w14:textId="25DC2ED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НС</w:t>
            </w:r>
          </w:p>
        </w:tc>
      </w:tr>
      <w:tr w:rsidR="00423086" w:rsidRPr="008114FD" w14:paraId="2CCD0B6A" w14:textId="77777777" w:rsidTr="008114FD">
        <w:tc>
          <w:tcPr>
            <w:tcW w:w="2168" w:type="dxa"/>
            <w:vAlign w:val="bottom"/>
          </w:tcPr>
          <w:p w14:paraId="5B4E61A9" w14:textId="592433A8"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Клесівська</w:t>
            </w:r>
          </w:p>
        </w:tc>
        <w:tc>
          <w:tcPr>
            <w:tcW w:w="1151" w:type="dxa"/>
            <w:vAlign w:val="bottom"/>
          </w:tcPr>
          <w:p w14:paraId="6905837B" w14:textId="5CDEA1F3"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 xml:space="preserve">Селищна </w:t>
            </w:r>
          </w:p>
        </w:tc>
        <w:tc>
          <w:tcPr>
            <w:tcW w:w="645" w:type="dxa"/>
            <w:vAlign w:val="bottom"/>
          </w:tcPr>
          <w:p w14:paraId="139205E4" w14:textId="63F7D306"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2,89</w:t>
            </w:r>
          </w:p>
        </w:tc>
        <w:tc>
          <w:tcPr>
            <w:tcW w:w="726" w:type="dxa"/>
            <w:vAlign w:val="bottom"/>
          </w:tcPr>
          <w:p w14:paraId="63F8A723" w14:textId="35676EAA"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ВС</w:t>
            </w:r>
          </w:p>
        </w:tc>
        <w:tc>
          <w:tcPr>
            <w:tcW w:w="2163" w:type="dxa"/>
            <w:vAlign w:val="bottom"/>
          </w:tcPr>
          <w:p w14:paraId="5530C31A" w14:textId="0AFE29A8" w:rsidR="00423086" w:rsidRPr="008114FD" w:rsidRDefault="00423086" w:rsidP="008114FD">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Шпанівська</w:t>
            </w:r>
          </w:p>
        </w:tc>
        <w:tc>
          <w:tcPr>
            <w:tcW w:w="1151" w:type="dxa"/>
            <w:vAlign w:val="bottom"/>
          </w:tcPr>
          <w:p w14:paraId="4AB9B109" w14:textId="5390B7F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50C97205" w14:textId="71ED954E"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2,53</w:t>
            </w:r>
          </w:p>
        </w:tc>
        <w:tc>
          <w:tcPr>
            <w:tcW w:w="699" w:type="dxa"/>
            <w:vAlign w:val="bottom"/>
          </w:tcPr>
          <w:p w14:paraId="5B281C28" w14:textId="4285BBB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r w:rsidR="00423086" w:rsidRPr="008114FD" w14:paraId="22A87991" w14:textId="77777777" w:rsidTr="008114FD">
        <w:tc>
          <w:tcPr>
            <w:tcW w:w="2168" w:type="dxa"/>
            <w:vAlign w:val="bottom"/>
          </w:tcPr>
          <w:p w14:paraId="513BB607" w14:textId="5C0D2F4C" w:rsidR="00423086" w:rsidRPr="008114FD" w:rsidRDefault="00423086" w:rsidP="00423086">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Козинська</w:t>
            </w:r>
          </w:p>
        </w:tc>
        <w:tc>
          <w:tcPr>
            <w:tcW w:w="1151" w:type="dxa"/>
            <w:vAlign w:val="bottom"/>
          </w:tcPr>
          <w:p w14:paraId="7AC3002F" w14:textId="00DC51A7"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645" w:type="dxa"/>
            <w:vAlign w:val="bottom"/>
          </w:tcPr>
          <w:p w14:paraId="25EAFC85" w14:textId="1F351B62"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2,46</w:t>
            </w:r>
          </w:p>
        </w:tc>
        <w:tc>
          <w:tcPr>
            <w:tcW w:w="726" w:type="dxa"/>
            <w:vAlign w:val="bottom"/>
          </w:tcPr>
          <w:p w14:paraId="42E62E18" w14:textId="53683C6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c>
          <w:tcPr>
            <w:tcW w:w="2163" w:type="dxa"/>
            <w:vAlign w:val="bottom"/>
          </w:tcPr>
          <w:p w14:paraId="138315E7" w14:textId="1F7FF271" w:rsidR="00423086" w:rsidRPr="008114FD" w:rsidRDefault="00423086" w:rsidP="008114FD">
            <w:pP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Ярославицька</w:t>
            </w:r>
          </w:p>
        </w:tc>
        <w:tc>
          <w:tcPr>
            <w:tcW w:w="1151" w:type="dxa"/>
            <w:vAlign w:val="bottom"/>
          </w:tcPr>
          <w:p w14:paraId="26EC07D3" w14:textId="0A84960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Сільська</w:t>
            </w:r>
          </w:p>
        </w:tc>
        <w:tc>
          <w:tcPr>
            <w:tcW w:w="790" w:type="dxa"/>
            <w:vAlign w:val="bottom"/>
          </w:tcPr>
          <w:p w14:paraId="47F4F960" w14:textId="1B7CF84B"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2,47</w:t>
            </w:r>
          </w:p>
        </w:tc>
        <w:tc>
          <w:tcPr>
            <w:tcW w:w="699" w:type="dxa"/>
            <w:vAlign w:val="bottom"/>
          </w:tcPr>
          <w:p w14:paraId="1C0FBBE8" w14:textId="244E15FC" w:rsidR="00423086" w:rsidRPr="008114FD" w:rsidRDefault="00423086" w:rsidP="00423086">
            <w:pPr>
              <w:jc w:val="center"/>
              <w:rPr>
                <w:rFonts w:ascii="Times New Roman" w:eastAsia="Calibri" w:hAnsi="Times New Roman" w:cs="Times New Roman"/>
                <w:color w:val="0D0D0D"/>
                <w:sz w:val="24"/>
                <w:szCs w:val="24"/>
                <w:lang w:val="uk-UA" w:bidi="en-US"/>
              </w:rPr>
            </w:pPr>
            <w:r w:rsidRPr="008114FD">
              <w:rPr>
                <w:rFonts w:ascii="Times New Roman" w:eastAsia="Times New Roman" w:hAnsi="Times New Roman" w:cs="Times New Roman"/>
                <w:color w:val="000000"/>
                <w:sz w:val="24"/>
                <w:szCs w:val="24"/>
                <w:lang w:val="uk-UA" w:eastAsia="uk-UA"/>
              </w:rPr>
              <w:t>С</w:t>
            </w:r>
          </w:p>
        </w:tc>
      </w:tr>
    </w:tbl>
    <w:p w14:paraId="23CAA9A6" w14:textId="0BFF4C75" w:rsidR="00423086" w:rsidRPr="008114FD" w:rsidRDefault="008114FD" w:rsidP="008114FD">
      <w:pPr>
        <w:spacing w:after="0" w:line="360" w:lineRule="auto"/>
        <w:ind w:firstLine="709"/>
        <w:rPr>
          <w:rFonts w:ascii="Times New Roman" w:eastAsia="Calibri" w:hAnsi="Times New Roman" w:cs="Times New Roman"/>
          <w:color w:val="0D0D0D"/>
          <w:kern w:val="0"/>
          <w:sz w:val="24"/>
          <w:szCs w:val="24"/>
          <w:lang w:bidi="en-US"/>
          <w14:ligatures w14:val="none"/>
        </w:rPr>
      </w:pPr>
      <w:r w:rsidRPr="008114FD">
        <w:rPr>
          <w:rFonts w:ascii="Times New Roman" w:eastAsia="Calibri" w:hAnsi="Times New Roman" w:cs="Times New Roman"/>
          <w:color w:val="0D0D0D"/>
          <w:kern w:val="0"/>
          <w:sz w:val="24"/>
          <w:szCs w:val="24"/>
          <w:lang w:bidi="en-US"/>
          <w14:ligatures w14:val="none"/>
        </w:rPr>
        <w:t>Складено за розрахунками М. Барановського</w:t>
      </w:r>
    </w:p>
    <w:p w14:paraId="4F846EAB" w14:textId="77777777" w:rsidR="008114FD" w:rsidRDefault="008114FD"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Pr>
          <w:rFonts w:ascii="Times New Roman" w:eastAsia="Calibri" w:hAnsi="Times New Roman" w:cs="Times New Roman"/>
          <w:color w:val="0D0D0D"/>
          <w:kern w:val="0"/>
          <w:sz w:val="28"/>
          <w:szCs w:val="28"/>
          <w:lang w:bidi="en-US"/>
          <w14:ligatures w14:val="none"/>
        </w:rPr>
        <w:t xml:space="preserve">Спроможність територіальних громад, яка визначається на основі певного переліку показників, потребує більш детального аналізу соціально-економічного розвитку цих базових одиниць адміністративно-територіального устрою країни. </w:t>
      </w:r>
    </w:p>
    <w:p w14:paraId="194ACEE1" w14:textId="049126A6"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 xml:space="preserve">Варто зауважити, що нині більшість інвестиційних потоків в нашій державі спрямовано у великі індустріальні центри – міста-мільйонери та промислові гіганти. Більшість ж сіл та містечок залишаються поза інтересами серйозних інвесторів, оскільки перебувають в депресивному стані. Основними причинами, що перешкоджають сталому збалансованому розвитку сільських територій, є нестабільність соціально-економічних умов, відсутність чіткої, науково обґрунтованої, визначеної стратегії розвитку, формування та використання соціально-трудового потенціалу села, виваженого, ефективного реформування аграрного сектору економіки. Певна річ, що такі економічні диспропорції  зазвичай викликають  також соціальні диспропорції. </w:t>
      </w:r>
    </w:p>
    <w:p w14:paraId="65EF58F7" w14:textId="1E186A29"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 xml:space="preserve">На сьогодні у більшості територіальних громад Рівненської області погано розвинена </w:t>
      </w:r>
      <w:r w:rsidR="00CE5325">
        <w:rPr>
          <w:rFonts w:ascii="Times New Roman" w:eastAsia="Calibri" w:hAnsi="Times New Roman" w:cs="Times New Roman"/>
          <w:color w:val="0D0D0D"/>
          <w:kern w:val="0"/>
          <w:sz w:val="28"/>
          <w:szCs w:val="28"/>
          <w:lang w:bidi="en-US"/>
          <w14:ligatures w14:val="none"/>
        </w:rPr>
        <w:t>сфера послуг і</w:t>
      </w:r>
      <w:r w:rsidRPr="001E7F4C">
        <w:rPr>
          <w:rFonts w:ascii="Times New Roman" w:eastAsia="Calibri" w:hAnsi="Times New Roman" w:cs="Times New Roman"/>
          <w:color w:val="0D0D0D"/>
          <w:kern w:val="0"/>
          <w:sz w:val="28"/>
          <w:szCs w:val="28"/>
          <w:lang w:bidi="en-US"/>
          <w14:ligatures w14:val="none"/>
        </w:rPr>
        <w:t xml:space="preserve"> соціально-технічна інфраструктура. Ускладнюють дану ситуацію відсутність постійної роботи та низький рівень доходів селян. Через це з кожним роком значна частина сільського населення (особливо молодь) переїздить у міста. Сільські території потребують реформ, оскільки застарілі виробничі структури вже не здатні забезпечити нових робочих місць, а нової системи, що могла б забезпечити селян робочими місцями та сталими доходами, ще не створено.  Хоч ці беззаперечні факти давно визнані, але найближчим часом очікувати певних реальних кроків щодо відродження українського села та глибинки навряд чи варто. Тому для вирішення цих питань необхідно знаходити шляхи економічного та соціального відродження територіальних громад.</w:t>
      </w:r>
    </w:p>
    <w:p w14:paraId="2A34E3A8" w14:textId="198C4C8C" w:rsidR="00862B24"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00000"/>
          <w:kern w:val="0"/>
          <w:sz w:val="28"/>
          <w:szCs w:val="28"/>
          <w14:ligatures w14:val="none"/>
        </w:rPr>
        <w:t>Зниження зайнятості та поширення безробіття, занепад сільських територій, зубожіння селян зумовлені причинами довгострокового характеру. Основними з них є: хибна політика держави, антиселянська теорія і побудова на цій базі економічних правил і стосунків щодо розподілу та використання матеріальних і фінансових ресурсів; відсутність економічного інтересу жити і працювати у сільській місцевості; мотивації до праці, безробіття, трудова міграція, бідність і руйнування соціальної інфраструктури</w:t>
      </w:r>
      <w:r w:rsidRPr="001E7F4C">
        <w:rPr>
          <w:rFonts w:ascii="Times New Roman" w:eastAsia="Calibri" w:hAnsi="Times New Roman" w:cs="Times New Roman"/>
          <w:color w:val="0D0D0D"/>
          <w:kern w:val="0"/>
          <w:sz w:val="28"/>
          <w:szCs w:val="28"/>
          <w:lang w:bidi="en-US"/>
          <w14:ligatures w14:val="none"/>
        </w:rPr>
        <w:t>.</w:t>
      </w:r>
      <w:r w:rsidR="008114FD">
        <w:rPr>
          <w:rFonts w:ascii="Times New Roman" w:eastAsia="Calibri" w:hAnsi="Times New Roman" w:cs="Times New Roman"/>
          <w:color w:val="0D0D0D"/>
          <w:kern w:val="0"/>
          <w:sz w:val="28"/>
          <w:szCs w:val="28"/>
          <w:lang w:bidi="en-US"/>
          <w14:ligatures w14:val="none"/>
        </w:rPr>
        <w:t xml:space="preserve"> </w:t>
      </w:r>
    </w:p>
    <w:p w14:paraId="53874227" w14:textId="52ACCCB9" w:rsidR="00862B24" w:rsidRPr="001E7F4C" w:rsidRDefault="008114FD" w:rsidP="00862B24">
      <w:pPr>
        <w:spacing w:after="0" w:line="360" w:lineRule="auto"/>
        <w:ind w:firstLine="709"/>
        <w:jc w:val="both"/>
        <w:rPr>
          <w:rFonts w:ascii="Times New Roman" w:eastAsia="Calibri" w:hAnsi="Times New Roman" w:cs="Times New Roman"/>
          <w:kern w:val="0"/>
          <w:sz w:val="28"/>
          <w:szCs w:val="28"/>
          <w:lang w:bidi="en-US"/>
          <w14:ligatures w14:val="none"/>
        </w:rPr>
      </w:pPr>
      <w:r>
        <w:rPr>
          <w:rFonts w:ascii="Times New Roman" w:eastAsia="Calibri" w:hAnsi="Times New Roman" w:cs="Times New Roman"/>
          <w:color w:val="0D0D0D"/>
          <w:kern w:val="0"/>
          <w:sz w:val="28"/>
          <w:szCs w:val="28"/>
          <w:lang w:bidi="en-US"/>
          <w14:ligatures w14:val="none"/>
        </w:rPr>
        <w:t xml:space="preserve">Побічним індикатором бідності населення області </w:t>
      </w:r>
      <w:r w:rsidR="002B101F">
        <w:rPr>
          <w:rFonts w:ascii="Times New Roman" w:eastAsia="Calibri" w:hAnsi="Times New Roman" w:cs="Times New Roman"/>
          <w:color w:val="0D0D0D"/>
          <w:kern w:val="0"/>
          <w:sz w:val="28"/>
          <w:szCs w:val="28"/>
          <w:lang w:bidi="en-US"/>
          <w14:ligatures w14:val="none"/>
        </w:rPr>
        <w:t xml:space="preserve">є рівні споживання головних продуктів харчування. </w:t>
      </w:r>
      <w:r w:rsidR="002B101F">
        <w:rPr>
          <w:rFonts w:ascii="Times New Roman" w:eastAsia="Calibri" w:hAnsi="Times New Roman" w:cs="Times New Roman"/>
          <w:kern w:val="0"/>
          <w:sz w:val="28"/>
          <w:szCs w:val="28"/>
          <w:lang w:bidi="en-US"/>
          <w14:ligatures w14:val="none"/>
        </w:rPr>
        <w:t xml:space="preserve">Впродовж 2017-2022 років споживання </w:t>
      </w:r>
      <w:r w:rsidR="00862B24" w:rsidRPr="001E7F4C">
        <w:rPr>
          <w:rFonts w:ascii="Times New Roman" w:eastAsia="Calibri" w:hAnsi="Times New Roman" w:cs="Times New Roman"/>
          <w:kern w:val="0"/>
          <w:sz w:val="28"/>
          <w:szCs w:val="28"/>
          <w:lang w:bidi="en-US"/>
          <w14:ligatures w14:val="none"/>
        </w:rPr>
        <w:t xml:space="preserve">молока та молочних продуктів скоротилось на 0,9%, риби − на 55,5%. </w:t>
      </w:r>
      <w:r w:rsidR="002B101F">
        <w:rPr>
          <w:rFonts w:ascii="Times New Roman" w:eastAsia="Calibri" w:hAnsi="Times New Roman" w:cs="Times New Roman"/>
          <w:kern w:val="0"/>
          <w:sz w:val="28"/>
          <w:szCs w:val="28"/>
          <w:lang w:bidi="en-US"/>
          <w14:ligatures w14:val="none"/>
        </w:rPr>
        <w:t xml:space="preserve">Водночас зростає споживання картоплі </w:t>
      </w:r>
      <w:r w:rsidR="00862B24" w:rsidRPr="001E7F4C">
        <w:rPr>
          <w:rFonts w:ascii="Times New Roman" w:eastAsia="Calibri" w:hAnsi="Times New Roman" w:cs="Times New Roman"/>
          <w:kern w:val="0"/>
          <w:sz w:val="28"/>
          <w:szCs w:val="28"/>
          <w:lang w:bidi="en-US"/>
          <w14:ligatures w14:val="none"/>
        </w:rPr>
        <w:t>(46,8%), хліба та виробів з борошна (4,6%). Ситуація зі зменшенням споживання продуктів харчування вказує на нездатність населення забезпечити себе найнеобхіднішим у зв’язку з нестачею коштів, які селяни можуть витрачати на своє елементарне забезпечення. Прикрим є те, що норма продуктів харчування на місяць суттєво перевищує фактичні показники, тож можна сказати що селяни недоотримають частину продуктів харчування до свого місячного раціону.</w:t>
      </w:r>
    </w:p>
    <w:p w14:paraId="0701B7B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Позитивний вплив сільського туризму на вирішення соціально-економічних проблем села полягає передусім у тому, що він розширює сферу зайнятості, надаючи можливість сільському населенню працювати не тільки у виробничій сфері, але й у сфері обслуговування, та отримувати таким чином додатковий заробіток. При певному нагромадженні кількості відпочиваючих з’являється потреба в задоволенні їх різноманітних запитів, а це, в свою чергу, стимулює розвиток сфери послуг: транспортного обслуговування, зв’язку, торгівлі, служби побуту, відпочинково-розважальних закладів тощо [7].</w:t>
      </w:r>
    </w:p>
    <w:p w14:paraId="67F10639"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Нині селяни мають можливість знаходити вільні від сільського господарства активи, наприклад, вільні житлові площі, які можуть пустувати через міграцію населення.</w:t>
      </w:r>
    </w:p>
    <w:p w14:paraId="24889B64"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Основною матеріально-технічною базою на селі є помешкання селян та їх господарські будівлі, що може бути успішно використано у розвитку агротуристичної галузі, оскільки споживач в першу чергу хоче отримати належне місце ночівлі під час відпочинку.</w:t>
      </w:r>
    </w:p>
    <w:p w14:paraId="27BE0746" w14:textId="21E57E32"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У таблиці 3.</w:t>
      </w:r>
      <w:r w:rsidR="002B101F">
        <w:rPr>
          <w:rFonts w:ascii="Times New Roman" w:eastAsia="Calibri" w:hAnsi="Times New Roman" w:cs="Times New Roman"/>
          <w:kern w:val="0"/>
          <w:sz w:val="28"/>
          <w:szCs w:val="28"/>
          <w:lang w:bidi="en-US"/>
          <w14:ligatures w14:val="none"/>
        </w:rPr>
        <w:t>2</w:t>
      </w:r>
      <w:r w:rsidRPr="001E7F4C">
        <w:rPr>
          <w:rFonts w:ascii="Times New Roman" w:eastAsia="Calibri" w:hAnsi="Times New Roman" w:cs="Times New Roman"/>
          <w:kern w:val="0"/>
          <w:sz w:val="28"/>
          <w:szCs w:val="28"/>
          <w:lang w:bidi="en-US"/>
          <w14:ligatures w14:val="none"/>
        </w:rPr>
        <w:t xml:space="preserve"> показано забезпеченість сільського населення житлом. За останні </w:t>
      </w:r>
      <w:r w:rsidR="002B101F">
        <w:rPr>
          <w:rFonts w:ascii="Times New Roman" w:eastAsia="Calibri" w:hAnsi="Times New Roman" w:cs="Times New Roman"/>
          <w:kern w:val="0"/>
          <w:sz w:val="28"/>
          <w:szCs w:val="28"/>
          <w:lang w:bidi="en-US"/>
          <w14:ligatures w14:val="none"/>
        </w:rPr>
        <w:t>шість</w:t>
      </w:r>
      <w:r w:rsidRPr="001E7F4C">
        <w:rPr>
          <w:rFonts w:ascii="Times New Roman" w:eastAsia="Calibri" w:hAnsi="Times New Roman" w:cs="Times New Roman"/>
          <w:kern w:val="0"/>
          <w:sz w:val="28"/>
          <w:szCs w:val="28"/>
          <w:lang w:bidi="en-US"/>
          <w14:ligatures w14:val="none"/>
        </w:rPr>
        <w:t xml:space="preserve"> років в Рівненській області загальна житлова площа на одну особу помітно збільшилась</w:t>
      </w:r>
      <w:r w:rsidR="002B101F">
        <w:rPr>
          <w:rFonts w:ascii="Times New Roman" w:eastAsia="Calibri" w:hAnsi="Times New Roman" w:cs="Times New Roman"/>
          <w:kern w:val="0"/>
          <w:sz w:val="28"/>
          <w:szCs w:val="28"/>
          <w:lang w:bidi="en-US"/>
          <w14:ligatures w14:val="none"/>
        </w:rPr>
        <w:t xml:space="preserve"> і</w:t>
      </w:r>
      <w:r w:rsidRPr="001E7F4C">
        <w:rPr>
          <w:rFonts w:ascii="Times New Roman" w:eastAsia="Calibri" w:hAnsi="Times New Roman" w:cs="Times New Roman"/>
          <w:kern w:val="0"/>
          <w:sz w:val="28"/>
          <w:szCs w:val="28"/>
          <w:lang w:bidi="en-US"/>
          <w14:ligatures w14:val="none"/>
        </w:rPr>
        <w:t xml:space="preserve"> в кожному районі значно перевищує норму. Це свідчить про те, що на селі є досить вільної площі, яка дозволяє використовувати її для розвитку сільського зеленого туризму.</w:t>
      </w:r>
    </w:p>
    <w:p w14:paraId="4029C7E5" w14:textId="77777777" w:rsidR="00862B24" w:rsidRPr="001E7F4C" w:rsidRDefault="00862B24" w:rsidP="00862B24">
      <w:pPr>
        <w:spacing w:after="0" w:line="360" w:lineRule="auto"/>
        <w:ind w:firstLine="709"/>
        <w:jc w:val="right"/>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Таблиця 3.2</w:t>
      </w:r>
    </w:p>
    <w:p w14:paraId="1DE67043" w14:textId="2A630969" w:rsidR="00862B24" w:rsidRDefault="00862B24" w:rsidP="002B101F">
      <w:pPr>
        <w:spacing w:after="0" w:line="360" w:lineRule="auto"/>
        <w:ind w:firstLine="709"/>
        <w:jc w:val="center"/>
        <w:rPr>
          <w:rFonts w:ascii="Times New Roman" w:eastAsia="Calibri" w:hAnsi="Times New Roman" w:cs="Times New Roman"/>
          <w:iCs/>
          <w:color w:val="000000"/>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 xml:space="preserve">Забезпеченість сільського населення житлом </w:t>
      </w:r>
      <w:r w:rsidRPr="001E7F4C">
        <w:rPr>
          <w:rFonts w:ascii="Times New Roman" w:eastAsia="Calibri" w:hAnsi="Times New Roman" w:cs="Times New Roman"/>
          <w:iCs/>
          <w:color w:val="000000"/>
          <w:kern w:val="0"/>
          <w:sz w:val="28"/>
          <w:szCs w:val="28"/>
          <w:lang w:bidi="en-US"/>
          <w14:ligatures w14:val="none"/>
        </w:rPr>
        <w:t>(м</w:t>
      </w:r>
      <w:r w:rsidRPr="001E7F4C">
        <w:rPr>
          <w:rFonts w:ascii="Times New Roman" w:eastAsia="Calibri" w:hAnsi="Times New Roman" w:cs="Times New Roman"/>
          <w:iCs/>
          <w:color w:val="000000"/>
          <w:kern w:val="0"/>
          <w:sz w:val="28"/>
          <w:szCs w:val="28"/>
          <w:vertAlign w:val="superscript"/>
          <w:lang w:bidi="en-US"/>
          <w14:ligatures w14:val="none"/>
        </w:rPr>
        <w:t>2</w:t>
      </w:r>
      <w:r w:rsidRPr="001E7F4C">
        <w:rPr>
          <w:rFonts w:ascii="Times New Roman" w:eastAsia="Calibri" w:hAnsi="Times New Roman" w:cs="Times New Roman"/>
          <w:iCs/>
          <w:color w:val="000000"/>
          <w:kern w:val="0"/>
          <w:sz w:val="28"/>
          <w:szCs w:val="28"/>
          <w:lang w:bidi="en-US"/>
          <w14:ligatures w14:val="none"/>
        </w:rPr>
        <w:t xml:space="preserve"> </w:t>
      </w:r>
      <w:r w:rsidR="002B101F">
        <w:rPr>
          <w:rFonts w:ascii="Times New Roman" w:eastAsia="Calibri" w:hAnsi="Times New Roman" w:cs="Times New Roman"/>
          <w:iCs/>
          <w:color w:val="000000"/>
          <w:kern w:val="0"/>
          <w:sz w:val="28"/>
          <w:szCs w:val="28"/>
          <w:lang w:bidi="en-US"/>
          <w14:ligatures w14:val="none"/>
        </w:rPr>
        <w:t>на одну особу)</w:t>
      </w:r>
    </w:p>
    <w:tbl>
      <w:tblPr>
        <w:tblStyle w:val="26"/>
        <w:tblW w:w="9464" w:type="dxa"/>
        <w:tblInd w:w="-113" w:type="dxa"/>
        <w:tblLayout w:type="fixed"/>
        <w:tblLook w:val="04A0" w:firstRow="1" w:lastRow="0" w:firstColumn="1" w:lastColumn="0" w:noHBand="0" w:noVBand="1"/>
      </w:tblPr>
      <w:tblGrid>
        <w:gridCol w:w="2552"/>
        <w:gridCol w:w="817"/>
        <w:gridCol w:w="850"/>
        <w:gridCol w:w="851"/>
        <w:gridCol w:w="992"/>
        <w:gridCol w:w="1134"/>
        <w:gridCol w:w="1134"/>
        <w:gridCol w:w="1134"/>
      </w:tblGrid>
      <w:tr w:rsidR="002B101F" w:rsidRPr="002B101F" w14:paraId="50ECCF45" w14:textId="77777777" w:rsidTr="002B101F">
        <w:trPr>
          <w:trHeight w:val="165"/>
        </w:trPr>
        <w:tc>
          <w:tcPr>
            <w:tcW w:w="2552" w:type="dxa"/>
            <w:vMerge w:val="restart"/>
            <w:vAlign w:val="center"/>
          </w:tcPr>
          <w:p w14:paraId="2287AA25" w14:textId="77777777" w:rsidR="002B101F" w:rsidRPr="002B101F" w:rsidRDefault="002B101F" w:rsidP="002B101F">
            <w:pPr>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Територіальні громади</w:t>
            </w:r>
          </w:p>
        </w:tc>
        <w:tc>
          <w:tcPr>
            <w:tcW w:w="2518" w:type="dxa"/>
            <w:gridSpan w:val="3"/>
            <w:tcBorders>
              <w:bottom w:val="single" w:sz="4" w:space="0" w:color="auto"/>
              <w:right w:val="single" w:sz="4" w:space="0" w:color="auto"/>
            </w:tcBorders>
            <w:vAlign w:val="center"/>
          </w:tcPr>
          <w:p w14:paraId="49971BD2" w14:textId="77777777" w:rsidR="002B101F" w:rsidRPr="002B101F" w:rsidRDefault="002B101F" w:rsidP="005726FA">
            <w:pPr>
              <w:ind w:left="-108" w:right="-108"/>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Роки</w:t>
            </w:r>
          </w:p>
        </w:tc>
        <w:tc>
          <w:tcPr>
            <w:tcW w:w="2126" w:type="dxa"/>
            <w:gridSpan w:val="2"/>
            <w:vMerge w:val="restart"/>
            <w:vAlign w:val="center"/>
          </w:tcPr>
          <w:p w14:paraId="4513119E" w14:textId="730BF43C" w:rsidR="002B101F" w:rsidRPr="002B101F" w:rsidRDefault="002B101F" w:rsidP="005726FA">
            <w:pPr>
              <w:contextualSpacing/>
              <w:jc w:val="center"/>
              <w:rPr>
                <w:rFonts w:ascii="Times New Roman" w:eastAsia="Times New Roman" w:hAnsi="Times New Roman" w:cs="Times New Roman"/>
                <w:color w:val="0D0D0D"/>
                <w:sz w:val="24"/>
                <w:szCs w:val="24"/>
                <w:lang w:eastAsia="ru-RU"/>
              </w:rPr>
            </w:pPr>
            <w:r w:rsidRPr="002B101F">
              <w:rPr>
                <w:rFonts w:ascii="Times New Roman" w:eastAsia="Times New Roman" w:hAnsi="Times New Roman" w:cs="Times New Roman"/>
                <w:iCs/>
                <w:color w:val="000000"/>
                <w:sz w:val="24"/>
                <w:szCs w:val="24"/>
                <w:lang w:eastAsia="ru-RU"/>
              </w:rPr>
              <w:t>2022 р.</w:t>
            </w:r>
          </w:p>
        </w:tc>
        <w:tc>
          <w:tcPr>
            <w:tcW w:w="1134" w:type="dxa"/>
            <w:vMerge w:val="restart"/>
            <w:vAlign w:val="center"/>
          </w:tcPr>
          <w:p w14:paraId="0797BB6F" w14:textId="59720578" w:rsidR="002B101F" w:rsidRPr="002B101F" w:rsidRDefault="002B101F" w:rsidP="005726FA">
            <w:pPr>
              <w:ind w:right="-108" w:firstLine="0"/>
              <w:contextualSpacing/>
              <w:rPr>
                <w:rFonts w:ascii="Times New Roman" w:eastAsia="Times New Roman" w:hAnsi="Times New Roman" w:cs="Times New Roman"/>
                <w:color w:val="0D0D0D"/>
                <w:sz w:val="24"/>
                <w:szCs w:val="24"/>
                <w:lang w:eastAsia="ru-RU"/>
              </w:rPr>
            </w:pPr>
            <w:r w:rsidRPr="002B101F">
              <w:rPr>
                <w:rFonts w:ascii="Times New Roman" w:eastAsia="Times New Roman" w:hAnsi="Times New Roman" w:cs="Times New Roman"/>
                <w:color w:val="0D0D0D"/>
                <w:sz w:val="24"/>
                <w:szCs w:val="24"/>
                <w:lang w:val="uk-UA" w:eastAsia="ru-RU"/>
              </w:rPr>
              <w:t>В</w:t>
            </w:r>
            <w:r w:rsidRPr="002B101F">
              <w:rPr>
                <w:rFonts w:ascii="Times New Roman" w:eastAsia="Times New Roman" w:hAnsi="Times New Roman" w:cs="Times New Roman"/>
                <w:color w:val="0D0D0D"/>
                <w:sz w:val="24"/>
                <w:szCs w:val="24"/>
                <w:lang w:eastAsia="ru-RU"/>
              </w:rPr>
              <w:t>ідхилення від норми (</w:t>
            </w:r>
            <w:r w:rsidRPr="002B101F">
              <w:rPr>
                <w:rFonts w:ascii="Times New Roman" w:eastAsia="Times New Roman" w:hAnsi="Times New Roman" w:cs="Times New Roman"/>
                <w:color w:val="0D0D0D"/>
                <w:sz w:val="24"/>
                <w:szCs w:val="24"/>
                <w:u w:val="single"/>
                <w:lang w:eastAsia="ru-RU"/>
              </w:rPr>
              <w:t>+</w:t>
            </w:r>
            <w:r w:rsidRPr="002B101F">
              <w:rPr>
                <w:rFonts w:ascii="Times New Roman" w:eastAsia="Times New Roman" w:hAnsi="Times New Roman" w:cs="Times New Roman"/>
                <w:color w:val="0D0D0D"/>
                <w:sz w:val="24"/>
                <w:szCs w:val="24"/>
                <w:lang w:eastAsia="ru-RU"/>
              </w:rPr>
              <w:t>)</w:t>
            </w:r>
          </w:p>
        </w:tc>
        <w:tc>
          <w:tcPr>
            <w:tcW w:w="1134" w:type="dxa"/>
            <w:vMerge w:val="restart"/>
            <w:vAlign w:val="center"/>
          </w:tcPr>
          <w:p w14:paraId="62FE4D6A" w14:textId="43BD13DA" w:rsidR="002B101F" w:rsidRPr="002B101F" w:rsidRDefault="002B101F" w:rsidP="005726FA">
            <w:pPr>
              <w:ind w:right="-108" w:firstLine="0"/>
              <w:contextualSpacing/>
              <w:rPr>
                <w:rFonts w:ascii="Times New Roman" w:eastAsia="Times New Roman" w:hAnsi="Times New Roman" w:cs="Times New Roman"/>
                <w:color w:val="0D0D0D"/>
                <w:sz w:val="24"/>
                <w:szCs w:val="24"/>
                <w:lang w:val="uk-UA" w:eastAsia="ru-RU"/>
              </w:rPr>
            </w:pPr>
            <w:r w:rsidRPr="002B101F">
              <w:rPr>
                <w:rFonts w:ascii="Times New Roman" w:eastAsia="Times New Roman" w:hAnsi="Times New Roman" w:cs="Times New Roman"/>
                <w:color w:val="0D0D0D"/>
                <w:sz w:val="24"/>
                <w:szCs w:val="24"/>
                <w:lang w:eastAsia="ru-RU"/>
              </w:rPr>
              <w:t>2021 у</w:t>
            </w:r>
            <w:r>
              <w:rPr>
                <w:rFonts w:ascii="Times New Roman" w:eastAsia="Times New Roman" w:hAnsi="Times New Roman" w:cs="Times New Roman"/>
                <w:color w:val="0D0D0D"/>
                <w:sz w:val="24"/>
                <w:szCs w:val="24"/>
                <w:lang w:val="uk-UA" w:eastAsia="ru-RU"/>
              </w:rPr>
              <w:t xml:space="preserve"> </w:t>
            </w:r>
            <w:r w:rsidRPr="002B101F">
              <w:rPr>
                <w:rFonts w:ascii="Times New Roman" w:eastAsia="Times New Roman" w:hAnsi="Times New Roman" w:cs="Times New Roman"/>
                <w:color w:val="0D0D0D"/>
                <w:sz w:val="24"/>
                <w:szCs w:val="24"/>
                <w:lang w:eastAsia="ru-RU"/>
              </w:rPr>
              <w:t>% до 2017 р</w:t>
            </w:r>
            <w:r>
              <w:rPr>
                <w:rFonts w:ascii="Times New Roman" w:eastAsia="Times New Roman" w:hAnsi="Times New Roman" w:cs="Times New Roman"/>
                <w:color w:val="0D0D0D"/>
                <w:sz w:val="24"/>
                <w:szCs w:val="24"/>
                <w:lang w:val="uk-UA" w:eastAsia="ru-RU"/>
              </w:rPr>
              <w:t>.</w:t>
            </w:r>
          </w:p>
        </w:tc>
      </w:tr>
      <w:tr w:rsidR="002B101F" w:rsidRPr="002B101F" w14:paraId="4D81B65F" w14:textId="77777777" w:rsidTr="002B101F">
        <w:trPr>
          <w:trHeight w:val="276"/>
        </w:trPr>
        <w:tc>
          <w:tcPr>
            <w:tcW w:w="2552" w:type="dxa"/>
            <w:vMerge/>
            <w:vAlign w:val="center"/>
          </w:tcPr>
          <w:p w14:paraId="27D87C42" w14:textId="77777777" w:rsidR="002B101F" w:rsidRPr="002B101F" w:rsidRDefault="002B101F" w:rsidP="002B101F">
            <w:pPr>
              <w:contextualSpacing/>
              <w:jc w:val="center"/>
              <w:rPr>
                <w:rFonts w:ascii="Times New Roman" w:eastAsia="Calibri" w:hAnsi="Times New Roman" w:cs="Times New Roman"/>
                <w:iCs/>
                <w:color w:val="000000"/>
                <w:sz w:val="24"/>
                <w:szCs w:val="24"/>
              </w:rPr>
            </w:pPr>
          </w:p>
        </w:tc>
        <w:tc>
          <w:tcPr>
            <w:tcW w:w="817" w:type="dxa"/>
            <w:vMerge w:val="restart"/>
            <w:tcBorders>
              <w:top w:val="single" w:sz="4" w:space="0" w:color="auto"/>
            </w:tcBorders>
            <w:vAlign w:val="center"/>
          </w:tcPr>
          <w:p w14:paraId="3723C2EC" w14:textId="77777777" w:rsidR="002B101F" w:rsidRPr="002B101F" w:rsidRDefault="002B101F" w:rsidP="002B101F">
            <w:pPr>
              <w:ind w:right="-108" w:firstLine="34"/>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2017</w:t>
            </w:r>
          </w:p>
        </w:tc>
        <w:tc>
          <w:tcPr>
            <w:tcW w:w="850" w:type="dxa"/>
            <w:vMerge w:val="restart"/>
            <w:tcBorders>
              <w:top w:val="single" w:sz="4" w:space="0" w:color="auto"/>
            </w:tcBorders>
            <w:vAlign w:val="center"/>
          </w:tcPr>
          <w:p w14:paraId="71F9B47E" w14:textId="683C4FAE" w:rsidR="002B101F" w:rsidRPr="002B101F" w:rsidRDefault="002B101F" w:rsidP="002B101F">
            <w:pPr>
              <w:ind w:left="-108" w:right="-108" w:firstLine="34"/>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 xml:space="preserve">2019 </w:t>
            </w:r>
          </w:p>
        </w:tc>
        <w:tc>
          <w:tcPr>
            <w:tcW w:w="851" w:type="dxa"/>
            <w:vMerge w:val="restart"/>
            <w:tcBorders>
              <w:top w:val="single" w:sz="4" w:space="0" w:color="auto"/>
              <w:right w:val="single" w:sz="4" w:space="0" w:color="auto"/>
            </w:tcBorders>
            <w:vAlign w:val="center"/>
          </w:tcPr>
          <w:p w14:paraId="138E4109" w14:textId="1227EC83" w:rsidR="002B101F" w:rsidRPr="002B101F" w:rsidRDefault="002B101F" w:rsidP="002B101F">
            <w:pPr>
              <w:ind w:left="-108" w:right="-108" w:firstLine="34"/>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2021</w:t>
            </w:r>
          </w:p>
        </w:tc>
        <w:tc>
          <w:tcPr>
            <w:tcW w:w="2126" w:type="dxa"/>
            <w:gridSpan w:val="2"/>
            <w:vMerge/>
            <w:vAlign w:val="center"/>
          </w:tcPr>
          <w:p w14:paraId="5847A5FD" w14:textId="77777777" w:rsidR="002B101F" w:rsidRPr="002B101F" w:rsidRDefault="002B101F" w:rsidP="002B101F">
            <w:pPr>
              <w:contextualSpacing/>
              <w:jc w:val="center"/>
              <w:rPr>
                <w:rFonts w:ascii="Times New Roman" w:eastAsia="Times New Roman" w:hAnsi="Times New Roman" w:cs="Times New Roman"/>
                <w:iCs/>
                <w:color w:val="000000"/>
                <w:sz w:val="24"/>
                <w:szCs w:val="24"/>
                <w:lang w:eastAsia="ru-RU"/>
              </w:rPr>
            </w:pPr>
          </w:p>
        </w:tc>
        <w:tc>
          <w:tcPr>
            <w:tcW w:w="1134" w:type="dxa"/>
            <w:vMerge/>
            <w:vAlign w:val="center"/>
          </w:tcPr>
          <w:p w14:paraId="4FB7CFA6" w14:textId="77777777" w:rsidR="002B101F" w:rsidRPr="002B101F" w:rsidRDefault="002B101F" w:rsidP="002B101F">
            <w:pPr>
              <w:ind w:right="-108"/>
              <w:contextualSpacing/>
              <w:jc w:val="center"/>
              <w:rPr>
                <w:rFonts w:ascii="Times New Roman" w:eastAsia="Times New Roman" w:hAnsi="Times New Roman" w:cs="Times New Roman"/>
                <w:color w:val="0D0D0D"/>
                <w:sz w:val="24"/>
                <w:szCs w:val="24"/>
                <w:lang w:eastAsia="ru-RU"/>
              </w:rPr>
            </w:pPr>
          </w:p>
        </w:tc>
        <w:tc>
          <w:tcPr>
            <w:tcW w:w="1134" w:type="dxa"/>
            <w:vMerge/>
            <w:vAlign w:val="center"/>
          </w:tcPr>
          <w:p w14:paraId="59A5ECFE" w14:textId="77777777" w:rsidR="002B101F" w:rsidRPr="002B101F" w:rsidRDefault="002B101F" w:rsidP="002B101F">
            <w:pPr>
              <w:ind w:right="-108"/>
              <w:contextualSpacing/>
              <w:jc w:val="center"/>
              <w:rPr>
                <w:rFonts w:ascii="Times New Roman" w:eastAsia="Times New Roman" w:hAnsi="Times New Roman" w:cs="Times New Roman"/>
                <w:color w:val="0D0D0D"/>
                <w:sz w:val="24"/>
                <w:szCs w:val="24"/>
                <w:lang w:eastAsia="ru-RU"/>
              </w:rPr>
            </w:pPr>
          </w:p>
        </w:tc>
      </w:tr>
      <w:tr w:rsidR="002B101F" w:rsidRPr="002B101F" w14:paraId="0B68E914" w14:textId="77777777" w:rsidTr="002B101F">
        <w:tc>
          <w:tcPr>
            <w:tcW w:w="2552" w:type="dxa"/>
            <w:vMerge/>
          </w:tcPr>
          <w:p w14:paraId="043E3C26" w14:textId="77777777" w:rsidR="002B101F" w:rsidRPr="002B101F" w:rsidRDefault="002B101F" w:rsidP="002B101F">
            <w:pPr>
              <w:contextualSpacing/>
              <w:jc w:val="center"/>
              <w:rPr>
                <w:rFonts w:ascii="Times New Roman" w:eastAsia="Calibri" w:hAnsi="Times New Roman" w:cs="Times New Roman"/>
                <w:iCs/>
                <w:color w:val="000000"/>
                <w:sz w:val="24"/>
                <w:szCs w:val="24"/>
              </w:rPr>
            </w:pPr>
          </w:p>
        </w:tc>
        <w:tc>
          <w:tcPr>
            <w:tcW w:w="817" w:type="dxa"/>
            <w:vMerge/>
          </w:tcPr>
          <w:p w14:paraId="629624EA" w14:textId="77777777" w:rsidR="002B101F" w:rsidRPr="002B101F" w:rsidRDefault="002B101F" w:rsidP="002B101F">
            <w:pPr>
              <w:contextualSpacing/>
              <w:jc w:val="center"/>
              <w:rPr>
                <w:rFonts w:ascii="Times New Roman" w:eastAsia="Calibri" w:hAnsi="Times New Roman" w:cs="Times New Roman"/>
                <w:iCs/>
                <w:color w:val="000000"/>
                <w:sz w:val="24"/>
                <w:szCs w:val="24"/>
              </w:rPr>
            </w:pPr>
          </w:p>
        </w:tc>
        <w:tc>
          <w:tcPr>
            <w:tcW w:w="850" w:type="dxa"/>
            <w:vMerge/>
          </w:tcPr>
          <w:p w14:paraId="35131E2B" w14:textId="77777777" w:rsidR="002B101F" w:rsidRPr="002B101F" w:rsidRDefault="002B101F" w:rsidP="002B101F">
            <w:pPr>
              <w:contextualSpacing/>
              <w:jc w:val="center"/>
              <w:rPr>
                <w:rFonts w:ascii="Times New Roman" w:eastAsia="Calibri" w:hAnsi="Times New Roman" w:cs="Times New Roman"/>
                <w:iCs/>
                <w:color w:val="000000"/>
                <w:sz w:val="24"/>
                <w:szCs w:val="24"/>
              </w:rPr>
            </w:pPr>
          </w:p>
        </w:tc>
        <w:tc>
          <w:tcPr>
            <w:tcW w:w="851" w:type="dxa"/>
            <w:vMerge/>
            <w:tcBorders>
              <w:right w:val="single" w:sz="4" w:space="0" w:color="auto"/>
            </w:tcBorders>
          </w:tcPr>
          <w:p w14:paraId="39792672" w14:textId="77777777" w:rsidR="002B101F" w:rsidRPr="002B101F" w:rsidRDefault="002B101F" w:rsidP="002B101F">
            <w:pPr>
              <w:contextualSpacing/>
              <w:jc w:val="center"/>
              <w:rPr>
                <w:rFonts w:ascii="Times New Roman" w:eastAsia="Calibri" w:hAnsi="Times New Roman" w:cs="Times New Roman"/>
                <w:iCs/>
                <w:color w:val="000000"/>
                <w:sz w:val="24"/>
                <w:szCs w:val="24"/>
              </w:rPr>
            </w:pPr>
          </w:p>
        </w:tc>
        <w:tc>
          <w:tcPr>
            <w:tcW w:w="992" w:type="dxa"/>
          </w:tcPr>
          <w:p w14:paraId="0B9F5540" w14:textId="4DAA7A01" w:rsidR="002B101F" w:rsidRPr="002B101F" w:rsidRDefault="002B101F" w:rsidP="002B101F">
            <w:pPr>
              <w:ind w:right="-108" w:firstLine="0"/>
              <w:contextualSpacing/>
              <w:jc w:val="center"/>
              <w:rPr>
                <w:rFonts w:ascii="Times New Roman" w:eastAsia="Calibri" w:hAnsi="Times New Roman" w:cs="Times New Roman"/>
                <w:iCs/>
                <w:color w:val="000000"/>
                <w:sz w:val="24"/>
                <w:szCs w:val="24"/>
                <w:lang w:val="uk-UA"/>
              </w:rPr>
            </w:pPr>
            <w:r w:rsidRPr="002B101F">
              <w:rPr>
                <w:rFonts w:ascii="Times New Roman" w:eastAsia="Calibri" w:hAnsi="Times New Roman" w:cs="Times New Roman"/>
                <w:iCs/>
                <w:color w:val="000000"/>
                <w:sz w:val="24"/>
                <w:szCs w:val="24"/>
              </w:rPr>
              <w:t>Факт</w:t>
            </w:r>
            <w:r>
              <w:rPr>
                <w:rFonts w:ascii="Times New Roman" w:eastAsia="Calibri" w:hAnsi="Times New Roman" w:cs="Times New Roman"/>
                <w:iCs/>
                <w:color w:val="000000"/>
                <w:sz w:val="24"/>
                <w:szCs w:val="24"/>
                <w:lang w:val="uk-UA"/>
              </w:rPr>
              <w:t>.</w:t>
            </w:r>
          </w:p>
        </w:tc>
        <w:tc>
          <w:tcPr>
            <w:tcW w:w="1134" w:type="dxa"/>
          </w:tcPr>
          <w:p w14:paraId="7A963E88" w14:textId="3D1D7F82" w:rsidR="002B101F" w:rsidRPr="002B101F" w:rsidRDefault="002B101F" w:rsidP="002B101F">
            <w:pPr>
              <w:ind w:right="-108" w:firstLine="0"/>
              <w:contextualSpacing/>
              <w:jc w:val="center"/>
              <w:rPr>
                <w:rFonts w:ascii="Times New Roman" w:eastAsia="Times New Roman" w:hAnsi="Times New Roman" w:cs="Times New Roman"/>
                <w:color w:val="0D0D0D"/>
                <w:sz w:val="24"/>
                <w:szCs w:val="24"/>
                <w:lang w:eastAsia="ru-RU"/>
              </w:rPr>
            </w:pPr>
            <w:r>
              <w:rPr>
                <w:rFonts w:ascii="Times New Roman" w:eastAsia="Times New Roman" w:hAnsi="Times New Roman" w:cs="Times New Roman"/>
                <w:color w:val="0D0D0D"/>
                <w:sz w:val="24"/>
                <w:szCs w:val="24"/>
                <w:lang w:val="uk-UA" w:eastAsia="ru-RU"/>
              </w:rPr>
              <w:t>Н</w:t>
            </w:r>
            <w:r w:rsidRPr="002B101F">
              <w:rPr>
                <w:rFonts w:ascii="Times New Roman" w:eastAsia="Times New Roman" w:hAnsi="Times New Roman" w:cs="Times New Roman"/>
                <w:color w:val="0D0D0D"/>
                <w:sz w:val="24"/>
                <w:szCs w:val="24"/>
                <w:lang w:eastAsia="ru-RU"/>
              </w:rPr>
              <w:t>орма</w:t>
            </w:r>
          </w:p>
        </w:tc>
        <w:tc>
          <w:tcPr>
            <w:tcW w:w="1134" w:type="dxa"/>
            <w:vMerge/>
          </w:tcPr>
          <w:p w14:paraId="70E9CFC7" w14:textId="77777777" w:rsidR="002B101F" w:rsidRPr="002B101F" w:rsidRDefault="002B101F" w:rsidP="002B101F">
            <w:pPr>
              <w:contextualSpacing/>
              <w:jc w:val="center"/>
              <w:rPr>
                <w:rFonts w:ascii="Times New Roman" w:eastAsia="Times New Roman" w:hAnsi="Times New Roman" w:cs="Times New Roman"/>
                <w:color w:val="0D0D0D"/>
                <w:sz w:val="24"/>
                <w:szCs w:val="24"/>
                <w:lang w:eastAsia="ru-RU"/>
              </w:rPr>
            </w:pPr>
          </w:p>
        </w:tc>
        <w:tc>
          <w:tcPr>
            <w:tcW w:w="1134" w:type="dxa"/>
            <w:vMerge/>
            <w:vAlign w:val="center"/>
          </w:tcPr>
          <w:p w14:paraId="54D5068B" w14:textId="77777777" w:rsidR="002B101F" w:rsidRPr="002B101F" w:rsidRDefault="002B101F" w:rsidP="002B101F">
            <w:pPr>
              <w:contextualSpacing/>
              <w:jc w:val="center"/>
              <w:rPr>
                <w:rFonts w:ascii="Times New Roman" w:eastAsia="Times New Roman" w:hAnsi="Times New Roman" w:cs="Times New Roman"/>
                <w:color w:val="0D0D0D"/>
                <w:sz w:val="24"/>
                <w:szCs w:val="24"/>
                <w:lang w:eastAsia="ru-RU"/>
              </w:rPr>
            </w:pPr>
          </w:p>
        </w:tc>
      </w:tr>
      <w:tr w:rsidR="002B101F" w:rsidRPr="002B101F" w14:paraId="1D089D23" w14:textId="77777777" w:rsidTr="002B101F">
        <w:tc>
          <w:tcPr>
            <w:tcW w:w="2552" w:type="dxa"/>
          </w:tcPr>
          <w:p w14:paraId="52C24AEE" w14:textId="77777777" w:rsidR="002B101F" w:rsidRPr="002B101F" w:rsidRDefault="006632F9" w:rsidP="002B101F">
            <w:pPr>
              <w:rPr>
                <w:rFonts w:ascii="Times New Roman" w:eastAsia="Calibri" w:hAnsi="Times New Roman" w:cs="Times New Roman"/>
                <w:sz w:val="24"/>
                <w:szCs w:val="24"/>
                <w:lang w:eastAsia="ru-RU"/>
              </w:rPr>
            </w:pPr>
            <w:hyperlink r:id="rId29" w:tooltip="Рівненська міська громада" w:history="1">
              <w:r w:rsidR="002B101F" w:rsidRPr="002B101F">
                <w:rPr>
                  <w:rFonts w:ascii="Times New Roman" w:eastAsia="Calibri" w:hAnsi="Times New Roman" w:cs="Times New Roman"/>
                  <w:sz w:val="24"/>
                  <w:szCs w:val="24"/>
                  <w:lang w:eastAsia="ru-RU"/>
                </w:rPr>
                <w:t>Рівненська</w:t>
              </w:r>
            </w:hyperlink>
          </w:p>
        </w:tc>
        <w:tc>
          <w:tcPr>
            <w:tcW w:w="817" w:type="dxa"/>
          </w:tcPr>
          <w:p w14:paraId="02C15BD0"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26,2</w:t>
            </w:r>
          </w:p>
        </w:tc>
        <w:tc>
          <w:tcPr>
            <w:tcW w:w="850" w:type="dxa"/>
          </w:tcPr>
          <w:p w14:paraId="4EEBFBC0" w14:textId="6CC9B434"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26,9</w:t>
            </w:r>
          </w:p>
        </w:tc>
        <w:tc>
          <w:tcPr>
            <w:tcW w:w="851" w:type="dxa"/>
            <w:tcBorders>
              <w:right w:val="single" w:sz="4" w:space="0" w:color="auto"/>
            </w:tcBorders>
          </w:tcPr>
          <w:p w14:paraId="4E25CFA4" w14:textId="20A90FCB"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27,8</w:t>
            </w:r>
          </w:p>
        </w:tc>
        <w:tc>
          <w:tcPr>
            <w:tcW w:w="992" w:type="dxa"/>
          </w:tcPr>
          <w:p w14:paraId="2D629BD3"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28,2</w:t>
            </w:r>
          </w:p>
        </w:tc>
        <w:tc>
          <w:tcPr>
            <w:tcW w:w="1134" w:type="dxa"/>
          </w:tcPr>
          <w:p w14:paraId="3B00AE64"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242F09C5"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14,55</w:t>
            </w:r>
          </w:p>
        </w:tc>
        <w:tc>
          <w:tcPr>
            <w:tcW w:w="1134" w:type="dxa"/>
          </w:tcPr>
          <w:p w14:paraId="3B96A36F"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107,6</w:t>
            </w:r>
          </w:p>
        </w:tc>
      </w:tr>
      <w:tr w:rsidR="002B101F" w:rsidRPr="002B101F" w14:paraId="0CF238F2" w14:textId="77777777" w:rsidTr="002B101F">
        <w:tc>
          <w:tcPr>
            <w:tcW w:w="2552" w:type="dxa"/>
          </w:tcPr>
          <w:p w14:paraId="6E8109F3" w14:textId="77777777" w:rsidR="002B101F" w:rsidRPr="002B101F" w:rsidRDefault="006632F9" w:rsidP="002B101F">
            <w:pPr>
              <w:rPr>
                <w:rFonts w:ascii="Times New Roman" w:eastAsia="Calibri" w:hAnsi="Times New Roman" w:cs="Times New Roman"/>
                <w:sz w:val="24"/>
                <w:szCs w:val="24"/>
                <w:lang w:eastAsia="ru-RU"/>
              </w:rPr>
            </w:pPr>
            <w:hyperlink r:id="rId30" w:tooltip="Дубенська міська громада" w:history="1">
              <w:r w:rsidR="002B101F" w:rsidRPr="002B101F">
                <w:rPr>
                  <w:rFonts w:ascii="Times New Roman" w:eastAsia="Calibri" w:hAnsi="Times New Roman" w:cs="Times New Roman"/>
                  <w:sz w:val="24"/>
                  <w:szCs w:val="24"/>
                  <w:lang w:eastAsia="ru-RU"/>
                </w:rPr>
                <w:t>Дубенська</w:t>
              </w:r>
            </w:hyperlink>
          </w:p>
        </w:tc>
        <w:tc>
          <w:tcPr>
            <w:tcW w:w="817" w:type="dxa"/>
          </w:tcPr>
          <w:p w14:paraId="67679EFE"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36,2</w:t>
            </w:r>
          </w:p>
        </w:tc>
        <w:tc>
          <w:tcPr>
            <w:tcW w:w="850" w:type="dxa"/>
          </w:tcPr>
          <w:p w14:paraId="0D4B6FE3" w14:textId="1113219C"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37,6</w:t>
            </w:r>
          </w:p>
        </w:tc>
        <w:tc>
          <w:tcPr>
            <w:tcW w:w="851" w:type="dxa"/>
          </w:tcPr>
          <w:p w14:paraId="22100360" w14:textId="10CFAD0D"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38,2</w:t>
            </w:r>
          </w:p>
        </w:tc>
        <w:tc>
          <w:tcPr>
            <w:tcW w:w="992" w:type="dxa"/>
          </w:tcPr>
          <w:p w14:paraId="0C9115D5"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38,2</w:t>
            </w:r>
          </w:p>
        </w:tc>
        <w:tc>
          <w:tcPr>
            <w:tcW w:w="1134" w:type="dxa"/>
          </w:tcPr>
          <w:p w14:paraId="34FF3C2F"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3EB4AC91"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24,55</w:t>
            </w:r>
          </w:p>
        </w:tc>
        <w:tc>
          <w:tcPr>
            <w:tcW w:w="1134" w:type="dxa"/>
          </w:tcPr>
          <w:p w14:paraId="344D1A2E"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105,5</w:t>
            </w:r>
          </w:p>
        </w:tc>
      </w:tr>
      <w:tr w:rsidR="002B101F" w:rsidRPr="002B101F" w14:paraId="46071243" w14:textId="77777777" w:rsidTr="002B101F">
        <w:tc>
          <w:tcPr>
            <w:tcW w:w="2552" w:type="dxa"/>
          </w:tcPr>
          <w:p w14:paraId="437F5469" w14:textId="77777777" w:rsidR="002B101F" w:rsidRPr="002B101F" w:rsidRDefault="006632F9" w:rsidP="002B101F">
            <w:pPr>
              <w:rPr>
                <w:rFonts w:ascii="Times New Roman" w:eastAsia="Calibri" w:hAnsi="Times New Roman" w:cs="Times New Roman"/>
                <w:sz w:val="24"/>
                <w:szCs w:val="24"/>
                <w:lang w:eastAsia="ru-RU"/>
              </w:rPr>
            </w:pPr>
            <w:hyperlink r:id="rId31" w:tooltip="Малинська сільська громада" w:history="1">
              <w:r w:rsidR="002B101F" w:rsidRPr="002B101F">
                <w:rPr>
                  <w:rFonts w:ascii="Times New Roman" w:eastAsia="Calibri" w:hAnsi="Times New Roman" w:cs="Times New Roman"/>
                  <w:sz w:val="24"/>
                  <w:szCs w:val="24"/>
                  <w:lang w:eastAsia="ru-RU"/>
                </w:rPr>
                <w:t>Малинська</w:t>
              </w:r>
            </w:hyperlink>
          </w:p>
        </w:tc>
        <w:tc>
          <w:tcPr>
            <w:tcW w:w="817" w:type="dxa"/>
          </w:tcPr>
          <w:p w14:paraId="06D61857"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27,4</w:t>
            </w:r>
          </w:p>
        </w:tc>
        <w:tc>
          <w:tcPr>
            <w:tcW w:w="850" w:type="dxa"/>
          </w:tcPr>
          <w:p w14:paraId="5E706D10" w14:textId="25FD14BF"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28,6</w:t>
            </w:r>
          </w:p>
        </w:tc>
        <w:tc>
          <w:tcPr>
            <w:tcW w:w="851" w:type="dxa"/>
          </w:tcPr>
          <w:p w14:paraId="1A14E624" w14:textId="0A2E7815"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29,7</w:t>
            </w:r>
          </w:p>
        </w:tc>
        <w:tc>
          <w:tcPr>
            <w:tcW w:w="992" w:type="dxa"/>
          </w:tcPr>
          <w:p w14:paraId="5925535C"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30,0</w:t>
            </w:r>
          </w:p>
        </w:tc>
        <w:tc>
          <w:tcPr>
            <w:tcW w:w="1134" w:type="dxa"/>
          </w:tcPr>
          <w:p w14:paraId="07FBCE76"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622C36C5"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16,35</w:t>
            </w:r>
          </w:p>
        </w:tc>
        <w:tc>
          <w:tcPr>
            <w:tcW w:w="1134" w:type="dxa"/>
          </w:tcPr>
          <w:p w14:paraId="553DFC5B"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109,4</w:t>
            </w:r>
          </w:p>
        </w:tc>
      </w:tr>
      <w:tr w:rsidR="002B101F" w:rsidRPr="002B101F" w14:paraId="6E40733C" w14:textId="77777777" w:rsidTr="002B101F">
        <w:tc>
          <w:tcPr>
            <w:tcW w:w="2552" w:type="dxa"/>
          </w:tcPr>
          <w:p w14:paraId="18548110" w14:textId="77777777" w:rsidR="002B101F" w:rsidRPr="002B101F" w:rsidRDefault="006632F9" w:rsidP="002B101F">
            <w:pPr>
              <w:rPr>
                <w:rFonts w:ascii="Times New Roman" w:eastAsia="Calibri" w:hAnsi="Times New Roman" w:cs="Times New Roman"/>
                <w:sz w:val="24"/>
                <w:szCs w:val="24"/>
                <w:lang w:eastAsia="ru-RU"/>
              </w:rPr>
            </w:pPr>
            <w:hyperlink r:id="rId32" w:tooltip="Володимирецька селищна громада" w:history="1">
              <w:r w:rsidR="002B101F" w:rsidRPr="002B101F">
                <w:rPr>
                  <w:rFonts w:ascii="Times New Roman" w:eastAsia="Calibri" w:hAnsi="Times New Roman" w:cs="Times New Roman"/>
                  <w:sz w:val="24"/>
                  <w:szCs w:val="24"/>
                  <w:lang w:eastAsia="ru-RU"/>
                </w:rPr>
                <w:t>Володимирецька</w:t>
              </w:r>
            </w:hyperlink>
          </w:p>
        </w:tc>
        <w:tc>
          <w:tcPr>
            <w:tcW w:w="817" w:type="dxa"/>
          </w:tcPr>
          <w:p w14:paraId="7CE80BCA"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29,2</w:t>
            </w:r>
          </w:p>
        </w:tc>
        <w:tc>
          <w:tcPr>
            <w:tcW w:w="850" w:type="dxa"/>
          </w:tcPr>
          <w:p w14:paraId="6D194170" w14:textId="7911AA44"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30,3</w:t>
            </w:r>
          </w:p>
        </w:tc>
        <w:tc>
          <w:tcPr>
            <w:tcW w:w="851" w:type="dxa"/>
          </w:tcPr>
          <w:p w14:paraId="7CF045AB" w14:textId="33C1857C"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31,2</w:t>
            </w:r>
          </w:p>
        </w:tc>
        <w:tc>
          <w:tcPr>
            <w:tcW w:w="992" w:type="dxa"/>
          </w:tcPr>
          <w:p w14:paraId="257FEBA1"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31,7</w:t>
            </w:r>
          </w:p>
        </w:tc>
        <w:tc>
          <w:tcPr>
            <w:tcW w:w="1134" w:type="dxa"/>
          </w:tcPr>
          <w:p w14:paraId="377F3344"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25DE7EE3"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18,05</w:t>
            </w:r>
          </w:p>
        </w:tc>
        <w:tc>
          <w:tcPr>
            <w:tcW w:w="1134" w:type="dxa"/>
          </w:tcPr>
          <w:p w14:paraId="63B6935E"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108,5</w:t>
            </w:r>
          </w:p>
        </w:tc>
      </w:tr>
      <w:tr w:rsidR="002B101F" w:rsidRPr="002B101F" w14:paraId="5FDD2A00" w14:textId="77777777" w:rsidTr="002B101F">
        <w:tc>
          <w:tcPr>
            <w:tcW w:w="2552" w:type="dxa"/>
          </w:tcPr>
          <w:p w14:paraId="3991A8D4" w14:textId="77777777" w:rsidR="002B101F" w:rsidRPr="002B101F" w:rsidRDefault="006632F9" w:rsidP="002B101F">
            <w:pPr>
              <w:rPr>
                <w:rFonts w:ascii="Times New Roman" w:eastAsia="Calibri" w:hAnsi="Times New Roman" w:cs="Times New Roman"/>
                <w:sz w:val="24"/>
                <w:szCs w:val="24"/>
                <w:lang w:eastAsia="ru-RU"/>
              </w:rPr>
            </w:pPr>
            <w:hyperlink r:id="rId33" w:tooltip="Рафалівська селищна громада" w:history="1">
              <w:r w:rsidR="002B101F" w:rsidRPr="002B101F">
                <w:rPr>
                  <w:rFonts w:ascii="Times New Roman" w:eastAsia="Calibri" w:hAnsi="Times New Roman" w:cs="Times New Roman"/>
                  <w:sz w:val="24"/>
                  <w:szCs w:val="24"/>
                  <w:lang w:eastAsia="ru-RU"/>
                </w:rPr>
                <w:t>Рафалівська</w:t>
              </w:r>
            </w:hyperlink>
          </w:p>
        </w:tc>
        <w:tc>
          <w:tcPr>
            <w:tcW w:w="817" w:type="dxa"/>
          </w:tcPr>
          <w:p w14:paraId="24069360"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31,9</w:t>
            </w:r>
          </w:p>
        </w:tc>
        <w:tc>
          <w:tcPr>
            <w:tcW w:w="850" w:type="dxa"/>
          </w:tcPr>
          <w:p w14:paraId="2B5092DB" w14:textId="35BDEC76"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33,5</w:t>
            </w:r>
          </w:p>
        </w:tc>
        <w:tc>
          <w:tcPr>
            <w:tcW w:w="851" w:type="dxa"/>
          </w:tcPr>
          <w:p w14:paraId="4D1EB240" w14:textId="222AC74E"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34,6</w:t>
            </w:r>
          </w:p>
        </w:tc>
        <w:tc>
          <w:tcPr>
            <w:tcW w:w="992" w:type="dxa"/>
          </w:tcPr>
          <w:p w14:paraId="160B4E14"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34,6</w:t>
            </w:r>
          </w:p>
        </w:tc>
        <w:tc>
          <w:tcPr>
            <w:tcW w:w="1134" w:type="dxa"/>
          </w:tcPr>
          <w:p w14:paraId="4ABF1B79"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208DD25E"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20,95</w:t>
            </w:r>
          </w:p>
        </w:tc>
        <w:tc>
          <w:tcPr>
            <w:tcW w:w="1134" w:type="dxa"/>
          </w:tcPr>
          <w:p w14:paraId="7BCC18B7"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108,4</w:t>
            </w:r>
          </w:p>
        </w:tc>
      </w:tr>
      <w:tr w:rsidR="002B101F" w:rsidRPr="002B101F" w14:paraId="40B37D76" w14:textId="77777777" w:rsidTr="002B101F">
        <w:tc>
          <w:tcPr>
            <w:tcW w:w="2552" w:type="dxa"/>
          </w:tcPr>
          <w:p w14:paraId="42A13637" w14:textId="77777777" w:rsidR="002B101F" w:rsidRPr="002B101F" w:rsidRDefault="006632F9" w:rsidP="002B101F">
            <w:pPr>
              <w:rPr>
                <w:rFonts w:ascii="Times New Roman" w:eastAsia="Calibri" w:hAnsi="Times New Roman" w:cs="Times New Roman"/>
                <w:sz w:val="24"/>
                <w:szCs w:val="24"/>
                <w:lang w:eastAsia="ru-RU"/>
              </w:rPr>
            </w:pPr>
            <w:hyperlink r:id="rId34" w:tooltip="Антонівська сільська громада" w:history="1">
              <w:r w:rsidR="002B101F" w:rsidRPr="002B101F">
                <w:rPr>
                  <w:rFonts w:ascii="Times New Roman" w:eastAsia="Calibri" w:hAnsi="Times New Roman" w:cs="Times New Roman"/>
                  <w:sz w:val="24"/>
                  <w:szCs w:val="24"/>
                  <w:lang w:eastAsia="ru-RU"/>
                </w:rPr>
                <w:t>Антонівська</w:t>
              </w:r>
            </w:hyperlink>
          </w:p>
        </w:tc>
        <w:tc>
          <w:tcPr>
            <w:tcW w:w="817" w:type="dxa"/>
          </w:tcPr>
          <w:p w14:paraId="3DA9AB41"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29,0</w:t>
            </w:r>
          </w:p>
        </w:tc>
        <w:tc>
          <w:tcPr>
            <w:tcW w:w="850" w:type="dxa"/>
          </w:tcPr>
          <w:p w14:paraId="311BBD32" w14:textId="52254B26"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30,1</w:t>
            </w:r>
          </w:p>
        </w:tc>
        <w:tc>
          <w:tcPr>
            <w:tcW w:w="851" w:type="dxa"/>
          </w:tcPr>
          <w:p w14:paraId="1036062D" w14:textId="5E2CCC55"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30,7</w:t>
            </w:r>
          </w:p>
        </w:tc>
        <w:tc>
          <w:tcPr>
            <w:tcW w:w="992" w:type="dxa"/>
          </w:tcPr>
          <w:p w14:paraId="1B68A69D"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31,2</w:t>
            </w:r>
          </w:p>
        </w:tc>
        <w:tc>
          <w:tcPr>
            <w:tcW w:w="1134" w:type="dxa"/>
          </w:tcPr>
          <w:p w14:paraId="18CC940D"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7B588758"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17,55</w:t>
            </w:r>
          </w:p>
        </w:tc>
        <w:tc>
          <w:tcPr>
            <w:tcW w:w="1134" w:type="dxa"/>
          </w:tcPr>
          <w:p w14:paraId="0E4D25E5"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107,5</w:t>
            </w:r>
          </w:p>
        </w:tc>
      </w:tr>
      <w:tr w:rsidR="002B101F" w:rsidRPr="002B101F" w14:paraId="318164E0" w14:textId="77777777" w:rsidTr="002B101F">
        <w:tc>
          <w:tcPr>
            <w:tcW w:w="2552" w:type="dxa"/>
          </w:tcPr>
          <w:p w14:paraId="40E0E558" w14:textId="77777777" w:rsidR="002B101F" w:rsidRPr="002B101F" w:rsidRDefault="006632F9" w:rsidP="002B101F">
            <w:pPr>
              <w:rPr>
                <w:rFonts w:ascii="Times New Roman" w:eastAsia="Calibri" w:hAnsi="Times New Roman" w:cs="Times New Roman"/>
                <w:sz w:val="24"/>
                <w:szCs w:val="24"/>
                <w:lang w:eastAsia="ru-RU"/>
              </w:rPr>
            </w:pPr>
            <w:hyperlink r:id="rId35" w:tooltip="Каноницька сільська громада" w:history="1">
              <w:r w:rsidR="002B101F" w:rsidRPr="002B101F">
                <w:rPr>
                  <w:rFonts w:ascii="Times New Roman" w:eastAsia="Calibri" w:hAnsi="Times New Roman" w:cs="Times New Roman"/>
                  <w:sz w:val="24"/>
                  <w:szCs w:val="24"/>
                  <w:lang w:eastAsia="ru-RU"/>
                </w:rPr>
                <w:t>Каноницька</w:t>
              </w:r>
            </w:hyperlink>
          </w:p>
        </w:tc>
        <w:tc>
          <w:tcPr>
            <w:tcW w:w="817" w:type="dxa"/>
          </w:tcPr>
          <w:p w14:paraId="0ECB33C5"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26,7</w:t>
            </w:r>
          </w:p>
        </w:tc>
        <w:tc>
          <w:tcPr>
            <w:tcW w:w="850" w:type="dxa"/>
          </w:tcPr>
          <w:p w14:paraId="248DB508" w14:textId="7BC0DA4D"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27,8</w:t>
            </w:r>
          </w:p>
        </w:tc>
        <w:tc>
          <w:tcPr>
            <w:tcW w:w="851" w:type="dxa"/>
          </w:tcPr>
          <w:p w14:paraId="6B66AAAD" w14:textId="77A7C04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28,6</w:t>
            </w:r>
          </w:p>
        </w:tc>
        <w:tc>
          <w:tcPr>
            <w:tcW w:w="992" w:type="dxa"/>
          </w:tcPr>
          <w:p w14:paraId="40DC992D"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29,0</w:t>
            </w:r>
          </w:p>
        </w:tc>
        <w:tc>
          <w:tcPr>
            <w:tcW w:w="1134" w:type="dxa"/>
          </w:tcPr>
          <w:p w14:paraId="69ED3BB8"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4D190305"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15,35</w:t>
            </w:r>
          </w:p>
        </w:tc>
        <w:tc>
          <w:tcPr>
            <w:tcW w:w="1134" w:type="dxa"/>
          </w:tcPr>
          <w:p w14:paraId="5395B659"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108,6</w:t>
            </w:r>
          </w:p>
        </w:tc>
      </w:tr>
      <w:tr w:rsidR="002B101F" w:rsidRPr="002B101F" w14:paraId="7B38FE82" w14:textId="77777777" w:rsidTr="002B101F">
        <w:tc>
          <w:tcPr>
            <w:tcW w:w="2552" w:type="dxa"/>
          </w:tcPr>
          <w:p w14:paraId="4C07B878" w14:textId="77777777" w:rsidR="002B101F" w:rsidRPr="002B101F" w:rsidRDefault="006632F9" w:rsidP="002B101F">
            <w:pPr>
              <w:rPr>
                <w:rFonts w:ascii="Times New Roman" w:eastAsia="Calibri" w:hAnsi="Times New Roman" w:cs="Times New Roman"/>
                <w:sz w:val="24"/>
                <w:szCs w:val="24"/>
                <w:lang w:eastAsia="ru-RU"/>
              </w:rPr>
            </w:pPr>
            <w:hyperlink r:id="rId36" w:tooltip="Полицька сільська громада" w:history="1">
              <w:r w:rsidR="002B101F" w:rsidRPr="002B101F">
                <w:rPr>
                  <w:rFonts w:ascii="Times New Roman" w:eastAsia="Calibri" w:hAnsi="Times New Roman" w:cs="Times New Roman"/>
                  <w:sz w:val="24"/>
                  <w:szCs w:val="24"/>
                  <w:lang w:eastAsia="ru-RU"/>
                </w:rPr>
                <w:t>Полицька</w:t>
              </w:r>
            </w:hyperlink>
          </w:p>
        </w:tc>
        <w:tc>
          <w:tcPr>
            <w:tcW w:w="817" w:type="dxa"/>
          </w:tcPr>
          <w:p w14:paraId="5F3CBE4A"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24,7</w:t>
            </w:r>
          </w:p>
        </w:tc>
        <w:tc>
          <w:tcPr>
            <w:tcW w:w="850" w:type="dxa"/>
          </w:tcPr>
          <w:p w14:paraId="385D0FE6" w14:textId="3083B296"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25,4</w:t>
            </w:r>
          </w:p>
        </w:tc>
        <w:tc>
          <w:tcPr>
            <w:tcW w:w="851" w:type="dxa"/>
          </w:tcPr>
          <w:p w14:paraId="6537BD6C" w14:textId="7988571B"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26,5</w:t>
            </w:r>
          </w:p>
        </w:tc>
        <w:tc>
          <w:tcPr>
            <w:tcW w:w="992" w:type="dxa"/>
          </w:tcPr>
          <w:p w14:paraId="4A38D6B7"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27,4</w:t>
            </w:r>
          </w:p>
        </w:tc>
        <w:tc>
          <w:tcPr>
            <w:tcW w:w="1134" w:type="dxa"/>
          </w:tcPr>
          <w:p w14:paraId="01920AEB"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5AB98414"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13,75</w:t>
            </w:r>
          </w:p>
        </w:tc>
        <w:tc>
          <w:tcPr>
            <w:tcW w:w="1134" w:type="dxa"/>
          </w:tcPr>
          <w:p w14:paraId="1A0CE1A4"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110,9</w:t>
            </w:r>
          </w:p>
        </w:tc>
      </w:tr>
      <w:tr w:rsidR="002B101F" w:rsidRPr="002B101F" w14:paraId="077491E6" w14:textId="77777777" w:rsidTr="002B101F">
        <w:tc>
          <w:tcPr>
            <w:tcW w:w="2552" w:type="dxa"/>
          </w:tcPr>
          <w:p w14:paraId="5488A854" w14:textId="77777777" w:rsidR="002B101F" w:rsidRPr="002B101F" w:rsidRDefault="006632F9" w:rsidP="002B101F">
            <w:pPr>
              <w:rPr>
                <w:rFonts w:ascii="Times New Roman" w:eastAsia="Calibri" w:hAnsi="Times New Roman" w:cs="Times New Roman"/>
                <w:sz w:val="24"/>
                <w:szCs w:val="24"/>
                <w:lang w:eastAsia="ru-RU"/>
              </w:rPr>
            </w:pPr>
            <w:hyperlink r:id="rId37" w:tooltip="Гощанська селищна громада" w:history="1">
              <w:r w:rsidR="002B101F" w:rsidRPr="002B101F">
                <w:rPr>
                  <w:rFonts w:ascii="Times New Roman" w:eastAsia="Calibri" w:hAnsi="Times New Roman" w:cs="Times New Roman"/>
                  <w:sz w:val="24"/>
                  <w:szCs w:val="24"/>
                  <w:lang w:eastAsia="ru-RU"/>
                </w:rPr>
                <w:t>Гощанська</w:t>
              </w:r>
            </w:hyperlink>
          </w:p>
        </w:tc>
        <w:tc>
          <w:tcPr>
            <w:tcW w:w="817" w:type="dxa"/>
          </w:tcPr>
          <w:p w14:paraId="19AE75F6"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28,1</w:t>
            </w:r>
          </w:p>
        </w:tc>
        <w:tc>
          <w:tcPr>
            <w:tcW w:w="850" w:type="dxa"/>
          </w:tcPr>
          <w:p w14:paraId="54F010DE" w14:textId="4766ECA6"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29,0</w:t>
            </w:r>
          </w:p>
        </w:tc>
        <w:tc>
          <w:tcPr>
            <w:tcW w:w="851" w:type="dxa"/>
          </w:tcPr>
          <w:p w14:paraId="18C3FED3" w14:textId="7E8295A0"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29,9</w:t>
            </w:r>
          </w:p>
        </w:tc>
        <w:tc>
          <w:tcPr>
            <w:tcW w:w="992" w:type="dxa"/>
          </w:tcPr>
          <w:p w14:paraId="2055D83F"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30,2</w:t>
            </w:r>
          </w:p>
        </w:tc>
        <w:tc>
          <w:tcPr>
            <w:tcW w:w="1134" w:type="dxa"/>
          </w:tcPr>
          <w:p w14:paraId="1855B431"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2AEE8455"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16,45</w:t>
            </w:r>
          </w:p>
        </w:tc>
        <w:tc>
          <w:tcPr>
            <w:tcW w:w="1134" w:type="dxa"/>
          </w:tcPr>
          <w:p w14:paraId="1B578420"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107,4</w:t>
            </w:r>
          </w:p>
        </w:tc>
      </w:tr>
      <w:tr w:rsidR="002B101F" w:rsidRPr="002B101F" w14:paraId="6C751181" w14:textId="77777777" w:rsidTr="002B101F">
        <w:tc>
          <w:tcPr>
            <w:tcW w:w="2552" w:type="dxa"/>
          </w:tcPr>
          <w:p w14:paraId="1E0DE8F7" w14:textId="77777777" w:rsidR="002B101F" w:rsidRPr="002B101F" w:rsidRDefault="006632F9" w:rsidP="002B101F">
            <w:pPr>
              <w:rPr>
                <w:rFonts w:ascii="Times New Roman" w:eastAsia="Calibri" w:hAnsi="Times New Roman" w:cs="Times New Roman"/>
                <w:sz w:val="24"/>
                <w:szCs w:val="24"/>
                <w:lang w:eastAsia="ru-RU"/>
              </w:rPr>
            </w:pPr>
            <w:hyperlink r:id="rId38" w:tooltip="Бабинська сільська громада (Рівненська область)" w:history="1">
              <w:r w:rsidR="002B101F" w:rsidRPr="002B101F">
                <w:rPr>
                  <w:rFonts w:ascii="Times New Roman" w:eastAsia="Calibri" w:hAnsi="Times New Roman" w:cs="Times New Roman"/>
                  <w:sz w:val="24"/>
                  <w:szCs w:val="24"/>
                  <w:lang w:eastAsia="ru-RU"/>
                </w:rPr>
                <w:t>Бабинська</w:t>
              </w:r>
            </w:hyperlink>
          </w:p>
        </w:tc>
        <w:tc>
          <w:tcPr>
            <w:tcW w:w="817" w:type="dxa"/>
          </w:tcPr>
          <w:p w14:paraId="16AF1F5A"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34,1</w:t>
            </w:r>
          </w:p>
        </w:tc>
        <w:tc>
          <w:tcPr>
            <w:tcW w:w="850" w:type="dxa"/>
          </w:tcPr>
          <w:p w14:paraId="57528E72" w14:textId="52917312"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35,6</w:t>
            </w:r>
          </w:p>
        </w:tc>
        <w:tc>
          <w:tcPr>
            <w:tcW w:w="851" w:type="dxa"/>
          </w:tcPr>
          <w:p w14:paraId="152F8196" w14:textId="72B30DD6"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37,2</w:t>
            </w:r>
          </w:p>
        </w:tc>
        <w:tc>
          <w:tcPr>
            <w:tcW w:w="992" w:type="dxa"/>
          </w:tcPr>
          <w:p w14:paraId="1F2D43F0"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36,7</w:t>
            </w:r>
          </w:p>
        </w:tc>
        <w:tc>
          <w:tcPr>
            <w:tcW w:w="1134" w:type="dxa"/>
          </w:tcPr>
          <w:p w14:paraId="269406AF"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17D13FC5"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23,05</w:t>
            </w:r>
          </w:p>
        </w:tc>
        <w:tc>
          <w:tcPr>
            <w:tcW w:w="1134" w:type="dxa"/>
          </w:tcPr>
          <w:p w14:paraId="51881406"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107,6</w:t>
            </w:r>
          </w:p>
        </w:tc>
      </w:tr>
      <w:tr w:rsidR="002B101F" w:rsidRPr="002B101F" w14:paraId="043692DD" w14:textId="77777777" w:rsidTr="002B101F">
        <w:tc>
          <w:tcPr>
            <w:tcW w:w="2552" w:type="dxa"/>
          </w:tcPr>
          <w:p w14:paraId="622D6E35" w14:textId="77777777" w:rsidR="002B101F" w:rsidRPr="002B101F" w:rsidRDefault="006632F9" w:rsidP="002B101F">
            <w:pPr>
              <w:rPr>
                <w:rFonts w:ascii="Times New Roman" w:eastAsia="Calibri" w:hAnsi="Times New Roman" w:cs="Times New Roman"/>
                <w:sz w:val="24"/>
                <w:szCs w:val="24"/>
                <w:lang w:eastAsia="ru-RU"/>
              </w:rPr>
            </w:pPr>
            <w:hyperlink r:id="rId39" w:tooltip="Бугринська сільська громада" w:history="1">
              <w:r w:rsidR="002B101F" w:rsidRPr="002B101F">
                <w:rPr>
                  <w:rFonts w:ascii="Times New Roman" w:eastAsia="Calibri" w:hAnsi="Times New Roman" w:cs="Times New Roman"/>
                  <w:sz w:val="24"/>
                  <w:szCs w:val="24"/>
                  <w:lang w:eastAsia="ru-RU"/>
                </w:rPr>
                <w:t>Бугринська</w:t>
              </w:r>
            </w:hyperlink>
          </w:p>
        </w:tc>
        <w:tc>
          <w:tcPr>
            <w:tcW w:w="817" w:type="dxa"/>
          </w:tcPr>
          <w:p w14:paraId="03E9DA46"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27,7</w:t>
            </w:r>
          </w:p>
        </w:tc>
        <w:tc>
          <w:tcPr>
            <w:tcW w:w="850" w:type="dxa"/>
          </w:tcPr>
          <w:p w14:paraId="3D675BF0" w14:textId="30F8606B"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28,8</w:t>
            </w:r>
          </w:p>
        </w:tc>
        <w:tc>
          <w:tcPr>
            <w:tcW w:w="851" w:type="dxa"/>
          </w:tcPr>
          <w:p w14:paraId="413EDBFB" w14:textId="5A26CE8A"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30,0</w:t>
            </w:r>
          </w:p>
        </w:tc>
        <w:tc>
          <w:tcPr>
            <w:tcW w:w="992" w:type="dxa"/>
          </w:tcPr>
          <w:p w14:paraId="031928CB"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31,3</w:t>
            </w:r>
          </w:p>
        </w:tc>
        <w:tc>
          <w:tcPr>
            <w:tcW w:w="1134" w:type="dxa"/>
          </w:tcPr>
          <w:p w14:paraId="773E977C"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37466E0A"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17,65</w:t>
            </w:r>
          </w:p>
        </w:tc>
        <w:tc>
          <w:tcPr>
            <w:tcW w:w="1134" w:type="dxa"/>
          </w:tcPr>
          <w:p w14:paraId="23F835D9"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112,9</w:t>
            </w:r>
          </w:p>
        </w:tc>
      </w:tr>
      <w:tr w:rsidR="002B101F" w:rsidRPr="002B101F" w14:paraId="44D6D9F5" w14:textId="77777777" w:rsidTr="002B101F">
        <w:tc>
          <w:tcPr>
            <w:tcW w:w="2552" w:type="dxa"/>
          </w:tcPr>
          <w:p w14:paraId="3CACD145" w14:textId="77777777" w:rsidR="002B101F" w:rsidRPr="002B101F" w:rsidRDefault="006632F9" w:rsidP="002B101F">
            <w:pPr>
              <w:rPr>
                <w:rFonts w:ascii="Times New Roman" w:eastAsia="Calibri" w:hAnsi="Times New Roman" w:cs="Times New Roman"/>
                <w:sz w:val="24"/>
                <w:szCs w:val="24"/>
                <w:lang w:eastAsia="ru-RU"/>
              </w:rPr>
            </w:pPr>
            <w:hyperlink r:id="rId40" w:tooltip="Демидівська селищна громада" w:history="1">
              <w:r w:rsidR="002B101F" w:rsidRPr="002B101F">
                <w:rPr>
                  <w:rFonts w:ascii="Times New Roman" w:eastAsia="Calibri" w:hAnsi="Times New Roman" w:cs="Times New Roman"/>
                  <w:sz w:val="24"/>
                  <w:szCs w:val="24"/>
                  <w:lang w:eastAsia="ru-RU"/>
                </w:rPr>
                <w:t>Демидівська</w:t>
              </w:r>
            </w:hyperlink>
          </w:p>
        </w:tc>
        <w:tc>
          <w:tcPr>
            <w:tcW w:w="817" w:type="dxa"/>
          </w:tcPr>
          <w:p w14:paraId="4CE52B9E"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25,6</w:t>
            </w:r>
          </w:p>
        </w:tc>
        <w:tc>
          <w:tcPr>
            <w:tcW w:w="850" w:type="dxa"/>
          </w:tcPr>
          <w:p w14:paraId="0EC7274A" w14:textId="4397AB68"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26,6</w:t>
            </w:r>
          </w:p>
        </w:tc>
        <w:tc>
          <w:tcPr>
            <w:tcW w:w="851" w:type="dxa"/>
          </w:tcPr>
          <w:p w14:paraId="093B0206" w14:textId="1DCE7175"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27,3</w:t>
            </w:r>
          </w:p>
        </w:tc>
        <w:tc>
          <w:tcPr>
            <w:tcW w:w="992" w:type="dxa"/>
          </w:tcPr>
          <w:p w14:paraId="4C38D8AA"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27,6</w:t>
            </w:r>
          </w:p>
        </w:tc>
        <w:tc>
          <w:tcPr>
            <w:tcW w:w="1134" w:type="dxa"/>
          </w:tcPr>
          <w:p w14:paraId="3BDCD02B"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212AD65E"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13,95</w:t>
            </w:r>
          </w:p>
        </w:tc>
        <w:tc>
          <w:tcPr>
            <w:tcW w:w="1134" w:type="dxa"/>
          </w:tcPr>
          <w:p w14:paraId="036E9856"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107,8</w:t>
            </w:r>
          </w:p>
        </w:tc>
      </w:tr>
      <w:tr w:rsidR="002B101F" w:rsidRPr="002B101F" w14:paraId="3E12440F" w14:textId="77777777" w:rsidTr="002B101F">
        <w:tc>
          <w:tcPr>
            <w:tcW w:w="2552" w:type="dxa"/>
          </w:tcPr>
          <w:p w14:paraId="0174671F" w14:textId="77777777" w:rsidR="002B101F" w:rsidRPr="002B101F" w:rsidRDefault="006632F9" w:rsidP="002B101F">
            <w:pPr>
              <w:rPr>
                <w:rFonts w:ascii="Times New Roman" w:eastAsia="Calibri" w:hAnsi="Times New Roman" w:cs="Times New Roman"/>
                <w:sz w:val="24"/>
                <w:szCs w:val="24"/>
                <w:lang w:eastAsia="ru-RU"/>
              </w:rPr>
            </w:pPr>
            <w:hyperlink r:id="rId41" w:tooltip="Боремельська сільська громада" w:history="1">
              <w:r w:rsidR="002B101F" w:rsidRPr="002B101F">
                <w:rPr>
                  <w:rFonts w:ascii="Times New Roman" w:eastAsia="Calibri" w:hAnsi="Times New Roman" w:cs="Times New Roman"/>
                  <w:sz w:val="24"/>
                  <w:szCs w:val="24"/>
                  <w:lang w:eastAsia="ru-RU"/>
                </w:rPr>
                <w:t>Боремельська</w:t>
              </w:r>
            </w:hyperlink>
          </w:p>
        </w:tc>
        <w:tc>
          <w:tcPr>
            <w:tcW w:w="817" w:type="dxa"/>
          </w:tcPr>
          <w:p w14:paraId="69A4BEF1"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27,1</w:t>
            </w:r>
          </w:p>
        </w:tc>
        <w:tc>
          <w:tcPr>
            <w:tcW w:w="850" w:type="dxa"/>
          </w:tcPr>
          <w:p w14:paraId="703E039B" w14:textId="2C979A03"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28,9</w:t>
            </w:r>
          </w:p>
        </w:tc>
        <w:tc>
          <w:tcPr>
            <w:tcW w:w="851" w:type="dxa"/>
          </w:tcPr>
          <w:p w14:paraId="161D57BC" w14:textId="13E34982"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30,5</w:t>
            </w:r>
          </w:p>
        </w:tc>
        <w:tc>
          <w:tcPr>
            <w:tcW w:w="992" w:type="dxa"/>
          </w:tcPr>
          <w:p w14:paraId="6DB1FFEB"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32,6</w:t>
            </w:r>
          </w:p>
        </w:tc>
        <w:tc>
          <w:tcPr>
            <w:tcW w:w="1134" w:type="dxa"/>
          </w:tcPr>
          <w:p w14:paraId="60B3C37E"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6B5FB2FB"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18,95</w:t>
            </w:r>
          </w:p>
        </w:tc>
        <w:tc>
          <w:tcPr>
            <w:tcW w:w="1134" w:type="dxa"/>
          </w:tcPr>
          <w:p w14:paraId="51622AD6"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127,3</w:t>
            </w:r>
          </w:p>
        </w:tc>
      </w:tr>
      <w:tr w:rsidR="002B101F" w:rsidRPr="002B101F" w14:paraId="11E47412" w14:textId="77777777" w:rsidTr="002B101F">
        <w:tc>
          <w:tcPr>
            <w:tcW w:w="2552" w:type="dxa"/>
          </w:tcPr>
          <w:p w14:paraId="5DC9D800" w14:textId="77777777" w:rsidR="002B101F" w:rsidRPr="002B101F" w:rsidRDefault="006632F9" w:rsidP="002B101F">
            <w:pPr>
              <w:rPr>
                <w:rFonts w:ascii="Times New Roman" w:eastAsia="Calibri" w:hAnsi="Times New Roman" w:cs="Times New Roman"/>
                <w:sz w:val="24"/>
                <w:szCs w:val="24"/>
                <w:lang w:eastAsia="ru-RU"/>
              </w:rPr>
            </w:pPr>
            <w:hyperlink r:id="rId42" w:tooltip="Смизька селищна громада" w:history="1">
              <w:r w:rsidR="002B101F" w:rsidRPr="002B101F">
                <w:rPr>
                  <w:rFonts w:ascii="Times New Roman" w:eastAsia="Calibri" w:hAnsi="Times New Roman" w:cs="Times New Roman"/>
                  <w:sz w:val="24"/>
                  <w:szCs w:val="24"/>
                  <w:lang w:eastAsia="ru-RU"/>
                </w:rPr>
                <w:t>Смизька</w:t>
              </w:r>
            </w:hyperlink>
          </w:p>
        </w:tc>
        <w:tc>
          <w:tcPr>
            <w:tcW w:w="817" w:type="dxa"/>
          </w:tcPr>
          <w:p w14:paraId="23706F10"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27,8</w:t>
            </w:r>
          </w:p>
        </w:tc>
        <w:tc>
          <w:tcPr>
            <w:tcW w:w="850" w:type="dxa"/>
          </w:tcPr>
          <w:p w14:paraId="2B618458" w14:textId="4EFC27C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29,0</w:t>
            </w:r>
          </w:p>
        </w:tc>
        <w:tc>
          <w:tcPr>
            <w:tcW w:w="851" w:type="dxa"/>
          </w:tcPr>
          <w:p w14:paraId="571EDB0A" w14:textId="1187B5F4"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30,1</w:t>
            </w:r>
          </w:p>
        </w:tc>
        <w:tc>
          <w:tcPr>
            <w:tcW w:w="992" w:type="dxa"/>
          </w:tcPr>
          <w:p w14:paraId="2B5D8A90"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30,5</w:t>
            </w:r>
          </w:p>
        </w:tc>
        <w:tc>
          <w:tcPr>
            <w:tcW w:w="1134" w:type="dxa"/>
          </w:tcPr>
          <w:p w14:paraId="3E99727B"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1FC9AD0E"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16,85</w:t>
            </w:r>
          </w:p>
        </w:tc>
        <w:tc>
          <w:tcPr>
            <w:tcW w:w="1134" w:type="dxa"/>
          </w:tcPr>
          <w:p w14:paraId="1700B9CC"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109,7</w:t>
            </w:r>
          </w:p>
        </w:tc>
      </w:tr>
      <w:tr w:rsidR="002B101F" w:rsidRPr="002B101F" w14:paraId="7EFF9759" w14:textId="77777777" w:rsidTr="002B101F">
        <w:tc>
          <w:tcPr>
            <w:tcW w:w="2552" w:type="dxa"/>
          </w:tcPr>
          <w:p w14:paraId="0445896B" w14:textId="77777777" w:rsidR="002B101F" w:rsidRPr="002B101F" w:rsidRDefault="006632F9" w:rsidP="002B101F">
            <w:pPr>
              <w:rPr>
                <w:rFonts w:ascii="Times New Roman" w:eastAsia="Calibri" w:hAnsi="Times New Roman" w:cs="Times New Roman"/>
                <w:sz w:val="24"/>
                <w:szCs w:val="24"/>
                <w:lang w:eastAsia="ru-RU"/>
              </w:rPr>
            </w:pPr>
            <w:hyperlink r:id="rId43" w:tooltip="Варковицька сільська громада" w:history="1">
              <w:r w:rsidR="002B101F" w:rsidRPr="002B101F">
                <w:rPr>
                  <w:rFonts w:ascii="Times New Roman" w:eastAsia="Calibri" w:hAnsi="Times New Roman" w:cs="Times New Roman"/>
                  <w:sz w:val="24"/>
                  <w:szCs w:val="24"/>
                  <w:lang w:eastAsia="ru-RU"/>
                </w:rPr>
                <w:t>Варковицька</w:t>
              </w:r>
            </w:hyperlink>
          </w:p>
        </w:tc>
        <w:tc>
          <w:tcPr>
            <w:tcW w:w="817" w:type="dxa"/>
          </w:tcPr>
          <w:p w14:paraId="7AB58E28"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30,8</w:t>
            </w:r>
          </w:p>
        </w:tc>
        <w:tc>
          <w:tcPr>
            <w:tcW w:w="850" w:type="dxa"/>
          </w:tcPr>
          <w:p w14:paraId="221B8EE4" w14:textId="3A8ECA18"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31,9</w:t>
            </w:r>
          </w:p>
        </w:tc>
        <w:tc>
          <w:tcPr>
            <w:tcW w:w="851" w:type="dxa"/>
          </w:tcPr>
          <w:p w14:paraId="16458C22" w14:textId="1E5C0E2F"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32,5</w:t>
            </w:r>
          </w:p>
        </w:tc>
        <w:tc>
          <w:tcPr>
            <w:tcW w:w="992" w:type="dxa"/>
          </w:tcPr>
          <w:p w14:paraId="257B119B"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32,4</w:t>
            </w:r>
          </w:p>
        </w:tc>
        <w:tc>
          <w:tcPr>
            <w:tcW w:w="1134" w:type="dxa"/>
          </w:tcPr>
          <w:p w14:paraId="7D5F2BB7"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471D0577"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18,75</w:t>
            </w:r>
          </w:p>
        </w:tc>
        <w:tc>
          <w:tcPr>
            <w:tcW w:w="1134" w:type="dxa"/>
          </w:tcPr>
          <w:p w14:paraId="3F6774FB"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105,2</w:t>
            </w:r>
          </w:p>
        </w:tc>
      </w:tr>
      <w:tr w:rsidR="002B101F" w:rsidRPr="002B101F" w14:paraId="5FF3E92C" w14:textId="77777777" w:rsidTr="002B101F">
        <w:tc>
          <w:tcPr>
            <w:tcW w:w="2552" w:type="dxa"/>
          </w:tcPr>
          <w:p w14:paraId="2E5E2D31" w14:textId="77777777" w:rsidR="002B101F" w:rsidRPr="002B101F" w:rsidRDefault="006632F9" w:rsidP="002B101F">
            <w:pPr>
              <w:rPr>
                <w:rFonts w:ascii="Times New Roman" w:eastAsia="Calibri" w:hAnsi="Times New Roman" w:cs="Times New Roman"/>
                <w:sz w:val="24"/>
                <w:szCs w:val="24"/>
                <w:lang w:eastAsia="ru-RU"/>
              </w:rPr>
            </w:pPr>
            <w:hyperlink r:id="rId44" w:tooltip="Вербська сільська громада" w:history="1">
              <w:r w:rsidR="002B101F" w:rsidRPr="002B101F">
                <w:rPr>
                  <w:rFonts w:ascii="Times New Roman" w:eastAsia="Calibri" w:hAnsi="Times New Roman" w:cs="Times New Roman"/>
                  <w:sz w:val="24"/>
                  <w:szCs w:val="24"/>
                  <w:lang w:eastAsia="ru-RU"/>
                </w:rPr>
                <w:t>Вербська</w:t>
              </w:r>
            </w:hyperlink>
          </w:p>
        </w:tc>
        <w:tc>
          <w:tcPr>
            <w:tcW w:w="817" w:type="dxa"/>
          </w:tcPr>
          <w:p w14:paraId="6DF86E04"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27,2</w:t>
            </w:r>
          </w:p>
        </w:tc>
        <w:tc>
          <w:tcPr>
            <w:tcW w:w="850" w:type="dxa"/>
          </w:tcPr>
          <w:p w14:paraId="6EA178A6" w14:textId="12EBDB8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28,6</w:t>
            </w:r>
          </w:p>
        </w:tc>
        <w:tc>
          <w:tcPr>
            <w:tcW w:w="851" w:type="dxa"/>
          </w:tcPr>
          <w:p w14:paraId="439E7968" w14:textId="4C98F1EC"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28,9</w:t>
            </w:r>
          </w:p>
        </w:tc>
        <w:tc>
          <w:tcPr>
            <w:tcW w:w="992" w:type="dxa"/>
          </w:tcPr>
          <w:p w14:paraId="776B5276"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29,3</w:t>
            </w:r>
          </w:p>
        </w:tc>
        <w:tc>
          <w:tcPr>
            <w:tcW w:w="1134" w:type="dxa"/>
          </w:tcPr>
          <w:p w14:paraId="6B476776"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2D58F79B"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15,65</w:t>
            </w:r>
          </w:p>
        </w:tc>
        <w:tc>
          <w:tcPr>
            <w:tcW w:w="1134" w:type="dxa"/>
          </w:tcPr>
          <w:p w14:paraId="491FB1C7"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110,4</w:t>
            </w:r>
          </w:p>
        </w:tc>
      </w:tr>
      <w:tr w:rsidR="002B101F" w:rsidRPr="002B101F" w14:paraId="6FBC0271" w14:textId="77777777" w:rsidTr="002B101F">
        <w:tc>
          <w:tcPr>
            <w:tcW w:w="2552" w:type="dxa"/>
          </w:tcPr>
          <w:p w14:paraId="2B451A92" w14:textId="77777777" w:rsidR="002B101F" w:rsidRPr="002B101F" w:rsidRDefault="006632F9" w:rsidP="002B101F">
            <w:pPr>
              <w:rPr>
                <w:rFonts w:ascii="Times New Roman" w:eastAsia="Calibri" w:hAnsi="Times New Roman" w:cs="Times New Roman"/>
                <w:sz w:val="24"/>
                <w:szCs w:val="24"/>
                <w:lang w:eastAsia="ru-RU"/>
              </w:rPr>
            </w:pPr>
            <w:hyperlink r:id="rId45" w:tooltip="Мирогощанська сільська громада" w:history="1">
              <w:r w:rsidR="002B101F" w:rsidRPr="002B101F">
                <w:rPr>
                  <w:rFonts w:ascii="Times New Roman" w:eastAsia="Calibri" w:hAnsi="Times New Roman" w:cs="Times New Roman"/>
                  <w:sz w:val="24"/>
                  <w:szCs w:val="24"/>
                  <w:lang w:eastAsia="ru-RU"/>
                </w:rPr>
                <w:t>Мирогощанська</w:t>
              </w:r>
            </w:hyperlink>
          </w:p>
        </w:tc>
        <w:tc>
          <w:tcPr>
            <w:tcW w:w="817" w:type="dxa"/>
          </w:tcPr>
          <w:p w14:paraId="151927DC"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29,6</w:t>
            </w:r>
          </w:p>
        </w:tc>
        <w:tc>
          <w:tcPr>
            <w:tcW w:w="850" w:type="dxa"/>
          </w:tcPr>
          <w:p w14:paraId="011AEE14" w14:textId="7D51979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30,0</w:t>
            </w:r>
          </w:p>
        </w:tc>
        <w:tc>
          <w:tcPr>
            <w:tcW w:w="851" w:type="dxa"/>
          </w:tcPr>
          <w:p w14:paraId="012C2FDD" w14:textId="2285C433"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30,4</w:t>
            </w:r>
          </w:p>
        </w:tc>
        <w:tc>
          <w:tcPr>
            <w:tcW w:w="992" w:type="dxa"/>
          </w:tcPr>
          <w:p w14:paraId="13835FB9"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30,7</w:t>
            </w:r>
          </w:p>
        </w:tc>
        <w:tc>
          <w:tcPr>
            <w:tcW w:w="1134" w:type="dxa"/>
          </w:tcPr>
          <w:p w14:paraId="31FBF5C1"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2A0FB3C6"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17,05</w:t>
            </w:r>
          </w:p>
        </w:tc>
        <w:tc>
          <w:tcPr>
            <w:tcW w:w="1134" w:type="dxa"/>
          </w:tcPr>
          <w:p w14:paraId="3770716C"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127,3</w:t>
            </w:r>
          </w:p>
        </w:tc>
      </w:tr>
      <w:tr w:rsidR="002B101F" w:rsidRPr="002B101F" w14:paraId="3A5F840C" w14:textId="77777777" w:rsidTr="002B101F">
        <w:tc>
          <w:tcPr>
            <w:tcW w:w="2552" w:type="dxa"/>
          </w:tcPr>
          <w:p w14:paraId="1AB68A76" w14:textId="77777777" w:rsidR="002B101F" w:rsidRPr="002B101F" w:rsidRDefault="006632F9" w:rsidP="002B101F">
            <w:pPr>
              <w:rPr>
                <w:rFonts w:ascii="Times New Roman" w:eastAsia="Calibri" w:hAnsi="Times New Roman" w:cs="Times New Roman"/>
                <w:sz w:val="24"/>
                <w:szCs w:val="24"/>
                <w:lang w:eastAsia="ru-RU"/>
              </w:rPr>
            </w:pPr>
            <w:hyperlink r:id="rId46" w:tooltip="Тараканівська сільська громада" w:history="1">
              <w:r w:rsidR="002B101F" w:rsidRPr="002B101F">
                <w:rPr>
                  <w:rFonts w:ascii="Times New Roman" w:eastAsia="Calibri" w:hAnsi="Times New Roman" w:cs="Times New Roman"/>
                  <w:sz w:val="24"/>
                  <w:szCs w:val="24"/>
                  <w:lang w:eastAsia="ru-RU"/>
                </w:rPr>
                <w:t>Тараканівська</w:t>
              </w:r>
            </w:hyperlink>
          </w:p>
        </w:tc>
        <w:tc>
          <w:tcPr>
            <w:tcW w:w="817" w:type="dxa"/>
          </w:tcPr>
          <w:p w14:paraId="67EA8970"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25,2</w:t>
            </w:r>
          </w:p>
        </w:tc>
        <w:tc>
          <w:tcPr>
            <w:tcW w:w="850" w:type="dxa"/>
          </w:tcPr>
          <w:p w14:paraId="2BA76CD9" w14:textId="3E317BFC"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26,4</w:t>
            </w:r>
          </w:p>
        </w:tc>
        <w:tc>
          <w:tcPr>
            <w:tcW w:w="851" w:type="dxa"/>
          </w:tcPr>
          <w:p w14:paraId="51078E88" w14:textId="00C4ADBA"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27,3</w:t>
            </w:r>
          </w:p>
        </w:tc>
        <w:tc>
          <w:tcPr>
            <w:tcW w:w="992" w:type="dxa"/>
          </w:tcPr>
          <w:p w14:paraId="51A2E01C"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27,9</w:t>
            </w:r>
          </w:p>
        </w:tc>
        <w:tc>
          <w:tcPr>
            <w:tcW w:w="1134" w:type="dxa"/>
          </w:tcPr>
          <w:p w14:paraId="707C7F57"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732E1F65"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14,25</w:t>
            </w:r>
          </w:p>
        </w:tc>
        <w:tc>
          <w:tcPr>
            <w:tcW w:w="1134" w:type="dxa"/>
          </w:tcPr>
          <w:p w14:paraId="4B774A05"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110,7</w:t>
            </w:r>
          </w:p>
        </w:tc>
      </w:tr>
      <w:tr w:rsidR="002B101F" w:rsidRPr="002B101F" w14:paraId="7CE6DC59" w14:textId="77777777" w:rsidTr="002B101F">
        <w:tc>
          <w:tcPr>
            <w:tcW w:w="2552" w:type="dxa"/>
          </w:tcPr>
          <w:p w14:paraId="7D599F37" w14:textId="77777777" w:rsidR="002B101F" w:rsidRPr="002B101F" w:rsidRDefault="006632F9" w:rsidP="002B101F">
            <w:pPr>
              <w:rPr>
                <w:rFonts w:ascii="Times New Roman" w:eastAsia="Calibri" w:hAnsi="Times New Roman" w:cs="Times New Roman"/>
                <w:sz w:val="24"/>
                <w:szCs w:val="24"/>
                <w:lang w:eastAsia="ru-RU"/>
              </w:rPr>
            </w:pPr>
            <w:hyperlink r:id="rId47" w:tooltip="Дубровицька міська громада" w:history="1">
              <w:r w:rsidR="002B101F" w:rsidRPr="002B101F">
                <w:rPr>
                  <w:rFonts w:ascii="Times New Roman" w:eastAsia="Calibri" w:hAnsi="Times New Roman" w:cs="Times New Roman"/>
                  <w:sz w:val="24"/>
                  <w:szCs w:val="24"/>
                  <w:lang w:eastAsia="ru-RU"/>
                </w:rPr>
                <w:t>Дубровицька</w:t>
              </w:r>
            </w:hyperlink>
          </w:p>
        </w:tc>
        <w:tc>
          <w:tcPr>
            <w:tcW w:w="817" w:type="dxa"/>
          </w:tcPr>
          <w:p w14:paraId="723DFF88"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21,5</w:t>
            </w:r>
          </w:p>
        </w:tc>
        <w:tc>
          <w:tcPr>
            <w:tcW w:w="850" w:type="dxa"/>
          </w:tcPr>
          <w:p w14:paraId="4F80FCAA" w14:textId="0B6E3D6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22,4</w:t>
            </w:r>
          </w:p>
        </w:tc>
        <w:tc>
          <w:tcPr>
            <w:tcW w:w="851" w:type="dxa"/>
          </w:tcPr>
          <w:p w14:paraId="2269F421" w14:textId="144959D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22,9</w:t>
            </w:r>
          </w:p>
        </w:tc>
        <w:tc>
          <w:tcPr>
            <w:tcW w:w="992" w:type="dxa"/>
          </w:tcPr>
          <w:p w14:paraId="37B6F926"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23,9</w:t>
            </w:r>
          </w:p>
        </w:tc>
        <w:tc>
          <w:tcPr>
            <w:tcW w:w="1134" w:type="dxa"/>
          </w:tcPr>
          <w:p w14:paraId="0180ECB8"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4A05EE03"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10,25</w:t>
            </w:r>
          </w:p>
        </w:tc>
        <w:tc>
          <w:tcPr>
            <w:tcW w:w="1134" w:type="dxa"/>
          </w:tcPr>
          <w:p w14:paraId="6088D882"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111,2</w:t>
            </w:r>
          </w:p>
        </w:tc>
      </w:tr>
      <w:tr w:rsidR="002B101F" w:rsidRPr="002B101F" w14:paraId="0E1805B0" w14:textId="77777777" w:rsidTr="002B101F">
        <w:tc>
          <w:tcPr>
            <w:tcW w:w="2552" w:type="dxa"/>
          </w:tcPr>
          <w:p w14:paraId="3FA03C77" w14:textId="77777777" w:rsidR="002B101F" w:rsidRPr="002B101F" w:rsidRDefault="002B101F" w:rsidP="002B101F">
            <w:pPr>
              <w:contextualSpacing/>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Здолбунівська</w:t>
            </w:r>
          </w:p>
        </w:tc>
        <w:tc>
          <w:tcPr>
            <w:tcW w:w="817" w:type="dxa"/>
          </w:tcPr>
          <w:p w14:paraId="013C7E12"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33,3</w:t>
            </w:r>
          </w:p>
        </w:tc>
        <w:tc>
          <w:tcPr>
            <w:tcW w:w="850" w:type="dxa"/>
          </w:tcPr>
          <w:p w14:paraId="08BD2E0B" w14:textId="1F365D81"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34,8</w:t>
            </w:r>
          </w:p>
        </w:tc>
        <w:tc>
          <w:tcPr>
            <w:tcW w:w="851" w:type="dxa"/>
          </w:tcPr>
          <w:p w14:paraId="5C9C03A2" w14:textId="5D085975"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36,3</w:t>
            </w:r>
          </w:p>
        </w:tc>
        <w:tc>
          <w:tcPr>
            <w:tcW w:w="992" w:type="dxa"/>
          </w:tcPr>
          <w:p w14:paraId="14289F36"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TimesNewRomanPSMT" w:hAnsi="Times New Roman" w:cs="Times New Roman"/>
                <w:color w:val="000000"/>
                <w:sz w:val="24"/>
                <w:szCs w:val="24"/>
              </w:rPr>
              <w:t>37,0</w:t>
            </w:r>
          </w:p>
        </w:tc>
        <w:tc>
          <w:tcPr>
            <w:tcW w:w="1134" w:type="dxa"/>
          </w:tcPr>
          <w:p w14:paraId="7570955C"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7B1ED3D8"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23,35</w:t>
            </w:r>
          </w:p>
        </w:tc>
        <w:tc>
          <w:tcPr>
            <w:tcW w:w="1134" w:type="dxa"/>
          </w:tcPr>
          <w:p w14:paraId="68B1F52F"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111,1</w:t>
            </w:r>
          </w:p>
        </w:tc>
      </w:tr>
      <w:tr w:rsidR="002B101F" w:rsidRPr="002B101F" w14:paraId="384D7AB2" w14:textId="77777777" w:rsidTr="002B101F">
        <w:tc>
          <w:tcPr>
            <w:tcW w:w="2552" w:type="dxa"/>
          </w:tcPr>
          <w:p w14:paraId="4A9EDCD8" w14:textId="77777777" w:rsidR="002B101F" w:rsidRPr="002B101F" w:rsidRDefault="002B101F" w:rsidP="002B101F">
            <w:pPr>
              <w:contextualSpacing/>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По області</w:t>
            </w:r>
          </w:p>
        </w:tc>
        <w:tc>
          <w:tcPr>
            <w:tcW w:w="817" w:type="dxa"/>
          </w:tcPr>
          <w:p w14:paraId="4B8B353E"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sz w:val="24"/>
                <w:szCs w:val="24"/>
              </w:rPr>
            </w:pPr>
            <w:r w:rsidRPr="002B101F">
              <w:rPr>
                <w:rFonts w:ascii="Times New Roman" w:eastAsia="Calibri" w:hAnsi="Times New Roman" w:cs="Times New Roman"/>
                <w:iCs/>
                <w:sz w:val="24"/>
                <w:szCs w:val="24"/>
              </w:rPr>
              <w:t>23,6</w:t>
            </w:r>
          </w:p>
        </w:tc>
        <w:tc>
          <w:tcPr>
            <w:tcW w:w="850" w:type="dxa"/>
          </w:tcPr>
          <w:p w14:paraId="36865F25" w14:textId="03ADE37A"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24,3</w:t>
            </w:r>
          </w:p>
        </w:tc>
        <w:tc>
          <w:tcPr>
            <w:tcW w:w="851" w:type="dxa"/>
          </w:tcPr>
          <w:p w14:paraId="5BFCDD31" w14:textId="245CC65E"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25,0</w:t>
            </w:r>
          </w:p>
        </w:tc>
        <w:tc>
          <w:tcPr>
            <w:tcW w:w="992" w:type="dxa"/>
          </w:tcPr>
          <w:p w14:paraId="22CFA700"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bCs/>
                <w:color w:val="000000"/>
                <w:sz w:val="24"/>
                <w:szCs w:val="24"/>
              </w:rPr>
              <w:t>30,5</w:t>
            </w:r>
          </w:p>
        </w:tc>
        <w:tc>
          <w:tcPr>
            <w:tcW w:w="1134" w:type="dxa"/>
          </w:tcPr>
          <w:p w14:paraId="134666DF"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13,65</w:t>
            </w:r>
          </w:p>
        </w:tc>
        <w:tc>
          <w:tcPr>
            <w:tcW w:w="1134" w:type="dxa"/>
          </w:tcPr>
          <w:p w14:paraId="0EE53183"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6,85</w:t>
            </w:r>
          </w:p>
        </w:tc>
        <w:tc>
          <w:tcPr>
            <w:tcW w:w="1134" w:type="dxa"/>
          </w:tcPr>
          <w:p w14:paraId="09A9206C" w14:textId="77777777" w:rsidR="002B101F" w:rsidRPr="002B101F" w:rsidRDefault="002B101F" w:rsidP="002B101F">
            <w:pPr>
              <w:keepLines/>
              <w:spacing w:beforeAutospacing="0" w:afterAutospacing="0"/>
              <w:ind w:firstLine="0"/>
              <w:contextualSpacing/>
              <w:jc w:val="center"/>
              <w:rPr>
                <w:rFonts w:ascii="Times New Roman" w:eastAsia="Calibri" w:hAnsi="Times New Roman" w:cs="Times New Roman"/>
                <w:iCs/>
                <w:color w:val="000000"/>
                <w:sz w:val="24"/>
                <w:szCs w:val="24"/>
              </w:rPr>
            </w:pPr>
            <w:r w:rsidRPr="002B101F">
              <w:rPr>
                <w:rFonts w:ascii="Times New Roman" w:eastAsia="Calibri" w:hAnsi="Times New Roman" w:cs="Times New Roman"/>
                <w:iCs/>
                <w:color w:val="000000"/>
                <w:sz w:val="24"/>
                <w:szCs w:val="24"/>
              </w:rPr>
              <w:t>129,2</w:t>
            </w:r>
          </w:p>
        </w:tc>
      </w:tr>
    </w:tbl>
    <w:p w14:paraId="0F68BFA1" w14:textId="77777777" w:rsidR="00862B24" w:rsidRPr="001E7F4C" w:rsidRDefault="00862B24" w:rsidP="00862B24">
      <w:pPr>
        <w:spacing w:after="0" w:line="360" w:lineRule="auto"/>
        <w:ind w:firstLine="709"/>
        <w:jc w:val="both"/>
        <w:rPr>
          <w:rFonts w:ascii="Times New Roman" w:eastAsia="Calibri" w:hAnsi="Times New Roman" w:cs="Times New Roman"/>
          <w:color w:val="000000"/>
          <w:kern w:val="0"/>
          <w:sz w:val="24"/>
          <w:szCs w:val="24"/>
          <w:lang w:bidi="en-US"/>
          <w14:ligatures w14:val="none"/>
        </w:rPr>
      </w:pPr>
      <w:r w:rsidRPr="001E7F4C">
        <w:rPr>
          <w:rFonts w:ascii="Times New Roman" w:eastAsia="Calibri" w:hAnsi="Times New Roman" w:cs="Times New Roman"/>
          <w:kern w:val="0"/>
          <w:sz w:val="24"/>
          <w:szCs w:val="24"/>
          <w:lang w:bidi="en-US"/>
          <w14:ligatures w14:val="none"/>
        </w:rPr>
        <w:t>Джерело:</w:t>
      </w:r>
      <w:r w:rsidRPr="001E7F4C">
        <w:rPr>
          <w:rFonts w:ascii="Times New Roman" w:eastAsia="Calibri" w:hAnsi="Times New Roman" w:cs="Times New Roman"/>
          <w:color w:val="000000"/>
          <w:kern w:val="0"/>
          <w:sz w:val="24"/>
          <w:szCs w:val="24"/>
          <w:lang w:bidi="en-US"/>
          <w14:ligatures w14:val="none"/>
        </w:rPr>
        <w:t xml:space="preserve"> [24]</w:t>
      </w:r>
    </w:p>
    <w:p w14:paraId="60EB737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 xml:space="preserve">Не менш важливим фактором агротуристичної привабливості є обладнання житлового фонду селян зручностями як загального характеру, так і особистого. Нині для туриста важливим показником у категоризації агросадиб є рівень обладнання зручностями готельного місця відпочинку. У наступній таблиці 3.3 розглянемо показники обладнання житлового фонду селян Рівненської області. Та, на жаль, сьогодні благоустрій сільських населених пунктів залишає бажати кращого, стан сільської інфраструктури, зв’язку та доріг в деяких районах досить занедбаний. </w:t>
      </w:r>
    </w:p>
    <w:p w14:paraId="247A5B7E" w14:textId="77777777" w:rsidR="00862B24" w:rsidRPr="001E7F4C" w:rsidRDefault="00862B24" w:rsidP="00862B24">
      <w:pPr>
        <w:shd w:val="clear" w:color="auto" w:fill="FFFFFF"/>
        <w:spacing w:before="100" w:beforeAutospacing="1" w:after="100" w:afterAutospacing="1" w:line="360" w:lineRule="auto"/>
        <w:ind w:firstLine="720"/>
        <w:contextualSpacing/>
        <w:jc w:val="right"/>
        <w:rPr>
          <w:rFonts w:ascii="Times New Roman" w:eastAsia="Calibri" w:hAnsi="Times New Roman" w:cs="Times New Roman"/>
          <w:color w:val="0D0D0D"/>
          <w:kern w:val="0"/>
          <w:sz w:val="28"/>
          <w:szCs w:val="20"/>
          <w:lang w:bidi="en-US"/>
          <w14:ligatures w14:val="none"/>
        </w:rPr>
      </w:pPr>
      <w:r w:rsidRPr="001E7F4C">
        <w:rPr>
          <w:rFonts w:ascii="Times New Roman" w:eastAsia="Calibri" w:hAnsi="Times New Roman" w:cs="Times New Roman"/>
          <w:color w:val="0D0D0D"/>
          <w:kern w:val="0"/>
          <w:sz w:val="28"/>
          <w:szCs w:val="20"/>
          <w:lang w:bidi="en-US"/>
          <w14:ligatures w14:val="none"/>
        </w:rPr>
        <w:t>Таблиця 3.3</w:t>
      </w:r>
    </w:p>
    <w:p w14:paraId="0514C991" w14:textId="77777777" w:rsidR="00862B24" w:rsidRDefault="00862B24" w:rsidP="002B101F">
      <w:pPr>
        <w:shd w:val="clear" w:color="auto" w:fill="FFFFFF"/>
        <w:spacing w:before="100" w:beforeAutospacing="1" w:after="100" w:afterAutospacing="1" w:line="360" w:lineRule="auto"/>
        <w:ind w:firstLine="709"/>
        <w:contextualSpacing/>
        <w:jc w:val="center"/>
        <w:rPr>
          <w:rFonts w:ascii="Times New Roman" w:eastAsia="Calibri" w:hAnsi="Times New Roman" w:cs="Times New Roman"/>
          <w:color w:val="0D0D0D"/>
          <w:kern w:val="0"/>
          <w:sz w:val="28"/>
          <w:szCs w:val="20"/>
          <w:lang w:bidi="en-US"/>
          <w14:ligatures w14:val="none"/>
        </w:rPr>
      </w:pPr>
      <w:r w:rsidRPr="001E7F4C">
        <w:rPr>
          <w:rFonts w:ascii="Times New Roman" w:eastAsia="Calibri" w:hAnsi="Times New Roman" w:cs="Times New Roman"/>
          <w:color w:val="0D0D0D"/>
          <w:kern w:val="0"/>
          <w:sz w:val="28"/>
          <w:szCs w:val="20"/>
          <w:lang w:bidi="en-US"/>
          <w14:ligatures w14:val="none"/>
        </w:rPr>
        <w:t>Рівень благоустрою житлової площі в сільській місцевості Рівненської області</w:t>
      </w:r>
    </w:p>
    <w:tbl>
      <w:tblPr>
        <w:tblStyle w:val="26"/>
        <w:tblW w:w="0" w:type="auto"/>
        <w:tblInd w:w="108" w:type="dxa"/>
        <w:tblLook w:val="04A0" w:firstRow="1" w:lastRow="0" w:firstColumn="1" w:lastColumn="0" w:noHBand="0" w:noVBand="1"/>
      </w:tblPr>
      <w:tblGrid>
        <w:gridCol w:w="1560"/>
        <w:gridCol w:w="1296"/>
        <w:gridCol w:w="1298"/>
        <w:gridCol w:w="1471"/>
        <w:gridCol w:w="1044"/>
        <w:gridCol w:w="1314"/>
        <w:gridCol w:w="1254"/>
      </w:tblGrid>
      <w:tr w:rsidR="00862B24" w:rsidRPr="002B101F" w14:paraId="21271CB6" w14:textId="77777777" w:rsidTr="002B101F">
        <w:tc>
          <w:tcPr>
            <w:tcW w:w="1560" w:type="dxa"/>
            <w:vMerge w:val="restart"/>
          </w:tcPr>
          <w:p w14:paraId="6106C0AC"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Роки</w:t>
            </w:r>
          </w:p>
        </w:tc>
        <w:tc>
          <w:tcPr>
            <w:tcW w:w="7677" w:type="dxa"/>
            <w:gridSpan w:val="6"/>
          </w:tcPr>
          <w:p w14:paraId="5B1A75D4"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lang w:val="ru-RU"/>
              </w:rPr>
            </w:pPr>
            <w:r w:rsidRPr="002B101F">
              <w:rPr>
                <w:rFonts w:ascii="Times New Roman" w:eastAsia="Calibri" w:hAnsi="Times New Roman" w:cs="Times New Roman"/>
                <w:color w:val="0D0D0D"/>
                <w:sz w:val="24"/>
                <w:szCs w:val="24"/>
                <w:lang w:val="ru-RU"/>
              </w:rPr>
              <w:t>Питома вага загальної площі, обладнаної (%)</w:t>
            </w:r>
          </w:p>
        </w:tc>
      </w:tr>
      <w:tr w:rsidR="00862B24" w:rsidRPr="002B101F" w14:paraId="03CB0D7B" w14:textId="77777777" w:rsidTr="002B101F">
        <w:tc>
          <w:tcPr>
            <w:tcW w:w="1560" w:type="dxa"/>
            <w:vMerge/>
          </w:tcPr>
          <w:p w14:paraId="74852BA9"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lang w:val="ru-RU"/>
              </w:rPr>
            </w:pPr>
          </w:p>
        </w:tc>
        <w:tc>
          <w:tcPr>
            <w:tcW w:w="1296" w:type="dxa"/>
            <w:vAlign w:val="center"/>
          </w:tcPr>
          <w:p w14:paraId="33E8DF6B"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водопро-</w:t>
            </w:r>
          </w:p>
          <w:p w14:paraId="07CFCA71"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водом</w:t>
            </w:r>
          </w:p>
        </w:tc>
        <w:tc>
          <w:tcPr>
            <w:tcW w:w="1298" w:type="dxa"/>
            <w:vAlign w:val="center"/>
          </w:tcPr>
          <w:p w14:paraId="4995F7DD"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каналіза-</w:t>
            </w:r>
          </w:p>
          <w:p w14:paraId="1952B693"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цією</w:t>
            </w:r>
          </w:p>
        </w:tc>
        <w:tc>
          <w:tcPr>
            <w:tcW w:w="1471" w:type="dxa"/>
            <w:vAlign w:val="center"/>
          </w:tcPr>
          <w:p w14:paraId="1532DE5A"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опаленням</w:t>
            </w:r>
          </w:p>
        </w:tc>
        <w:tc>
          <w:tcPr>
            <w:tcW w:w="1044" w:type="dxa"/>
            <w:vAlign w:val="center"/>
          </w:tcPr>
          <w:p w14:paraId="5B88D7F8"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газом</w:t>
            </w:r>
          </w:p>
        </w:tc>
        <w:tc>
          <w:tcPr>
            <w:tcW w:w="1314" w:type="dxa"/>
            <w:vAlign w:val="center"/>
          </w:tcPr>
          <w:p w14:paraId="2BD2248E" w14:textId="77777777" w:rsidR="00862B24" w:rsidRPr="002B101F" w:rsidRDefault="00862B24" w:rsidP="005726FA">
            <w:pPr>
              <w:ind w:right="-155"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гарячим</w:t>
            </w:r>
          </w:p>
          <w:p w14:paraId="37D11ECC"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водопос-тачанням</w:t>
            </w:r>
          </w:p>
        </w:tc>
        <w:tc>
          <w:tcPr>
            <w:tcW w:w="1254" w:type="dxa"/>
            <w:vAlign w:val="center"/>
          </w:tcPr>
          <w:p w14:paraId="6C974F53"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ваннами</w:t>
            </w:r>
          </w:p>
        </w:tc>
      </w:tr>
      <w:tr w:rsidR="00862B24" w:rsidRPr="002B101F" w14:paraId="075D589E" w14:textId="77777777" w:rsidTr="002B101F">
        <w:tc>
          <w:tcPr>
            <w:tcW w:w="1560" w:type="dxa"/>
          </w:tcPr>
          <w:p w14:paraId="1FD0D192"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2017</w:t>
            </w:r>
          </w:p>
        </w:tc>
        <w:tc>
          <w:tcPr>
            <w:tcW w:w="1296" w:type="dxa"/>
            <w:vAlign w:val="center"/>
          </w:tcPr>
          <w:p w14:paraId="2904961F"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7,2</w:t>
            </w:r>
          </w:p>
        </w:tc>
        <w:tc>
          <w:tcPr>
            <w:tcW w:w="1298" w:type="dxa"/>
            <w:vAlign w:val="center"/>
          </w:tcPr>
          <w:p w14:paraId="2FFFF310"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5,5</w:t>
            </w:r>
          </w:p>
        </w:tc>
        <w:tc>
          <w:tcPr>
            <w:tcW w:w="1471" w:type="dxa"/>
            <w:vAlign w:val="center"/>
          </w:tcPr>
          <w:p w14:paraId="091C7173"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25,8</w:t>
            </w:r>
          </w:p>
        </w:tc>
        <w:tc>
          <w:tcPr>
            <w:tcW w:w="1044" w:type="dxa"/>
            <w:vAlign w:val="center"/>
          </w:tcPr>
          <w:p w14:paraId="23390AF1"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89,0</w:t>
            </w:r>
          </w:p>
        </w:tc>
        <w:tc>
          <w:tcPr>
            <w:tcW w:w="1314" w:type="dxa"/>
            <w:vAlign w:val="center"/>
          </w:tcPr>
          <w:p w14:paraId="5E6581F0"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4,6</w:t>
            </w:r>
          </w:p>
        </w:tc>
        <w:tc>
          <w:tcPr>
            <w:tcW w:w="1254" w:type="dxa"/>
            <w:vAlign w:val="center"/>
          </w:tcPr>
          <w:p w14:paraId="7736AB7A"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4,6</w:t>
            </w:r>
          </w:p>
        </w:tc>
      </w:tr>
      <w:tr w:rsidR="00862B24" w:rsidRPr="002B101F" w14:paraId="26814DEF" w14:textId="77777777" w:rsidTr="002B101F">
        <w:tc>
          <w:tcPr>
            <w:tcW w:w="1560" w:type="dxa"/>
          </w:tcPr>
          <w:p w14:paraId="231D4B17"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2018</w:t>
            </w:r>
          </w:p>
        </w:tc>
        <w:tc>
          <w:tcPr>
            <w:tcW w:w="1296" w:type="dxa"/>
            <w:vAlign w:val="center"/>
          </w:tcPr>
          <w:p w14:paraId="35D672D8"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8,0</w:t>
            </w:r>
          </w:p>
        </w:tc>
        <w:tc>
          <w:tcPr>
            <w:tcW w:w="1298" w:type="dxa"/>
            <w:vAlign w:val="center"/>
          </w:tcPr>
          <w:p w14:paraId="7F0098DD"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6,2</w:t>
            </w:r>
          </w:p>
        </w:tc>
        <w:tc>
          <w:tcPr>
            <w:tcW w:w="1471" w:type="dxa"/>
            <w:vAlign w:val="center"/>
          </w:tcPr>
          <w:p w14:paraId="54F552AA"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26,6</w:t>
            </w:r>
          </w:p>
        </w:tc>
        <w:tc>
          <w:tcPr>
            <w:tcW w:w="1044" w:type="dxa"/>
            <w:vAlign w:val="center"/>
          </w:tcPr>
          <w:p w14:paraId="627131AD"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89,0</w:t>
            </w:r>
          </w:p>
        </w:tc>
        <w:tc>
          <w:tcPr>
            <w:tcW w:w="1314" w:type="dxa"/>
            <w:vAlign w:val="center"/>
          </w:tcPr>
          <w:p w14:paraId="2B8BA599"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1,8</w:t>
            </w:r>
          </w:p>
        </w:tc>
        <w:tc>
          <w:tcPr>
            <w:tcW w:w="1254" w:type="dxa"/>
            <w:vAlign w:val="center"/>
          </w:tcPr>
          <w:p w14:paraId="275C99B4"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5,1</w:t>
            </w:r>
          </w:p>
        </w:tc>
      </w:tr>
      <w:tr w:rsidR="00862B24" w:rsidRPr="002B101F" w14:paraId="4F830691" w14:textId="77777777" w:rsidTr="002B101F">
        <w:tc>
          <w:tcPr>
            <w:tcW w:w="1560" w:type="dxa"/>
          </w:tcPr>
          <w:p w14:paraId="49977E80"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2019</w:t>
            </w:r>
          </w:p>
        </w:tc>
        <w:tc>
          <w:tcPr>
            <w:tcW w:w="1296" w:type="dxa"/>
            <w:vAlign w:val="center"/>
          </w:tcPr>
          <w:p w14:paraId="53DCC293"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8,4</w:t>
            </w:r>
          </w:p>
        </w:tc>
        <w:tc>
          <w:tcPr>
            <w:tcW w:w="1298" w:type="dxa"/>
            <w:vAlign w:val="center"/>
          </w:tcPr>
          <w:p w14:paraId="57216595"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6,6</w:t>
            </w:r>
          </w:p>
        </w:tc>
        <w:tc>
          <w:tcPr>
            <w:tcW w:w="1471" w:type="dxa"/>
            <w:vAlign w:val="center"/>
          </w:tcPr>
          <w:p w14:paraId="3742D959"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27,5</w:t>
            </w:r>
          </w:p>
        </w:tc>
        <w:tc>
          <w:tcPr>
            <w:tcW w:w="1044" w:type="dxa"/>
            <w:vAlign w:val="center"/>
          </w:tcPr>
          <w:p w14:paraId="1A990B78"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88,8</w:t>
            </w:r>
          </w:p>
        </w:tc>
        <w:tc>
          <w:tcPr>
            <w:tcW w:w="1314" w:type="dxa"/>
            <w:vAlign w:val="center"/>
          </w:tcPr>
          <w:p w14:paraId="7C59AFCA"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1,9</w:t>
            </w:r>
          </w:p>
        </w:tc>
        <w:tc>
          <w:tcPr>
            <w:tcW w:w="1254" w:type="dxa"/>
            <w:vAlign w:val="center"/>
          </w:tcPr>
          <w:p w14:paraId="17B9D73D"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5,5</w:t>
            </w:r>
          </w:p>
        </w:tc>
      </w:tr>
      <w:tr w:rsidR="00862B24" w:rsidRPr="002B101F" w14:paraId="1CB6EE11" w14:textId="77777777" w:rsidTr="002B101F">
        <w:tc>
          <w:tcPr>
            <w:tcW w:w="1560" w:type="dxa"/>
          </w:tcPr>
          <w:p w14:paraId="709FC67C"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2020</w:t>
            </w:r>
          </w:p>
        </w:tc>
        <w:tc>
          <w:tcPr>
            <w:tcW w:w="1296" w:type="dxa"/>
            <w:vAlign w:val="center"/>
          </w:tcPr>
          <w:p w14:paraId="3C8E6CC5"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8,8</w:t>
            </w:r>
          </w:p>
        </w:tc>
        <w:tc>
          <w:tcPr>
            <w:tcW w:w="1298" w:type="dxa"/>
            <w:vAlign w:val="center"/>
          </w:tcPr>
          <w:p w14:paraId="3EEFA6CB"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7,0</w:t>
            </w:r>
          </w:p>
        </w:tc>
        <w:tc>
          <w:tcPr>
            <w:tcW w:w="1471" w:type="dxa"/>
            <w:vAlign w:val="center"/>
          </w:tcPr>
          <w:p w14:paraId="0ADEA2CD"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29,2</w:t>
            </w:r>
          </w:p>
        </w:tc>
        <w:tc>
          <w:tcPr>
            <w:tcW w:w="1044" w:type="dxa"/>
            <w:vAlign w:val="center"/>
          </w:tcPr>
          <w:p w14:paraId="1A1838EA"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88,9</w:t>
            </w:r>
          </w:p>
        </w:tc>
        <w:tc>
          <w:tcPr>
            <w:tcW w:w="1314" w:type="dxa"/>
            <w:vAlign w:val="center"/>
          </w:tcPr>
          <w:p w14:paraId="2E4C2374"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2,1</w:t>
            </w:r>
          </w:p>
        </w:tc>
        <w:tc>
          <w:tcPr>
            <w:tcW w:w="1254" w:type="dxa"/>
            <w:vAlign w:val="center"/>
          </w:tcPr>
          <w:p w14:paraId="39F8E6B1"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6,0</w:t>
            </w:r>
          </w:p>
        </w:tc>
      </w:tr>
      <w:tr w:rsidR="00862B24" w:rsidRPr="002B101F" w14:paraId="642C1A42" w14:textId="77777777" w:rsidTr="002B101F">
        <w:tc>
          <w:tcPr>
            <w:tcW w:w="1560" w:type="dxa"/>
          </w:tcPr>
          <w:p w14:paraId="30D7CCE1"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2021</w:t>
            </w:r>
          </w:p>
        </w:tc>
        <w:tc>
          <w:tcPr>
            <w:tcW w:w="1296" w:type="dxa"/>
            <w:vAlign w:val="center"/>
          </w:tcPr>
          <w:p w14:paraId="61DBB13F"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9,7</w:t>
            </w:r>
          </w:p>
        </w:tc>
        <w:tc>
          <w:tcPr>
            <w:tcW w:w="1298" w:type="dxa"/>
            <w:vAlign w:val="center"/>
          </w:tcPr>
          <w:p w14:paraId="442BB21A"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7,7</w:t>
            </w:r>
          </w:p>
        </w:tc>
        <w:tc>
          <w:tcPr>
            <w:tcW w:w="1471" w:type="dxa"/>
            <w:vAlign w:val="center"/>
          </w:tcPr>
          <w:p w14:paraId="5B5C5EB8"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33,5</w:t>
            </w:r>
          </w:p>
        </w:tc>
        <w:tc>
          <w:tcPr>
            <w:tcW w:w="1044" w:type="dxa"/>
            <w:vAlign w:val="center"/>
          </w:tcPr>
          <w:p w14:paraId="01AA996E"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88,7</w:t>
            </w:r>
          </w:p>
        </w:tc>
        <w:tc>
          <w:tcPr>
            <w:tcW w:w="1314" w:type="dxa"/>
            <w:vAlign w:val="center"/>
          </w:tcPr>
          <w:p w14:paraId="08CCC99C"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2,3</w:t>
            </w:r>
          </w:p>
        </w:tc>
        <w:tc>
          <w:tcPr>
            <w:tcW w:w="1254" w:type="dxa"/>
            <w:vAlign w:val="center"/>
          </w:tcPr>
          <w:p w14:paraId="335F2570"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6,7</w:t>
            </w:r>
          </w:p>
        </w:tc>
      </w:tr>
      <w:tr w:rsidR="00862B24" w:rsidRPr="002B101F" w14:paraId="6C592E56" w14:textId="77777777" w:rsidTr="002B101F">
        <w:tc>
          <w:tcPr>
            <w:tcW w:w="1560" w:type="dxa"/>
          </w:tcPr>
          <w:p w14:paraId="0AF84C1B"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2022</w:t>
            </w:r>
          </w:p>
        </w:tc>
        <w:tc>
          <w:tcPr>
            <w:tcW w:w="1296" w:type="dxa"/>
            <w:vAlign w:val="center"/>
          </w:tcPr>
          <w:p w14:paraId="728C55D0"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TimesNewRomanPSMT" w:hAnsi="Times New Roman" w:cs="Times New Roman"/>
                <w:sz w:val="24"/>
                <w:szCs w:val="24"/>
              </w:rPr>
              <w:t>10,4</w:t>
            </w:r>
          </w:p>
        </w:tc>
        <w:tc>
          <w:tcPr>
            <w:tcW w:w="1298" w:type="dxa"/>
            <w:vAlign w:val="center"/>
          </w:tcPr>
          <w:p w14:paraId="0CC4FAA3"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TimesNewRomanPSMT" w:hAnsi="Times New Roman" w:cs="Times New Roman"/>
                <w:sz w:val="24"/>
                <w:szCs w:val="24"/>
              </w:rPr>
              <w:t>8,5</w:t>
            </w:r>
          </w:p>
        </w:tc>
        <w:tc>
          <w:tcPr>
            <w:tcW w:w="1471" w:type="dxa"/>
            <w:vAlign w:val="center"/>
          </w:tcPr>
          <w:p w14:paraId="7BCFEC3E"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TimesNewRomanPSMT" w:hAnsi="Times New Roman" w:cs="Times New Roman"/>
                <w:sz w:val="24"/>
                <w:szCs w:val="24"/>
              </w:rPr>
              <w:t>35,2</w:t>
            </w:r>
          </w:p>
        </w:tc>
        <w:tc>
          <w:tcPr>
            <w:tcW w:w="1044" w:type="dxa"/>
            <w:vAlign w:val="center"/>
          </w:tcPr>
          <w:p w14:paraId="72A70D18"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TimesNewRomanPSMT" w:hAnsi="Times New Roman" w:cs="Times New Roman"/>
                <w:sz w:val="24"/>
                <w:szCs w:val="24"/>
              </w:rPr>
              <w:t>88,1</w:t>
            </w:r>
          </w:p>
        </w:tc>
        <w:tc>
          <w:tcPr>
            <w:tcW w:w="1314" w:type="dxa"/>
            <w:vAlign w:val="center"/>
          </w:tcPr>
          <w:p w14:paraId="0DAE3441"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TimesNewRomanPSMT" w:hAnsi="Times New Roman" w:cs="Times New Roman"/>
                <w:sz w:val="24"/>
                <w:szCs w:val="24"/>
              </w:rPr>
              <w:t>2,8</w:t>
            </w:r>
          </w:p>
        </w:tc>
        <w:tc>
          <w:tcPr>
            <w:tcW w:w="1254" w:type="dxa"/>
            <w:vAlign w:val="center"/>
          </w:tcPr>
          <w:p w14:paraId="6F174FB1"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TimesNewRomanPSMT" w:hAnsi="Times New Roman" w:cs="Times New Roman"/>
                <w:sz w:val="24"/>
                <w:szCs w:val="24"/>
              </w:rPr>
              <w:t>7,5</w:t>
            </w:r>
          </w:p>
        </w:tc>
      </w:tr>
      <w:tr w:rsidR="00862B24" w:rsidRPr="002B101F" w14:paraId="6CE754C8" w14:textId="77777777" w:rsidTr="002B101F">
        <w:tc>
          <w:tcPr>
            <w:tcW w:w="1560" w:type="dxa"/>
          </w:tcPr>
          <w:p w14:paraId="34538EF5"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Відношення</w:t>
            </w:r>
          </w:p>
          <w:p w14:paraId="04A00E45"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2022 р. до</w:t>
            </w:r>
          </w:p>
          <w:p w14:paraId="0B502890"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2017 р., %</w:t>
            </w:r>
          </w:p>
        </w:tc>
        <w:tc>
          <w:tcPr>
            <w:tcW w:w="1296" w:type="dxa"/>
            <w:vAlign w:val="center"/>
          </w:tcPr>
          <w:p w14:paraId="1D30D855"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144.4</w:t>
            </w:r>
          </w:p>
        </w:tc>
        <w:tc>
          <w:tcPr>
            <w:tcW w:w="1298" w:type="dxa"/>
            <w:vAlign w:val="center"/>
          </w:tcPr>
          <w:p w14:paraId="75E7FB4F"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160,0</w:t>
            </w:r>
          </w:p>
        </w:tc>
        <w:tc>
          <w:tcPr>
            <w:tcW w:w="1471" w:type="dxa"/>
            <w:vAlign w:val="center"/>
          </w:tcPr>
          <w:p w14:paraId="5FA0FC02"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136,4</w:t>
            </w:r>
          </w:p>
        </w:tc>
        <w:tc>
          <w:tcPr>
            <w:tcW w:w="1044" w:type="dxa"/>
            <w:vAlign w:val="center"/>
          </w:tcPr>
          <w:p w14:paraId="3DF0D1BC"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98,1</w:t>
            </w:r>
          </w:p>
        </w:tc>
        <w:tc>
          <w:tcPr>
            <w:tcW w:w="1314" w:type="dxa"/>
            <w:vAlign w:val="center"/>
          </w:tcPr>
          <w:p w14:paraId="5AAB008C"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60,8</w:t>
            </w:r>
          </w:p>
        </w:tc>
        <w:tc>
          <w:tcPr>
            <w:tcW w:w="1254" w:type="dxa"/>
            <w:vAlign w:val="center"/>
          </w:tcPr>
          <w:p w14:paraId="6D40E03C" w14:textId="77777777" w:rsidR="00862B24" w:rsidRPr="002B101F" w:rsidRDefault="00862B24" w:rsidP="005726FA">
            <w:pPr>
              <w:ind w:firstLine="34"/>
              <w:contextualSpacing/>
              <w:jc w:val="center"/>
              <w:rPr>
                <w:rFonts w:ascii="Times New Roman" w:eastAsia="Calibri" w:hAnsi="Times New Roman" w:cs="Times New Roman"/>
                <w:color w:val="0D0D0D"/>
                <w:sz w:val="24"/>
                <w:szCs w:val="24"/>
              </w:rPr>
            </w:pPr>
            <w:r w:rsidRPr="002B101F">
              <w:rPr>
                <w:rFonts w:ascii="Times New Roman" w:eastAsia="Calibri" w:hAnsi="Times New Roman" w:cs="Times New Roman"/>
                <w:color w:val="0D0D0D"/>
                <w:sz w:val="24"/>
                <w:szCs w:val="24"/>
              </w:rPr>
              <w:t>163,0</w:t>
            </w:r>
          </w:p>
        </w:tc>
      </w:tr>
    </w:tbl>
    <w:p w14:paraId="01AC6795" w14:textId="77777777" w:rsidR="00862B24" w:rsidRPr="001E7F4C" w:rsidRDefault="00862B24" w:rsidP="00862B24">
      <w:pPr>
        <w:shd w:val="clear" w:color="auto" w:fill="FFFFFF"/>
        <w:spacing w:before="100" w:beforeAutospacing="1" w:after="100" w:afterAutospacing="1" w:line="360" w:lineRule="auto"/>
        <w:ind w:firstLine="709"/>
        <w:contextualSpacing/>
        <w:rPr>
          <w:rFonts w:ascii="Times New Roman" w:eastAsia="Calibri" w:hAnsi="Times New Roman" w:cs="Times New Roman"/>
          <w:kern w:val="0"/>
          <w:sz w:val="24"/>
          <w:szCs w:val="24"/>
          <w:lang w:bidi="en-US"/>
          <w14:ligatures w14:val="none"/>
        </w:rPr>
      </w:pPr>
      <w:r w:rsidRPr="001E7F4C">
        <w:rPr>
          <w:rFonts w:ascii="Times New Roman" w:eastAsia="Calibri" w:hAnsi="Times New Roman" w:cs="Times New Roman"/>
          <w:kern w:val="0"/>
          <w:sz w:val="24"/>
          <w:szCs w:val="24"/>
          <w:lang w:bidi="en-US"/>
          <w14:ligatures w14:val="none"/>
        </w:rPr>
        <w:t>Джерело:</w:t>
      </w:r>
      <w:r w:rsidRPr="001E7F4C">
        <w:rPr>
          <w:rFonts w:ascii="Times New Roman" w:eastAsia="Calibri" w:hAnsi="Times New Roman" w:cs="Times New Roman"/>
          <w:kern w:val="0"/>
          <w:sz w:val="24"/>
          <w:szCs w:val="24"/>
          <w:lang w:val="ru-RU" w:bidi="en-US"/>
          <w14:ligatures w14:val="none"/>
        </w:rPr>
        <w:t xml:space="preserve"> </w:t>
      </w:r>
      <w:r w:rsidRPr="001E7F4C">
        <w:rPr>
          <w:rFonts w:ascii="Times New Roman" w:eastAsia="Calibri" w:hAnsi="Times New Roman" w:cs="Times New Roman"/>
          <w:kern w:val="0"/>
          <w:sz w:val="24"/>
          <w:szCs w:val="24"/>
          <w:lang w:bidi="en-US"/>
          <w14:ligatures w14:val="none"/>
        </w:rPr>
        <w:t>[24]</w:t>
      </w:r>
    </w:p>
    <w:p w14:paraId="4E0E7A66"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bidi="en-US"/>
          <w14:ligatures w14:val="none"/>
        </w:rPr>
      </w:pPr>
    </w:p>
    <w:p w14:paraId="1C7A688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Варто зазначити, що благоустрій житлового фонду в селах</w:t>
      </w:r>
      <w:r w:rsidRPr="001E7F4C">
        <w:rPr>
          <w:rFonts w:ascii="Times New Roman" w:eastAsia="Calibri" w:hAnsi="Times New Roman" w:cs="Times New Roman"/>
          <w:kern w:val="0"/>
          <w:sz w:val="28"/>
          <w:szCs w:val="28"/>
          <w14:ligatures w14:val="none"/>
        </w:rPr>
        <w:t xml:space="preserve"> </w:t>
      </w:r>
      <w:r w:rsidRPr="001E7F4C">
        <w:rPr>
          <w:rFonts w:ascii="Times New Roman" w:eastAsia="Calibri" w:hAnsi="Times New Roman" w:cs="Times New Roman"/>
          <w:kern w:val="0"/>
          <w:sz w:val="28"/>
          <w:szCs w:val="28"/>
          <w:lang w:bidi="en-US"/>
          <w14:ligatures w14:val="none"/>
        </w:rPr>
        <w:t xml:space="preserve">Рівненської області істотно покращився, це стосується майже всіх комунальних благ, окрім газопостачання та водопостачання. Розвиток побутових вигод також має велике значення для розвитку сільського зеленого туризму, адже споживач туристичного продукту особливо звертає увагу на побутові зручності. З покращенням зручностей господар агросадиби може відповідно корегувати ціни на проживання в своїй оселі. </w:t>
      </w:r>
    </w:p>
    <w:p w14:paraId="1F091335"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 xml:space="preserve">Як відомо, Рівненська область знана своїми природними атракціями, адже тут знаходяться і великі судноплавні ріки, і маленькі річки та ставки зі зручними пляжами, великі каньйони та зелені низини для кінних прогулянок. </w:t>
      </w:r>
    </w:p>
    <w:p w14:paraId="3A329E03"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Щодо антропогенних ресурсів, то на території області є багато історико-архітектурних пам’яток, стародавніх пам’яток, доступних для відвідування туристами. Основними критеріями, на які нам слід звернути увагу при дослідженні зручності географічного розташування, є:</w:t>
      </w:r>
    </w:p>
    <w:p w14:paraId="42E4B70D" w14:textId="77777777" w:rsidR="00862B24" w:rsidRPr="001E7F4C" w:rsidRDefault="00862B24" w:rsidP="00862B24">
      <w:pPr>
        <w:numPr>
          <w:ilvl w:val="0"/>
          <w:numId w:val="5"/>
        </w:numPr>
        <w:tabs>
          <w:tab w:val="left" w:pos="993"/>
        </w:tabs>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рекреаційна ємність території;</w:t>
      </w:r>
    </w:p>
    <w:p w14:paraId="5B4F3F05" w14:textId="77777777" w:rsidR="00862B24" w:rsidRPr="001E7F4C" w:rsidRDefault="00862B24" w:rsidP="00862B24">
      <w:pPr>
        <w:numPr>
          <w:ilvl w:val="0"/>
          <w:numId w:val="5"/>
        </w:numPr>
        <w:tabs>
          <w:tab w:val="left" w:pos="993"/>
        </w:tabs>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освоєність туристичних ресурсів;</w:t>
      </w:r>
    </w:p>
    <w:p w14:paraId="0A317FBB" w14:textId="77777777" w:rsidR="00862B24" w:rsidRPr="001E7F4C" w:rsidRDefault="00862B24" w:rsidP="002B101F">
      <w:pPr>
        <w:numPr>
          <w:ilvl w:val="0"/>
          <w:numId w:val="5"/>
        </w:numPr>
        <w:tabs>
          <w:tab w:val="left" w:pos="993"/>
        </w:tabs>
        <w:spacing w:after="0" w:line="360" w:lineRule="auto"/>
        <w:ind w:left="2835" w:hanging="708"/>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концентрація історико-архітектурних пам’яток в регіоні;</w:t>
      </w:r>
    </w:p>
    <w:p w14:paraId="27FDE567" w14:textId="77777777" w:rsidR="00862B24" w:rsidRPr="001E7F4C" w:rsidRDefault="00862B24" w:rsidP="00862B24">
      <w:pPr>
        <w:numPr>
          <w:ilvl w:val="0"/>
          <w:numId w:val="5"/>
        </w:numPr>
        <w:tabs>
          <w:tab w:val="left" w:pos="993"/>
        </w:tabs>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стан та відвідуваність історико-архітектурних пам’яток території.</w:t>
      </w:r>
    </w:p>
    <w:p w14:paraId="52566A4C"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Останнім часом жителі все більше усвідомлюють, що їх добробут залежить від чистоти навколишнього середовища. На різних конференціях та форумах ця тема є досить актуальною та все ж на сьогодні екологічного виховання населення не вистачає, щоб певні групи осіб усвідомили важливість цієї проблеми.</w:t>
      </w:r>
    </w:p>
    <w:p w14:paraId="5838C332"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val="ru-RU" w:bidi="en-US"/>
          <w14:ligatures w14:val="none"/>
        </w:rPr>
      </w:pPr>
      <w:r w:rsidRPr="001E7F4C">
        <w:rPr>
          <w:rFonts w:ascii="Times New Roman" w:eastAsia="Calibri" w:hAnsi="Times New Roman" w:cs="Times New Roman"/>
          <w:color w:val="0D0D0D"/>
          <w:kern w:val="0"/>
          <w:sz w:val="28"/>
          <w:szCs w:val="28"/>
          <w:lang w:bidi="en-US"/>
          <w14:ligatures w14:val="none"/>
        </w:rPr>
        <w:t xml:space="preserve">Туристичних ресурсів на досліджувані території, як вже було зазначено, досить багато, але щоб підвищити рівень туристичної привабливості регіону, самих туристичних ресурсів замало. Велику кількість туристів не може приваблювати поганими дорогами та відсутністю сучасних умов проживання. Високих прибутків від такого туризму не варто очікувати. До туристичної інфраструктури належать наступні складові елементи: транспортні послуги (якщо це передбачено); умови проживання; якість харчування; рекреаційні та розважальні заходи; послуги гіда, провідника. </w:t>
      </w:r>
    </w:p>
    <w:p w14:paraId="14A529FC"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Якщо ми будемо розглядати туристичну привабливість Рівненської області за усіма показниками, то, звичайно ж, звернемо увагу, що в деяких районах (Млинівському, Радивилівському, Здолбунівському</w:t>
      </w:r>
      <w:r w:rsidRPr="001E7F4C">
        <w:rPr>
          <w:rFonts w:ascii="Times New Roman" w:eastAsia="Calibri" w:hAnsi="Times New Roman" w:cs="Times New Roman"/>
          <w:color w:val="0D0D0D"/>
          <w:kern w:val="0"/>
          <w:sz w:val="28"/>
          <w:szCs w:val="28"/>
          <w:lang w:val="ru-RU" w:bidi="en-US"/>
          <w14:ligatures w14:val="none"/>
        </w:rPr>
        <w:t xml:space="preserve">) </w:t>
      </w:r>
      <w:r w:rsidRPr="001E7F4C">
        <w:rPr>
          <w:rFonts w:ascii="Times New Roman" w:eastAsia="Calibri" w:hAnsi="Times New Roman" w:cs="Times New Roman"/>
          <w:color w:val="0D0D0D"/>
          <w:kern w:val="0"/>
          <w:sz w:val="28"/>
          <w:szCs w:val="28"/>
          <w:lang w:bidi="en-US"/>
          <w14:ligatures w14:val="none"/>
        </w:rPr>
        <w:t>досить застаріла житлова база, яка не відповідає сучасним вимогам. Тому селяни, які планують займатись туристичним бізнесом, або вже започаткували цю справу, розбудовують власні помешкання і облаштовують їх усіма зручностями. Якщо зважати на бажання туристів, селяни можуть запропонувати різне розташування проживаючих: кімната, українська хата, сільський будинок, садиба, табори, наметові містечка, сільський готель. До того ж, розвиток сільського туризму в Україні та її регіонах нині передбачає розробку й запровадження системи стандартизації, сертифікації та категоризації сільської садиби, де розміщаються туристи. Наприклад, у сусідній Польщі дуже популярні наметові містечка, які розташовуються в садках чи полях селян [4].</w:t>
      </w:r>
    </w:p>
    <w:p w14:paraId="1F4873B4"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 xml:space="preserve">Окремо слід наголосити, що однією з основних проблем розвитку сільського зеленого туризму не тільки Рівненщини, а й України в цілому є транспортне забезпечення. Стан доріг, особливо районного значення, незадовільний, хоча автошляхи обласного підпорядкування дещо знаходяться в кращому стані. Основний обсяг перевезень здійснюється залізницею та автотранспортом, авіаперевезення ж втрачені майже повністю. </w:t>
      </w:r>
    </w:p>
    <w:p w14:paraId="398B7AFC" w14:textId="77777777" w:rsidR="00862B24" w:rsidRPr="001E7F4C" w:rsidRDefault="00862B24" w:rsidP="00862B24">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sidRPr="001E7F4C">
        <w:rPr>
          <w:rFonts w:ascii="Times New Roman" w:eastAsia="Calibri" w:hAnsi="Times New Roman" w:cs="Times New Roman"/>
          <w:color w:val="0D0D0D"/>
          <w:kern w:val="0"/>
          <w:sz w:val="28"/>
          <w:szCs w:val="28"/>
          <w:lang w:bidi="en-US"/>
          <w14:ligatures w14:val="none"/>
        </w:rPr>
        <w:t>Також важливою проблемою є не тільки неякісне дорожнє покриття, а й відсутність на автошляхах відповідної розмітки та знаків, автостоянок та туалетів. Ці проблеми потрібно вирішувати на місцевих рівнях, адже відсутність організації даних питань не потребують значних інвестицій, а тільки сумлінного виконання своїх професійних обов’язків працівниками відповідних служб та відомств області та районів (табл. 3.4).</w:t>
      </w:r>
    </w:p>
    <w:p w14:paraId="36F9F109" w14:textId="77777777" w:rsidR="00862B24" w:rsidRPr="001E7F4C" w:rsidRDefault="00862B24" w:rsidP="00862B24">
      <w:pPr>
        <w:shd w:val="clear" w:color="auto" w:fill="FFFFFF"/>
        <w:spacing w:before="100" w:beforeAutospacing="1" w:after="100" w:afterAutospacing="1" w:line="360" w:lineRule="auto"/>
        <w:ind w:firstLine="709"/>
        <w:contextualSpacing/>
        <w:jc w:val="right"/>
        <w:rPr>
          <w:rFonts w:ascii="Times New Roman" w:eastAsia="Calibri" w:hAnsi="Times New Roman" w:cs="Times New Roman"/>
          <w:color w:val="0D0D0D"/>
          <w:kern w:val="0"/>
          <w:sz w:val="28"/>
          <w:szCs w:val="14"/>
          <w:lang w:bidi="en-US"/>
          <w14:ligatures w14:val="none"/>
        </w:rPr>
      </w:pPr>
      <w:r w:rsidRPr="001E7F4C">
        <w:rPr>
          <w:rFonts w:ascii="Times New Roman" w:eastAsia="Calibri" w:hAnsi="Times New Roman" w:cs="Times New Roman"/>
          <w:color w:val="0D0D0D"/>
          <w:kern w:val="0"/>
          <w:sz w:val="28"/>
          <w:szCs w:val="14"/>
          <w:lang w:bidi="en-US"/>
          <w14:ligatures w14:val="none"/>
        </w:rPr>
        <w:t>Таблиця 3.4</w:t>
      </w:r>
    </w:p>
    <w:p w14:paraId="2DA0B7CB" w14:textId="77777777" w:rsidR="00862B24" w:rsidRPr="001E7F4C" w:rsidRDefault="00862B24" w:rsidP="00862B24">
      <w:pPr>
        <w:shd w:val="clear" w:color="auto" w:fill="FFFFFF"/>
        <w:spacing w:before="100" w:beforeAutospacing="1" w:after="100" w:afterAutospacing="1" w:line="360" w:lineRule="auto"/>
        <w:ind w:firstLine="709"/>
        <w:contextualSpacing/>
        <w:rPr>
          <w:rFonts w:ascii="Times New Roman" w:eastAsia="Calibri" w:hAnsi="Times New Roman" w:cs="Times New Roman"/>
          <w:color w:val="0D0D0D"/>
          <w:spacing w:val="-20"/>
          <w:kern w:val="0"/>
          <w:sz w:val="28"/>
          <w:szCs w:val="16"/>
          <w:lang w:bidi="en-US"/>
          <w14:ligatures w14:val="none"/>
        </w:rPr>
      </w:pPr>
      <w:r w:rsidRPr="001E7F4C">
        <w:rPr>
          <w:rFonts w:ascii="Times New Roman" w:eastAsia="Calibri" w:hAnsi="Times New Roman" w:cs="Times New Roman"/>
          <w:color w:val="0D0D0D"/>
          <w:kern w:val="0"/>
          <w:sz w:val="28"/>
          <w:szCs w:val="14"/>
          <w:lang w:bidi="en-US"/>
          <w14:ligatures w14:val="none"/>
        </w:rPr>
        <w:t>Показники розвитку транспортних шляхів Рівненської області</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1260"/>
        <w:gridCol w:w="2160"/>
        <w:gridCol w:w="1240"/>
        <w:gridCol w:w="2000"/>
      </w:tblGrid>
      <w:tr w:rsidR="00862B24" w:rsidRPr="001E7F4C" w14:paraId="5F9F0799" w14:textId="77777777" w:rsidTr="005726FA">
        <w:trPr>
          <w:cantSplit/>
        </w:trPr>
        <w:tc>
          <w:tcPr>
            <w:tcW w:w="2988" w:type="dxa"/>
            <w:vMerge w:val="restart"/>
            <w:vAlign w:val="center"/>
          </w:tcPr>
          <w:p w14:paraId="09B7B234" w14:textId="6DC3C325" w:rsidR="00862B24" w:rsidRPr="001E7F4C" w:rsidRDefault="002B101F" w:rsidP="005726FA">
            <w:pPr>
              <w:spacing w:before="100" w:beforeAutospacing="1" w:after="100" w:afterAutospacing="1" w:line="360" w:lineRule="auto"/>
              <w:ind w:firstLine="425"/>
              <w:rPr>
                <w:rFonts w:ascii="Times New Roman" w:eastAsia="Calibri" w:hAnsi="Times New Roman" w:cs="Times New Roman"/>
                <w:color w:val="0D0D0D"/>
                <w:kern w:val="0"/>
                <w:sz w:val="24"/>
                <w:szCs w:val="24"/>
                <w:lang w:bidi="en-US"/>
                <w14:ligatures w14:val="none"/>
              </w:rPr>
            </w:pPr>
            <w:r>
              <w:rPr>
                <w:rFonts w:ascii="Times New Roman" w:eastAsia="Calibri" w:hAnsi="Times New Roman" w:cs="Times New Roman"/>
                <w:color w:val="0D0D0D"/>
                <w:kern w:val="0"/>
                <w:sz w:val="24"/>
                <w:szCs w:val="24"/>
                <w:lang w:bidi="en-US"/>
                <w14:ligatures w14:val="none"/>
              </w:rPr>
              <w:t xml:space="preserve">          </w:t>
            </w:r>
            <w:r w:rsidR="00862B24" w:rsidRPr="001E7F4C">
              <w:rPr>
                <w:rFonts w:ascii="Times New Roman" w:eastAsia="Calibri" w:hAnsi="Times New Roman" w:cs="Times New Roman"/>
                <w:color w:val="0D0D0D"/>
                <w:kern w:val="0"/>
                <w:sz w:val="24"/>
                <w:szCs w:val="24"/>
                <w:lang w:bidi="en-US"/>
                <w14:ligatures w14:val="none"/>
              </w:rPr>
              <w:t>Регіон</w:t>
            </w:r>
          </w:p>
        </w:tc>
        <w:tc>
          <w:tcPr>
            <w:tcW w:w="3420" w:type="dxa"/>
            <w:gridSpan w:val="2"/>
            <w:vAlign w:val="center"/>
          </w:tcPr>
          <w:p w14:paraId="673C24FE" w14:textId="77777777" w:rsidR="00862B24" w:rsidRPr="001E7F4C" w:rsidRDefault="00862B24" w:rsidP="005726FA">
            <w:pPr>
              <w:spacing w:before="100" w:beforeAutospacing="1" w:after="100" w:afterAutospacing="1" w:line="276" w:lineRule="auto"/>
              <w:jc w:val="center"/>
              <w:rPr>
                <w:rFonts w:ascii="Times New Roman" w:eastAsia="Calibri" w:hAnsi="Times New Roman" w:cs="Times New Roman"/>
                <w:color w:val="0D0D0D"/>
                <w:kern w:val="0"/>
                <w:sz w:val="24"/>
                <w:szCs w:val="24"/>
                <w:lang w:bidi="en-US"/>
                <w14:ligatures w14:val="none"/>
              </w:rPr>
            </w:pPr>
            <w:r w:rsidRPr="001E7F4C">
              <w:rPr>
                <w:rFonts w:ascii="Times New Roman" w:eastAsia="Calibri" w:hAnsi="Times New Roman" w:cs="Times New Roman"/>
                <w:color w:val="0D0D0D"/>
                <w:kern w:val="0"/>
                <w:sz w:val="24"/>
                <w:szCs w:val="24"/>
                <w:lang w:bidi="en-US"/>
                <w14:ligatures w14:val="none"/>
              </w:rPr>
              <w:t>Щільність шляхів сполучення, км шляхів на 1 тис. км</w:t>
            </w:r>
            <w:r w:rsidRPr="001E7F4C">
              <w:rPr>
                <w:rFonts w:ascii="Times New Roman" w:eastAsia="Calibri" w:hAnsi="Times New Roman" w:cs="Times New Roman"/>
                <w:color w:val="0D0D0D"/>
                <w:kern w:val="0"/>
                <w:sz w:val="24"/>
                <w:szCs w:val="24"/>
                <w:vertAlign w:val="superscript"/>
                <w:lang w:bidi="en-US"/>
                <w14:ligatures w14:val="none"/>
              </w:rPr>
              <w:t>2</w:t>
            </w:r>
            <w:r w:rsidRPr="001E7F4C">
              <w:rPr>
                <w:rFonts w:ascii="Times New Roman" w:eastAsia="Calibri" w:hAnsi="Times New Roman" w:cs="Times New Roman"/>
                <w:color w:val="0D0D0D"/>
                <w:kern w:val="0"/>
                <w:sz w:val="24"/>
                <w:szCs w:val="24"/>
                <w:lang w:bidi="en-US"/>
                <w14:ligatures w14:val="none"/>
              </w:rPr>
              <w:t xml:space="preserve"> території</w:t>
            </w:r>
          </w:p>
        </w:tc>
        <w:tc>
          <w:tcPr>
            <w:tcW w:w="3240" w:type="dxa"/>
            <w:gridSpan w:val="2"/>
            <w:vAlign w:val="center"/>
          </w:tcPr>
          <w:p w14:paraId="096415A5" w14:textId="77777777" w:rsidR="00862B24" w:rsidRPr="001E7F4C" w:rsidRDefault="00862B24" w:rsidP="005726FA">
            <w:pPr>
              <w:spacing w:before="100" w:beforeAutospacing="1" w:after="100" w:afterAutospacing="1" w:line="276" w:lineRule="auto"/>
              <w:jc w:val="center"/>
              <w:rPr>
                <w:rFonts w:ascii="Times New Roman" w:eastAsia="Calibri" w:hAnsi="Times New Roman" w:cs="Times New Roman"/>
                <w:color w:val="0D0D0D"/>
                <w:kern w:val="0"/>
                <w:sz w:val="24"/>
                <w:szCs w:val="24"/>
                <w:lang w:bidi="en-US"/>
                <w14:ligatures w14:val="none"/>
              </w:rPr>
            </w:pPr>
            <w:r w:rsidRPr="001E7F4C">
              <w:rPr>
                <w:rFonts w:ascii="Times New Roman" w:eastAsia="Calibri" w:hAnsi="Times New Roman" w:cs="Times New Roman"/>
                <w:color w:val="0D0D0D"/>
                <w:kern w:val="0"/>
                <w:sz w:val="24"/>
                <w:szCs w:val="24"/>
                <w:lang w:bidi="en-US"/>
                <w14:ligatures w14:val="none"/>
              </w:rPr>
              <w:t>Інтенсивність перевезення пасажирів, млн. пас. км на                      1 км довжини шляхів</w:t>
            </w:r>
          </w:p>
        </w:tc>
      </w:tr>
      <w:tr w:rsidR="00862B24" w:rsidRPr="001E7F4C" w14:paraId="34281CF0" w14:textId="77777777" w:rsidTr="005726FA">
        <w:trPr>
          <w:cantSplit/>
        </w:trPr>
        <w:tc>
          <w:tcPr>
            <w:tcW w:w="2988" w:type="dxa"/>
            <w:vMerge/>
          </w:tcPr>
          <w:p w14:paraId="72F35C4F" w14:textId="77777777" w:rsidR="00862B24" w:rsidRPr="001E7F4C" w:rsidRDefault="00862B24" w:rsidP="005726FA">
            <w:pPr>
              <w:spacing w:before="100" w:beforeAutospacing="1" w:after="100" w:afterAutospacing="1" w:line="360" w:lineRule="auto"/>
              <w:ind w:firstLine="425"/>
              <w:jc w:val="both"/>
              <w:rPr>
                <w:rFonts w:ascii="Times New Roman" w:eastAsia="Calibri" w:hAnsi="Times New Roman" w:cs="Times New Roman"/>
                <w:color w:val="0D0D0D"/>
                <w:kern w:val="0"/>
                <w:sz w:val="24"/>
                <w:szCs w:val="24"/>
                <w:lang w:bidi="en-US"/>
                <w14:ligatures w14:val="none"/>
              </w:rPr>
            </w:pPr>
          </w:p>
        </w:tc>
        <w:tc>
          <w:tcPr>
            <w:tcW w:w="1260" w:type="dxa"/>
            <w:vAlign w:val="center"/>
          </w:tcPr>
          <w:p w14:paraId="7D2939D5" w14:textId="77777777" w:rsidR="00862B24" w:rsidRPr="001E7F4C" w:rsidRDefault="00862B24" w:rsidP="005726FA">
            <w:pPr>
              <w:spacing w:before="100" w:beforeAutospacing="1" w:after="100" w:afterAutospacing="1" w:line="276" w:lineRule="auto"/>
              <w:ind w:hanging="11"/>
              <w:jc w:val="center"/>
              <w:rPr>
                <w:rFonts w:ascii="Times New Roman" w:eastAsia="Calibri" w:hAnsi="Times New Roman" w:cs="Times New Roman"/>
                <w:color w:val="0D0D0D"/>
                <w:kern w:val="0"/>
                <w:sz w:val="24"/>
                <w:szCs w:val="24"/>
                <w:lang w:bidi="en-US"/>
                <w14:ligatures w14:val="none"/>
              </w:rPr>
            </w:pPr>
            <w:r w:rsidRPr="001E7F4C">
              <w:rPr>
                <w:rFonts w:ascii="Times New Roman" w:eastAsia="Calibri" w:hAnsi="Times New Roman" w:cs="Times New Roman"/>
                <w:color w:val="0D0D0D"/>
                <w:kern w:val="0"/>
                <w:sz w:val="24"/>
                <w:szCs w:val="24"/>
                <w:lang w:bidi="en-US"/>
                <w14:ligatures w14:val="none"/>
              </w:rPr>
              <w:t>залізничні колії</w:t>
            </w:r>
          </w:p>
        </w:tc>
        <w:tc>
          <w:tcPr>
            <w:tcW w:w="2160" w:type="dxa"/>
            <w:vAlign w:val="center"/>
          </w:tcPr>
          <w:p w14:paraId="319C9964" w14:textId="77777777" w:rsidR="00862B24" w:rsidRPr="001E7F4C" w:rsidRDefault="00862B24" w:rsidP="005726FA">
            <w:pPr>
              <w:spacing w:before="100" w:beforeAutospacing="1" w:after="100" w:afterAutospacing="1" w:line="276" w:lineRule="auto"/>
              <w:ind w:firstLine="5"/>
              <w:jc w:val="center"/>
              <w:rPr>
                <w:rFonts w:ascii="Times New Roman" w:eastAsia="Calibri" w:hAnsi="Times New Roman" w:cs="Times New Roman"/>
                <w:color w:val="0D0D0D"/>
                <w:kern w:val="0"/>
                <w:sz w:val="24"/>
                <w:szCs w:val="24"/>
                <w:lang w:bidi="en-US"/>
                <w14:ligatures w14:val="none"/>
              </w:rPr>
            </w:pPr>
            <w:r w:rsidRPr="001E7F4C">
              <w:rPr>
                <w:rFonts w:ascii="Times New Roman" w:eastAsia="Calibri" w:hAnsi="Times New Roman" w:cs="Times New Roman"/>
                <w:color w:val="0D0D0D"/>
                <w:kern w:val="0"/>
                <w:sz w:val="24"/>
                <w:szCs w:val="24"/>
                <w:lang w:bidi="en-US"/>
                <w14:ligatures w14:val="none"/>
              </w:rPr>
              <w:t>автомобільні дороги з твердим покриттям</w:t>
            </w:r>
          </w:p>
        </w:tc>
        <w:tc>
          <w:tcPr>
            <w:tcW w:w="1240" w:type="dxa"/>
            <w:vAlign w:val="center"/>
          </w:tcPr>
          <w:p w14:paraId="5FB5524A" w14:textId="77777777" w:rsidR="00862B24" w:rsidRPr="001E7F4C" w:rsidRDefault="00862B24" w:rsidP="005726FA">
            <w:pPr>
              <w:spacing w:before="100" w:beforeAutospacing="1" w:after="100" w:afterAutospacing="1" w:line="276" w:lineRule="auto"/>
              <w:ind w:hanging="29"/>
              <w:jc w:val="center"/>
              <w:rPr>
                <w:rFonts w:ascii="Times New Roman" w:eastAsia="Calibri" w:hAnsi="Times New Roman" w:cs="Times New Roman"/>
                <w:color w:val="0D0D0D"/>
                <w:kern w:val="0"/>
                <w:sz w:val="24"/>
                <w:szCs w:val="24"/>
                <w:lang w:bidi="en-US"/>
                <w14:ligatures w14:val="none"/>
              </w:rPr>
            </w:pPr>
            <w:r w:rsidRPr="001E7F4C">
              <w:rPr>
                <w:rFonts w:ascii="Times New Roman" w:eastAsia="Calibri" w:hAnsi="Times New Roman" w:cs="Times New Roman"/>
                <w:color w:val="0D0D0D"/>
                <w:kern w:val="0"/>
                <w:sz w:val="24"/>
                <w:szCs w:val="24"/>
                <w:lang w:bidi="en-US"/>
                <w14:ligatures w14:val="none"/>
              </w:rPr>
              <w:t>залізничні колії</w:t>
            </w:r>
          </w:p>
        </w:tc>
        <w:tc>
          <w:tcPr>
            <w:tcW w:w="2000" w:type="dxa"/>
            <w:vAlign w:val="center"/>
          </w:tcPr>
          <w:p w14:paraId="4A22CD3B" w14:textId="77777777" w:rsidR="00862B24" w:rsidRPr="001E7F4C" w:rsidRDefault="00862B24" w:rsidP="005726FA">
            <w:pPr>
              <w:spacing w:before="100" w:beforeAutospacing="1" w:after="100" w:afterAutospacing="1" w:line="276" w:lineRule="auto"/>
              <w:jc w:val="center"/>
              <w:rPr>
                <w:rFonts w:ascii="Times New Roman" w:eastAsia="Calibri" w:hAnsi="Times New Roman" w:cs="Times New Roman"/>
                <w:color w:val="0D0D0D"/>
                <w:kern w:val="0"/>
                <w:sz w:val="24"/>
                <w:szCs w:val="24"/>
                <w:lang w:bidi="en-US"/>
                <w14:ligatures w14:val="none"/>
              </w:rPr>
            </w:pPr>
            <w:r w:rsidRPr="001E7F4C">
              <w:rPr>
                <w:rFonts w:ascii="Times New Roman" w:eastAsia="Calibri" w:hAnsi="Times New Roman" w:cs="Times New Roman"/>
                <w:color w:val="0D0D0D"/>
                <w:kern w:val="0"/>
                <w:sz w:val="24"/>
                <w:szCs w:val="24"/>
                <w:lang w:bidi="en-US"/>
                <w14:ligatures w14:val="none"/>
              </w:rPr>
              <w:t>автомобільні дороги з твердим покриттям</w:t>
            </w:r>
          </w:p>
        </w:tc>
      </w:tr>
      <w:tr w:rsidR="00862B24" w:rsidRPr="001E7F4C" w14:paraId="4E796A05" w14:textId="77777777" w:rsidTr="005726FA">
        <w:trPr>
          <w:trHeight w:val="459"/>
        </w:trPr>
        <w:tc>
          <w:tcPr>
            <w:tcW w:w="2988" w:type="dxa"/>
            <w:vAlign w:val="center"/>
          </w:tcPr>
          <w:p w14:paraId="01EAE820" w14:textId="5174071F" w:rsidR="00862B24" w:rsidRPr="001E7F4C" w:rsidRDefault="00860FA9" w:rsidP="005726FA">
            <w:pPr>
              <w:spacing w:before="100" w:beforeAutospacing="1" w:after="100" w:afterAutospacing="1" w:line="360" w:lineRule="auto"/>
              <w:rPr>
                <w:rFonts w:ascii="Times New Roman" w:eastAsia="Calibri" w:hAnsi="Times New Roman" w:cs="Times New Roman"/>
                <w:color w:val="000000"/>
                <w:kern w:val="0"/>
                <w:sz w:val="24"/>
                <w:szCs w:val="24"/>
                <w:lang w:bidi="en-US"/>
                <w14:ligatures w14:val="none"/>
              </w:rPr>
            </w:pPr>
            <w:r>
              <w:rPr>
                <w:rFonts w:ascii="Times New Roman" w:eastAsia="Calibri" w:hAnsi="Times New Roman" w:cs="Times New Roman"/>
                <w:color w:val="000000"/>
                <w:kern w:val="0"/>
                <w:sz w:val="24"/>
                <w:szCs w:val="24"/>
                <w:lang w:bidi="en-US"/>
                <w14:ligatures w14:val="none"/>
              </w:rPr>
              <w:t>Україна</w:t>
            </w:r>
          </w:p>
        </w:tc>
        <w:tc>
          <w:tcPr>
            <w:tcW w:w="1260" w:type="dxa"/>
            <w:vAlign w:val="center"/>
          </w:tcPr>
          <w:p w14:paraId="2BD7CB4C" w14:textId="77777777" w:rsidR="00862B24" w:rsidRPr="001E7F4C" w:rsidRDefault="00862B24" w:rsidP="005726FA">
            <w:pPr>
              <w:spacing w:before="100" w:beforeAutospacing="1" w:after="100" w:afterAutospacing="1" w:line="360" w:lineRule="auto"/>
              <w:jc w:val="center"/>
              <w:rPr>
                <w:rFonts w:ascii="Times New Roman" w:eastAsia="Calibri" w:hAnsi="Times New Roman" w:cs="Times New Roman"/>
                <w:color w:val="0D0D0D"/>
                <w:kern w:val="0"/>
                <w:lang w:bidi="en-US"/>
                <w14:ligatures w14:val="none"/>
              </w:rPr>
            </w:pPr>
            <w:r w:rsidRPr="001E7F4C">
              <w:rPr>
                <w:rFonts w:ascii="Times New Roman" w:eastAsia="Calibri" w:hAnsi="Times New Roman" w:cs="Times New Roman"/>
                <w:color w:val="0D0D0D"/>
                <w:kern w:val="0"/>
                <w:lang w:bidi="en-US"/>
                <w14:ligatures w14:val="none"/>
              </w:rPr>
              <w:t>36,0</w:t>
            </w:r>
          </w:p>
        </w:tc>
        <w:tc>
          <w:tcPr>
            <w:tcW w:w="2160" w:type="dxa"/>
            <w:vAlign w:val="center"/>
          </w:tcPr>
          <w:p w14:paraId="109EFAE1" w14:textId="77777777" w:rsidR="00862B24" w:rsidRPr="001E7F4C" w:rsidRDefault="00862B24" w:rsidP="005726FA">
            <w:pPr>
              <w:spacing w:before="100" w:beforeAutospacing="1" w:after="100" w:afterAutospacing="1" w:line="360" w:lineRule="auto"/>
              <w:jc w:val="center"/>
              <w:rPr>
                <w:rFonts w:ascii="Times New Roman" w:eastAsia="Calibri" w:hAnsi="Times New Roman" w:cs="Times New Roman"/>
                <w:color w:val="0D0D0D"/>
                <w:kern w:val="0"/>
                <w:lang w:bidi="en-US"/>
                <w14:ligatures w14:val="none"/>
              </w:rPr>
            </w:pPr>
            <w:r w:rsidRPr="001E7F4C">
              <w:rPr>
                <w:rFonts w:ascii="Times New Roman" w:eastAsia="Calibri" w:hAnsi="Times New Roman" w:cs="Times New Roman"/>
                <w:color w:val="0D0D0D"/>
                <w:kern w:val="0"/>
                <w:lang w:bidi="en-US"/>
                <w14:ligatures w14:val="none"/>
              </w:rPr>
              <w:t>273,0</w:t>
            </w:r>
          </w:p>
        </w:tc>
        <w:tc>
          <w:tcPr>
            <w:tcW w:w="1240" w:type="dxa"/>
            <w:vAlign w:val="center"/>
          </w:tcPr>
          <w:p w14:paraId="3E0B532B" w14:textId="77777777" w:rsidR="00862B24" w:rsidRPr="001E7F4C" w:rsidRDefault="00862B24" w:rsidP="005726FA">
            <w:pPr>
              <w:spacing w:before="100" w:beforeAutospacing="1" w:after="100" w:afterAutospacing="1" w:line="360" w:lineRule="auto"/>
              <w:jc w:val="center"/>
              <w:rPr>
                <w:rFonts w:ascii="Times New Roman" w:eastAsia="Calibri" w:hAnsi="Times New Roman" w:cs="Times New Roman"/>
                <w:color w:val="0D0D0D"/>
                <w:kern w:val="0"/>
                <w:lang w:bidi="en-US"/>
                <w14:ligatures w14:val="none"/>
              </w:rPr>
            </w:pPr>
            <w:r w:rsidRPr="001E7F4C">
              <w:rPr>
                <w:rFonts w:ascii="Times New Roman" w:eastAsia="Calibri" w:hAnsi="Times New Roman" w:cs="Times New Roman"/>
                <w:color w:val="0D0D0D"/>
                <w:kern w:val="0"/>
                <w:lang w:bidi="en-US"/>
                <w14:ligatures w14:val="none"/>
              </w:rPr>
              <w:t>2,4</w:t>
            </w:r>
          </w:p>
        </w:tc>
        <w:tc>
          <w:tcPr>
            <w:tcW w:w="2000" w:type="dxa"/>
            <w:vAlign w:val="center"/>
          </w:tcPr>
          <w:p w14:paraId="538272C2" w14:textId="77777777" w:rsidR="00862B24" w:rsidRPr="001E7F4C" w:rsidRDefault="00862B24" w:rsidP="005726FA">
            <w:pPr>
              <w:spacing w:before="100" w:beforeAutospacing="1" w:after="100" w:afterAutospacing="1" w:line="360" w:lineRule="auto"/>
              <w:jc w:val="center"/>
              <w:rPr>
                <w:rFonts w:ascii="Times New Roman" w:eastAsia="Calibri" w:hAnsi="Times New Roman" w:cs="Times New Roman"/>
                <w:color w:val="0D0D0D"/>
                <w:kern w:val="0"/>
                <w:lang w:bidi="en-US"/>
                <w14:ligatures w14:val="none"/>
              </w:rPr>
            </w:pPr>
            <w:r w:rsidRPr="001E7F4C">
              <w:rPr>
                <w:rFonts w:ascii="Times New Roman" w:eastAsia="Calibri" w:hAnsi="Times New Roman" w:cs="Times New Roman"/>
                <w:color w:val="0D0D0D"/>
                <w:kern w:val="0"/>
                <w:lang w:bidi="en-US"/>
                <w14:ligatures w14:val="none"/>
              </w:rPr>
              <w:t>0,1</w:t>
            </w:r>
          </w:p>
        </w:tc>
      </w:tr>
      <w:tr w:rsidR="00862B24" w:rsidRPr="001E7F4C" w14:paraId="423A6E85" w14:textId="77777777" w:rsidTr="005726FA">
        <w:trPr>
          <w:trHeight w:val="357"/>
        </w:trPr>
        <w:tc>
          <w:tcPr>
            <w:tcW w:w="2988" w:type="dxa"/>
            <w:vAlign w:val="center"/>
          </w:tcPr>
          <w:p w14:paraId="22E53116" w14:textId="77777777" w:rsidR="00862B24" w:rsidRPr="001E7F4C" w:rsidRDefault="00862B24" w:rsidP="005726FA">
            <w:pPr>
              <w:spacing w:before="100" w:beforeAutospacing="1" w:after="100" w:afterAutospacing="1" w:line="276" w:lineRule="auto"/>
              <w:jc w:val="both"/>
              <w:rPr>
                <w:rFonts w:ascii="Times New Roman" w:eastAsia="Calibri" w:hAnsi="Times New Roman" w:cs="Times New Roman"/>
                <w:color w:val="0D0D0D"/>
                <w:kern w:val="0"/>
                <w:sz w:val="24"/>
                <w:szCs w:val="24"/>
                <w:lang w:bidi="en-US"/>
                <w14:ligatures w14:val="none"/>
              </w:rPr>
            </w:pPr>
            <w:r w:rsidRPr="001E7F4C">
              <w:rPr>
                <w:rFonts w:ascii="Times New Roman" w:eastAsia="Calibri" w:hAnsi="Times New Roman" w:cs="Times New Roman"/>
                <w:color w:val="0D0D0D"/>
                <w:kern w:val="0"/>
                <w:sz w:val="24"/>
                <w:szCs w:val="24"/>
                <w:lang w:bidi="en-US"/>
                <w14:ligatures w14:val="none"/>
              </w:rPr>
              <w:t>Рівненська область</w:t>
            </w:r>
          </w:p>
        </w:tc>
        <w:tc>
          <w:tcPr>
            <w:tcW w:w="1260" w:type="dxa"/>
            <w:vAlign w:val="center"/>
          </w:tcPr>
          <w:p w14:paraId="4D98E8B7" w14:textId="77777777" w:rsidR="00862B24" w:rsidRPr="001E7F4C" w:rsidRDefault="00862B24" w:rsidP="005726FA">
            <w:pPr>
              <w:spacing w:before="100" w:beforeAutospacing="1" w:after="100" w:afterAutospacing="1" w:line="360" w:lineRule="auto"/>
              <w:jc w:val="center"/>
              <w:rPr>
                <w:rFonts w:ascii="Times New Roman" w:eastAsia="Calibri" w:hAnsi="Times New Roman" w:cs="Times New Roman"/>
                <w:color w:val="0D0D0D"/>
                <w:kern w:val="0"/>
                <w:lang w:bidi="en-US"/>
                <w14:ligatures w14:val="none"/>
              </w:rPr>
            </w:pPr>
            <w:r w:rsidRPr="001E7F4C">
              <w:rPr>
                <w:rFonts w:ascii="Times New Roman" w:eastAsia="Calibri" w:hAnsi="Times New Roman" w:cs="Times New Roman"/>
                <w:color w:val="0D0D0D"/>
                <w:kern w:val="0"/>
                <w:lang w:bidi="en-US"/>
                <w14:ligatures w14:val="none"/>
              </w:rPr>
              <w:t>35,8</w:t>
            </w:r>
          </w:p>
        </w:tc>
        <w:tc>
          <w:tcPr>
            <w:tcW w:w="2160" w:type="dxa"/>
            <w:vAlign w:val="center"/>
          </w:tcPr>
          <w:p w14:paraId="7E249882" w14:textId="77777777" w:rsidR="00862B24" w:rsidRPr="001E7F4C" w:rsidRDefault="00862B24" w:rsidP="005726FA">
            <w:pPr>
              <w:spacing w:before="100" w:beforeAutospacing="1" w:after="100" w:afterAutospacing="1" w:line="360" w:lineRule="auto"/>
              <w:jc w:val="center"/>
              <w:rPr>
                <w:rFonts w:ascii="Times New Roman" w:eastAsia="Calibri" w:hAnsi="Times New Roman" w:cs="Times New Roman"/>
                <w:color w:val="0D0D0D"/>
                <w:kern w:val="0"/>
                <w:lang w:bidi="en-US"/>
                <w14:ligatures w14:val="none"/>
              </w:rPr>
            </w:pPr>
            <w:r w:rsidRPr="001E7F4C">
              <w:rPr>
                <w:rFonts w:ascii="Times New Roman" w:eastAsia="Calibri" w:hAnsi="Times New Roman" w:cs="Times New Roman"/>
                <w:color w:val="0D0D0D"/>
                <w:kern w:val="0"/>
                <w:lang w:bidi="en-US"/>
                <w14:ligatures w14:val="none"/>
              </w:rPr>
              <w:t>345,8</w:t>
            </w:r>
          </w:p>
        </w:tc>
        <w:tc>
          <w:tcPr>
            <w:tcW w:w="1240" w:type="dxa"/>
            <w:vAlign w:val="center"/>
          </w:tcPr>
          <w:p w14:paraId="5CFB9FDF" w14:textId="77777777" w:rsidR="00862B24" w:rsidRPr="001E7F4C" w:rsidRDefault="00862B24" w:rsidP="005726FA">
            <w:pPr>
              <w:spacing w:before="100" w:beforeAutospacing="1" w:after="100" w:afterAutospacing="1" w:line="360" w:lineRule="auto"/>
              <w:jc w:val="center"/>
              <w:rPr>
                <w:rFonts w:ascii="Times New Roman" w:eastAsia="Calibri" w:hAnsi="Times New Roman" w:cs="Times New Roman"/>
                <w:color w:val="0D0D0D"/>
                <w:kern w:val="0"/>
                <w:lang w:bidi="en-US"/>
                <w14:ligatures w14:val="none"/>
              </w:rPr>
            </w:pPr>
            <w:r w:rsidRPr="001E7F4C">
              <w:rPr>
                <w:rFonts w:ascii="Times New Roman" w:eastAsia="Calibri" w:hAnsi="Times New Roman" w:cs="Times New Roman"/>
                <w:color w:val="0D0D0D"/>
                <w:kern w:val="0"/>
                <w:lang w:bidi="en-US"/>
                <w14:ligatures w14:val="none"/>
              </w:rPr>
              <w:t>1,3</w:t>
            </w:r>
          </w:p>
        </w:tc>
        <w:tc>
          <w:tcPr>
            <w:tcW w:w="2000" w:type="dxa"/>
            <w:vAlign w:val="center"/>
          </w:tcPr>
          <w:p w14:paraId="3C31168A" w14:textId="77777777" w:rsidR="00862B24" w:rsidRPr="001E7F4C" w:rsidRDefault="00862B24" w:rsidP="005726FA">
            <w:pPr>
              <w:spacing w:before="100" w:beforeAutospacing="1" w:after="100" w:afterAutospacing="1" w:line="360" w:lineRule="auto"/>
              <w:jc w:val="center"/>
              <w:rPr>
                <w:rFonts w:ascii="Times New Roman" w:eastAsia="Calibri" w:hAnsi="Times New Roman" w:cs="Times New Roman"/>
                <w:color w:val="0D0D0D"/>
                <w:kern w:val="0"/>
                <w:lang w:bidi="en-US"/>
                <w14:ligatures w14:val="none"/>
              </w:rPr>
            </w:pPr>
            <w:r w:rsidRPr="001E7F4C">
              <w:rPr>
                <w:rFonts w:ascii="Times New Roman" w:eastAsia="Calibri" w:hAnsi="Times New Roman" w:cs="Times New Roman"/>
                <w:color w:val="0D0D0D"/>
                <w:kern w:val="0"/>
                <w:lang w:bidi="en-US"/>
                <w14:ligatures w14:val="none"/>
              </w:rPr>
              <w:t>1,1</w:t>
            </w:r>
          </w:p>
        </w:tc>
      </w:tr>
    </w:tbl>
    <w:p w14:paraId="56AEBB9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4"/>
          <w:szCs w:val="24"/>
          <w:lang w:bidi="en-US"/>
          <w14:ligatures w14:val="none"/>
        </w:rPr>
      </w:pPr>
      <w:r w:rsidRPr="001E7F4C">
        <w:rPr>
          <w:rFonts w:ascii="Times New Roman" w:eastAsia="Calibri" w:hAnsi="Times New Roman" w:cs="Times New Roman"/>
          <w:kern w:val="0"/>
          <w:sz w:val="24"/>
          <w:szCs w:val="24"/>
          <w:lang w:bidi="en-US"/>
          <w14:ligatures w14:val="none"/>
        </w:rPr>
        <w:t>Джерело:[24]</w:t>
      </w:r>
    </w:p>
    <w:p w14:paraId="69E951FF"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З даних таблиці можна зробити висновок, що показники щільності шляхів сполучення в Рівненській області несуттєво відрізняється від загальнодержавних показників залізничних колій. Також показники щільності шляхів сполучення з твердим покриттям навіть вищі, ніж загальнодержавні. Таку ж тенденцію ми спостерігаємо і з інтенсивністю перевезення пасажирів показники області, які дуже близькі до загальнодержавних.</w:t>
      </w:r>
    </w:p>
    <w:p w14:paraId="36FB8B7D" w14:textId="6B21E32D" w:rsidR="00862B24" w:rsidRDefault="00862B24" w:rsidP="00862B24">
      <w:pPr>
        <w:spacing w:after="0" w:line="360" w:lineRule="auto"/>
        <w:ind w:firstLine="709"/>
        <w:jc w:val="both"/>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Не менш важливим є розгляд туристичної привабливості та її важливого елементу спеціальних туристичних послуг. Під цими послугами на селі слід розуміти асортимент послуг та товарів поза межами, обумовленими у туристичному договорі (путівці). Необхідно зважати на бажання туристів придбати спеціальні товари-сувеніри, впровадити розваги та предмети, які притаманні тільки досліджуваному регіону. Якщо певний населений пункт славиться гончарною справою, то відвідувачі прагнутимуть придбати гончарні вироби, а то й самі спробувати виготовити той чи інший предмет з глини. Тому в цьому селі у майстра повинна бути майстерня де б він міг би надати майстер клас, та магазин для реалізації продукції, який може розміщуватись навіть на самому подвір’ї господаря-майстра. Туристам подобається відпочивати там, де за нього вже все продумали. На селі більше користуватиметься попитом стилізована етнічна колиба чи національна будівля з терасою біля річки, ніж закритий вишуканий ресторан. Для дружин та дітей коли їх чоловіки на полюванні чи на риболовлі, можна організовувати  культурно-пізнавальні програми, святкування, ярмарки, різні фестивалі, участь у сільськогосподарських роботах та інше. Також популярними на селі є сімейні свята (Різдво, Пасха). Немаловажливим фактором є те, що  споживачі (туристи) полюбляють проводити свій вільний час у крамничках, ресторанах та кафе, куштувати місцеву кухню. Наявність об’єктів торгівлі та ресторанного господарства в селах Рівненської області наведені в наступній таблиці 3.5.</w:t>
      </w:r>
    </w:p>
    <w:p w14:paraId="0E1518EE" w14:textId="5A6A255F" w:rsidR="00C237EE" w:rsidRDefault="00C237EE" w:rsidP="00862B24">
      <w:pPr>
        <w:spacing w:after="0" w:line="360" w:lineRule="auto"/>
        <w:ind w:firstLine="709"/>
        <w:jc w:val="both"/>
        <w:rPr>
          <w:rFonts w:ascii="Times New Roman" w:eastAsia="Calibri" w:hAnsi="Times New Roman" w:cs="Times New Roman"/>
          <w:kern w:val="0"/>
          <w:sz w:val="28"/>
          <w:szCs w:val="28"/>
          <w:lang w:bidi="en-US"/>
          <w14:ligatures w14:val="none"/>
        </w:rPr>
      </w:pPr>
    </w:p>
    <w:p w14:paraId="35288F38" w14:textId="77777777" w:rsidR="00C237EE" w:rsidRDefault="00C237EE" w:rsidP="00862B24">
      <w:pPr>
        <w:spacing w:after="0" w:line="360" w:lineRule="auto"/>
        <w:ind w:firstLine="709"/>
        <w:jc w:val="both"/>
        <w:rPr>
          <w:rFonts w:ascii="Times New Roman" w:eastAsia="Calibri" w:hAnsi="Times New Roman" w:cs="Times New Roman"/>
          <w:kern w:val="0"/>
          <w:sz w:val="28"/>
          <w:szCs w:val="28"/>
          <w:lang w:bidi="en-US"/>
          <w14:ligatures w14:val="none"/>
        </w:rPr>
      </w:pPr>
    </w:p>
    <w:p w14:paraId="6B230ACE" w14:textId="77777777" w:rsidR="00862B24" w:rsidRPr="001E7F4C" w:rsidRDefault="00862B24" w:rsidP="00862B24">
      <w:pPr>
        <w:spacing w:after="0" w:line="360" w:lineRule="auto"/>
        <w:jc w:val="right"/>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Таблиця 3.5</w:t>
      </w:r>
    </w:p>
    <w:p w14:paraId="3A627D38"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Кількість об’єктів роздрібної торгівлі, закладів харчування та ресторанного бізнесу у сільській місцевості Рівненської області на кінець року</w:t>
      </w:r>
    </w:p>
    <w:tbl>
      <w:tblPr>
        <w:tblStyle w:val="36"/>
        <w:tblW w:w="0" w:type="auto"/>
        <w:tblLayout w:type="fixed"/>
        <w:tblLook w:val="04A0" w:firstRow="1" w:lastRow="0" w:firstColumn="1" w:lastColumn="0" w:noHBand="0" w:noVBand="1"/>
      </w:tblPr>
      <w:tblGrid>
        <w:gridCol w:w="2405"/>
        <w:gridCol w:w="709"/>
        <w:gridCol w:w="850"/>
        <w:gridCol w:w="851"/>
        <w:gridCol w:w="850"/>
        <w:gridCol w:w="709"/>
        <w:gridCol w:w="1418"/>
        <w:gridCol w:w="1553"/>
      </w:tblGrid>
      <w:tr w:rsidR="00862B24" w:rsidRPr="00084D76" w14:paraId="704A42D0" w14:textId="77777777" w:rsidTr="00084D76">
        <w:tc>
          <w:tcPr>
            <w:tcW w:w="2405" w:type="dxa"/>
            <w:vMerge w:val="restart"/>
          </w:tcPr>
          <w:p w14:paraId="4C3FCA25" w14:textId="77777777" w:rsidR="00084D76"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 xml:space="preserve">Об’єкти </w:t>
            </w:r>
          </w:p>
          <w:p w14:paraId="6F6A94E6" w14:textId="40490489"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торгівлі</w:t>
            </w:r>
          </w:p>
        </w:tc>
        <w:tc>
          <w:tcPr>
            <w:tcW w:w="3969" w:type="dxa"/>
            <w:gridSpan w:val="5"/>
          </w:tcPr>
          <w:p w14:paraId="66DF274D"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Кількість об’єктів</w:t>
            </w:r>
          </w:p>
        </w:tc>
        <w:tc>
          <w:tcPr>
            <w:tcW w:w="1418" w:type="dxa"/>
            <w:vMerge w:val="restart"/>
            <w:vAlign w:val="center"/>
          </w:tcPr>
          <w:p w14:paraId="19F3969B" w14:textId="6BE16647" w:rsidR="00862B24" w:rsidRPr="00084D76" w:rsidRDefault="00862B24" w:rsidP="00084D76">
            <w:pPr>
              <w:spacing w:beforeAutospacing="0" w:afterAutospacing="0"/>
              <w:ind w:firstLine="0"/>
              <w:contextualSpacing/>
              <w:jc w:val="center"/>
              <w:rPr>
                <w:rFonts w:ascii="Times New Roman" w:eastAsia="Times New Roman" w:hAnsi="Times New Roman" w:cs="Times New Roman"/>
                <w:color w:val="0D0D0D"/>
                <w:sz w:val="24"/>
                <w:szCs w:val="24"/>
                <w:lang w:val="uk-UA" w:eastAsia="ru-RU"/>
              </w:rPr>
            </w:pPr>
            <w:r w:rsidRPr="00084D76">
              <w:rPr>
                <w:rFonts w:ascii="Times New Roman" w:eastAsia="Times New Roman" w:hAnsi="Times New Roman" w:cs="Times New Roman"/>
                <w:color w:val="0D0D0D"/>
                <w:sz w:val="24"/>
                <w:szCs w:val="24"/>
                <w:lang w:val="uk-UA" w:eastAsia="ru-RU"/>
              </w:rPr>
              <w:t xml:space="preserve">2022 р. </w:t>
            </w:r>
            <w:r w:rsidR="00084D76" w:rsidRPr="00084D76">
              <w:rPr>
                <w:rFonts w:ascii="Times New Roman" w:eastAsia="Times New Roman" w:hAnsi="Times New Roman" w:cs="Times New Roman"/>
                <w:color w:val="0D0D0D"/>
                <w:sz w:val="24"/>
                <w:szCs w:val="24"/>
                <w:lang w:val="uk-UA" w:eastAsia="ru-RU"/>
              </w:rPr>
              <w:t xml:space="preserve">у </w:t>
            </w:r>
            <w:r w:rsidRPr="00084D76">
              <w:rPr>
                <w:rFonts w:ascii="Times New Roman" w:eastAsia="Times New Roman" w:hAnsi="Times New Roman" w:cs="Times New Roman"/>
                <w:color w:val="0D0D0D"/>
                <w:sz w:val="24"/>
                <w:szCs w:val="24"/>
                <w:lang w:val="uk-UA" w:eastAsia="ru-RU"/>
              </w:rPr>
              <w:t>% до 2018 р.</w:t>
            </w:r>
          </w:p>
        </w:tc>
        <w:tc>
          <w:tcPr>
            <w:tcW w:w="1553" w:type="dxa"/>
            <w:vMerge w:val="restart"/>
          </w:tcPr>
          <w:p w14:paraId="30E585C9"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Забезпеченість об’єктами на 10000 осіб</w:t>
            </w:r>
          </w:p>
        </w:tc>
      </w:tr>
      <w:tr w:rsidR="00862B24" w:rsidRPr="00084D76" w14:paraId="7C12BE32" w14:textId="77777777" w:rsidTr="00084D76">
        <w:tc>
          <w:tcPr>
            <w:tcW w:w="2405" w:type="dxa"/>
            <w:vMerge/>
          </w:tcPr>
          <w:p w14:paraId="6BF21ABF"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p>
        </w:tc>
        <w:tc>
          <w:tcPr>
            <w:tcW w:w="709" w:type="dxa"/>
          </w:tcPr>
          <w:p w14:paraId="41F914E3" w14:textId="107252C1"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 xml:space="preserve">2018 </w:t>
            </w:r>
          </w:p>
        </w:tc>
        <w:tc>
          <w:tcPr>
            <w:tcW w:w="850" w:type="dxa"/>
          </w:tcPr>
          <w:p w14:paraId="0BA319EA" w14:textId="0CDD5E4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 xml:space="preserve">2019 </w:t>
            </w:r>
          </w:p>
        </w:tc>
        <w:tc>
          <w:tcPr>
            <w:tcW w:w="851" w:type="dxa"/>
          </w:tcPr>
          <w:p w14:paraId="0B25EA7F" w14:textId="23768B0F"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 xml:space="preserve">2020 </w:t>
            </w:r>
          </w:p>
        </w:tc>
        <w:tc>
          <w:tcPr>
            <w:tcW w:w="850" w:type="dxa"/>
          </w:tcPr>
          <w:p w14:paraId="48A1BE5D" w14:textId="15C179F2"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 xml:space="preserve">2021 </w:t>
            </w:r>
          </w:p>
        </w:tc>
        <w:tc>
          <w:tcPr>
            <w:tcW w:w="709" w:type="dxa"/>
          </w:tcPr>
          <w:p w14:paraId="0010C06B" w14:textId="3A6FF4EF"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 xml:space="preserve">2022 </w:t>
            </w:r>
          </w:p>
        </w:tc>
        <w:tc>
          <w:tcPr>
            <w:tcW w:w="1418" w:type="dxa"/>
            <w:vMerge/>
          </w:tcPr>
          <w:p w14:paraId="1DB2790D"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p>
        </w:tc>
        <w:tc>
          <w:tcPr>
            <w:tcW w:w="1553" w:type="dxa"/>
            <w:vMerge/>
          </w:tcPr>
          <w:p w14:paraId="62DAB9B2"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p>
        </w:tc>
      </w:tr>
      <w:tr w:rsidR="00862B24" w:rsidRPr="00084D76" w14:paraId="63C1E49A" w14:textId="77777777" w:rsidTr="00084D76">
        <w:tc>
          <w:tcPr>
            <w:tcW w:w="2405" w:type="dxa"/>
          </w:tcPr>
          <w:p w14:paraId="761790E0" w14:textId="77777777" w:rsidR="00862B24" w:rsidRPr="00084D76" w:rsidRDefault="00862B24" w:rsidP="00084D76">
            <w:pPr>
              <w:spacing w:beforeAutospacing="0" w:afterAutospacing="0"/>
              <w:ind w:firstLine="0"/>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Магазини та кіоски роздрібної торгівлі</w:t>
            </w:r>
          </w:p>
        </w:tc>
        <w:tc>
          <w:tcPr>
            <w:tcW w:w="709" w:type="dxa"/>
            <w:vAlign w:val="center"/>
          </w:tcPr>
          <w:p w14:paraId="011DE660"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928</w:t>
            </w:r>
          </w:p>
        </w:tc>
        <w:tc>
          <w:tcPr>
            <w:tcW w:w="850" w:type="dxa"/>
            <w:vAlign w:val="center"/>
          </w:tcPr>
          <w:p w14:paraId="731BB43C"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863</w:t>
            </w:r>
          </w:p>
        </w:tc>
        <w:tc>
          <w:tcPr>
            <w:tcW w:w="851" w:type="dxa"/>
            <w:vAlign w:val="center"/>
          </w:tcPr>
          <w:p w14:paraId="08DE46F4"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811</w:t>
            </w:r>
          </w:p>
        </w:tc>
        <w:tc>
          <w:tcPr>
            <w:tcW w:w="850" w:type="dxa"/>
            <w:vAlign w:val="center"/>
          </w:tcPr>
          <w:p w14:paraId="5254C5E6"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784</w:t>
            </w:r>
          </w:p>
        </w:tc>
        <w:tc>
          <w:tcPr>
            <w:tcW w:w="709" w:type="dxa"/>
            <w:vAlign w:val="center"/>
          </w:tcPr>
          <w:p w14:paraId="1938D86E"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703</w:t>
            </w:r>
          </w:p>
        </w:tc>
        <w:tc>
          <w:tcPr>
            <w:tcW w:w="1418" w:type="dxa"/>
            <w:vAlign w:val="center"/>
          </w:tcPr>
          <w:p w14:paraId="34D3BF91"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132,0</w:t>
            </w:r>
          </w:p>
        </w:tc>
        <w:tc>
          <w:tcPr>
            <w:tcW w:w="1553" w:type="dxa"/>
            <w:vAlign w:val="center"/>
          </w:tcPr>
          <w:p w14:paraId="3A68DBB8"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12</w:t>
            </w:r>
          </w:p>
        </w:tc>
      </w:tr>
      <w:tr w:rsidR="00862B24" w:rsidRPr="00084D76" w14:paraId="6C1D4D18" w14:textId="77777777" w:rsidTr="00084D76">
        <w:tc>
          <w:tcPr>
            <w:tcW w:w="2405" w:type="dxa"/>
          </w:tcPr>
          <w:p w14:paraId="206BE215" w14:textId="77777777" w:rsidR="00862B24" w:rsidRPr="00084D76" w:rsidRDefault="00862B24" w:rsidP="00084D76">
            <w:pPr>
              <w:spacing w:beforeAutospacing="0" w:afterAutospacing="0"/>
              <w:ind w:firstLine="0"/>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(включаючи АЗС та АГНТКС)</w:t>
            </w:r>
          </w:p>
        </w:tc>
        <w:tc>
          <w:tcPr>
            <w:tcW w:w="709" w:type="dxa"/>
            <w:vAlign w:val="center"/>
          </w:tcPr>
          <w:p w14:paraId="65CCF5F3"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121</w:t>
            </w:r>
          </w:p>
        </w:tc>
        <w:tc>
          <w:tcPr>
            <w:tcW w:w="850" w:type="dxa"/>
            <w:vAlign w:val="center"/>
          </w:tcPr>
          <w:p w14:paraId="03045F92"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109</w:t>
            </w:r>
          </w:p>
        </w:tc>
        <w:tc>
          <w:tcPr>
            <w:tcW w:w="851" w:type="dxa"/>
            <w:vAlign w:val="center"/>
          </w:tcPr>
          <w:p w14:paraId="59D313EB"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97</w:t>
            </w:r>
          </w:p>
        </w:tc>
        <w:tc>
          <w:tcPr>
            <w:tcW w:w="850" w:type="dxa"/>
            <w:vAlign w:val="center"/>
          </w:tcPr>
          <w:p w14:paraId="11AFFAD7"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88</w:t>
            </w:r>
          </w:p>
        </w:tc>
        <w:tc>
          <w:tcPr>
            <w:tcW w:w="709" w:type="dxa"/>
            <w:vAlign w:val="center"/>
          </w:tcPr>
          <w:p w14:paraId="2736B3C4"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89</w:t>
            </w:r>
          </w:p>
        </w:tc>
        <w:tc>
          <w:tcPr>
            <w:tcW w:w="1418" w:type="dxa"/>
            <w:vAlign w:val="center"/>
          </w:tcPr>
          <w:p w14:paraId="789B3FBD"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135,9</w:t>
            </w:r>
          </w:p>
        </w:tc>
        <w:tc>
          <w:tcPr>
            <w:tcW w:w="1553" w:type="dxa"/>
            <w:vAlign w:val="center"/>
          </w:tcPr>
          <w:p w14:paraId="76E9382F"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1</w:t>
            </w:r>
          </w:p>
        </w:tc>
      </w:tr>
      <w:tr w:rsidR="00862B24" w:rsidRPr="00084D76" w14:paraId="60FF1C57" w14:textId="77777777" w:rsidTr="00084D76">
        <w:tc>
          <w:tcPr>
            <w:tcW w:w="2405" w:type="dxa"/>
          </w:tcPr>
          <w:p w14:paraId="3B2392D2" w14:textId="77777777" w:rsidR="00862B24" w:rsidRPr="00084D76" w:rsidRDefault="00862B24" w:rsidP="00084D76">
            <w:pPr>
              <w:spacing w:beforeAutospacing="0" w:afterAutospacing="0"/>
              <w:ind w:firstLine="0"/>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Об’єкти ресторанного господарства</w:t>
            </w:r>
          </w:p>
        </w:tc>
        <w:tc>
          <w:tcPr>
            <w:tcW w:w="709" w:type="dxa"/>
            <w:vAlign w:val="center"/>
          </w:tcPr>
          <w:p w14:paraId="5EC45AED"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175</w:t>
            </w:r>
          </w:p>
        </w:tc>
        <w:tc>
          <w:tcPr>
            <w:tcW w:w="850" w:type="dxa"/>
            <w:vAlign w:val="center"/>
          </w:tcPr>
          <w:p w14:paraId="2DE131BB"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143</w:t>
            </w:r>
          </w:p>
        </w:tc>
        <w:tc>
          <w:tcPr>
            <w:tcW w:w="851" w:type="dxa"/>
            <w:vAlign w:val="center"/>
          </w:tcPr>
          <w:p w14:paraId="333DA189"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134</w:t>
            </w:r>
          </w:p>
        </w:tc>
        <w:tc>
          <w:tcPr>
            <w:tcW w:w="850" w:type="dxa"/>
            <w:vAlign w:val="center"/>
          </w:tcPr>
          <w:p w14:paraId="5E6ACD00"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589</w:t>
            </w:r>
          </w:p>
        </w:tc>
        <w:tc>
          <w:tcPr>
            <w:tcW w:w="709" w:type="dxa"/>
            <w:vAlign w:val="center"/>
          </w:tcPr>
          <w:p w14:paraId="424756BC"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571</w:t>
            </w:r>
          </w:p>
        </w:tc>
        <w:tc>
          <w:tcPr>
            <w:tcW w:w="1418" w:type="dxa"/>
            <w:vAlign w:val="center"/>
          </w:tcPr>
          <w:p w14:paraId="45D74D0D"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30,6</w:t>
            </w:r>
          </w:p>
        </w:tc>
        <w:tc>
          <w:tcPr>
            <w:tcW w:w="1553" w:type="dxa"/>
            <w:vAlign w:val="center"/>
          </w:tcPr>
          <w:p w14:paraId="6FB3D4FF"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10</w:t>
            </w:r>
          </w:p>
        </w:tc>
      </w:tr>
      <w:tr w:rsidR="00862B24" w:rsidRPr="00084D76" w14:paraId="1AB8A22B" w14:textId="77777777" w:rsidTr="00084D76">
        <w:tc>
          <w:tcPr>
            <w:tcW w:w="2405" w:type="dxa"/>
          </w:tcPr>
          <w:p w14:paraId="35EF306A" w14:textId="77777777" w:rsidR="00862B24" w:rsidRPr="00084D76" w:rsidRDefault="00862B24" w:rsidP="00084D76">
            <w:pPr>
              <w:spacing w:beforeAutospacing="0" w:afterAutospacing="0"/>
              <w:ind w:firstLine="0"/>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 xml:space="preserve">Об’єкти готельного господарства </w:t>
            </w:r>
          </w:p>
        </w:tc>
        <w:tc>
          <w:tcPr>
            <w:tcW w:w="709" w:type="dxa"/>
            <w:vAlign w:val="center"/>
          </w:tcPr>
          <w:p w14:paraId="3421212F"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TimesNewRomanPSMT" w:hAnsi="Times New Roman" w:cs="Times New Roman"/>
                <w:sz w:val="24"/>
                <w:szCs w:val="24"/>
                <w:lang w:val="uk-UA"/>
              </w:rPr>
              <w:t>27</w:t>
            </w:r>
          </w:p>
        </w:tc>
        <w:tc>
          <w:tcPr>
            <w:tcW w:w="850" w:type="dxa"/>
            <w:vAlign w:val="center"/>
          </w:tcPr>
          <w:p w14:paraId="7602D745"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TimesNewRomanPSMT" w:hAnsi="Times New Roman" w:cs="Times New Roman"/>
                <w:sz w:val="24"/>
                <w:szCs w:val="24"/>
                <w:lang w:val="uk-UA"/>
              </w:rPr>
              <w:t>29</w:t>
            </w:r>
          </w:p>
        </w:tc>
        <w:tc>
          <w:tcPr>
            <w:tcW w:w="851" w:type="dxa"/>
            <w:vAlign w:val="center"/>
          </w:tcPr>
          <w:p w14:paraId="6609720B"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TimesNewRomanPSMT" w:hAnsi="Times New Roman" w:cs="Times New Roman"/>
                <w:sz w:val="24"/>
                <w:szCs w:val="24"/>
                <w:lang w:val="uk-UA"/>
              </w:rPr>
              <w:t>29</w:t>
            </w:r>
          </w:p>
        </w:tc>
        <w:tc>
          <w:tcPr>
            <w:tcW w:w="850" w:type="dxa"/>
            <w:vAlign w:val="center"/>
          </w:tcPr>
          <w:p w14:paraId="1368F321"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TimesNewRomanPSMT" w:hAnsi="Times New Roman" w:cs="Times New Roman"/>
                <w:sz w:val="24"/>
                <w:szCs w:val="24"/>
                <w:lang w:val="uk-UA"/>
              </w:rPr>
              <w:t>31</w:t>
            </w:r>
          </w:p>
        </w:tc>
        <w:tc>
          <w:tcPr>
            <w:tcW w:w="709" w:type="dxa"/>
            <w:vAlign w:val="center"/>
          </w:tcPr>
          <w:p w14:paraId="3C43F861"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TimesNewRomanPSMT" w:hAnsi="Times New Roman" w:cs="Times New Roman"/>
                <w:sz w:val="24"/>
                <w:szCs w:val="24"/>
                <w:lang w:val="uk-UA"/>
              </w:rPr>
              <w:t>60</w:t>
            </w:r>
          </w:p>
        </w:tc>
        <w:tc>
          <w:tcPr>
            <w:tcW w:w="1418" w:type="dxa"/>
            <w:vAlign w:val="center"/>
          </w:tcPr>
          <w:p w14:paraId="169C6E58"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222,2</w:t>
            </w:r>
          </w:p>
        </w:tc>
        <w:tc>
          <w:tcPr>
            <w:tcW w:w="1553" w:type="dxa"/>
            <w:vAlign w:val="center"/>
          </w:tcPr>
          <w:p w14:paraId="0A41D5ED" w14:textId="77777777" w:rsidR="00862B24" w:rsidRPr="00084D76" w:rsidRDefault="00862B24" w:rsidP="00084D76">
            <w:pPr>
              <w:spacing w:beforeAutospacing="0" w:afterAutospacing="0"/>
              <w:ind w:firstLine="0"/>
              <w:jc w:val="center"/>
              <w:rPr>
                <w:rFonts w:ascii="Times New Roman" w:eastAsia="Calibri" w:hAnsi="Times New Roman" w:cs="Times New Roman"/>
                <w:color w:val="0D0D0D"/>
                <w:sz w:val="24"/>
                <w:szCs w:val="24"/>
                <w:lang w:val="uk-UA"/>
              </w:rPr>
            </w:pPr>
            <w:r w:rsidRPr="00084D76">
              <w:rPr>
                <w:rFonts w:ascii="Times New Roman" w:eastAsia="Calibri" w:hAnsi="Times New Roman" w:cs="Times New Roman"/>
                <w:color w:val="0D0D0D"/>
                <w:sz w:val="24"/>
                <w:szCs w:val="24"/>
                <w:lang w:val="uk-UA"/>
              </w:rPr>
              <w:t>0,4</w:t>
            </w:r>
          </w:p>
        </w:tc>
      </w:tr>
    </w:tbl>
    <w:p w14:paraId="3832008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4"/>
          <w:szCs w:val="24"/>
          <w:lang w:bidi="en-US"/>
          <w14:ligatures w14:val="none"/>
        </w:rPr>
      </w:pPr>
      <w:r w:rsidRPr="001E7F4C">
        <w:rPr>
          <w:rFonts w:ascii="Times New Roman" w:eastAsia="Calibri" w:hAnsi="Times New Roman" w:cs="Times New Roman"/>
          <w:kern w:val="0"/>
          <w:sz w:val="24"/>
          <w:szCs w:val="24"/>
          <w:lang w:bidi="en-US"/>
          <w14:ligatures w14:val="none"/>
        </w:rPr>
        <w:t>Джерело: [24]</w:t>
      </w:r>
    </w:p>
    <w:p w14:paraId="714AD14B" w14:textId="77777777" w:rsidR="00862B24" w:rsidRPr="001E7F4C" w:rsidRDefault="00862B24" w:rsidP="00862B24">
      <w:pPr>
        <w:spacing w:after="0" w:line="360" w:lineRule="auto"/>
        <w:jc w:val="both"/>
        <w:rPr>
          <w:rFonts w:ascii="Times New Roman" w:eastAsia="Calibri" w:hAnsi="Times New Roman" w:cs="Times New Roman"/>
          <w:kern w:val="0"/>
          <w:sz w:val="28"/>
          <w:szCs w:val="28"/>
          <w:lang w:bidi="en-US"/>
          <w14:ligatures w14:val="none"/>
        </w:rPr>
      </w:pPr>
    </w:p>
    <w:p w14:paraId="5E4C286C" w14:textId="1E713CA3" w:rsidR="00862B24" w:rsidRPr="001E7F4C" w:rsidRDefault="00862B24" w:rsidP="00862B24">
      <w:pPr>
        <w:spacing w:after="0" w:line="360" w:lineRule="auto"/>
        <w:ind w:firstLine="709"/>
        <w:jc w:val="both"/>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 xml:space="preserve">Отже, на території Рівненської області за останні </w:t>
      </w:r>
      <w:r w:rsidR="00C237EE">
        <w:rPr>
          <w:rFonts w:ascii="Times New Roman" w:eastAsia="Calibri" w:hAnsi="Times New Roman" w:cs="Times New Roman"/>
          <w:kern w:val="0"/>
          <w:sz w:val="28"/>
          <w:szCs w:val="28"/>
          <w:lang w:bidi="en-US"/>
          <w14:ligatures w14:val="none"/>
        </w:rPr>
        <w:t>п</w:t>
      </w:r>
      <w:r w:rsidR="00C237EE" w:rsidRPr="00C237EE">
        <w:rPr>
          <w:rFonts w:ascii="Times New Roman" w:eastAsia="Calibri" w:hAnsi="Times New Roman" w:cs="Times New Roman"/>
          <w:kern w:val="0"/>
          <w:sz w:val="28"/>
          <w:szCs w:val="28"/>
          <w:lang w:bidi="en-US"/>
          <w14:ligatures w14:val="none"/>
        </w:rPr>
        <w:t>ʼ</w:t>
      </w:r>
      <w:r w:rsidR="00C237EE">
        <w:rPr>
          <w:rFonts w:ascii="Times New Roman" w:eastAsia="Calibri" w:hAnsi="Times New Roman" w:cs="Times New Roman"/>
          <w:kern w:val="0"/>
          <w:sz w:val="28"/>
          <w:szCs w:val="28"/>
          <w:lang w:bidi="en-US"/>
          <w14:ligatures w14:val="none"/>
        </w:rPr>
        <w:t>ять</w:t>
      </w:r>
      <w:r w:rsidRPr="001E7F4C">
        <w:rPr>
          <w:rFonts w:ascii="Times New Roman" w:eastAsia="Calibri" w:hAnsi="Times New Roman" w:cs="Times New Roman"/>
          <w:kern w:val="0"/>
          <w:sz w:val="28"/>
          <w:szCs w:val="28"/>
          <w:lang w:bidi="en-US"/>
          <w14:ligatures w14:val="none"/>
        </w:rPr>
        <w:t xml:space="preserve"> років спостерігається значне скорочення деяких об’єктів роздрібної торгівлі. Та якщо розглядати їх кількість в розрахунку на 10000 осіб, то можна стверджувати, що в області є 12 магазинів на 10000 тис. осіб, що є не достатньою кількістю для забезпечення місцевих жителів та туристів. Це можна сказати і про АЗС та об’єкти ресторанного господарства. Об’єктів готельного господарства взагалі зареєстровано дуже мало.</w:t>
      </w:r>
    </w:p>
    <w:p w14:paraId="2AB7B2F1" w14:textId="242A7F2F" w:rsidR="00862B24" w:rsidRDefault="00862B24" w:rsidP="00862B24">
      <w:pPr>
        <w:spacing w:after="0" w:line="360" w:lineRule="auto"/>
        <w:ind w:firstLine="709"/>
        <w:jc w:val="both"/>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Важливим фактором розвитку сільського зеленого туризму є і спеціалізація Рівненської області на виробництві сільськогосподарської продукції. В регіоні виробляється велика кількість сільськогосподарської продукції, яка здатна забезпечити якісними екологічно чистими продуктами харчування як власне населення, так і туристів (табл. 3.6).</w:t>
      </w:r>
    </w:p>
    <w:p w14:paraId="498F0157" w14:textId="77777777" w:rsidR="00C237EE" w:rsidRPr="001E7F4C" w:rsidRDefault="00C237EE" w:rsidP="00C237EE">
      <w:pPr>
        <w:spacing w:after="0" w:line="360" w:lineRule="auto"/>
        <w:ind w:firstLine="709"/>
        <w:jc w:val="both"/>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 xml:space="preserve">Проаналізувавши дані таблиці 3.6 можна стверджувати, що виробництво деяких видів продукції на одну особу є достатнім, загалом, обсяг виробництва сільськогосподарської продукції на одну особу збільшився. Це не стосується лише м’яса, виробництво якого скоротилось на 27,5%, що є досить негативним показником. </w:t>
      </w:r>
    </w:p>
    <w:p w14:paraId="64589D1E" w14:textId="77777777" w:rsidR="00862B24" w:rsidRPr="00C237EE" w:rsidRDefault="00862B24" w:rsidP="00862B24">
      <w:pPr>
        <w:shd w:val="clear" w:color="auto" w:fill="FFFFFF"/>
        <w:spacing w:after="0" w:line="360" w:lineRule="auto"/>
        <w:ind w:firstLine="709"/>
        <w:jc w:val="right"/>
        <w:rPr>
          <w:rFonts w:ascii="Times New Roman" w:eastAsia="Calibri" w:hAnsi="Times New Roman" w:cs="Times New Roman"/>
          <w:color w:val="0D0D0D"/>
          <w:kern w:val="0"/>
          <w:sz w:val="28"/>
          <w:szCs w:val="16"/>
          <w:lang w:bidi="en-US"/>
          <w14:ligatures w14:val="none"/>
        </w:rPr>
      </w:pPr>
      <w:r w:rsidRPr="00C237EE">
        <w:rPr>
          <w:rFonts w:ascii="Times New Roman" w:eastAsia="Calibri" w:hAnsi="Times New Roman" w:cs="Times New Roman"/>
          <w:color w:val="0D0D0D"/>
          <w:kern w:val="0"/>
          <w:sz w:val="28"/>
          <w:szCs w:val="16"/>
          <w:lang w:bidi="en-US"/>
          <w14:ligatures w14:val="none"/>
        </w:rPr>
        <w:t>Таблиця 3.6</w:t>
      </w:r>
    </w:p>
    <w:p w14:paraId="3690725F" w14:textId="77777777" w:rsidR="00862B24" w:rsidRPr="001E7F4C" w:rsidRDefault="00862B24" w:rsidP="00C237EE">
      <w:pPr>
        <w:widowControl w:val="0"/>
        <w:spacing w:after="0" w:line="360" w:lineRule="auto"/>
        <w:ind w:firstLine="709"/>
        <w:jc w:val="center"/>
        <w:rPr>
          <w:rFonts w:ascii="Times New Roman" w:eastAsia="Calibri" w:hAnsi="Times New Roman" w:cs="Times New Roman"/>
          <w:bCs/>
          <w:color w:val="0D0D0D"/>
          <w:kern w:val="0"/>
          <w:sz w:val="28"/>
          <w:szCs w:val="28"/>
          <w:lang w:bidi="en-US"/>
          <w14:ligatures w14:val="none"/>
        </w:rPr>
      </w:pPr>
      <w:bookmarkStart w:id="20" w:name="t8_6"/>
      <w:r w:rsidRPr="001E7F4C">
        <w:rPr>
          <w:rFonts w:ascii="Times New Roman" w:eastAsia="Calibri" w:hAnsi="Times New Roman" w:cs="Times New Roman"/>
          <w:bCs/>
          <w:color w:val="0D0D0D"/>
          <w:kern w:val="0"/>
          <w:sz w:val="28"/>
          <w:szCs w:val="28"/>
          <w:lang w:bidi="en-US"/>
          <w14:ligatures w14:val="none"/>
        </w:rPr>
        <w:t xml:space="preserve">Виробництво сільськогосподарської продукції </w:t>
      </w:r>
      <w:bookmarkEnd w:id="20"/>
      <w:r w:rsidRPr="001E7F4C">
        <w:rPr>
          <w:rFonts w:ascii="Times New Roman" w:eastAsia="Calibri" w:hAnsi="Times New Roman" w:cs="Times New Roman"/>
          <w:bCs/>
          <w:color w:val="0D0D0D"/>
          <w:kern w:val="0"/>
          <w:sz w:val="28"/>
          <w:szCs w:val="28"/>
          <w:lang w:bidi="en-US"/>
          <w14:ligatures w14:val="none"/>
        </w:rPr>
        <w:t>на одну особу в Рівненській області</w:t>
      </w:r>
    </w:p>
    <w:tbl>
      <w:tblPr>
        <w:tblStyle w:val="36"/>
        <w:tblW w:w="9498" w:type="dxa"/>
        <w:tblInd w:w="-147" w:type="dxa"/>
        <w:tblLook w:val="04A0" w:firstRow="1" w:lastRow="0" w:firstColumn="1" w:lastColumn="0" w:noHBand="0" w:noVBand="1"/>
      </w:tblPr>
      <w:tblGrid>
        <w:gridCol w:w="2296"/>
        <w:gridCol w:w="1121"/>
        <w:gridCol w:w="1121"/>
        <w:gridCol w:w="1121"/>
        <w:gridCol w:w="1128"/>
        <w:gridCol w:w="1121"/>
        <w:gridCol w:w="1590"/>
      </w:tblGrid>
      <w:tr w:rsidR="00C237EE" w:rsidRPr="00C237EE" w14:paraId="2BA511E1" w14:textId="77777777" w:rsidTr="00C237EE">
        <w:tc>
          <w:tcPr>
            <w:tcW w:w="2296" w:type="dxa"/>
            <w:vMerge w:val="restart"/>
            <w:vAlign w:val="center"/>
          </w:tcPr>
          <w:p w14:paraId="6C3766C8" w14:textId="7B2F6012" w:rsidR="00C237EE" w:rsidRPr="00C237EE" w:rsidRDefault="00C237EE" w:rsidP="00C237EE">
            <w:pPr>
              <w:widowControl w:val="0"/>
              <w:spacing w:before="100" w:after="10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Показники</w:t>
            </w:r>
          </w:p>
        </w:tc>
        <w:tc>
          <w:tcPr>
            <w:tcW w:w="5612" w:type="dxa"/>
            <w:gridSpan w:val="5"/>
            <w:vAlign w:val="center"/>
          </w:tcPr>
          <w:p w14:paraId="4DFF82B0" w14:textId="4DF07EE3" w:rsidR="00C237EE" w:rsidRPr="00C237EE" w:rsidRDefault="00C237EE" w:rsidP="00C237EE">
            <w:pPr>
              <w:spacing w:before="100" w:after="100"/>
              <w:contextualSpacing/>
              <w:jc w:val="center"/>
              <w:rPr>
                <w:rFonts w:ascii="Times New Roman" w:eastAsia="Times New Roman" w:hAnsi="Times New Roman" w:cs="Times New Roman"/>
                <w:color w:val="0D0D0D"/>
                <w:sz w:val="24"/>
                <w:szCs w:val="24"/>
                <w:lang w:val="uk-UA" w:eastAsia="ru-RU"/>
              </w:rPr>
            </w:pPr>
            <w:r w:rsidRPr="00C237EE">
              <w:rPr>
                <w:rFonts w:ascii="Times New Roman" w:eastAsia="Times New Roman" w:hAnsi="Times New Roman" w:cs="Times New Roman"/>
                <w:color w:val="0D0D0D"/>
                <w:sz w:val="24"/>
                <w:szCs w:val="24"/>
                <w:lang w:val="uk-UA" w:eastAsia="ru-RU"/>
              </w:rPr>
              <w:t>Роки</w:t>
            </w:r>
          </w:p>
        </w:tc>
        <w:tc>
          <w:tcPr>
            <w:tcW w:w="1590" w:type="dxa"/>
            <w:vMerge w:val="restart"/>
            <w:vAlign w:val="center"/>
          </w:tcPr>
          <w:p w14:paraId="22E78DA3" w14:textId="77777777" w:rsidR="00C237EE" w:rsidRPr="00C237EE" w:rsidRDefault="00C237EE" w:rsidP="00570706">
            <w:pPr>
              <w:spacing w:before="100" w:after="100"/>
              <w:contextualSpacing/>
              <w:jc w:val="center"/>
              <w:rPr>
                <w:rFonts w:ascii="Times New Roman" w:eastAsia="Times New Roman" w:hAnsi="Times New Roman" w:cs="Times New Roman"/>
                <w:color w:val="0D0D0D"/>
                <w:sz w:val="24"/>
                <w:szCs w:val="24"/>
                <w:lang w:val="uk-UA" w:eastAsia="ru-RU"/>
              </w:rPr>
            </w:pPr>
            <w:r w:rsidRPr="00C237EE">
              <w:rPr>
                <w:rFonts w:ascii="Times New Roman" w:eastAsia="Times New Roman" w:hAnsi="Times New Roman" w:cs="Times New Roman"/>
                <w:color w:val="0D0D0D"/>
                <w:sz w:val="24"/>
                <w:szCs w:val="24"/>
                <w:lang w:val="uk-UA" w:eastAsia="ru-RU"/>
              </w:rPr>
              <w:t xml:space="preserve">2022 р.  у % до </w:t>
            </w:r>
          </w:p>
          <w:p w14:paraId="5E458250" w14:textId="74DB7A16" w:rsidR="00C237EE" w:rsidRPr="00C237EE" w:rsidRDefault="00C237EE" w:rsidP="00570706">
            <w:pPr>
              <w:spacing w:before="100" w:after="100"/>
              <w:contextualSpacing/>
              <w:jc w:val="center"/>
              <w:rPr>
                <w:rFonts w:ascii="Times New Roman" w:eastAsia="Times New Roman" w:hAnsi="Times New Roman" w:cs="Times New Roman"/>
                <w:color w:val="0D0D0D"/>
                <w:sz w:val="24"/>
                <w:szCs w:val="24"/>
                <w:lang w:val="uk-UA" w:eastAsia="ru-RU"/>
              </w:rPr>
            </w:pPr>
            <w:r w:rsidRPr="00C237EE">
              <w:rPr>
                <w:rFonts w:ascii="Times New Roman" w:eastAsia="Times New Roman" w:hAnsi="Times New Roman" w:cs="Times New Roman"/>
                <w:color w:val="0D0D0D"/>
                <w:sz w:val="24"/>
                <w:szCs w:val="24"/>
                <w:lang w:val="uk-UA" w:eastAsia="ru-RU"/>
              </w:rPr>
              <w:t>2017 р.</w:t>
            </w:r>
          </w:p>
        </w:tc>
      </w:tr>
      <w:tr w:rsidR="00C237EE" w:rsidRPr="00C237EE" w14:paraId="41C44EBE" w14:textId="77777777" w:rsidTr="00C237EE">
        <w:trPr>
          <w:trHeight w:val="112"/>
        </w:trPr>
        <w:tc>
          <w:tcPr>
            <w:tcW w:w="2296" w:type="dxa"/>
            <w:vMerge/>
            <w:vAlign w:val="center"/>
          </w:tcPr>
          <w:p w14:paraId="5E80849F" w14:textId="4A38AC1B" w:rsidR="00C237EE" w:rsidRPr="00C237EE" w:rsidRDefault="00C237EE" w:rsidP="00C237EE">
            <w:pPr>
              <w:widowControl w:val="0"/>
              <w:spacing w:before="100" w:after="100"/>
              <w:ind w:firstLine="0"/>
              <w:jc w:val="both"/>
              <w:rPr>
                <w:rFonts w:ascii="Times New Roman" w:eastAsia="Calibri" w:hAnsi="Times New Roman" w:cs="Times New Roman"/>
                <w:bCs/>
                <w:color w:val="0D0D0D"/>
                <w:sz w:val="24"/>
                <w:szCs w:val="24"/>
                <w:lang w:val="uk-UA"/>
              </w:rPr>
            </w:pPr>
          </w:p>
        </w:tc>
        <w:tc>
          <w:tcPr>
            <w:tcW w:w="1121" w:type="dxa"/>
            <w:vAlign w:val="center"/>
          </w:tcPr>
          <w:p w14:paraId="036CA700" w14:textId="30455D83" w:rsidR="00C237EE" w:rsidRPr="00C237EE" w:rsidRDefault="00C237EE" w:rsidP="00C237EE">
            <w:pPr>
              <w:widowControl w:val="0"/>
              <w:spacing w:before="100" w:after="100"/>
              <w:ind w:right="147" w:firstLine="0"/>
              <w:jc w:val="right"/>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 xml:space="preserve">2017 </w:t>
            </w:r>
          </w:p>
        </w:tc>
        <w:tc>
          <w:tcPr>
            <w:tcW w:w="1121" w:type="dxa"/>
            <w:vAlign w:val="center"/>
          </w:tcPr>
          <w:p w14:paraId="5121E8EA" w14:textId="42CD355D" w:rsidR="00C237EE" w:rsidRPr="00C237EE" w:rsidRDefault="00C237EE" w:rsidP="00C237EE">
            <w:pPr>
              <w:widowControl w:val="0"/>
              <w:spacing w:before="100" w:after="100"/>
              <w:ind w:right="147" w:firstLine="0"/>
              <w:jc w:val="right"/>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 xml:space="preserve">2019 </w:t>
            </w:r>
          </w:p>
        </w:tc>
        <w:tc>
          <w:tcPr>
            <w:tcW w:w="1121" w:type="dxa"/>
            <w:vAlign w:val="center"/>
          </w:tcPr>
          <w:p w14:paraId="1CF14249" w14:textId="6BBBF062" w:rsidR="00C237EE" w:rsidRPr="00C237EE" w:rsidRDefault="00C237EE" w:rsidP="00C237EE">
            <w:pPr>
              <w:widowControl w:val="0"/>
              <w:spacing w:before="100" w:after="100"/>
              <w:ind w:right="147" w:firstLine="0"/>
              <w:jc w:val="right"/>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 xml:space="preserve">2020 </w:t>
            </w:r>
          </w:p>
        </w:tc>
        <w:tc>
          <w:tcPr>
            <w:tcW w:w="1128" w:type="dxa"/>
            <w:vAlign w:val="center"/>
          </w:tcPr>
          <w:p w14:paraId="6E88A5DC" w14:textId="71FD2CBE" w:rsidR="00C237EE" w:rsidRPr="00C237EE" w:rsidRDefault="00C237EE" w:rsidP="00C237EE">
            <w:pPr>
              <w:widowControl w:val="0"/>
              <w:spacing w:before="100" w:after="100"/>
              <w:ind w:right="147" w:firstLine="0"/>
              <w:jc w:val="right"/>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 xml:space="preserve">2021 </w:t>
            </w:r>
          </w:p>
        </w:tc>
        <w:tc>
          <w:tcPr>
            <w:tcW w:w="1121" w:type="dxa"/>
            <w:vAlign w:val="center"/>
          </w:tcPr>
          <w:p w14:paraId="0B4FE3BC" w14:textId="5C5D7AE4" w:rsidR="00C237EE" w:rsidRPr="00C237EE" w:rsidRDefault="00C237EE" w:rsidP="00C237EE">
            <w:pPr>
              <w:spacing w:before="100" w:after="100"/>
              <w:ind w:right="147" w:firstLine="0"/>
              <w:contextualSpacing/>
              <w:jc w:val="right"/>
              <w:rPr>
                <w:rFonts w:ascii="Times New Roman" w:eastAsia="Times New Roman" w:hAnsi="Times New Roman" w:cs="Times New Roman"/>
                <w:color w:val="0D0D0D"/>
                <w:sz w:val="24"/>
                <w:szCs w:val="24"/>
                <w:lang w:val="uk-UA" w:eastAsia="ru-RU"/>
              </w:rPr>
            </w:pPr>
            <w:r w:rsidRPr="00C237EE">
              <w:rPr>
                <w:rFonts w:ascii="Times New Roman" w:eastAsia="Times New Roman" w:hAnsi="Times New Roman" w:cs="Times New Roman"/>
                <w:color w:val="0D0D0D"/>
                <w:sz w:val="24"/>
                <w:szCs w:val="24"/>
                <w:lang w:val="uk-UA" w:eastAsia="ru-RU"/>
              </w:rPr>
              <w:t xml:space="preserve">2022 </w:t>
            </w:r>
          </w:p>
        </w:tc>
        <w:tc>
          <w:tcPr>
            <w:tcW w:w="1590" w:type="dxa"/>
            <w:vMerge/>
            <w:vAlign w:val="center"/>
          </w:tcPr>
          <w:p w14:paraId="12E04BB0" w14:textId="076A80EB" w:rsidR="00C237EE" w:rsidRPr="00C237EE" w:rsidRDefault="00C237EE" w:rsidP="00570706">
            <w:pPr>
              <w:spacing w:before="100" w:after="100"/>
              <w:ind w:firstLine="0"/>
              <w:contextualSpacing/>
              <w:jc w:val="center"/>
              <w:rPr>
                <w:rFonts w:ascii="Times New Roman" w:eastAsia="Times New Roman" w:hAnsi="Times New Roman" w:cs="Times New Roman"/>
                <w:color w:val="0D0D0D"/>
                <w:sz w:val="24"/>
                <w:szCs w:val="24"/>
                <w:lang w:val="uk-UA" w:eastAsia="ru-RU"/>
              </w:rPr>
            </w:pPr>
          </w:p>
        </w:tc>
      </w:tr>
      <w:tr w:rsidR="00C237EE" w:rsidRPr="00C237EE" w14:paraId="6478193B" w14:textId="77777777" w:rsidTr="00C237EE">
        <w:tc>
          <w:tcPr>
            <w:tcW w:w="2296" w:type="dxa"/>
            <w:vAlign w:val="center"/>
          </w:tcPr>
          <w:p w14:paraId="230DA485" w14:textId="40F61F75"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Продукція сільського господарства, грн</w:t>
            </w:r>
          </w:p>
        </w:tc>
        <w:tc>
          <w:tcPr>
            <w:tcW w:w="1121" w:type="dxa"/>
            <w:vAlign w:val="center"/>
          </w:tcPr>
          <w:p w14:paraId="5D6D3F75"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2642</w:t>
            </w:r>
          </w:p>
        </w:tc>
        <w:tc>
          <w:tcPr>
            <w:tcW w:w="1121" w:type="dxa"/>
            <w:vAlign w:val="center"/>
          </w:tcPr>
          <w:p w14:paraId="7C3B0427"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2997</w:t>
            </w:r>
          </w:p>
        </w:tc>
        <w:tc>
          <w:tcPr>
            <w:tcW w:w="1121" w:type="dxa"/>
            <w:vAlign w:val="center"/>
          </w:tcPr>
          <w:p w14:paraId="7F1B4AB8"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3133</w:t>
            </w:r>
          </w:p>
        </w:tc>
        <w:tc>
          <w:tcPr>
            <w:tcW w:w="1128" w:type="dxa"/>
            <w:vAlign w:val="center"/>
          </w:tcPr>
          <w:p w14:paraId="550E6D1A"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3136</w:t>
            </w:r>
          </w:p>
        </w:tc>
        <w:tc>
          <w:tcPr>
            <w:tcW w:w="1121" w:type="dxa"/>
            <w:vAlign w:val="center"/>
          </w:tcPr>
          <w:p w14:paraId="257C6CD1"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sz w:val="24"/>
                <w:szCs w:val="24"/>
                <w:lang w:val="uk-UA"/>
              </w:rPr>
              <w:t>7313</w:t>
            </w:r>
          </w:p>
        </w:tc>
        <w:tc>
          <w:tcPr>
            <w:tcW w:w="1590" w:type="dxa"/>
            <w:vAlign w:val="center"/>
          </w:tcPr>
          <w:p w14:paraId="316756C2" w14:textId="0EC489A0" w:rsidR="00C237EE" w:rsidRPr="00C237EE" w:rsidRDefault="00C237EE" w:rsidP="005726FA">
            <w:pPr>
              <w:widowControl w:val="0"/>
              <w:ind w:firstLine="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 xml:space="preserve">         276,7</w:t>
            </w:r>
          </w:p>
        </w:tc>
      </w:tr>
      <w:tr w:rsidR="00C237EE" w:rsidRPr="00C237EE" w14:paraId="3878B9FD" w14:textId="77777777" w:rsidTr="00C237EE">
        <w:tc>
          <w:tcPr>
            <w:tcW w:w="2296" w:type="dxa"/>
            <w:vAlign w:val="center"/>
          </w:tcPr>
          <w:p w14:paraId="6E6CD495" w14:textId="4BAC16DA"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Продукція рослинництва, грн</w:t>
            </w:r>
          </w:p>
        </w:tc>
        <w:tc>
          <w:tcPr>
            <w:tcW w:w="1121" w:type="dxa"/>
            <w:vAlign w:val="center"/>
          </w:tcPr>
          <w:p w14:paraId="60244466"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1621</w:t>
            </w:r>
          </w:p>
        </w:tc>
        <w:tc>
          <w:tcPr>
            <w:tcW w:w="1121" w:type="dxa"/>
            <w:vAlign w:val="center"/>
          </w:tcPr>
          <w:p w14:paraId="22D88192"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2060</w:t>
            </w:r>
          </w:p>
        </w:tc>
        <w:tc>
          <w:tcPr>
            <w:tcW w:w="1121" w:type="dxa"/>
            <w:vAlign w:val="center"/>
          </w:tcPr>
          <w:p w14:paraId="66EF7137"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2089</w:t>
            </w:r>
          </w:p>
        </w:tc>
        <w:tc>
          <w:tcPr>
            <w:tcW w:w="1128" w:type="dxa"/>
            <w:vAlign w:val="center"/>
          </w:tcPr>
          <w:p w14:paraId="0AD72725"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2051</w:t>
            </w:r>
          </w:p>
        </w:tc>
        <w:tc>
          <w:tcPr>
            <w:tcW w:w="1121" w:type="dxa"/>
            <w:vAlign w:val="center"/>
          </w:tcPr>
          <w:p w14:paraId="7B0579F3"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sz w:val="24"/>
                <w:szCs w:val="24"/>
                <w:lang w:val="uk-UA"/>
              </w:rPr>
              <w:t>5236</w:t>
            </w:r>
          </w:p>
        </w:tc>
        <w:tc>
          <w:tcPr>
            <w:tcW w:w="1590" w:type="dxa"/>
            <w:vAlign w:val="center"/>
          </w:tcPr>
          <w:p w14:paraId="1C24525F" w14:textId="77777777" w:rsidR="00C237EE" w:rsidRPr="00C237EE" w:rsidRDefault="00C237EE" w:rsidP="00C237EE">
            <w:pPr>
              <w:widowControl w:val="0"/>
              <w:ind w:firstLine="0"/>
              <w:jc w:val="center"/>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у 3,2 рази</w:t>
            </w:r>
          </w:p>
        </w:tc>
      </w:tr>
      <w:tr w:rsidR="00C237EE" w:rsidRPr="00C237EE" w14:paraId="3300A3A5" w14:textId="77777777" w:rsidTr="00C237EE">
        <w:tc>
          <w:tcPr>
            <w:tcW w:w="2296" w:type="dxa"/>
            <w:vAlign w:val="center"/>
          </w:tcPr>
          <w:p w14:paraId="0A83F096" w14:textId="77777777"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в т.ч. зернові</w:t>
            </w:r>
          </w:p>
        </w:tc>
        <w:tc>
          <w:tcPr>
            <w:tcW w:w="1121" w:type="dxa"/>
            <w:vAlign w:val="center"/>
          </w:tcPr>
          <w:p w14:paraId="02B15D86"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686</w:t>
            </w:r>
          </w:p>
        </w:tc>
        <w:tc>
          <w:tcPr>
            <w:tcW w:w="1121" w:type="dxa"/>
            <w:vAlign w:val="center"/>
          </w:tcPr>
          <w:p w14:paraId="43D8F140"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1349</w:t>
            </w:r>
          </w:p>
        </w:tc>
        <w:tc>
          <w:tcPr>
            <w:tcW w:w="1121" w:type="dxa"/>
            <w:vAlign w:val="center"/>
          </w:tcPr>
          <w:p w14:paraId="74AC073A"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1272</w:t>
            </w:r>
          </w:p>
        </w:tc>
        <w:tc>
          <w:tcPr>
            <w:tcW w:w="1128" w:type="dxa"/>
            <w:vAlign w:val="center"/>
          </w:tcPr>
          <w:p w14:paraId="069E3A41"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1310</w:t>
            </w:r>
          </w:p>
        </w:tc>
        <w:tc>
          <w:tcPr>
            <w:tcW w:w="1121" w:type="dxa"/>
            <w:vAlign w:val="center"/>
          </w:tcPr>
          <w:p w14:paraId="7F2D7E97"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TimesNewRomanPSMT" w:hAnsi="Times New Roman" w:cs="Times New Roman"/>
                <w:sz w:val="24"/>
                <w:szCs w:val="24"/>
                <w:lang w:val="uk-UA"/>
              </w:rPr>
              <w:t>1647</w:t>
            </w:r>
          </w:p>
        </w:tc>
        <w:tc>
          <w:tcPr>
            <w:tcW w:w="1590" w:type="dxa"/>
            <w:vAlign w:val="center"/>
          </w:tcPr>
          <w:p w14:paraId="0F5E62CA"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240,0</w:t>
            </w:r>
          </w:p>
        </w:tc>
      </w:tr>
      <w:tr w:rsidR="00C237EE" w:rsidRPr="00C237EE" w14:paraId="3D5F9497" w14:textId="77777777" w:rsidTr="00C237EE">
        <w:tc>
          <w:tcPr>
            <w:tcW w:w="2296" w:type="dxa"/>
            <w:vAlign w:val="center"/>
          </w:tcPr>
          <w:p w14:paraId="3A92B6A0" w14:textId="77777777"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цукрові буряки</w:t>
            </w:r>
          </w:p>
        </w:tc>
        <w:tc>
          <w:tcPr>
            <w:tcW w:w="1121" w:type="dxa"/>
            <w:vAlign w:val="center"/>
          </w:tcPr>
          <w:p w14:paraId="2974EF1E"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1039</w:t>
            </w:r>
          </w:p>
        </w:tc>
        <w:tc>
          <w:tcPr>
            <w:tcW w:w="1121" w:type="dxa"/>
            <w:vAlign w:val="center"/>
          </w:tcPr>
          <w:p w14:paraId="351F2AF7"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641</w:t>
            </w:r>
          </w:p>
        </w:tc>
        <w:tc>
          <w:tcPr>
            <w:tcW w:w="1121" w:type="dxa"/>
            <w:vAlign w:val="center"/>
          </w:tcPr>
          <w:p w14:paraId="07C005B9"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682</w:t>
            </w:r>
          </w:p>
        </w:tc>
        <w:tc>
          <w:tcPr>
            <w:tcW w:w="1128" w:type="dxa"/>
            <w:vAlign w:val="center"/>
          </w:tcPr>
          <w:p w14:paraId="6CA84253"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1207</w:t>
            </w:r>
          </w:p>
        </w:tc>
        <w:tc>
          <w:tcPr>
            <w:tcW w:w="1121" w:type="dxa"/>
            <w:vAlign w:val="center"/>
          </w:tcPr>
          <w:p w14:paraId="0E056C3B"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TimesNewRomanPSMT" w:hAnsi="Times New Roman" w:cs="Times New Roman"/>
                <w:sz w:val="24"/>
                <w:szCs w:val="24"/>
                <w:lang w:val="uk-UA"/>
              </w:rPr>
              <w:t>1326</w:t>
            </w:r>
          </w:p>
        </w:tc>
        <w:tc>
          <w:tcPr>
            <w:tcW w:w="1590" w:type="dxa"/>
            <w:vAlign w:val="center"/>
          </w:tcPr>
          <w:p w14:paraId="0115D380"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127,6</w:t>
            </w:r>
          </w:p>
        </w:tc>
      </w:tr>
      <w:tr w:rsidR="00C237EE" w:rsidRPr="00C237EE" w14:paraId="39C9CDAC" w14:textId="77777777" w:rsidTr="00C237EE">
        <w:tc>
          <w:tcPr>
            <w:tcW w:w="2296" w:type="dxa"/>
            <w:vAlign w:val="center"/>
          </w:tcPr>
          <w:p w14:paraId="16D43C73" w14:textId="77777777"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Соняшник</w:t>
            </w:r>
          </w:p>
        </w:tc>
        <w:tc>
          <w:tcPr>
            <w:tcW w:w="1121" w:type="dxa"/>
            <w:vAlign w:val="center"/>
          </w:tcPr>
          <w:p w14:paraId="671FD3AD"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3</w:t>
            </w:r>
          </w:p>
        </w:tc>
        <w:tc>
          <w:tcPr>
            <w:tcW w:w="1121" w:type="dxa"/>
            <w:vAlign w:val="center"/>
          </w:tcPr>
          <w:p w14:paraId="23276844"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15</w:t>
            </w:r>
          </w:p>
        </w:tc>
        <w:tc>
          <w:tcPr>
            <w:tcW w:w="1121" w:type="dxa"/>
            <w:vAlign w:val="center"/>
          </w:tcPr>
          <w:p w14:paraId="39D7CDF9"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18</w:t>
            </w:r>
          </w:p>
        </w:tc>
        <w:tc>
          <w:tcPr>
            <w:tcW w:w="1128" w:type="dxa"/>
            <w:vAlign w:val="center"/>
          </w:tcPr>
          <w:p w14:paraId="2705980F"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32</w:t>
            </w:r>
          </w:p>
        </w:tc>
        <w:tc>
          <w:tcPr>
            <w:tcW w:w="1121" w:type="dxa"/>
            <w:vAlign w:val="center"/>
          </w:tcPr>
          <w:p w14:paraId="1CA73FAF"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TimesNewRomanPSMT" w:hAnsi="Times New Roman" w:cs="Times New Roman"/>
                <w:sz w:val="24"/>
                <w:szCs w:val="24"/>
                <w:lang w:val="uk-UA"/>
              </w:rPr>
              <w:t>49</w:t>
            </w:r>
          </w:p>
        </w:tc>
        <w:tc>
          <w:tcPr>
            <w:tcW w:w="1590" w:type="dxa"/>
            <w:vAlign w:val="center"/>
          </w:tcPr>
          <w:p w14:paraId="5742D3F2" w14:textId="77777777" w:rsidR="00C237EE" w:rsidRPr="00C237EE" w:rsidRDefault="00C237EE" w:rsidP="00C237EE">
            <w:pPr>
              <w:widowControl w:val="0"/>
              <w:ind w:firstLine="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у 16,3 разів</w:t>
            </w:r>
          </w:p>
        </w:tc>
      </w:tr>
      <w:tr w:rsidR="00C237EE" w:rsidRPr="00C237EE" w14:paraId="1259B84A" w14:textId="77777777" w:rsidTr="00C237EE">
        <w:tc>
          <w:tcPr>
            <w:tcW w:w="2296" w:type="dxa"/>
            <w:vAlign w:val="center"/>
          </w:tcPr>
          <w:p w14:paraId="0DE40266" w14:textId="77777777"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 xml:space="preserve">картопля </w:t>
            </w:r>
          </w:p>
        </w:tc>
        <w:tc>
          <w:tcPr>
            <w:tcW w:w="1121" w:type="dxa"/>
            <w:vAlign w:val="center"/>
          </w:tcPr>
          <w:p w14:paraId="7F3CBE65"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843</w:t>
            </w:r>
          </w:p>
        </w:tc>
        <w:tc>
          <w:tcPr>
            <w:tcW w:w="1121" w:type="dxa"/>
            <w:vAlign w:val="center"/>
          </w:tcPr>
          <w:p w14:paraId="219BB440"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938</w:t>
            </w:r>
          </w:p>
        </w:tc>
        <w:tc>
          <w:tcPr>
            <w:tcW w:w="1121" w:type="dxa"/>
            <w:vAlign w:val="center"/>
          </w:tcPr>
          <w:p w14:paraId="6D5ED16A"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960</w:t>
            </w:r>
          </w:p>
        </w:tc>
        <w:tc>
          <w:tcPr>
            <w:tcW w:w="1128" w:type="dxa"/>
            <w:vAlign w:val="center"/>
          </w:tcPr>
          <w:p w14:paraId="6994CB5D"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815</w:t>
            </w:r>
          </w:p>
        </w:tc>
        <w:tc>
          <w:tcPr>
            <w:tcW w:w="1121" w:type="dxa"/>
            <w:vAlign w:val="center"/>
          </w:tcPr>
          <w:p w14:paraId="0C4A925E"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TimesNewRomanPSMT" w:hAnsi="Times New Roman" w:cs="Times New Roman"/>
                <w:sz w:val="24"/>
                <w:szCs w:val="24"/>
                <w:lang w:val="uk-UA"/>
              </w:rPr>
              <w:t>1113</w:t>
            </w:r>
          </w:p>
        </w:tc>
        <w:tc>
          <w:tcPr>
            <w:tcW w:w="1590" w:type="dxa"/>
            <w:vAlign w:val="center"/>
          </w:tcPr>
          <w:p w14:paraId="23DDE2FD"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132,0</w:t>
            </w:r>
          </w:p>
        </w:tc>
      </w:tr>
      <w:tr w:rsidR="00C237EE" w:rsidRPr="00C237EE" w14:paraId="0D9E3DB9" w14:textId="77777777" w:rsidTr="00C237EE">
        <w:tc>
          <w:tcPr>
            <w:tcW w:w="2296" w:type="dxa"/>
            <w:vAlign w:val="center"/>
          </w:tcPr>
          <w:p w14:paraId="16FFA116" w14:textId="77777777"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овочі</w:t>
            </w:r>
          </w:p>
        </w:tc>
        <w:tc>
          <w:tcPr>
            <w:tcW w:w="1121" w:type="dxa"/>
            <w:vAlign w:val="center"/>
          </w:tcPr>
          <w:p w14:paraId="67D3974A"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154</w:t>
            </w:r>
          </w:p>
        </w:tc>
        <w:tc>
          <w:tcPr>
            <w:tcW w:w="1121" w:type="dxa"/>
            <w:vAlign w:val="center"/>
          </w:tcPr>
          <w:p w14:paraId="69C5F3F3"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158</w:t>
            </w:r>
          </w:p>
        </w:tc>
        <w:tc>
          <w:tcPr>
            <w:tcW w:w="1121" w:type="dxa"/>
            <w:vAlign w:val="center"/>
          </w:tcPr>
          <w:p w14:paraId="6A2C9288"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165</w:t>
            </w:r>
          </w:p>
        </w:tc>
        <w:tc>
          <w:tcPr>
            <w:tcW w:w="1128" w:type="dxa"/>
            <w:vAlign w:val="center"/>
          </w:tcPr>
          <w:p w14:paraId="4AFE62C4"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157</w:t>
            </w:r>
          </w:p>
        </w:tc>
        <w:tc>
          <w:tcPr>
            <w:tcW w:w="1121" w:type="dxa"/>
            <w:vAlign w:val="center"/>
          </w:tcPr>
          <w:p w14:paraId="1C1FE09B"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TimesNewRomanPSMT" w:hAnsi="Times New Roman" w:cs="Times New Roman"/>
                <w:sz w:val="24"/>
                <w:szCs w:val="24"/>
                <w:lang w:val="uk-UA"/>
              </w:rPr>
              <w:t>178</w:t>
            </w:r>
          </w:p>
        </w:tc>
        <w:tc>
          <w:tcPr>
            <w:tcW w:w="1590" w:type="dxa"/>
            <w:vAlign w:val="center"/>
          </w:tcPr>
          <w:p w14:paraId="0DF86743"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116,3</w:t>
            </w:r>
          </w:p>
        </w:tc>
      </w:tr>
      <w:tr w:rsidR="00C237EE" w:rsidRPr="00C237EE" w14:paraId="2ABD79A6" w14:textId="77777777" w:rsidTr="00C237EE">
        <w:tc>
          <w:tcPr>
            <w:tcW w:w="2296" w:type="dxa"/>
            <w:vAlign w:val="center"/>
          </w:tcPr>
          <w:p w14:paraId="0AB2A785" w14:textId="77777777"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плоди та ягоди</w:t>
            </w:r>
          </w:p>
        </w:tc>
        <w:tc>
          <w:tcPr>
            <w:tcW w:w="1121" w:type="dxa"/>
            <w:vAlign w:val="center"/>
          </w:tcPr>
          <w:p w14:paraId="02D14D78"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93</w:t>
            </w:r>
          </w:p>
        </w:tc>
        <w:tc>
          <w:tcPr>
            <w:tcW w:w="1121" w:type="dxa"/>
            <w:vAlign w:val="center"/>
          </w:tcPr>
          <w:p w14:paraId="34CA7048"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101</w:t>
            </w:r>
          </w:p>
        </w:tc>
        <w:tc>
          <w:tcPr>
            <w:tcW w:w="1121" w:type="dxa"/>
            <w:vAlign w:val="center"/>
          </w:tcPr>
          <w:p w14:paraId="55423C64"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131</w:t>
            </w:r>
          </w:p>
        </w:tc>
        <w:tc>
          <w:tcPr>
            <w:tcW w:w="1128" w:type="dxa"/>
            <w:vAlign w:val="center"/>
          </w:tcPr>
          <w:p w14:paraId="6913B80B"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119</w:t>
            </w:r>
          </w:p>
        </w:tc>
        <w:tc>
          <w:tcPr>
            <w:tcW w:w="1121" w:type="dxa"/>
            <w:vAlign w:val="center"/>
          </w:tcPr>
          <w:p w14:paraId="34887788"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TimesNewRomanPSMT" w:hAnsi="Times New Roman" w:cs="Times New Roman"/>
                <w:sz w:val="24"/>
                <w:szCs w:val="24"/>
                <w:lang w:val="uk-UA"/>
              </w:rPr>
              <w:t>106</w:t>
            </w:r>
          </w:p>
        </w:tc>
        <w:tc>
          <w:tcPr>
            <w:tcW w:w="1590" w:type="dxa"/>
            <w:vAlign w:val="center"/>
          </w:tcPr>
          <w:p w14:paraId="725E67B5"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113,9</w:t>
            </w:r>
          </w:p>
        </w:tc>
      </w:tr>
      <w:tr w:rsidR="00C237EE" w:rsidRPr="00C237EE" w14:paraId="55AAF844" w14:textId="77777777" w:rsidTr="00C237EE">
        <w:tc>
          <w:tcPr>
            <w:tcW w:w="2296" w:type="dxa"/>
            <w:vAlign w:val="center"/>
          </w:tcPr>
          <w:p w14:paraId="41F0A88D" w14:textId="23F58595"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Продукція тваринництва, грн</w:t>
            </w:r>
          </w:p>
        </w:tc>
        <w:tc>
          <w:tcPr>
            <w:tcW w:w="1121" w:type="dxa"/>
            <w:vAlign w:val="center"/>
          </w:tcPr>
          <w:p w14:paraId="487EFB7E"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1097</w:t>
            </w:r>
          </w:p>
        </w:tc>
        <w:tc>
          <w:tcPr>
            <w:tcW w:w="1121" w:type="dxa"/>
            <w:vAlign w:val="center"/>
          </w:tcPr>
          <w:p w14:paraId="1DF8FD7B"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937</w:t>
            </w:r>
          </w:p>
        </w:tc>
        <w:tc>
          <w:tcPr>
            <w:tcW w:w="1121" w:type="dxa"/>
            <w:vAlign w:val="center"/>
          </w:tcPr>
          <w:p w14:paraId="7421266E"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1044</w:t>
            </w:r>
          </w:p>
        </w:tc>
        <w:tc>
          <w:tcPr>
            <w:tcW w:w="1128" w:type="dxa"/>
            <w:vAlign w:val="center"/>
          </w:tcPr>
          <w:p w14:paraId="36CC467E"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1085</w:t>
            </w:r>
          </w:p>
        </w:tc>
        <w:tc>
          <w:tcPr>
            <w:tcW w:w="1121" w:type="dxa"/>
            <w:vAlign w:val="center"/>
          </w:tcPr>
          <w:p w14:paraId="55B9256A"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sz w:val="24"/>
                <w:szCs w:val="24"/>
                <w:lang w:val="uk-UA"/>
              </w:rPr>
              <w:t>2077</w:t>
            </w:r>
          </w:p>
        </w:tc>
        <w:tc>
          <w:tcPr>
            <w:tcW w:w="1590" w:type="dxa"/>
            <w:vAlign w:val="center"/>
          </w:tcPr>
          <w:p w14:paraId="3ADD44F3" w14:textId="34E579AC"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189,3</w:t>
            </w:r>
          </w:p>
        </w:tc>
      </w:tr>
      <w:tr w:rsidR="00C237EE" w:rsidRPr="00C237EE" w14:paraId="3B6CE447" w14:textId="77777777" w:rsidTr="00C237EE">
        <w:tc>
          <w:tcPr>
            <w:tcW w:w="2296" w:type="dxa"/>
            <w:vAlign w:val="center"/>
          </w:tcPr>
          <w:p w14:paraId="1B032850" w14:textId="77777777"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 xml:space="preserve">в т.ч. м'ясо </w:t>
            </w:r>
          </w:p>
        </w:tc>
        <w:tc>
          <w:tcPr>
            <w:tcW w:w="1121" w:type="dxa"/>
            <w:vAlign w:val="center"/>
          </w:tcPr>
          <w:p w14:paraId="632E5635"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51</w:t>
            </w:r>
          </w:p>
        </w:tc>
        <w:tc>
          <w:tcPr>
            <w:tcW w:w="1121" w:type="dxa"/>
            <w:vAlign w:val="center"/>
          </w:tcPr>
          <w:p w14:paraId="4ABE9FED"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34</w:t>
            </w:r>
          </w:p>
        </w:tc>
        <w:tc>
          <w:tcPr>
            <w:tcW w:w="1121" w:type="dxa"/>
            <w:vAlign w:val="center"/>
          </w:tcPr>
          <w:p w14:paraId="0E0A3698"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31</w:t>
            </w:r>
          </w:p>
        </w:tc>
        <w:tc>
          <w:tcPr>
            <w:tcW w:w="1128" w:type="dxa"/>
            <w:vAlign w:val="center"/>
          </w:tcPr>
          <w:p w14:paraId="38DD237C"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36</w:t>
            </w:r>
          </w:p>
        </w:tc>
        <w:tc>
          <w:tcPr>
            <w:tcW w:w="1121" w:type="dxa"/>
            <w:vAlign w:val="center"/>
          </w:tcPr>
          <w:p w14:paraId="16A723B7"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TimesNewRomanPSMT" w:hAnsi="Times New Roman" w:cs="Times New Roman"/>
                <w:sz w:val="24"/>
                <w:szCs w:val="24"/>
                <w:lang w:val="uk-UA"/>
              </w:rPr>
              <w:t>37</w:t>
            </w:r>
          </w:p>
        </w:tc>
        <w:tc>
          <w:tcPr>
            <w:tcW w:w="1590" w:type="dxa"/>
            <w:vAlign w:val="center"/>
          </w:tcPr>
          <w:p w14:paraId="2511EAE4"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72,5</w:t>
            </w:r>
          </w:p>
        </w:tc>
      </w:tr>
      <w:tr w:rsidR="00C237EE" w:rsidRPr="00C237EE" w14:paraId="7FD17FF5" w14:textId="77777777" w:rsidTr="00C237EE">
        <w:tc>
          <w:tcPr>
            <w:tcW w:w="2296" w:type="dxa"/>
            <w:vAlign w:val="center"/>
          </w:tcPr>
          <w:p w14:paraId="5B7E3B27" w14:textId="77777777"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 xml:space="preserve">молоко </w:t>
            </w:r>
          </w:p>
        </w:tc>
        <w:tc>
          <w:tcPr>
            <w:tcW w:w="1121" w:type="dxa"/>
            <w:vAlign w:val="center"/>
          </w:tcPr>
          <w:p w14:paraId="14B02C53"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452</w:t>
            </w:r>
          </w:p>
        </w:tc>
        <w:tc>
          <w:tcPr>
            <w:tcW w:w="1121" w:type="dxa"/>
            <w:vAlign w:val="center"/>
          </w:tcPr>
          <w:p w14:paraId="528366EF"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464</w:t>
            </w:r>
          </w:p>
        </w:tc>
        <w:tc>
          <w:tcPr>
            <w:tcW w:w="1121" w:type="dxa"/>
            <w:vAlign w:val="center"/>
          </w:tcPr>
          <w:p w14:paraId="1610BF43"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464</w:t>
            </w:r>
          </w:p>
        </w:tc>
        <w:tc>
          <w:tcPr>
            <w:tcW w:w="1128" w:type="dxa"/>
            <w:vAlign w:val="center"/>
          </w:tcPr>
          <w:p w14:paraId="1B86180D"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457</w:t>
            </w:r>
          </w:p>
        </w:tc>
        <w:tc>
          <w:tcPr>
            <w:tcW w:w="1121" w:type="dxa"/>
            <w:vAlign w:val="center"/>
          </w:tcPr>
          <w:p w14:paraId="025572BC"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TimesNewRomanPSMT" w:hAnsi="Times New Roman" w:cs="Times New Roman"/>
                <w:sz w:val="24"/>
                <w:szCs w:val="24"/>
                <w:lang w:val="uk-UA"/>
              </w:rPr>
              <w:t>452</w:t>
            </w:r>
          </w:p>
        </w:tc>
        <w:tc>
          <w:tcPr>
            <w:tcW w:w="1590" w:type="dxa"/>
            <w:vAlign w:val="center"/>
          </w:tcPr>
          <w:p w14:paraId="231F38C4"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100</w:t>
            </w:r>
          </w:p>
        </w:tc>
      </w:tr>
      <w:tr w:rsidR="00C237EE" w:rsidRPr="00C237EE" w14:paraId="073264FA" w14:textId="77777777" w:rsidTr="00C237EE">
        <w:tc>
          <w:tcPr>
            <w:tcW w:w="2296" w:type="dxa"/>
            <w:vAlign w:val="center"/>
          </w:tcPr>
          <w:p w14:paraId="2326D929" w14:textId="1D127D8C" w:rsidR="00C237EE" w:rsidRPr="00C237EE" w:rsidRDefault="00C237EE" w:rsidP="00C237EE">
            <w:pPr>
              <w:widowControl w:val="0"/>
              <w:jc w:val="both"/>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Яйця, грн</w:t>
            </w:r>
          </w:p>
        </w:tc>
        <w:tc>
          <w:tcPr>
            <w:tcW w:w="1121" w:type="dxa"/>
            <w:vAlign w:val="center"/>
          </w:tcPr>
          <w:p w14:paraId="2465B6D0"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110</w:t>
            </w:r>
          </w:p>
        </w:tc>
        <w:tc>
          <w:tcPr>
            <w:tcW w:w="1121" w:type="dxa"/>
            <w:vAlign w:val="center"/>
          </w:tcPr>
          <w:p w14:paraId="7631EDAF"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226</w:t>
            </w:r>
          </w:p>
        </w:tc>
        <w:tc>
          <w:tcPr>
            <w:tcW w:w="1121" w:type="dxa"/>
            <w:vAlign w:val="center"/>
          </w:tcPr>
          <w:p w14:paraId="74785014"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344</w:t>
            </w:r>
          </w:p>
        </w:tc>
        <w:tc>
          <w:tcPr>
            <w:tcW w:w="1128" w:type="dxa"/>
            <w:vAlign w:val="center"/>
          </w:tcPr>
          <w:p w14:paraId="46A4F2B2"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295</w:t>
            </w:r>
          </w:p>
        </w:tc>
        <w:tc>
          <w:tcPr>
            <w:tcW w:w="1121" w:type="dxa"/>
            <w:vAlign w:val="center"/>
          </w:tcPr>
          <w:p w14:paraId="40FF7200" w14:textId="77777777" w:rsidR="00C237EE" w:rsidRPr="00C237EE" w:rsidRDefault="00C237EE" w:rsidP="00C237EE">
            <w:pPr>
              <w:widowControl w:val="0"/>
              <w:rPr>
                <w:rFonts w:ascii="Times New Roman" w:eastAsia="Calibri" w:hAnsi="Times New Roman" w:cs="Times New Roman"/>
                <w:bCs/>
                <w:color w:val="0D0D0D"/>
                <w:sz w:val="24"/>
                <w:szCs w:val="24"/>
                <w:lang w:val="uk-UA"/>
              </w:rPr>
            </w:pPr>
            <w:r w:rsidRPr="00C237EE">
              <w:rPr>
                <w:rFonts w:ascii="Times New Roman" w:eastAsia="TimesNewRomanPSMT" w:hAnsi="Times New Roman" w:cs="Times New Roman"/>
                <w:sz w:val="24"/>
                <w:szCs w:val="24"/>
                <w:lang w:val="uk-UA"/>
              </w:rPr>
              <w:t>500</w:t>
            </w:r>
          </w:p>
        </w:tc>
        <w:tc>
          <w:tcPr>
            <w:tcW w:w="1590" w:type="dxa"/>
            <w:vAlign w:val="center"/>
          </w:tcPr>
          <w:p w14:paraId="22C553F3" w14:textId="77777777" w:rsidR="00C237EE" w:rsidRPr="00C237EE" w:rsidRDefault="00C237EE" w:rsidP="00C237EE">
            <w:pPr>
              <w:widowControl w:val="0"/>
              <w:ind w:firstLine="0"/>
              <w:rPr>
                <w:rFonts w:ascii="Times New Roman" w:eastAsia="Calibri" w:hAnsi="Times New Roman" w:cs="Times New Roman"/>
                <w:bCs/>
                <w:color w:val="0D0D0D"/>
                <w:sz w:val="24"/>
                <w:szCs w:val="24"/>
                <w:lang w:val="uk-UA"/>
              </w:rPr>
            </w:pPr>
            <w:r w:rsidRPr="00C237EE">
              <w:rPr>
                <w:rFonts w:ascii="Times New Roman" w:eastAsia="Calibri" w:hAnsi="Times New Roman" w:cs="Times New Roman"/>
                <w:bCs/>
                <w:color w:val="0D0D0D"/>
                <w:sz w:val="24"/>
                <w:szCs w:val="24"/>
                <w:lang w:val="uk-UA"/>
              </w:rPr>
              <w:t>у 4,6 рази</w:t>
            </w:r>
          </w:p>
        </w:tc>
      </w:tr>
    </w:tbl>
    <w:p w14:paraId="33587A2D" w14:textId="77777777" w:rsidR="00862B24" w:rsidRPr="001E7F4C" w:rsidRDefault="00862B24" w:rsidP="00862B24">
      <w:pPr>
        <w:spacing w:after="0" w:line="360" w:lineRule="auto"/>
        <w:ind w:firstLine="709"/>
        <w:jc w:val="both"/>
        <w:rPr>
          <w:rFonts w:ascii="Times New Roman" w:eastAsia="Calibri" w:hAnsi="Times New Roman" w:cs="Times New Roman"/>
          <w:kern w:val="0"/>
          <w:sz w:val="24"/>
          <w:szCs w:val="24"/>
          <w:lang w:bidi="en-US"/>
          <w14:ligatures w14:val="none"/>
        </w:rPr>
      </w:pPr>
      <w:r w:rsidRPr="001E7F4C">
        <w:rPr>
          <w:rFonts w:ascii="Times New Roman" w:eastAsia="Calibri" w:hAnsi="Times New Roman" w:cs="Times New Roman"/>
          <w:kern w:val="0"/>
          <w:sz w:val="24"/>
          <w:szCs w:val="24"/>
          <w:lang w:bidi="en-US"/>
          <w14:ligatures w14:val="none"/>
        </w:rPr>
        <w:t>Джерело: [24]</w:t>
      </w:r>
    </w:p>
    <w:p w14:paraId="6CD1D7E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Отже, якщо узагальнити вищесказане, то можна з упевненістю назвати сільські території Рівненській області придатними для успішного розвитку сільського зеленого туризму, а удосконалення об’єктів роздрібної торгівлі, закладів харчування та ресторанного бізнесу у сільській місцевості допоможе розвитку визначеного напряму діяльності.</w:t>
      </w:r>
    </w:p>
    <w:p w14:paraId="4955B97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78B85D0C" w14:textId="77777777"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21" w:name="_Toc152524166"/>
      <w:r w:rsidRPr="001E7F4C">
        <w:rPr>
          <w:rFonts w:ascii="Times New Roman" w:eastAsia="Calibri" w:hAnsi="Times New Roman" w:cs="Times New Roman"/>
          <w:b/>
          <w:kern w:val="0"/>
          <w:sz w:val="28"/>
          <w:szCs w:val="28"/>
          <w14:ligatures w14:val="none"/>
        </w:rPr>
        <w:t>3.2. Напрямки, механізми та інструменти впливу сільського зеленого туризму на соціально-економічний розвиток територіальних громад регіону</w:t>
      </w:r>
      <w:bookmarkEnd w:id="21"/>
    </w:p>
    <w:p w14:paraId="53D68141"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67298A08" w14:textId="77777777" w:rsidR="00862B24" w:rsidRPr="001E7F4C" w:rsidRDefault="00862B24" w:rsidP="00862B24">
      <w:pPr>
        <w:spacing w:after="0" w:line="360" w:lineRule="auto"/>
        <w:ind w:firstLine="709"/>
        <w:jc w:val="both"/>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Соціально-економічне відродження сільських територій Рівненській області сьогодні напряму залежить від розвитку сільського зеленого туризму.</w:t>
      </w:r>
    </w:p>
    <w:p w14:paraId="3FA13291" w14:textId="77777777" w:rsidR="00862B24" w:rsidRPr="001E7F4C" w:rsidRDefault="00862B24" w:rsidP="00862B24">
      <w:pPr>
        <w:spacing w:after="0" w:line="360" w:lineRule="auto"/>
        <w:ind w:firstLine="709"/>
        <w:jc w:val="both"/>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 xml:space="preserve">Сільський зелений туризм є багатоперспективною і багатоцільовою формою розв’язання великої кількості проблем розвитку села і задоволення потреб зацікавлених у відпочинку й оздоровленні. </w:t>
      </w:r>
    </w:p>
    <w:p w14:paraId="5E253973" w14:textId="77777777" w:rsidR="00862B24" w:rsidRPr="001E7F4C" w:rsidRDefault="00862B24" w:rsidP="00862B24">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1E7F4C">
        <w:rPr>
          <w:rFonts w:ascii="Times New Roman" w:eastAsia="Times New Roman" w:hAnsi="Times New Roman" w:cs="Times New Roman"/>
          <w:kern w:val="0"/>
          <w:sz w:val="28"/>
          <w:szCs w:val="28"/>
          <w:lang w:eastAsia="ru-RU"/>
          <w14:ligatures w14:val="none"/>
        </w:rPr>
        <w:t xml:space="preserve">Окремо слід наголосити, що потрібно порівняти наявний потенціал розвитку сільського зеленого туризму у Рівненській області між територіальними громадами, тоді ми зможемо прийняти оптимальне рішення щодо можливості отримання соціально-економічних вигод від розвитку сільського туризму в кожному районі області. Для цього потрібно розглянути значний перелік чинників, які суттєво впливають на рівень привабливості досліджуваної території для потенційних туристів та визначити показники, за якими потрібно оцінювати її компоненти. </w:t>
      </w:r>
    </w:p>
    <w:p w14:paraId="5519D40E" w14:textId="77777777" w:rsidR="00862B24" w:rsidRPr="001E7F4C" w:rsidRDefault="00862B24" w:rsidP="00862B24">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1E7F4C">
        <w:rPr>
          <w:rFonts w:ascii="Times New Roman" w:eastAsia="Times New Roman" w:hAnsi="Times New Roman" w:cs="Times New Roman"/>
          <w:kern w:val="0"/>
          <w:sz w:val="28"/>
          <w:szCs w:val="28"/>
          <w:lang w:eastAsia="ru-RU"/>
          <w14:ligatures w14:val="none"/>
        </w:rPr>
        <w:t>Зважаючи на те, що досліджується туристична привабливість Рівненській області, ми повинні брати до уваги показники, які мають прогнозувати рівень розвитку туристичної галузі на селі та дозволяти визначати цей рівень за усіма його сторонами.</w:t>
      </w:r>
    </w:p>
    <w:p w14:paraId="5AE910C6" w14:textId="77777777" w:rsidR="00862B24" w:rsidRPr="001E7F4C" w:rsidRDefault="00862B24" w:rsidP="00862B24">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1E7F4C">
        <w:rPr>
          <w:rFonts w:ascii="Times New Roman" w:eastAsia="Times New Roman" w:hAnsi="Times New Roman" w:cs="Times New Roman"/>
          <w:kern w:val="0"/>
          <w:sz w:val="28"/>
          <w:szCs w:val="28"/>
          <w:lang w:eastAsia="ru-RU"/>
          <w14:ligatures w14:val="none"/>
        </w:rPr>
        <w:t>Доцільно проаналізувати коротко кожну ознаку туристичної привабливості окремо:</w:t>
      </w:r>
    </w:p>
    <w:p w14:paraId="3A356727" w14:textId="77777777" w:rsidR="00862B24" w:rsidRPr="001E7F4C" w:rsidRDefault="00862B24" w:rsidP="00862B24">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1E7F4C">
        <w:rPr>
          <w:rFonts w:ascii="Times New Roman" w:eastAsia="Times New Roman" w:hAnsi="Times New Roman" w:cs="Times New Roman"/>
          <w:kern w:val="0"/>
          <w:sz w:val="28"/>
          <w:szCs w:val="28"/>
          <w:lang w:eastAsia="ru-RU"/>
          <w14:ligatures w14:val="none"/>
        </w:rPr>
        <w:t>‒ зручність географічного ландшафту вбачають у близькому розташуванні агротуристичних атракцій як природного, так і антропогенного характеру, зручної можливості переміщення між ними під час відпочинку;</w:t>
      </w:r>
    </w:p>
    <w:p w14:paraId="2DC31A3C" w14:textId="77777777" w:rsidR="00862B24" w:rsidRPr="001E7F4C" w:rsidRDefault="00862B24" w:rsidP="00862B24">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1E7F4C">
        <w:rPr>
          <w:rFonts w:ascii="Times New Roman" w:eastAsia="Times New Roman" w:hAnsi="Times New Roman" w:cs="Times New Roman"/>
          <w:kern w:val="0"/>
          <w:sz w:val="28"/>
          <w:szCs w:val="28"/>
          <w:lang w:eastAsia="ru-RU"/>
          <w14:ligatures w14:val="none"/>
        </w:rPr>
        <w:t>‒ екологічний стан території, (забезпечення туриста екологічно чистим довкіллям, харчуванням, контактом з природою, можливостями сприяння покращенню її стану);</w:t>
      </w:r>
    </w:p>
    <w:p w14:paraId="30D24C2F" w14:textId="77777777" w:rsidR="00862B24" w:rsidRPr="001E7F4C" w:rsidRDefault="00862B24" w:rsidP="00862B24">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1E7F4C">
        <w:rPr>
          <w:rFonts w:ascii="Times New Roman" w:eastAsia="Times New Roman" w:hAnsi="Times New Roman" w:cs="Times New Roman"/>
          <w:kern w:val="0"/>
          <w:sz w:val="28"/>
          <w:szCs w:val="28"/>
          <w:lang w:eastAsia="ru-RU"/>
          <w14:ligatures w14:val="none"/>
        </w:rPr>
        <w:t xml:space="preserve">‒ матеріально-технічне забезпечення (забезпечення туриста необхідними побутовими вигодами, туристичною інфраструктурою (магазини сувенірів, послуги провідників гідів та тренерів, кафе та ресторани)). Ці чинники потребують додаткові інвестиційні надходження від сільських громад, які передбачають швидку окупність; </w:t>
      </w:r>
    </w:p>
    <w:p w14:paraId="0EC17F7E" w14:textId="77777777" w:rsidR="00862B24" w:rsidRPr="001E7F4C" w:rsidRDefault="00862B24" w:rsidP="00862B24">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1E7F4C">
        <w:rPr>
          <w:rFonts w:ascii="Times New Roman" w:eastAsia="Times New Roman" w:hAnsi="Times New Roman" w:cs="Times New Roman"/>
          <w:kern w:val="0"/>
          <w:sz w:val="28"/>
          <w:szCs w:val="28"/>
          <w:lang w:eastAsia="ru-RU"/>
          <w14:ligatures w14:val="none"/>
        </w:rPr>
        <w:t>‒ рекламно-маркетингова політика (перш за все передбачає в собі лояльну цінову політику та рекламно-інформаційне забезпечення потенційного туриста);</w:t>
      </w:r>
    </w:p>
    <w:p w14:paraId="3044C523" w14:textId="77777777" w:rsidR="00862B24" w:rsidRPr="001E7F4C" w:rsidRDefault="00862B24" w:rsidP="00862B24">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1E7F4C">
        <w:rPr>
          <w:rFonts w:ascii="Times New Roman" w:eastAsia="Times New Roman" w:hAnsi="Times New Roman" w:cs="Times New Roman"/>
          <w:kern w:val="0"/>
          <w:sz w:val="28"/>
          <w:szCs w:val="28"/>
          <w:lang w:eastAsia="ru-RU"/>
          <w14:ligatures w14:val="none"/>
        </w:rPr>
        <w:t>‒ на загальний імідж території в основному впливають економічна та політична ситуація в регіоні, а також рівень злочинності, який часто відлякує потенційних туристів.</w:t>
      </w:r>
    </w:p>
    <w:p w14:paraId="4DAF4EA6" w14:textId="28F79C4B" w:rsidR="00862B24" w:rsidRPr="001E7F4C" w:rsidRDefault="00862B24" w:rsidP="00862B24">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1E7F4C">
        <w:rPr>
          <w:rFonts w:ascii="Times New Roman" w:eastAsia="Times New Roman" w:hAnsi="Times New Roman" w:cs="Times New Roman"/>
          <w:kern w:val="0"/>
          <w:sz w:val="28"/>
          <w:szCs w:val="28"/>
          <w:lang w:eastAsia="ru-RU"/>
          <w14:ligatures w14:val="none"/>
        </w:rPr>
        <w:t xml:space="preserve">Загальну характеристику економічної активності сіл за групам розвитку сільського зеленого туризму в Рівненській області </w:t>
      </w:r>
      <w:r w:rsidR="00C47003">
        <w:rPr>
          <w:rFonts w:ascii="Times New Roman" w:eastAsia="Times New Roman" w:hAnsi="Times New Roman" w:cs="Times New Roman"/>
          <w:kern w:val="0"/>
          <w:sz w:val="28"/>
          <w:szCs w:val="28"/>
          <w:lang w:eastAsia="ru-RU"/>
          <w14:ligatures w14:val="none"/>
        </w:rPr>
        <w:t>подано</w:t>
      </w:r>
      <w:r w:rsidRPr="001E7F4C">
        <w:rPr>
          <w:rFonts w:ascii="Times New Roman" w:eastAsia="Times New Roman" w:hAnsi="Times New Roman" w:cs="Times New Roman"/>
          <w:kern w:val="0"/>
          <w:sz w:val="28"/>
          <w:szCs w:val="28"/>
          <w:lang w:eastAsia="ru-RU"/>
          <w14:ligatures w14:val="none"/>
        </w:rPr>
        <w:t xml:space="preserve">  табл. 3.</w:t>
      </w:r>
      <w:r w:rsidR="00C47003">
        <w:rPr>
          <w:rFonts w:ascii="Times New Roman" w:eastAsia="Times New Roman" w:hAnsi="Times New Roman" w:cs="Times New Roman"/>
          <w:kern w:val="0"/>
          <w:sz w:val="28"/>
          <w:szCs w:val="28"/>
          <w:lang w:eastAsia="ru-RU"/>
          <w14:ligatures w14:val="none"/>
        </w:rPr>
        <w:t>7</w:t>
      </w:r>
      <w:r w:rsidRPr="001E7F4C">
        <w:rPr>
          <w:rFonts w:ascii="Times New Roman" w:eastAsia="Times New Roman" w:hAnsi="Times New Roman" w:cs="Times New Roman"/>
          <w:kern w:val="0"/>
          <w:sz w:val="28"/>
          <w:szCs w:val="28"/>
          <w:lang w:eastAsia="ru-RU"/>
          <w14:ligatures w14:val="none"/>
        </w:rPr>
        <w:t>.</w:t>
      </w:r>
    </w:p>
    <w:p w14:paraId="596915FD" w14:textId="77777777" w:rsidR="00862B24" w:rsidRPr="001E7F4C" w:rsidRDefault="00862B24" w:rsidP="00862B24">
      <w:pPr>
        <w:spacing w:after="0" w:line="360" w:lineRule="auto"/>
        <w:ind w:firstLine="709"/>
        <w:contextualSpacing/>
        <w:jc w:val="both"/>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Проаналізувавши села Рівненській області за розвитком сільського зеленого туризму, можна зробити певні висновки. Села розділяються за двома групами: група, сіл в яких сільський зелений туризм відсутній, та група сіл, в яких сільський зелений туризм успішно розвивається.</w:t>
      </w:r>
    </w:p>
    <w:p w14:paraId="2F7D6307" w14:textId="233E6D4C" w:rsidR="00862B24" w:rsidRPr="001E7F4C" w:rsidRDefault="00862B24" w:rsidP="00862B24">
      <w:pPr>
        <w:spacing w:after="0" w:line="360" w:lineRule="auto"/>
        <w:contextualSpacing/>
        <w:jc w:val="right"/>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Таблиця 3.</w:t>
      </w:r>
      <w:r w:rsidR="00C47003">
        <w:rPr>
          <w:rFonts w:ascii="Times New Roman" w:eastAsia="Times New Roman" w:hAnsi="Times New Roman" w:cs="Times New Roman"/>
          <w:color w:val="0D0D0D"/>
          <w:kern w:val="0"/>
          <w:sz w:val="28"/>
          <w:szCs w:val="28"/>
          <w:lang w:eastAsia="ru-RU"/>
          <w14:ligatures w14:val="none"/>
        </w:rPr>
        <w:t>7</w:t>
      </w:r>
    </w:p>
    <w:p w14:paraId="784CCE65" w14:textId="77777777" w:rsidR="00862B24" w:rsidRPr="001E7F4C" w:rsidRDefault="00862B24" w:rsidP="00C237EE">
      <w:pPr>
        <w:spacing w:after="0" w:line="360" w:lineRule="auto"/>
        <w:contextualSpacing/>
        <w:jc w:val="center"/>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Загальна характеристика економічної активності сіл за групам розвитку сільського зеленого туризму в Рівненській області</w:t>
      </w:r>
    </w:p>
    <w:tbl>
      <w:tblPr>
        <w:tblStyle w:val="42"/>
        <w:tblW w:w="0" w:type="auto"/>
        <w:tblLook w:val="04A0" w:firstRow="1" w:lastRow="0" w:firstColumn="1" w:lastColumn="0" w:noHBand="0" w:noVBand="1"/>
      </w:tblPr>
      <w:tblGrid>
        <w:gridCol w:w="2972"/>
        <w:gridCol w:w="1559"/>
        <w:gridCol w:w="3119"/>
        <w:gridCol w:w="1695"/>
      </w:tblGrid>
      <w:tr w:rsidR="00862B24" w:rsidRPr="00C47003" w14:paraId="38CF35B4" w14:textId="77777777" w:rsidTr="00C47003">
        <w:tc>
          <w:tcPr>
            <w:tcW w:w="4531" w:type="dxa"/>
            <w:gridSpan w:val="2"/>
          </w:tcPr>
          <w:p w14:paraId="3596E424" w14:textId="77777777" w:rsidR="00862B24" w:rsidRPr="00C47003" w:rsidRDefault="00862B24" w:rsidP="00C47003">
            <w:pPr>
              <w:spacing w:beforeAutospacing="0" w:afterAutospacing="0"/>
              <w:ind w:firstLine="0"/>
              <w:jc w:val="center"/>
              <w:rPr>
                <w:rFonts w:ascii="Times New Roman" w:eastAsia="Calibri" w:hAnsi="Times New Roman" w:cs="Times New Roman"/>
                <w:b/>
                <w:color w:val="000000"/>
                <w:sz w:val="24"/>
                <w:szCs w:val="24"/>
                <w:lang w:val="uk-UA"/>
              </w:rPr>
            </w:pPr>
            <w:r w:rsidRPr="00C47003">
              <w:rPr>
                <w:rFonts w:ascii="Times New Roman" w:eastAsia="Calibri" w:hAnsi="Times New Roman" w:cs="Times New Roman"/>
                <w:b/>
                <w:color w:val="000000"/>
                <w:sz w:val="24"/>
                <w:szCs w:val="24"/>
                <w:lang w:val="uk-UA"/>
              </w:rPr>
              <w:t>І</w:t>
            </w:r>
          </w:p>
        </w:tc>
        <w:tc>
          <w:tcPr>
            <w:tcW w:w="4814" w:type="dxa"/>
            <w:gridSpan w:val="2"/>
          </w:tcPr>
          <w:p w14:paraId="78BAFED5" w14:textId="77777777" w:rsidR="00862B24" w:rsidRPr="00C47003" w:rsidRDefault="00862B24" w:rsidP="00C47003">
            <w:pPr>
              <w:spacing w:beforeAutospacing="0" w:afterAutospacing="0"/>
              <w:ind w:firstLine="0"/>
              <w:jc w:val="center"/>
              <w:rPr>
                <w:rFonts w:ascii="Times New Roman" w:eastAsia="Calibri" w:hAnsi="Times New Roman" w:cs="Times New Roman"/>
                <w:b/>
                <w:color w:val="000000"/>
                <w:sz w:val="24"/>
                <w:szCs w:val="24"/>
                <w:lang w:val="uk-UA"/>
              </w:rPr>
            </w:pPr>
            <w:r w:rsidRPr="00C47003">
              <w:rPr>
                <w:rFonts w:ascii="Times New Roman" w:eastAsia="Calibri" w:hAnsi="Times New Roman" w:cs="Times New Roman"/>
                <w:b/>
                <w:color w:val="000000"/>
                <w:sz w:val="24"/>
                <w:szCs w:val="24"/>
                <w:lang w:val="uk-UA"/>
              </w:rPr>
              <w:t>ІІ</w:t>
            </w:r>
          </w:p>
        </w:tc>
      </w:tr>
      <w:tr w:rsidR="00862B24" w:rsidRPr="00C47003" w14:paraId="3CB6AA72" w14:textId="77777777" w:rsidTr="00C47003">
        <w:tc>
          <w:tcPr>
            <w:tcW w:w="4531" w:type="dxa"/>
            <w:gridSpan w:val="2"/>
          </w:tcPr>
          <w:p w14:paraId="004C0BD8" w14:textId="4F59235C"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В селах І групи сільський зелений туризм</w:t>
            </w:r>
            <w:r w:rsidR="00C47003" w:rsidRPr="00C47003">
              <w:rPr>
                <w:rFonts w:ascii="Times New Roman" w:eastAsia="Calibri" w:hAnsi="Times New Roman" w:cs="Times New Roman"/>
                <w:color w:val="000000"/>
                <w:sz w:val="24"/>
                <w:szCs w:val="24"/>
                <w:lang w:val="uk-UA"/>
              </w:rPr>
              <w:t xml:space="preserve"> </w:t>
            </w:r>
            <w:r w:rsidRPr="00C47003">
              <w:rPr>
                <w:rFonts w:ascii="Times New Roman" w:eastAsia="Calibri" w:hAnsi="Times New Roman" w:cs="Times New Roman"/>
                <w:color w:val="000000"/>
                <w:sz w:val="24"/>
                <w:szCs w:val="24"/>
                <w:lang w:val="uk-UA"/>
              </w:rPr>
              <w:t>не розвивається, хоча для цього є природні і екологічні умови</w:t>
            </w:r>
            <w:r w:rsidR="00C47003" w:rsidRPr="00C47003">
              <w:rPr>
                <w:rFonts w:ascii="Times New Roman" w:eastAsia="Calibri" w:hAnsi="Times New Roman" w:cs="Times New Roman"/>
                <w:color w:val="000000"/>
                <w:sz w:val="24"/>
                <w:szCs w:val="24"/>
                <w:lang w:val="uk-UA"/>
              </w:rPr>
              <w:t>, однак</w:t>
            </w:r>
            <w:r w:rsidRPr="00C47003">
              <w:rPr>
                <w:rFonts w:ascii="Times New Roman" w:eastAsia="Calibri" w:hAnsi="Times New Roman" w:cs="Times New Roman"/>
                <w:color w:val="000000"/>
                <w:sz w:val="24"/>
                <w:szCs w:val="24"/>
                <w:lang w:val="uk-UA"/>
              </w:rPr>
              <w:t xml:space="preserve"> відсутня туристична інфраструктура</w:t>
            </w:r>
          </w:p>
        </w:tc>
        <w:tc>
          <w:tcPr>
            <w:tcW w:w="4814" w:type="dxa"/>
            <w:gridSpan w:val="2"/>
          </w:tcPr>
          <w:p w14:paraId="006EFB98" w14:textId="29AE50F9"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У</w:t>
            </w:r>
            <w:r w:rsidR="00C47003" w:rsidRPr="00C47003">
              <w:rPr>
                <w:rFonts w:ascii="Times New Roman" w:eastAsia="Calibri" w:hAnsi="Times New Roman" w:cs="Times New Roman"/>
                <w:color w:val="000000"/>
                <w:sz w:val="24"/>
                <w:szCs w:val="24"/>
                <w:lang w:val="uk-UA"/>
              </w:rPr>
              <w:t xml:space="preserve"> </w:t>
            </w:r>
            <w:r w:rsidRPr="00C47003">
              <w:rPr>
                <w:rFonts w:ascii="Times New Roman" w:eastAsia="Calibri" w:hAnsi="Times New Roman" w:cs="Times New Roman"/>
                <w:color w:val="000000"/>
                <w:sz w:val="24"/>
                <w:szCs w:val="24"/>
                <w:lang w:val="uk-UA"/>
              </w:rPr>
              <w:t>селах ІІ групи сільський зелений туризм присутній в господарюванні селян, приносить їм прибуток і користь сільській громаді</w:t>
            </w:r>
          </w:p>
        </w:tc>
      </w:tr>
      <w:tr w:rsidR="00862B24" w:rsidRPr="00C47003" w14:paraId="32DE036A" w14:textId="77777777" w:rsidTr="00C47003">
        <w:tc>
          <w:tcPr>
            <w:tcW w:w="4531" w:type="dxa"/>
            <w:gridSpan w:val="2"/>
            <w:vAlign w:val="center"/>
          </w:tcPr>
          <w:p w14:paraId="46B5B06A" w14:textId="77777777" w:rsidR="00862B24" w:rsidRPr="00C47003" w:rsidRDefault="00862B24" w:rsidP="00C47003">
            <w:pPr>
              <w:spacing w:beforeAutospacing="0" w:afterAutospacing="0"/>
              <w:ind w:firstLine="0"/>
              <w:jc w:val="center"/>
              <w:rPr>
                <w:rFonts w:ascii="Times New Roman" w:eastAsia="Calibri" w:hAnsi="Times New Roman" w:cs="Times New Roman"/>
                <w:b/>
                <w:color w:val="000000"/>
                <w:sz w:val="24"/>
                <w:szCs w:val="24"/>
                <w:lang w:val="uk-UA"/>
              </w:rPr>
            </w:pPr>
            <w:r w:rsidRPr="00C47003">
              <w:rPr>
                <w:rFonts w:ascii="Times New Roman" w:eastAsia="Calibri" w:hAnsi="Times New Roman" w:cs="Times New Roman"/>
                <w:b/>
                <w:color w:val="000000"/>
                <w:sz w:val="24"/>
                <w:szCs w:val="24"/>
                <w:lang w:val="uk-UA"/>
              </w:rPr>
              <w:t>с. Адамівка</w:t>
            </w:r>
          </w:p>
        </w:tc>
        <w:tc>
          <w:tcPr>
            <w:tcW w:w="4814" w:type="dxa"/>
            <w:gridSpan w:val="2"/>
          </w:tcPr>
          <w:p w14:paraId="433DBF3B" w14:textId="77777777" w:rsidR="00862B24" w:rsidRPr="00C47003" w:rsidRDefault="00862B24" w:rsidP="00C47003">
            <w:pPr>
              <w:spacing w:beforeAutospacing="0" w:afterAutospacing="0"/>
              <w:ind w:firstLine="0"/>
              <w:jc w:val="center"/>
              <w:rPr>
                <w:rFonts w:ascii="Times New Roman" w:eastAsia="Calibri" w:hAnsi="Times New Roman" w:cs="Times New Roman"/>
                <w:b/>
                <w:color w:val="000000"/>
                <w:sz w:val="24"/>
                <w:szCs w:val="24"/>
                <w:lang w:val="uk-UA"/>
              </w:rPr>
            </w:pPr>
            <w:r w:rsidRPr="00C47003">
              <w:rPr>
                <w:rFonts w:ascii="Times New Roman" w:eastAsia="Calibri" w:hAnsi="Times New Roman" w:cs="Times New Roman"/>
                <w:b/>
                <w:color w:val="000000"/>
                <w:sz w:val="24"/>
                <w:szCs w:val="24"/>
                <w:lang w:val="uk-UA"/>
              </w:rPr>
              <w:t>с. Забороль</w:t>
            </w:r>
          </w:p>
        </w:tc>
      </w:tr>
      <w:tr w:rsidR="00862B24" w:rsidRPr="00C47003" w14:paraId="778B5402" w14:textId="77777777" w:rsidTr="00C47003">
        <w:tc>
          <w:tcPr>
            <w:tcW w:w="2972" w:type="dxa"/>
          </w:tcPr>
          <w:p w14:paraId="0A35D034"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Загальна чисельність населення, осіб</w:t>
            </w:r>
          </w:p>
        </w:tc>
        <w:tc>
          <w:tcPr>
            <w:tcW w:w="1559" w:type="dxa"/>
            <w:vAlign w:val="center"/>
          </w:tcPr>
          <w:p w14:paraId="4D81146F"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1007</w:t>
            </w:r>
          </w:p>
        </w:tc>
        <w:tc>
          <w:tcPr>
            <w:tcW w:w="3119" w:type="dxa"/>
          </w:tcPr>
          <w:p w14:paraId="6BF9D358"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Загальна чисельність населення, осіб</w:t>
            </w:r>
          </w:p>
        </w:tc>
        <w:tc>
          <w:tcPr>
            <w:tcW w:w="1695" w:type="dxa"/>
            <w:vAlign w:val="center"/>
          </w:tcPr>
          <w:p w14:paraId="6A2DBBD2"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536</w:t>
            </w:r>
          </w:p>
        </w:tc>
      </w:tr>
      <w:tr w:rsidR="00862B24" w:rsidRPr="00C47003" w14:paraId="3DCBF976" w14:textId="77777777" w:rsidTr="00C47003">
        <w:tc>
          <w:tcPr>
            <w:tcW w:w="2972" w:type="dxa"/>
          </w:tcPr>
          <w:p w14:paraId="3722C012"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Безробітні, осіб</w:t>
            </w:r>
          </w:p>
        </w:tc>
        <w:tc>
          <w:tcPr>
            <w:tcW w:w="1559" w:type="dxa"/>
            <w:vAlign w:val="center"/>
          </w:tcPr>
          <w:p w14:paraId="4B2F4961"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72</w:t>
            </w:r>
          </w:p>
        </w:tc>
        <w:tc>
          <w:tcPr>
            <w:tcW w:w="3119" w:type="dxa"/>
          </w:tcPr>
          <w:p w14:paraId="701EFC15"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Безробітні, осіб</w:t>
            </w:r>
          </w:p>
        </w:tc>
        <w:tc>
          <w:tcPr>
            <w:tcW w:w="1695" w:type="dxa"/>
            <w:vAlign w:val="center"/>
          </w:tcPr>
          <w:p w14:paraId="6FB99668"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13</w:t>
            </w:r>
          </w:p>
        </w:tc>
      </w:tr>
      <w:tr w:rsidR="00862B24" w:rsidRPr="00C47003" w14:paraId="6C77D7CA" w14:textId="77777777" w:rsidTr="00C47003">
        <w:tc>
          <w:tcPr>
            <w:tcW w:w="2972" w:type="dxa"/>
          </w:tcPr>
          <w:p w14:paraId="552DEA13"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Рівень безробіття, %</w:t>
            </w:r>
          </w:p>
        </w:tc>
        <w:tc>
          <w:tcPr>
            <w:tcW w:w="1559" w:type="dxa"/>
            <w:vAlign w:val="center"/>
          </w:tcPr>
          <w:p w14:paraId="5D79BC4F"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8,5</w:t>
            </w:r>
          </w:p>
        </w:tc>
        <w:tc>
          <w:tcPr>
            <w:tcW w:w="3119" w:type="dxa"/>
          </w:tcPr>
          <w:p w14:paraId="223A01A3"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Рівень безробіття, %</w:t>
            </w:r>
          </w:p>
        </w:tc>
        <w:tc>
          <w:tcPr>
            <w:tcW w:w="1695" w:type="dxa"/>
            <w:vAlign w:val="center"/>
          </w:tcPr>
          <w:p w14:paraId="265D8303"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2,6</w:t>
            </w:r>
          </w:p>
        </w:tc>
      </w:tr>
      <w:tr w:rsidR="00862B24" w:rsidRPr="00C47003" w14:paraId="5CD0293D" w14:textId="77777777" w:rsidTr="00C47003">
        <w:tc>
          <w:tcPr>
            <w:tcW w:w="2972" w:type="dxa"/>
          </w:tcPr>
          <w:p w14:paraId="4C9E4815"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 xml:space="preserve">Економічно активне населення, % </w:t>
            </w:r>
          </w:p>
        </w:tc>
        <w:tc>
          <w:tcPr>
            <w:tcW w:w="1559" w:type="dxa"/>
            <w:vAlign w:val="center"/>
          </w:tcPr>
          <w:p w14:paraId="6F403673"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86,3</w:t>
            </w:r>
          </w:p>
        </w:tc>
        <w:tc>
          <w:tcPr>
            <w:tcW w:w="3119" w:type="dxa"/>
          </w:tcPr>
          <w:p w14:paraId="0D75DE67"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Економічно активне населення %</w:t>
            </w:r>
          </w:p>
        </w:tc>
        <w:tc>
          <w:tcPr>
            <w:tcW w:w="1695" w:type="dxa"/>
            <w:vAlign w:val="center"/>
          </w:tcPr>
          <w:p w14:paraId="7DE1DC5F"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92,2</w:t>
            </w:r>
          </w:p>
        </w:tc>
      </w:tr>
      <w:tr w:rsidR="00862B24" w:rsidRPr="00C47003" w14:paraId="5C850460" w14:textId="77777777" w:rsidTr="00C47003">
        <w:tc>
          <w:tcPr>
            <w:tcW w:w="4531" w:type="dxa"/>
            <w:gridSpan w:val="2"/>
            <w:vAlign w:val="center"/>
          </w:tcPr>
          <w:p w14:paraId="38CAE566" w14:textId="77777777" w:rsidR="00862B24" w:rsidRPr="00C47003" w:rsidRDefault="00862B24" w:rsidP="00C47003">
            <w:pPr>
              <w:spacing w:beforeAutospacing="0" w:afterAutospacing="0"/>
              <w:ind w:firstLine="0"/>
              <w:jc w:val="center"/>
              <w:rPr>
                <w:rFonts w:ascii="Times New Roman" w:eastAsia="Calibri" w:hAnsi="Times New Roman" w:cs="Times New Roman"/>
                <w:b/>
                <w:color w:val="000000"/>
                <w:sz w:val="24"/>
                <w:szCs w:val="24"/>
                <w:lang w:val="uk-UA"/>
              </w:rPr>
            </w:pPr>
            <w:r w:rsidRPr="00C47003">
              <w:rPr>
                <w:rFonts w:ascii="Times New Roman" w:eastAsia="Calibri" w:hAnsi="Times New Roman" w:cs="Times New Roman"/>
                <w:b/>
                <w:color w:val="000000"/>
                <w:sz w:val="24"/>
                <w:szCs w:val="24"/>
                <w:lang w:val="uk-UA"/>
              </w:rPr>
              <w:t>с. Новоукраїнка</w:t>
            </w:r>
          </w:p>
        </w:tc>
        <w:tc>
          <w:tcPr>
            <w:tcW w:w="4814" w:type="dxa"/>
            <w:gridSpan w:val="2"/>
            <w:vAlign w:val="center"/>
          </w:tcPr>
          <w:p w14:paraId="5ACF4488" w14:textId="77777777" w:rsidR="00862B24" w:rsidRPr="00C47003" w:rsidRDefault="00862B24" w:rsidP="00C47003">
            <w:pPr>
              <w:spacing w:beforeAutospacing="0" w:afterAutospacing="0"/>
              <w:ind w:firstLine="0"/>
              <w:jc w:val="center"/>
              <w:rPr>
                <w:rFonts w:ascii="Times New Roman" w:eastAsia="Calibri" w:hAnsi="Times New Roman" w:cs="Times New Roman"/>
                <w:b/>
                <w:color w:val="000000"/>
                <w:sz w:val="24"/>
                <w:szCs w:val="24"/>
                <w:lang w:val="uk-UA"/>
              </w:rPr>
            </w:pPr>
            <w:r w:rsidRPr="00C47003">
              <w:rPr>
                <w:rFonts w:ascii="Times New Roman" w:eastAsia="Calibri" w:hAnsi="Times New Roman" w:cs="Times New Roman"/>
                <w:b/>
                <w:color w:val="000000"/>
                <w:sz w:val="24"/>
                <w:szCs w:val="24"/>
                <w:lang w:val="uk-UA"/>
              </w:rPr>
              <w:t>с. Дядьковичі</w:t>
            </w:r>
          </w:p>
        </w:tc>
      </w:tr>
      <w:tr w:rsidR="00862B24" w:rsidRPr="00C47003" w14:paraId="6EDDD3D5" w14:textId="77777777" w:rsidTr="00C47003">
        <w:tc>
          <w:tcPr>
            <w:tcW w:w="2972" w:type="dxa"/>
          </w:tcPr>
          <w:p w14:paraId="7605B116"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Загальна чисельність населення, осіб</w:t>
            </w:r>
          </w:p>
        </w:tc>
        <w:tc>
          <w:tcPr>
            <w:tcW w:w="1559" w:type="dxa"/>
            <w:vAlign w:val="center"/>
          </w:tcPr>
          <w:p w14:paraId="53678D81"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695</w:t>
            </w:r>
          </w:p>
        </w:tc>
        <w:tc>
          <w:tcPr>
            <w:tcW w:w="3119" w:type="dxa"/>
          </w:tcPr>
          <w:p w14:paraId="46AC7916"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Загальна чисельність населення, осіб</w:t>
            </w:r>
          </w:p>
        </w:tc>
        <w:tc>
          <w:tcPr>
            <w:tcW w:w="1695" w:type="dxa"/>
            <w:vAlign w:val="center"/>
          </w:tcPr>
          <w:p w14:paraId="61AE180F"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824</w:t>
            </w:r>
          </w:p>
        </w:tc>
      </w:tr>
      <w:tr w:rsidR="00862B24" w:rsidRPr="00C47003" w14:paraId="0E49F156" w14:textId="77777777" w:rsidTr="00C47003">
        <w:tc>
          <w:tcPr>
            <w:tcW w:w="2972" w:type="dxa"/>
          </w:tcPr>
          <w:p w14:paraId="4F149128"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Безробітні, осіб</w:t>
            </w:r>
          </w:p>
        </w:tc>
        <w:tc>
          <w:tcPr>
            <w:tcW w:w="1559" w:type="dxa"/>
            <w:vAlign w:val="center"/>
          </w:tcPr>
          <w:p w14:paraId="63119242"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14</w:t>
            </w:r>
          </w:p>
        </w:tc>
        <w:tc>
          <w:tcPr>
            <w:tcW w:w="3119" w:type="dxa"/>
          </w:tcPr>
          <w:p w14:paraId="3424C8F1"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Безробітні, осіб</w:t>
            </w:r>
          </w:p>
        </w:tc>
        <w:tc>
          <w:tcPr>
            <w:tcW w:w="1695" w:type="dxa"/>
            <w:vAlign w:val="center"/>
          </w:tcPr>
          <w:p w14:paraId="023D8CA9"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21</w:t>
            </w:r>
          </w:p>
        </w:tc>
      </w:tr>
      <w:tr w:rsidR="00862B24" w:rsidRPr="00C47003" w14:paraId="368D60A6" w14:textId="77777777" w:rsidTr="00C47003">
        <w:tc>
          <w:tcPr>
            <w:tcW w:w="2972" w:type="dxa"/>
          </w:tcPr>
          <w:p w14:paraId="45BC1DBA" w14:textId="77777777" w:rsidR="00862B24" w:rsidRPr="00C47003" w:rsidRDefault="00862B24" w:rsidP="00C47003">
            <w:pPr>
              <w:spacing w:beforeAutospacing="0" w:afterAutospacing="0"/>
              <w:ind w:right="-21"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Рівень безробіття, %</w:t>
            </w:r>
          </w:p>
        </w:tc>
        <w:tc>
          <w:tcPr>
            <w:tcW w:w="1559" w:type="dxa"/>
            <w:vAlign w:val="center"/>
          </w:tcPr>
          <w:p w14:paraId="5CCD3CDD"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2,3</w:t>
            </w:r>
          </w:p>
        </w:tc>
        <w:tc>
          <w:tcPr>
            <w:tcW w:w="3119" w:type="dxa"/>
          </w:tcPr>
          <w:p w14:paraId="48A4D163" w14:textId="77777777" w:rsidR="00862B24" w:rsidRPr="00C47003" w:rsidRDefault="00862B24" w:rsidP="00C47003">
            <w:pPr>
              <w:spacing w:beforeAutospacing="0" w:afterAutospacing="0"/>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Рівень безробіття, %</w:t>
            </w:r>
          </w:p>
        </w:tc>
        <w:tc>
          <w:tcPr>
            <w:tcW w:w="1695" w:type="dxa"/>
            <w:vAlign w:val="center"/>
          </w:tcPr>
          <w:p w14:paraId="76019A67" w14:textId="77777777" w:rsidR="00862B24" w:rsidRPr="00C47003" w:rsidRDefault="00862B24" w:rsidP="00C47003">
            <w:pPr>
              <w:spacing w:beforeAutospacing="0" w:afterAutospacing="0"/>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2,8</w:t>
            </w:r>
          </w:p>
        </w:tc>
      </w:tr>
      <w:tr w:rsidR="00C47003" w:rsidRPr="00C47003" w14:paraId="7BC2D7E3" w14:textId="77777777" w:rsidTr="00C47003">
        <w:tc>
          <w:tcPr>
            <w:tcW w:w="2972" w:type="dxa"/>
          </w:tcPr>
          <w:p w14:paraId="1C93C795" w14:textId="4CDE74B0" w:rsidR="00C47003" w:rsidRPr="00C47003" w:rsidRDefault="00C47003" w:rsidP="00C47003">
            <w:pPr>
              <w:ind w:right="-21"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 xml:space="preserve">Економічно активне населення, % </w:t>
            </w:r>
          </w:p>
        </w:tc>
        <w:tc>
          <w:tcPr>
            <w:tcW w:w="1559" w:type="dxa"/>
            <w:vAlign w:val="center"/>
          </w:tcPr>
          <w:p w14:paraId="6C5C72E5" w14:textId="6D7A1CFC" w:rsidR="00C47003" w:rsidRPr="00C47003" w:rsidRDefault="00C47003" w:rsidP="00C47003">
            <w:pPr>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85,5</w:t>
            </w:r>
          </w:p>
        </w:tc>
        <w:tc>
          <w:tcPr>
            <w:tcW w:w="3119" w:type="dxa"/>
          </w:tcPr>
          <w:p w14:paraId="31B0BE3E" w14:textId="7671C45A" w:rsidR="00C47003" w:rsidRPr="00C47003" w:rsidRDefault="00C47003" w:rsidP="00C47003">
            <w:pPr>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Економічно активне населення, %</w:t>
            </w:r>
          </w:p>
        </w:tc>
        <w:tc>
          <w:tcPr>
            <w:tcW w:w="1695" w:type="dxa"/>
            <w:vAlign w:val="center"/>
          </w:tcPr>
          <w:p w14:paraId="647F1E86" w14:textId="0586A8F6" w:rsidR="00C47003" w:rsidRPr="00C47003" w:rsidRDefault="00C47003" w:rsidP="00C47003">
            <w:pPr>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90,1</w:t>
            </w:r>
          </w:p>
        </w:tc>
      </w:tr>
      <w:tr w:rsidR="00C47003" w:rsidRPr="00C47003" w14:paraId="67BEDD2A" w14:textId="77777777" w:rsidTr="00C47003">
        <w:tc>
          <w:tcPr>
            <w:tcW w:w="2972" w:type="dxa"/>
          </w:tcPr>
          <w:p w14:paraId="7CE11E2A" w14:textId="4A2C02E8" w:rsidR="00C47003" w:rsidRPr="00C47003" w:rsidRDefault="00C47003" w:rsidP="00C47003">
            <w:pPr>
              <w:ind w:right="-21"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Рівень безробіття в середньому по І групі, %</w:t>
            </w:r>
          </w:p>
        </w:tc>
        <w:tc>
          <w:tcPr>
            <w:tcW w:w="1559" w:type="dxa"/>
            <w:vAlign w:val="center"/>
          </w:tcPr>
          <w:p w14:paraId="634F3774" w14:textId="157865C3" w:rsidR="00C47003" w:rsidRPr="00C47003" w:rsidRDefault="00C47003" w:rsidP="00C47003">
            <w:pPr>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5,4</w:t>
            </w:r>
          </w:p>
        </w:tc>
        <w:tc>
          <w:tcPr>
            <w:tcW w:w="4814" w:type="dxa"/>
            <w:gridSpan w:val="2"/>
          </w:tcPr>
          <w:p w14:paraId="719477A5" w14:textId="117720C9" w:rsidR="00C47003" w:rsidRPr="00C47003" w:rsidRDefault="00C47003" w:rsidP="00C47003">
            <w:pPr>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b/>
                <w:color w:val="000000"/>
                <w:sz w:val="24"/>
                <w:szCs w:val="24"/>
                <w:lang w:val="uk-UA"/>
              </w:rPr>
              <w:t>с. Кустин</w:t>
            </w:r>
          </w:p>
        </w:tc>
      </w:tr>
      <w:tr w:rsidR="00C47003" w:rsidRPr="00C47003" w14:paraId="301F4991" w14:textId="77777777" w:rsidTr="00C47003">
        <w:tc>
          <w:tcPr>
            <w:tcW w:w="2972" w:type="dxa"/>
          </w:tcPr>
          <w:p w14:paraId="20378793" w14:textId="77777777" w:rsidR="00C47003" w:rsidRPr="00C47003" w:rsidRDefault="00C47003" w:rsidP="00C47003">
            <w:pPr>
              <w:ind w:right="-21"/>
              <w:jc w:val="both"/>
              <w:rPr>
                <w:rFonts w:ascii="Times New Roman" w:eastAsia="Calibri" w:hAnsi="Times New Roman" w:cs="Times New Roman"/>
                <w:color w:val="000000"/>
                <w:sz w:val="24"/>
                <w:szCs w:val="24"/>
                <w:lang w:val="uk-UA"/>
              </w:rPr>
            </w:pPr>
          </w:p>
        </w:tc>
        <w:tc>
          <w:tcPr>
            <w:tcW w:w="1559" w:type="dxa"/>
            <w:vAlign w:val="center"/>
          </w:tcPr>
          <w:p w14:paraId="0D58DAC9" w14:textId="77777777" w:rsidR="00C47003" w:rsidRPr="00C47003" w:rsidRDefault="00C47003" w:rsidP="00C47003">
            <w:pPr>
              <w:jc w:val="center"/>
              <w:rPr>
                <w:rFonts w:ascii="Times New Roman" w:eastAsia="Calibri" w:hAnsi="Times New Roman" w:cs="Times New Roman"/>
                <w:color w:val="000000"/>
                <w:sz w:val="24"/>
                <w:szCs w:val="24"/>
                <w:lang w:val="uk-UA"/>
              </w:rPr>
            </w:pPr>
          </w:p>
        </w:tc>
        <w:tc>
          <w:tcPr>
            <w:tcW w:w="3119" w:type="dxa"/>
          </w:tcPr>
          <w:p w14:paraId="24CE1655" w14:textId="35C21B03" w:rsidR="00C47003" w:rsidRPr="00C47003" w:rsidRDefault="00C47003" w:rsidP="00C47003">
            <w:pPr>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Загальна чисельність населення, осіб</w:t>
            </w:r>
          </w:p>
        </w:tc>
        <w:tc>
          <w:tcPr>
            <w:tcW w:w="1695" w:type="dxa"/>
            <w:vAlign w:val="center"/>
          </w:tcPr>
          <w:p w14:paraId="113B6F08" w14:textId="72931089" w:rsidR="00C47003" w:rsidRPr="00C47003" w:rsidRDefault="00C47003" w:rsidP="00C47003">
            <w:pPr>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3273</w:t>
            </w:r>
          </w:p>
        </w:tc>
      </w:tr>
      <w:tr w:rsidR="00C47003" w:rsidRPr="00C47003" w14:paraId="4B9A1037" w14:textId="77777777" w:rsidTr="00C47003">
        <w:tc>
          <w:tcPr>
            <w:tcW w:w="2972" w:type="dxa"/>
          </w:tcPr>
          <w:p w14:paraId="514C8086" w14:textId="77777777" w:rsidR="00C47003" w:rsidRPr="00C47003" w:rsidRDefault="00C47003" w:rsidP="00C47003">
            <w:pPr>
              <w:ind w:right="-21"/>
              <w:jc w:val="both"/>
              <w:rPr>
                <w:rFonts w:ascii="Times New Roman" w:eastAsia="Calibri" w:hAnsi="Times New Roman" w:cs="Times New Roman"/>
                <w:color w:val="000000"/>
                <w:sz w:val="24"/>
                <w:szCs w:val="24"/>
                <w:lang w:val="uk-UA"/>
              </w:rPr>
            </w:pPr>
          </w:p>
        </w:tc>
        <w:tc>
          <w:tcPr>
            <w:tcW w:w="1559" w:type="dxa"/>
            <w:vAlign w:val="center"/>
          </w:tcPr>
          <w:p w14:paraId="7EEB642D" w14:textId="77777777" w:rsidR="00C47003" w:rsidRPr="00C47003" w:rsidRDefault="00C47003" w:rsidP="00C47003">
            <w:pPr>
              <w:jc w:val="center"/>
              <w:rPr>
                <w:rFonts w:ascii="Times New Roman" w:eastAsia="Calibri" w:hAnsi="Times New Roman" w:cs="Times New Roman"/>
                <w:color w:val="000000"/>
                <w:sz w:val="24"/>
                <w:szCs w:val="24"/>
                <w:lang w:val="uk-UA"/>
              </w:rPr>
            </w:pPr>
          </w:p>
        </w:tc>
        <w:tc>
          <w:tcPr>
            <w:tcW w:w="3119" w:type="dxa"/>
          </w:tcPr>
          <w:p w14:paraId="276F07D6" w14:textId="0EEE5ECB" w:rsidR="00C47003" w:rsidRPr="00C47003" w:rsidRDefault="00C47003" w:rsidP="00C47003">
            <w:pPr>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Безробітні, осіб</w:t>
            </w:r>
          </w:p>
        </w:tc>
        <w:tc>
          <w:tcPr>
            <w:tcW w:w="1695" w:type="dxa"/>
            <w:vAlign w:val="center"/>
          </w:tcPr>
          <w:p w14:paraId="698C6F63" w14:textId="69B75182" w:rsidR="00C47003" w:rsidRPr="00C47003" w:rsidRDefault="00C47003" w:rsidP="00C47003">
            <w:pPr>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4,2</w:t>
            </w:r>
          </w:p>
        </w:tc>
      </w:tr>
      <w:tr w:rsidR="00C47003" w:rsidRPr="00C47003" w14:paraId="4A849DF8" w14:textId="77777777" w:rsidTr="00C47003">
        <w:tc>
          <w:tcPr>
            <w:tcW w:w="2972" w:type="dxa"/>
          </w:tcPr>
          <w:p w14:paraId="706CF35B" w14:textId="77777777" w:rsidR="00C47003" w:rsidRPr="00C47003" w:rsidRDefault="00C47003" w:rsidP="00C47003">
            <w:pPr>
              <w:ind w:right="-21"/>
              <w:jc w:val="both"/>
              <w:rPr>
                <w:rFonts w:ascii="Times New Roman" w:eastAsia="Calibri" w:hAnsi="Times New Roman" w:cs="Times New Roman"/>
                <w:color w:val="000000"/>
                <w:sz w:val="24"/>
                <w:szCs w:val="24"/>
                <w:lang w:val="uk-UA"/>
              </w:rPr>
            </w:pPr>
          </w:p>
        </w:tc>
        <w:tc>
          <w:tcPr>
            <w:tcW w:w="1559" w:type="dxa"/>
            <w:vAlign w:val="center"/>
          </w:tcPr>
          <w:p w14:paraId="1EC0E10C" w14:textId="77777777" w:rsidR="00C47003" w:rsidRPr="00C47003" w:rsidRDefault="00C47003" w:rsidP="00C47003">
            <w:pPr>
              <w:jc w:val="center"/>
              <w:rPr>
                <w:rFonts w:ascii="Times New Roman" w:eastAsia="Calibri" w:hAnsi="Times New Roman" w:cs="Times New Roman"/>
                <w:color w:val="000000"/>
                <w:sz w:val="24"/>
                <w:szCs w:val="24"/>
                <w:lang w:val="uk-UA"/>
              </w:rPr>
            </w:pPr>
          </w:p>
        </w:tc>
        <w:tc>
          <w:tcPr>
            <w:tcW w:w="3119" w:type="dxa"/>
          </w:tcPr>
          <w:p w14:paraId="68864DEB" w14:textId="38BED82C" w:rsidR="00C47003" w:rsidRPr="00C47003" w:rsidRDefault="00C47003" w:rsidP="00C47003">
            <w:pPr>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Рівень безробіття, %</w:t>
            </w:r>
          </w:p>
        </w:tc>
        <w:tc>
          <w:tcPr>
            <w:tcW w:w="1695" w:type="dxa"/>
            <w:vAlign w:val="center"/>
          </w:tcPr>
          <w:p w14:paraId="036811EF" w14:textId="0C77D1B3" w:rsidR="00C47003" w:rsidRPr="00C47003" w:rsidRDefault="00C47003" w:rsidP="00C47003">
            <w:pPr>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1,5</w:t>
            </w:r>
          </w:p>
        </w:tc>
      </w:tr>
      <w:tr w:rsidR="00C47003" w:rsidRPr="00C47003" w14:paraId="64B4F72B" w14:textId="77777777" w:rsidTr="00C47003">
        <w:tc>
          <w:tcPr>
            <w:tcW w:w="2972" w:type="dxa"/>
          </w:tcPr>
          <w:p w14:paraId="5CAD0A02" w14:textId="77777777" w:rsidR="00C47003" w:rsidRPr="00C47003" w:rsidRDefault="00C47003" w:rsidP="00C47003">
            <w:pPr>
              <w:ind w:right="-21"/>
              <w:jc w:val="both"/>
              <w:rPr>
                <w:rFonts w:ascii="Times New Roman" w:eastAsia="Calibri" w:hAnsi="Times New Roman" w:cs="Times New Roman"/>
                <w:color w:val="000000"/>
                <w:sz w:val="24"/>
                <w:szCs w:val="24"/>
                <w:lang w:val="uk-UA"/>
              </w:rPr>
            </w:pPr>
          </w:p>
        </w:tc>
        <w:tc>
          <w:tcPr>
            <w:tcW w:w="1559" w:type="dxa"/>
            <w:vAlign w:val="center"/>
          </w:tcPr>
          <w:p w14:paraId="7565E389" w14:textId="77777777" w:rsidR="00C47003" w:rsidRPr="00C47003" w:rsidRDefault="00C47003" w:rsidP="00C47003">
            <w:pPr>
              <w:jc w:val="center"/>
              <w:rPr>
                <w:rFonts w:ascii="Times New Roman" w:eastAsia="Calibri" w:hAnsi="Times New Roman" w:cs="Times New Roman"/>
                <w:color w:val="000000"/>
                <w:sz w:val="24"/>
                <w:szCs w:val="24"/>
                <w:lang w:val="uk-UA"/>
              </w:rPr>
            </w:pPr>
          </w:p>
        </w:tc>
        <w:tc>
          <w:tcPr>
            <w:tcW w:w="3119" w:type="dxa"/>
          </w:tcPr>
          <w:p w14:paraId="60D705CA" w14:textId="6BB47EF7" w:rsidR="00C47003" w:rsidRPr="00C47003" w:rsidRDefault="00C47003" w:rsidP="00C47003">
            <w:pPr>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Економічно активне населення, %</w:t>
            </w:r>
          </w:p>
        </w:tc>
        <w:tc>
          <w:tcPr>
            <w:tcW w:w="1695" w:type="dxa"/>
            <w:vAlign w:val="center"/>
          </w:tcPr>
          <w:p w14:paraId="3405FC83" w14:textId="0677B9C1" w:rsidR="00C47003" w:rsidRPr="00C47003" w:rsidRDefault="00C47003" w:rsidP="00C47003">
            <w:pPr>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85,7</w:t>
            </w:r>
          </w:p>
        </w:tc>
      </w:tr>
      <w:tr w:rsidR="00C47003" w:rsidRPr="00C47003" w14:paraId="6E2D0D29" w14:textId="77777777" w:rsidTr="00C47003">
        <w:tc>
          <w:tcPr>
            <w:tcW w:w="2972" w:type="dxa"/>
          </w:tcPr>
          <w:p w14:paraId="01A73EDD" w14:textId="77777777" w:rsidR="00C47003" w:rsidRPr="00C47003" w:rsidRDefault="00C47003" w:rsidP="00C47003">
            <w:pPr>
              <w:ind w:right="-21"/>
              <w:jc w:val="both"/>
              <w:rPr>
                <w:rFonts w:ascii="Times New Roman" w:eastAsia="Calibri" w:hAnsi="Times New Roman" w:cs="Times New Roman"/>
                <w:color w:val="000000"/>
                <w:sz w:val="24"/>
                <w:szCs w:val="24"/>
                <w:lang w:val="uk-UA"/>
              </w:rPr>
            </w:pPr>
          </w:p>
        </w:tc>
        <w:tc>
          <w:tcPr>
            <w:tcW w:w="1559" w:type="dxa"/>
            <w:vAlign w:val="center"/>
          </w:tcPr>
          <w:p w14:paraId="08234436" w14:textId="77777777" w:rsidR="00C47003" w:rsidRPr="00C47003" w:rsidRDefault="00C47003" w:rsidP="00C47003">
            <w:pPr>
              <w:jc w:val="center"/>
              <w:rPr>
                <w:rFonts w:ascii="Times New Roman" w:eastAsia="Calibri" w:hAnsi="Times New Roman" w:cs="Times New Roman"/>
                <w:color w:val="000000"/>
                <w:sz w:val="24"/>
                <w:szCs w:val="24"/>
                <w:lang w:val="uk-UA"/>
              </w:rPr>
            </w:pPr>
          </w:p>
        </w:tc>
        <w:tc>
          <w:tcPr>
            <w:tcW w:w="3119" w:type="dxa"/>
          </w:tcPr>
          <w:p w14:paraId="4BFC7E43" w14:textId="3A1DC382" w:rsidR="00C47003" w:rsidRPr="00C47003" w:rsidRDefault="00C47003" w:rsidP="00C47003">
            <w:pPr>
              <w:ind w:firstLine="0"/>
              <w:jc w:val="both"/>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Рівень безробіття в середньому по ІІ групі, %</w:t>
            </w:r>
          </w:p>
        </w:tc>
        <w:tc>
          <w:tcPr>
            <w:tcW w:w="1695" w:type="dxa"/>
            <w:vAlign w:val="center"/>
          </w:tcPr>
          <w:p w14:paraId="3084B553" w14:textId="22E21404" w:rsidR="00C47003" w:rsidRPr="00C47003" w:rsidRDefault="00C47003" w:rsidP="00C47003">
            <w:pPr>
              <w:ind w:firstLine="0"/>
              <w:jc w:val="center"/>
              <w:rPr>
                <w:rFonts w:ascii="Times New Roman" w:eastAsia="Calibri" w:hAnsi="Times New Roman" w:cs="Times New Roman"/>
                <w:color w:val="000000"/>
                <w:sz w:val="24"/>
                <w:szCs w:val="24"/>
                <w:lang w:val="uk-UA"/>
              </w:rPr>
            </w:pPr>
            <w:r w:rsidRPr="00C47003">
              <w:rPr>
                <w:rFonts w:ascii="Times New Roman" w:eastAsia="Calibri" w:hAnsi="Times New Roman" w:cs="Times New Roman"/>
                <w:color w:val="000000"/>
                <w:sz w:val="24"/>
                <w:szCs w:val="24"/>
                <w:lang w:val="uk-UA"/>
              </w:rPr>
              <w:t>2,3</w:t>
            </w:r>
          </w:p>
        </w:tc>
      </w:tr>
    </w:tbl>
    <w:p w14:paraId="5F162411" w14:textId="77777777" w:rsidR="00862B24" w:rsidRPr="001E7F4C" w:rsidRDefault="00862B24" w:rsidP="00862B24">
      <w:pPr>
        <w:spacing w:after="0" w:line="360" w:lineRule="auto"/>
        <w:ind w:firstLine="709"/>
        <w:jc w:val="both"/>
        <w:rPr>
          <w:rFonts w:ascii="Times New Roman" w:eastAsia="Calibri" w:hAnsi="Times New Roman" w:cs="Times New Roman"/>
          <w:kern w:val="0"/>
          <w:sz w:val="24"/>
          <w:szCs w:val="24"/>
          <w:lang w:bidi="en-US"/>
          <w14:ligatures w14:val="none"/>
        </w:rPr>
      </w:pPr>
      <w:r w:rsidRPr="001E7F4C">
        <w:rPr>
          <w:rFonts w:ascii="Times New Roman" w:eastAsia="Calibri" w:hAnsi="Times New Roman" w:cs="Times New Roman"/>
          <w:kern w:val="0"/>
          <w:sz w:val="24"/>
          <w:szCs w:val="24"/>
          <w:lang w:bidi="en-US"/>
          <w14:ligatures w14:val="none"/>
        </w:rPr>
        <w:t>Джерело: розроблено автором</w:t>
      </w:r>
    </w:p>
    <w:p w14:paraId="18AB1B81" w14:textId="0F917146" w:rsidR="00862B24" w:rsidRPr="001E7F4C" w:rsidRDefault="00862B24" w:rsidP="00862B24">
      <w:pPr>
        <w:spacing w:after="0" w:line="360" w:lineRule="auto"/>
        <w:ind w:firstLine="709"/>
        <w:contextualSpacing/>
        <w:jc w:val="both"/>
        <w:rPr>
          <w:rFonts w:ascii="Times New Roman" w:eastAsia="Times New Roman" w:hAnsi="Times New Roman" w:cs="Times New Roman"/>
          <w:color w:val="000000"/>
          <w:kern w:val="0"/>
          <w:sz w:val="28"/>
          <w:szCs w:val="28"/>
          <w:lang w:eastAsia="ru-RU"/>
          <w14:ligatures w14:val="none"/>
        </w:rPr>
      </w:pPr>
      <w:r w:rsidRPr="001E7F4C">
        <w:rPr>
          <w:rFonts w:ascii="Times New Roman" w:eastAsia="Times New Roman" w:hAnsi="Times New Roman" w:cs="Times New Roman"/>
          <w:color w:val="000000"/>
          <w:kern w:val="0"/>
          <w:sz w:val="28"/>
          <w:szCs w:val="28"/>
          <w:lang w:eastAsia="ru-RU"/>
          <w14:ligatures w14:val="none"/>
        </w:rPr>
        <w:t>Отже у таблиці 3.</w:t>
      </w:r>
      <w:r w:rsidR="00C47003">
        <w:rPr>
          <w:rFonts w:ascii="Times New Roman" w:eastAsia="Times New Roman" w:hAnsi="Times New Roman" w:cs="Times New Roman"/>
          <w:color w:val="000000"/>
          <w:kern w:val="0"/>
          <w:sz w:val="28"/>
          <w:szCs w:val="28"/>
          <w:lang w:eastAsia="ru-RU"/>
          <w14:ligatures w14:val="none"/>
        </w:rPr>
        <w:t>7</w:t>
      </w:r>
      <w:r w:rsidRPr="001E7F4C">
        <w:rPr>
          <w:rFonts w:ascii="Times New Roman" w:eastAsia="Times New Roman" w:hAnsi="Times New Roman" w:cs="Times New Roman"/>
          <w:color w:val="000000"/>
          <w:kern w:val="0"/>
          <w:sz w:val="28"/>
          <w:szCs w:val="28"/>
          <w:lang w:eastAsia="ru-RU"/>
          <w14:ligatures w14:val="none"/>
        </w:rPr>
        <w:t xml:space="preserve"> села розташовані за групами, які відображають загальні показники. У тих населених пунктах, де сільський зелений туризм розвивається, рівень безробіття значно менший, там більш розвинута соціальна інфраструктура.</w:t>
      </w:r>
    </w:p>
    <w:p w14:paraId="603C0B9D" w14:textId="77777777" w:rsidR="00C47003" w:rsidRPr="001E7F4C" w:rsidRDefault="00C47003" w:rsidP="00C47003">
      <w:pPr>
        <w:spacing w:after="0" w:line="360" w:lineRule="auto"/>
        <w:ind w:firstLine="709"/>
        <w:jc w:val="both"/>
        <w:rPr>
          <w:rFonts w:ascii="Times New Roman" w:eastAsia="Times New Roman" w:hAnsi="Times New Roman" w:cs="Times New Roman"/>
          <w:color w:val="0D0D0D"/>
          <w:kern w:val="0"/>
          <w:sz w:val="28"/>
          <w:szCs w:val="28"/>
          <w:lang w:eastAsia="ru-RU"/>
          <w14:ligatures w14:val="none"/>
        </w:rPr>
      </w:pPr>
      <w:r>
        <w:rPr>
          <w:rFonts w:ascii="Times New Roman" w:eastAsia="Times New Roman" w:hAnsi="Times New Roman" w:cs="Times New Roman"/>
          <w:color w:val="0D0D0D"/>
          <w:kern w:val="0"/>
          <w:sz w:val="28"/>
          <w:szCs w:val="28"/>
          <w:lang w:eastAsia="ru-RU"/>
          <w14:ligatures w14:val="none"/>
        </w:rPr>
        <w:t>С</w:t>
      </w:r>
      <w:r w:rsidR="00862B24" w:rsidRPr="001E7F4C">
        <w:rPr>
          <w:rFonts w:ascii="Times New Roman" w:eastAsia="Times New Roman" w:hAnsi="Times New Roman" w:cs="Times New Roman"/>
          <w:color w:val="0D0D0D"/>
          <w:kern w:val="0"/>
          <w:sz w:val="28"/>
          <w:szCs w:val="28"/>
          <w:lang w:eastAsia="ru-RU"/>
          <w14:ligatures w14:val="none"/>
        </w:rPr>
        <w:t>ільський зелений туризм також має позитивний вплив і на економічну активність</w:t>
      </w:r>
      <w:r>
        <w:rPr>
          <w:rFonts w:ascii="Times New Roman" w:eastAsia="Times New Roman" w:hAnsi="Times New Roman" w:cs="Times New Roman"/>
          <w:color w:val="0D0D0D"/>
          <w:kern w:val="0"/>
          <w:sz w:val="28"/>
          <w:szCs w:val="28"/>
          <w:lang w:eastAsia="ru-RU"/>
          <w14:ligatures w14:val="none"/>
        </w:rPr>
        <w:t xml:space="preserve"> населення</w:t>
      </w:r>
      <w:r w:rsidR="00862B24" w:rsidRPr="001E7F4C">
        <w:rPr>
          <w:rFonts w:ascii="Times New Roman" w:eastAsia="Times New Roman" w:hAnsi="Times New Roman" w:cs="Times New Roman"/>
          <w:color w:val="0D0D0D"/>
          <w:kern w:val="0"/>
          <w:sz w:val="28"/>
          <w:szCs w:val="28"/>
          <w:lang w:eastAsia="ru-RU"/>
          <w14:ligatures w14:val="none"/>
        </w:rPr>
        <w:t xml:space="preserve"> (табл. 3.</w:t>
      </w:r>
      <w:r>
        <w:rPr>
          <w:rFonts w:ascii="Times New Roman" w:eastAsia="Times New Roman" w:hAnsi="Times New Roman" w:cs="Times New Roman"/>
          <w:color w:val="0D0D0D"/>
          <w:kern w:val="0"/>
          <w:sz w:val="28"/>
          <w:szCs w:val="28"/>
          <w:lang w:eastAsia="ru-RU"/>
          <w14:ligatures w14:val="none"/>
        </w:rPr>
        <w:t>8</w:t>
      </w:r>
      <w:r w:rsidR="00862B24" w:rsidRPr="001E7F4C">
        <w:rPr>
          <w:rFonts w:ascii="Times New Roman" w:eastAsia="Times New Roman" w:hAnsi="Times New Roman" w:cs="Times New Roman"/>
          <w:color w:val="0D0D0D"/>
          <w:kern w:val="0"/>
          <w:sz w:val="28"/>
          <w:szCs w:val="28"/>
          <w:lang w:eastAsia="ru-RU"/>
          <w14:ligatures w14:val="none"/>
        </w:rPr>
        <w:t>).</w:t>
      </w:r>
      <w:r>
        <w:rPr>
          <w:rFonts w:ascii="Times New Roman" w:eastAsia="Times New Roman" w:hAnsi="Times New Roman" w:cs="Times New Roman"/>
          <w:color w:val="0D0D0D"/>
          <w:kern w:val="0"/>
          <w:sz w:val="28"/>
          <w:szCs w:val="28"/>
          <w:lang w:eastAsia="ru-RU"/>
          <w14:ligatures w14:val="none"/>
        </w:rPr>
        <w:t xml:space="preserve"> </w:t>
      </w:r>
      <w:r w:rsidRPr="001E7F4C">
        <w:rPr>
          <w:rFonts w:ascii="Times New Roman" w:eastAsia="Times New Roman" w:hAnsi="Times New Roman" w:cs="Times New Roman"/>
          <w:color w:val="0D0D0D"/>
          <w:kern w:val="0"/>
          <w:sz w:val="28"/>
          <w:szCs w:val="28"/>
          <w:lang w:eastAsia="ru-RU"/>
          <w14:ligatures w14:val="none"/>
        </w:rPr>
        <w:t>У тих районах, де сільський зелений туризм набуває інтенсивного розвитку, більше працездатного населення, а кількість працюючого населення помітно відрізняється в позитивну сторону. Приватних підприємств в районах, де ми спостерігаємо активний розвиток сільського зеленого туризму, також більше, що не можна сказати про туристичні підприємства, які часто просто не реєструються як готельні, а працюють як приватні підприємства.</w:t>
      </w:r>
    </w:p>
    <w:p w14:paraId="0D8FF224" w14:textId="4AE06108" w:rsidR="00862B24" w:rsidRPr="001E7F4C" w:rsidRDefault="00862B24" w:rsidP="00862B24">
      <w:pPr>
        <w:spacing w:after="0" w:line="360" w:lineRule="auto"/>
        <w:ind w:firstLine="851"/>
        <w:contextualSpacing/>
        <w:jc w:val="right"/>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Таблиця 3.</w:t>
      </w:r>
      <w:r w:rsidR="00C47003">
        <w:rPr>
          <w:rFonts w:ascii="Times New Roman" w:eastAsia="Times New Roman" w:hAnsi="Times New Roman" w:cs="Times New Roman"/>
          <w:color w:val="0D0D0D"/>
          <w:kern w:val="0"/>
          <w:sz w:val="28"/>
          <w:szCs w:val="28"/>
          <w:lang w:eastAsia="ru-RU"/>
          <w14:ligatures w14:val="none"/>
        </w:rPr>
        <w:t>8</w:t>
      </w:r>
    </w:p>
    <w:p w14:paraId="664917D5" w14:textId="77777777" w:rsidR="00862B24" w:rsidRPr="001E7F4C" w:rsidRDefault="00862B24" w:rsidP="00862B24">
      <w:pPr>
        <w:spacing w:before="100" w:beforeAutospacing="1" w:after="100" w:afterAutospacing="1" w:line="240" w:lineRule="auto"/>
        <w:ind w:firstLine="425"/>
        <w:jc w:val="center"/>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Вплив туризму на економічну активність населення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13"/>
        <w:gridCol w:w="1046"/>
        <w:gridCol w:w="1740"/>
        <w:gridCol w:w="1027"/>
        <w:gridCol w:w="1434"/>
        <w:gridCol w:w="1158"/>
        <w:gridCol w:w="1527"/>
      </w:tblGrid>
      <w:tr w:rsidR="00862B24" w:rsidRPr="00C47003" w14:paraId="01D2D3FC" w14:textId="77777777" w:rsidTr="00C47003">
        <w:tc>
          <w:tcPr>
            <w:tcW w:w="1413" w:type="dxa"/>
            <w:vMerge w:val="restart"/>
            <w:vAlign w:val="center"/>
          </w:tcPr>
          <w:p w14:paraId="1D242E88" w14:textId="77777777" w:rsidR="00862B24" w:rsidRPr="00C47003" w:rsidRDefault="00862B24" w:rsidP="005726FA">
            <w:pPr>
              <w:spacing w:before="100" w:beforeAutospacing="1" w:after="0" w:afterAutospacing="1" w:line="240" w:lineRule="auto"/>
              <w:ind w:right="-25"/>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Групи районів області за рівнем розвитку туризму, кількість садиб на 1000 нас</w:t>
            </w:r>
          </w:p>
        </w:tc>
        <w:tc>
          <w:tcPr>
            <w:tcW w:w="1046" w:type="dxa"/>
            <w:vMerge w:val="restart"/>
            <w:vAlign w:val="center"/>
          </w:tcPr>
          <w:p w14:paraId="1019DD51" w14:textId="78EBC07E" w:rsidR="00862B24" w:rsidRPr="00C47003" w:rsidRDefault="00C47003" w:rsidP="005726FA">
            <w:pPr>
              <w:spacing w:before="100" w:beforeAutospacing="1" w:after="0" w:afterAutospacing="1" w:line="240" w:lineRule="auto"/>
              <w:jc w:val="center"/>
              <w:rPr>
                <w:rFonts w:ascii="Times New Roman" w:eastAsia="Calibri" w:hAnsi="Times New Roman" w:cs="Times New Roman"/>
                <w:color w:val="000000"/>
                <w:kern w:val="0"/>
                <w:sz w:val="24"/>
                <w:szCs w:val="24"/>
                <w:lang w:bidi="en-US"/>
                <w14:ligatures w14:val="none"/>
              </w:rPr>
            </w:pPr>
            <w:r>
              <w:rPr>
                <w:rFonts w:ascii="Times New Roman" w:eastAsia="Calibri" w:hAnsi="Times New Roman" w:cs="Times New Roman"/>
                <w:color w:val="000000"/>
                <w:kern w:val="0"/>
                <w:sz w:val="24"/>
                <w:szCs w:val="24"/>
                <w:lang w:bidi="en-US"/>
                <w14:ligatures w14:val="none"/>
              </w:rPr>
              <w:t>К-ть</w:t>
            </w:r>
            <w:r w:rsidR="00862B24" w:rsidRPr="00C47003">
              <w:rPr>
                <w:rFonts w:ascii="Times New Roman" w:eastAsia="Calibri" w:hAnsi="Times New Roman" w:cs="Times New Roman"/>
                <w:color w:val="000000"/>
                <w:kern w:val="0"/>
                <w:sz w:val="24"/>
                <w:szCs w:val="24"/>
                <w:lang w:bidi="en-US"/>
                <w14:ligatures w14:val="none"/>
              </w:rPr>
              <w:t xml:space="preserve"> районів в групі</w:t>
            </w:r>
          </w:p>
        </w:tc>
        <w:tc>
          <w:tcPr>
            <w:tcW w:w="1740" w:type="dxa"/>
            <w:vMerge w:val="restart"/>
            <w:vAlign w:val="center"/>
          </w:tcPr>
          <w:p w14:paraId="4B4C31F5" w14:textId="77777777" w:rsidR="00862B24" w:rsidRPr="00C47003" w:rsidRDefault="00862B24" w:rsidP="005726FA">
            <w:pPr>
              <w:spacing w:before="100" w:beforeAutospacing="1" w:after="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Всього працездатного населення, тис. осіб.</w:t>
            </w:r>
          </w:p>
        </w:tc>
        <w:tc>
          <w:tcPr>
            <w:tcW w:w="2461" w:type="dxa"/>
            <w:gridSpan w:val="2"/>
            <w:vAlign w:val="center"/>
          </w:tcPr>
          <w:p w14:paraId="4525736C" w14:textId="77777777" w:rsidR="00862B24" w:rsidRPr="00C47003" w:rsidRDefault="00862B24" w:rsidP="005726FA">
            <w:pPr>
              <w:spacing w:before="100" w:beforeAutospacing="1" w:after="0" w:afterAutospacing="1" w:line="240" w:lineRule="auto"/>
              <w:ind w:right="39"/>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З них працюють</w:t>
            </w:r>
          </w:p>
        </w:tc>
        <w:tc>
          <w:tcPr>
            <w:tcW w:w="2685" w:type="dxa"/>
            <w:gridSpan w:val="2"/>
            <w:vAlign w:val="center"/>
          </w:tcPr>
          <w:p w14:paraId="48C9D3E5" w14:textId="553FA318" w:rsidR="00862B24" w:rsidRPr="00C47003" w:rsidRDefault="00862B24" w:rsidP="005726FA">
            <w:pPr>
              <w:spacing w:before="100" w:beforeAutospacing="1" w:after="0" w:afterAutospacing="1" w:line="240" w:lineRule="auto"/>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 xml:space="preserve">На 1000 </w:t>
            </w:r>
            <w:r w:rsidR="00C47003">
              <w:rPr>
                <w:rFonts w:ascii="Times New Roman" w:eastAsia="Calibri" w:hAnsi="Times New Roman" w:cs="Times New Roman"/>
                <w:color w:val="000000"/>
                <w:kern w:val="0"/>
                <w:sz w:val="24"/>
                <w:szCs w:val="24"/>
                <w:lang w:bidi="en-US"/>
                <w14:ligatures w14:val="none"/>
              </w:rPr>
              <w:t>осіб</w:t>
            </w:r>
            <w:r w:rsidRPr="00C47003">
              <w:rPr>
                <w:rFonts w:ascii="Times New Roman" w:eastAsia="Calibri" w:hAnsi="Times New Roman" w:cs="Times New Roman"/>
                <w:color w:val="000000"/>
                <w:kern w:val="0"/>
                <w:sz w:val="24"/>
                <w:szCs w:val="24"/>
                <w:lang w:bidi="en-US"/>
                <w14:ligatures w14:val="none"/>
              </w:rPr>
              <w:t xml:space="preserve"> приватних підприємств</w:t>
            </w:r>
          </w:p>
        </w:tc>
      </w:tr>
      <w:tr w:rsidR="00862B24" w:rsidRPr="00C47003" w14:paraId="445205D8" w14:textId="77777777" w:rsidTr="00C47003">
        <w:tc>
          <w:tcPr>
            <w:tcW w:w="1413" w:type="dxa"/>
            <w:vMerge/>
            <w:vAlign w:val="center"/>
          </w:tcPr>
          <w:p w14:paraId="101B0B38" w14:textId="77777777" w:rsidR="00862B24" w:rsidRPr="00C47003" w:rsidRDefault="00862B24" w:rsidP="005726FA">
            <w:pPr>
              <w:spacing w:before="100" w:beforeAutospacing="1" w:after="0" w:afterAutospacing="1" w:line="240" w:lineRule="auto"/>
              <w:ind w:right="-25"/>
              <w:jc w:val="center"/>
              <w:rPr>
                <w:rFonts w:ascii="Times New Roman" w:eastAsia="Calibri" w:hAnsi="Times New Roman" w:cs="Times New Roman"/>
                <w:color w:val="000000"/>
                <w:kern w:val="0"/>
                <w:sz w:val="24"/>
                <w:szCs w:val="24"/>
                <w:lang w:bidi="en-US"/>
                <w14:ligatures w14:val="none"/>
              </w:rPr>
            </w:pPr>
          </w:p>
        </w:tc>
        <w:tc>
          <w:tcPr>
            <w:tcW w:w="1046" w:type="dxa"/>
            <w:vMerge/>
            <w:vAlign w:val="center"/>
          </w:tcPr>
          <w:p w14:paraId="788A1E50" w14:textId="77777777" w:rsidR="00862B24" w:rsidRPr="00C47003" w:rsidRDefault="00862B24" w:rsidP="005726FA">
            <w:pPr>
              <w:spacing w:before="100" w:beforeAutospacing="1" w:after="0" w:afterAutospacing="1" w:line="240" w:lineRule="auto"/>
              <w:jc w:val="center"/>
              <w:rPr>
                <w:rFonts w:ascii="Times New Roman" w:eastAsia="Calibri" w:hAnsi="Times New Roman" w:cs="Times New Roman"/>
                <w:color w:val="000000"/>
                <w:kern w:val="0"/>
                <w:sz w:val="24"/>
                <w:szCs w:val="24"/>
                <w:lang w:bidi="en-US"/>
                <w14:ligatures w14:val="none"/>
              </w:rPr>
            </w:pPr>
          </w:p>
        </w:tc>
        <w:tc>
          <w:tcPr>
            <w:tcW w:w="1740" w:type="dxa"/>
            <w:vMerge/>
            <w:vAlign w:val="center"/>
          </w:tcPr>
          <w:p w14:paraId="65B9D208" w14:textId="77777777" w:rsidR="00862B24" w:rsidRPr="00C47003" w:rsidRDefault="00862B24" w:rsidP="005726FA">
            <w:pPr>
              <w:spacing w:before="100" w:beforeAutospacing="1" w:after="0" w:afterAutospacing="1" w:line="240" w:lineRule="auto"/>
              <w:ind w:right="38"/>
              <w:jc w:val="center"/>
              <w:rPr>
                <w:rFonts w:ascii="Times New Roman" w:eastAsia="Calibri" w:hAnsi="Times New Roman" w:cs="Times New Roman"/>
                <w:color w:val="000000"/>
                <w:kern w:val="0"/>
                <w:sz w:val="24"/>
                <w:szCs w:val="24"/>
                <w:lang w:bidi="en-US"/>
                <w14:ligatures w14:val="none"/>
              </w:rPr>
            </w:pPr>
          </w:p>
        </w:tc>
        <w:tc>
          <w:tcPr>
            <w:tcW w:w="1027" w:type="dxa"/>
            <w:vAlign w:val="center"/>
          </w:tcPr>
          <w:p w14:paraId="24BB5732" w14:textId="77777777" w:rsidR="00862B24" w:rsidRPr="00C47003" w:rsidRDefault="00862B24" w:rsidP="005726FA">
            <w:pPr>
              <w:spacing w:before="100" w:beforeAutospacing="1" w:after="0" w:afterAutospacing="1" w:line="240" w:lineRule="auto"/>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тис. осіб</w:t>
            </w:r>
          </w:p>
        </w:tc>
        <w:tc>
          <w:tcPr>
            <w:tcW w:w="1434" w:type="dxa"/>
            <w:vAlign w:val="center"/>
          </w:tcPr>
          <w:p w14:paraId="420CEE48" w14:textId="77777777" w:rsidR="00862B24" w:rsidRPr="00C47003" w:rsidRDefault="00862B24" w:rsidP="005726FA">
            <w:pPr>
              <w:spacing w:before="100" w:beforeAutospacing="1" w:after="0" w:afterAutospacing="1" w:line="240" w:lineRule="auto"/>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у % до загальної чисельності</w:t>
            </w:r>
          </w:p>
        </w:tc>
        <w:tc>
          <w:tcPr>
            <w:tcW w:w="1158" w:type="dxa"/>
            <w:vAlign w:val="center"/>
          </w:tcPr>
          <w:p w14:paraId="051E2730" w14:textId="77777777" w:rsidR="00862B24" w:rsidRPr="00C47003" w:rsidRDefault="00862B24" w:rsidP="005726FA">
            <w:pPr>
              <w:spacing w:before="100" w:beforeAutospacing="1" w:after="0" w:afterAutospacing="1" w:line="240" w:lineRule="auto"/>
              <w:ind w:right="59"/>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всього</w:t>
            </w:r>
          </w:p>
        </w:tc>
        <w:tc>
          <w:tcPr>
            <w:tcW w:w="1527" w:type="dxa"/>
            <w:vAlign w:val="center"/>
          </w:tcPr>
          <w:p w14:paraId="70D2068B" w14:textId="77777777" w:rsidR="00862B24" w:rsidRPr="00C47003" w:rsidRDefault="00862B24" w:rsidP="005726FA">
            <w:pPr>
              <w:spacing w:before="100" w:beforeAutospacing="1" w:after="0" w:afterAutospacing="1" w:line="240" w:lineRule="auto"/>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в т.ч. туристичних (готельних)</w:t>
            </w:r>
          </w:p>
        </w:tc>
      </w:tr>
      <w:tr w:rsidR="00862B24" w:rsidRPr="00C47003" w14:paraId="6DB44952" w14:textId="77777777" w:rsidTr="00C47003">
        <w:tc>
          <w:tcPr>
            <w:tcW w:w="1413" w:type="dxa"/>
            <w:vAlign w:val="center"/>
          </w:tcPr>
          <w:p w14:paraId="19B71958" w14:textId="77777777" w:rsidR="00862B24" w:rsidRPr="00C47003" w:rsidRDefault="00862B24" w:rsidP="005726FA">
            <w:pPr>
              <w:spacing w:before="100" w:beforeAutospacing="1" w:after="0" w:afterAutospacing="1" w:line="240" w:lineRule="auto"/>
              <w:ind w:right="-25"/>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Без садиб</w:t>
            </w:r>
          </w:p>
        </w:tc>
        <w:tc>
          <w:tcPr>
            <w:tcW w:w="1046" w:type="dxa"/>
            <w:vAlign w:val="center"/>
          </w:tcPr>
          <w:p w14:paraId="205411B3" w14:textId="77777777" w:rsidR="00862B24" w:rsidRPr="00C47003" w:rsidRDefault="00862B24" w:rsidP="005726FA">
            <w:pPr>
              <w:spacing w:before="100" w:beforeAutospacing="1" w:after="0" w:afterAutospacing="1" w:line="240" w:lineRule="auto"/>
              <w:ind w:right="-127"/>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9</w:t>
            </w:r>
          </w:p>
        </w:tc>
        <w:tc>
          <w:tcPr>
            <w:tcW w:w="1740" w:type="dxa"/>
            <w:vAlign w:val="center"/>
          </w:tcPr>
          <w:p w14:paraId="5437B381"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20,47</w:t>
            </w:r>
          </w:p>
        </w:tc>
        <w:tc>
          <w:tcPr>
            <w:tcW w:w="1027" w:type="dxa"/>
            <w:vAlign w:val="center"/>
          </w:tcPr>
          <w:p w14:paraId="77EE2D88"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5,68</w:t>
            </w:r>
          </w:p>
        </w:tc>
        <w:tc>
          <w:tcPr>
            <w:tcW w:w="1434" w:type="dxa"/>
            <w:vAlign w:val="center"/>
          </w:tcPr>
          <w:p w14:paraId="0755BA2A"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14,83</w:t>
            </w:r>
          </w:p>
        </w:tc>
        <w:tc>
          <w:tcPr>
            <w:tcW w:w="1158" w:type="dxa"/>
            <w:vAlign w:val="center"/>
          </w:tcPr>
          <w:p w14:paraId="7ED38531"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0,28</w:t>
            </w:r>
          </w:p>
        </w:tc>
        <w:tc>
          <w:tcPr>
            <w:tcW w:w="1527" w:type="dxa"/>
            <w:vAlign w:val="center"/>
          </w:tcPr>
          <w:p w14:paraId="13A9A1E3"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0,04</w:t>
            </w:r>
          </w:p>
        </w:tc>
      </w:tr>
      <w:tr w:rsidR="00862B24" w:rsidRPr="00C47003" w14:paraId="68B2114F" w14:textId="77777777" w:rsidTr="00C47003">
        <w:tc>
          <w:tcPr>
            <w:tcW w:w="1413" w:type="dxa"/>
            <w:vAlign w:val="center"/>
          </w:tcPr>
          <w:p w14:paraId="386DB00C" w14:textId="77777777" w:rsidR="00862B24" w:rsidRPr="00C47003" w:rsidRDefault="00862B24" w:rsidP="005726FA">
            <w:pPr>
              <w:spacing w:before="100" w:beforeAutospacing="1" w:after="0" w:afterAutospacing="1" w:line="240" w:lineRule="auto"/>
              <w:ind w:right="43"/>
              <w:contextualSpacing/>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0,01 – 0,14</w:t>
            </w:r>
          </w:p>
        </w:tc>
        <w:tc>
          <w:tcPr>
            <w:tcW w:w="1046" w:type="dxa"/>
            <w:vAlign w:val="center"/>
          </w:tcPr>
          <w:p w14:paraId="63078D81" w14:textId="77777777" w:rsidR="00862B24" w:rsidRPr="00C47003" w:rsidRDefault="00862B24" w:rsidP="005726FA">
            <w:pPr>
              <w:spacing w:before="100" w:beforeAutospacing="1" w:after="0" w:afterAutospacing="1" w:line="240" w:lineRule="auto"/>
              <w:ind w:right="-127"/>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8</w:t>
            </w:r>
          </w:p>
        </w:tc>
        <w:tc>
          <w:tcPr>
            <w:tcW w:w="1740" w:type="dxa"/>
            <w:vAlign w:val="center"/>
          </w:tcPr>
          <w:p w14:paraId="33CC8334"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22,40</w:t>
            </w:r>
          </w:p>
        </w:tc>
        <w:tc>
          <w:tcPr>
            <w:tcW w:w="1027" w:type="dxa"/>
            <w:vAlign w:val="center"/>
          </w:tcPr>
          <w:p w14:paraId="47D2269A"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6,02</w:t>
            </w:r>
          </w:p>
        </w:tc>
        <w:tc>
          <w:tcPr>
            <w:tcW w:w="1434" w:type="dxa"/>
            <w:vAlign w:val="center"/>
          </w:tcPr>
          <w:p w14:paraId="641FAB13"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14,51</w:t>
            </w:r>
          </w:p>
        </w:tc>
        <w:tc>
          <w:tcPr>
            <w:tcW w:w="1158" w:type="dxa"/>
            <w:vAlign w:val="center"/>
          </w:tcPr>
          <w:p w14:paraId="2DF2DC88"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0,20</w:t>
            </w:r>
          </w:p>
        </w:tc>
        <w:tc>
          <w:tcPr>
            <w:tcW w:w="1527" w:type="dxa"/>
            <w:vAlign w:val="center"/>
          </w:tcPr>
          <w:p w14:paraId="59032512"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0,03</w:t>
            </w:r>
          </w:p>
        </w:tc>
      </w:tr>
      <w:tr w:rsidR="00862B24" w:rsidRPr="00C47003" w14:paraId="27466B64" w14:textId="77777777" w:rsidTr="00C47003">
        <w:tc>
          <w:tcPr>
            <w:tcW w:w="1413" w:type="dxa"/>
            <w:vAlign w:val="center"/>
          </w:tcPr>
          <w:p w14:paraId="124EE183" w14:textId="77777777" w:rsidR="00862B24" w:rsidRPr="00C47003" w:rsidRDefault="00862B24" w:rsidP="005726FA">
            <w:pPr>
              <w:spacing w:before="100" w:beforeAutospacing="1" w:after="0" w:afterAutospacing="1" w:line="240" w:lineRule="auto"/>
              <w:contextualSpacing/>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0,15 – і більше</w:t>
            </w:r>
          </w:p>
        </w:tc>
        <w:tc>
          <w:tcPr>
            <w:tcW w:w="1046" w:type="dxa"/>
            <w:vAlign w:val="center"/>
          </w:tcPr>
          <w:p w14:paraId="772E21F3" w14:textId="77777777" w:rsidR="00862B24" w:rsidRPr="00C47003" w:rsidRDefault="00862B24" w:rsidP="005726FA">
            <w:pPr>
              <w:spacing w:before="100" w:beforeAutospacing="1" w:after="0" w:afterAutospacing="1" w:line="240" w:lineRule="auto"/>
              <w:ind w:right="-127"/>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3</w:t>
            </w:r>
          </w:p>
        </w:tc>
        <w:tc>
          <w:tcPr>
            <w:tcW w:w="1740" w:type="dxa"/>
            <w:vAlign w:val="center"/>
          </w:tcPr>
          <w:p w14:paraId="3FD94C6E"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28,35</w:t>
            </w:r>
          </w:p>
        </w:tc>
        <w:tc>
          <w:tcPr>
            <w:tcW w:w="1027" w:type="dxa"/>
            <w:vAlign w:val="center"/>
          </w:tcPr>
          <w:p w14:paraId="0E55FA32"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val="en-US" w:bidi="en-US"/>
                <w14:ligatures w14:val="none"/>
              </w:rPr>
            </w:pPr>
            <w:r w:rsidRPr="00C47003">
              <w:rPr>
                <w:rFonts w:ascii="Times New Roman" w:eastAsia="Calibri" w:hAnsi="Times New Roman" w:cs="Times New Roman"/>
                <w:color w:val="000000"/>
                <w:kern w:val="0"/>
                <w:sz w:val="24"/>
                <w:szCs w:val="24"/>
                <w:lang w:val="en-US" w:bidi="en-US"/>
                <w14:ligatures w14:val="none"/>
              </w:rPr>
              <w:t>4</w:t>
            </w:r>
            <w:r w:rsidRPr="00C47003">
              <w:rPr>
                <w:rFonts w:ascii="Times New Roman" w:eastAsia="Calibri" w:hAnsi="Times New Roman" w:cs="Times New Roman"/>
                <w:color w:val="000000"/>
                <w:kern w:val="0"/>
                <w:sz w:val="24"/>
                <w:szCs w:val="24"/>
                <w:lang w:bidi="en-US"/>
                <w14:ligatures w14:val="none"/>
              </w:rPr>
              <w:t>,</w:t>
            </w:r>
            <w:r w:rsidRPr="00C47003">
              <w:rPr>
                <w:rFonts w:ascii="Times New Roman" w:eastAsia="Calibri" w:hAnsi="Times New Roman" w:cs="Times New Roman"/>
                <w:color w:val="000000"/>
                <w:kern w:val="0"/>
                <w:sz w:val="24"/>
                <w:szCs w:val="24"/>
                <w:lang w:val="en-US" w:bidi="en-US"/>
                <w14:ligatures w14:val="none"/>
              </w:rPr>
              <w:t>89</w:t>
            </w:r>
          </w:p>
        </w:tc>
        <w:tc>
          <w:tcPr>
            <w:tcW w:w="1434" w:type="dxa"/>
            <w:vAlign w:val="center"/>
          </w:tcPr>
          <w:p w14:paraId="136C08AA"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10,88</w:t>
            </w:r>
          </w:p>
        </w:tc>
        <w:tc>
          <w:tcPr>
            <w:tcW w:w="1158" w:type="dxa"/>
            <w:vAlign w:val="center"/>
          </w:tcPr>
          <w:p w14:paraId="32951396"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0,61</w:t>
            </w:r>
          </w:p>
        </w:tc>
        <w:tc>
          <w:tcPr>
            <w:tcW w:w="1527" w:type="dxa"/>
            <w:vAlign w:val="center"/>
          </w:tcPr>
          <w:p w14:paraId="1C1D3351"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0,03</w:t>
            </w:r>
          </w:p>
        </w:tc>
      </w:tr>
      <w:tr w:rsidR="00862B24" w:rsidRPr="00C47003" w14:paraId="4399C69C" w14:textId="77777777" w:rsidTr="00C47003">
        <w:tc>
          <w:tcPr>
            <w:tcW w:w="1413" w:type="dxa"/>
            <w:vAlign w:val="center"/>
          </w:tcPr>
          <w:p w14:paraId="5392A14F" w14:textId="77777777" w:rsidR="00862B24" w:rsidRPr="00C47003" w:rsidRDefault="00862B24" w:rsidP="005726FA">
            <w:pPr>
              <w:spacing w:before="100" w:beforeAutospacing="1" w:after="0" w:afterAutospacing="1" w:line="240" w:lineRule="auto"/>
              <w:ind w:right="-25"/>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По області</w:t>
            </w:r>
          </w:p>
        </w:tc>
        <w:tc>
          <w:tcPr>
            <w:tcW w:w="1046" w:type="dxa"/>
            <w:vAlign w:val="center"/>
          </w:tcPr>
          <w:p w14:paraId="3B434691" w14:textId="77777777" w:rsidR="00862B24" w:rsidRPr="00C47003" w:rsidRDefault="00862B24" w:rsidP="005726FA">
            <w:pPr>
              <w:spacing w:before="100" w:beforeAutospacing="1" w:after="0" w:afterAutospacing="1" w:line="240" w:lineRule="auto"/>
              <w:ind w:right="-127"/>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20</w:t>
            </w:r>
          </w:p>
        </w:tc>
        <w:tc>
          <w:tcPr>
            <w:tcW w:w="1740" w:type="dxa"/>
            <w:vAlign w:val="center"/>
          </w:tcPr>
          <w:p w14:paraId="1EF6ED9D"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21,81</w:t>
            </w:r>
          </w:p>
        </w:tc>
        <w:tc>
          <w:tcPr>
            <w:tcW w:w="1027" w:type="dxa"/>
            <w:vAlign w:val="center"/>
          </w:tcPr>
          <w:p w14:paraId="020657B6"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5,70</w:t>
            </w:r>
          </w:p>
        </w:tc>
        <w:tc>
          <w:tcPr>
            <w:tcW w:w="1434" w:type="dxa"/>
            <w:vAlign w:val="center"/>
          </w:tcPr>
          <w:p w14:paraId="485F9305"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14,04</w:t>
            </w:r>
          </w:p>
        </w:tc>
        <w:tc>
          <w:tcPr>
            <w:tcW w:w="1158" w:type="dxa"/>
            <w:vAlign w:val="center"/>
          </w:tcPr>
          <w:p w14:paraId="1597FF9D"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0,46</w:t>
            </w:r>
          </w:p>
        </w:tc>
        <w:tc>
          <w:tcPr>
            <w:tcW w:w="1527" w:type="dxa"/>
            <w:vAlign w:val="center"/>
          </w:tcPr>
          <w:p w14:paraId="0335D785" w14:textId="77777777" w:rsidR="00862B24" w:rsidRPr="00C47003" w:rsidRDefault="00862B24" w:rsidP="005726FA">
            <w:pPr>
              <w:spacing w:before="100" w:beforeAutospacing="1" w:after="100" w:afterAutospacing="1" w:line="240" w:lineRule="auto"/>
              <w:ind w:right="38"/>
              <w:jc w:val="center"/>
              <w:rPr>
                <w:rFonts w:ascii="Times New Roman" w:eastAsia="Calibri" w:hAnsi="Times New Roman" w:cs="Times New Roman"/>
                <w:color w:val="000000"/>
                <w:kern w:val="0"/>
                <w:sz w:val="24"/>
                <w:szCs w:val="24"/>
                <w:lang w:bidi="en-US"/>
                <w14:ligatures w14:val="none"/>
              </w:rPr>
            </w:pPr>
            <w:r w:rsidRPr="00C47003">
              <w:rPr>
                <w:rFonts w:ascii="Times New Roman" w:eastAsia="Calibri" w:hAnsi="Times New Roman" w:cs="Times New Roman"/>
                <w:color w:val="000000"/>
                <w:kern w:val="0"/>
                <w:sz w:val="24"/>
                <w:szCs w:val="24"/>
                <w:lang w:bidi="en-US"/>
                <w14:ligatures w14:val="none"/>
              </w:rPr>
              <w:t>0,03</w:t>
            </w:r>
          </w:p>
        </w:tc>
      </w:tr>
    </w:tbl>
    <w:p w14:paraId="7D65187A" w14:textId="77777777" w:rsidR="00862B24" w:rsidRPr="001E7F4C" w:rsidRDefault="00862B24" w:rsidP="00862B24">
      <w:pPr>
        <w:spacing w:after="0" w:line="360" w:lineRule="auto"/>
        <w:ind w:firstLine="709"/>
        <w:jc w:val="both"/>
        <w:rPr>
          <w:rFonts w:ascii="Times New Roman" w:eastAsia="Calibri" w:hAnsi="Times New Roman" w:cs="Times New Roman"/>
          <w:kern w:val="0"/>
          <w:sz w:val="24"/>
          <w:szCs w:val="24"/>
          <w:lang w:bidi="en-US"/>
          <w14:ligatures w14:val="none"/>
        </w:rPr>
      </w:pPr>
      <w:r w:rsidRPr="001E7F4C">
        <w:rPr>
          <w:rFonts w:ascii="Times New Roman" w:eastAsia="Calibri" w:hAnsi="Times New Roman" w:cs="Times New Roman"/>
          <w:kern w:val="0"/>
          <w:sz w:val="24"/>
          <w:szCs w:val="24"/>
          <w:lang w:bidi="en-US"/>
          <w14:ligatures w14:val="none"/>
        </w:rPr>
        <w:t>Джерело: розроблено автором</w:t>
      </w:r>
    </w:p>
    <w:p w14:paraId="2A68EDF1" w14:textId="77777777" w:rsidR="00862B24" w:rsidRPr="001E7F4C" w:rsidRDefault="00862B24" w:rsidP="00862B24">
      <w:pPr>
        <w:spacing w:after="0" w:line="360" w:lineRule="auto"/>
        <w:ind w:firstLine="709"/>
        <w:jc w:val="both"/>
        <w:rPr>
          <w:rFonts w:ascii="Times New Roman" w:eastAsia="Times New Roman" w:hAnsi="Times New Roman" w:cs="Times New Roman"/>
          <w:color w:val="0D0D0D"/>
          <w:kern w:val="0"/>
          <w:sz w:val="28"/>
          <w:szCs w:val="28"/>
          <w:lang w:eastAsia="ru-RU"/>
          <w14:ligatures w14:val="none"/>
        </w:rPr>
      </w:pPr>
    </w:p>
    <w:p w14:paraId="5186F5E2" w14:textId="77777777" w:rsidR="00862B24" w:rsidRPr="001E7F4C" w:rsidRDefault="00862B24" w:rsidP="00862B24">
      <w:pPr>
        <w:tabs>
          <w:tab w:val="left" w:pos="993"/>
        </w:tabs>
        <w:spacing w:after="0" w:line="360" w:lineRule="auto"/>
        <w:ind w:firstLine="709"/>
        <w:contextualSpacing/>
        <w:jc w:val="both"/>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 xml:space="preserve">Отже, для успішного розвитку сільського зеленого туризму господарям агросадиб і органам місцевого самоврядування необхідно звертати увагу на такі етапи кругообігу фінансових ресурсів у сфері агротуристичний послуг: </w:t>
      </w:r>
    </w:p>
    <w:p w14:paraId="4193CB60" w14:textId="77777777" w:rsidR="00862B24" w:rsidRPr="001E7F4C" w:rsidRDefault="00862B24" w:rsidP="00862B24">
      <w:pPr>
        <w:numPr>
          <w:ilvl w:val="0"/>
          <w:numId w:val="6"/>
        </w:numPr>
        <w:tabs>
          <w:tab w:val="left" w:pos="993"/>
        </w:tabs>
        <w:spacing w:before="100" w:beforeAutospacing="1" w:after="100" w:afterAutospacing="1" w:line="360" w:lineRule="auto"/>
        <w:ind w:left="227" w:firstLine="709"/>
        <w:contextualSpacing/>
        <w:jc w:val="both"/>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підвищення якості туристичних послуг необхідне для успішної конкуренції на ринку туризму, якість забезпечує сталий інтерес туриста до його діяльності;</w:t>
      </w:r>
    </w:p>
    <w:p w14:paraId="5DEDE768" w14:textId="77777777" w:rsidR="00862B24" w:rsidRPr="001E7F4C" w:rsidRDefault="00862B24" w:rsidP="00862B24">
      <w:pPr>
        <w:numPr>
          <w:ilvl w:val="0"/>
          <w:numId w:val="6"/>
        </w:numPr>
        <w:tabs>
          <w:tab w:val="left" w:pos="993"/>
        </w:tabs>
        <w:spacing w:before="100" w:beforeAutospacing="1" w:after="100" w:afterAutospacing="1" w:line="360" w:lineRule="auto"/>
        <w:ind w:left="227" w:firstLine="709"/>
        <w:contextualSpacing/>
        <w:jc w:val="both"/>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реклама забезпечить чіткий і стабільний інформаційний туристичний потік на ринок, розповість про той чи інший туристичний продукт, який пропонується в агросадибі;</w:t>
      </w:r>
    </w:p>
    <w:p w14:paraId="0AD37034" w14:textId="77777777" w:rsidR="00862B24" w:rsidRPr="001E7F4C" w:rsidRDefault="00862B24" w:rsidP="00862B24">
      <w:pPr>
        <w:numPr>
          <w:ilvl w:val="0"/>
          <w:numId w:val="6"/>
        </w:numPr>
        <w:tabs>
          <w:tab w:val="left" w:pos="993"/>
        </w:tabs>
        <w:spacing w:before="100" w:beforeAutospacing="1" w:after="100" w:afterAutospacing="1" w:line="360" w:lineRule="auto"/>
        <w:ind w:left="227" w:firstLine="709"/>
        <w:contextualSpacing/>
        <w:jc w:val="both"/>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 xml:space="preserve">після вдалої реклами почнеться спостерігатись активізація цікавості до туристичного продукту, тоді і зростатиме попит на продукт і від туристів почнеться надходження коштів за отримані послуги; </w:t>
      </w:r>
    </w:p>
    <w:p w14:paraId="6C84322F" w14:textId="77777777" w:rsidR="00862B24" w:rsidRPr="001E7F4C" w:rsidRDefault="00862B24" w:rsidP="00862B24">
      <w:pPr>
        <w:numPr>
          <w:ilvl w:val="0"/>
          <w:numId w:val="6"/>
        </w:numPr>
        <w:tabs>
          <w:tab w:val="left" w:pos="993"/>
        </w:tabs>
        <w:spacing w:before="100" w:beforeAutospacing="1" w:after="100" w:afterAutospacing="1" w:line="360" w:lineRule="auto"/>
        <w:ind w:left="227" w:firstLine="709"/>
        <w:contextualSpacing/>
        <w:jc w:val="both"/>
        <w:rPr>
          <w:rFonts w:ascii="Times New Roman" w:eastAsia="Times New Roman" w:hAnsi="Times New Roman" w:cs="Times New Roman"/>
          <w:color w:val="0D0D0D"/>
          <w:kern w:val="0"/>
          <w:sz w:val="28"/>
          <w:szCs w:val="28"/>
          <w:lang w:eastAsia="ru-RU"/>
          <w14:ligatures w14:val="none"/>
        </w:rPr>
      </w:pPr>
      <w:r w:rsidRPr="001E7F4C">
        <w:rPr>
          <w:rFonts w:ascii="Times New Roman" w:eastAsia="Times New Roman" w:hAnsi="Times New Roman" w:cs="Times New Roman"/>
          <w:color w:val="0D0D0D"/>
          <w:kern w:val="0"/>
          <w:sz w:val="28"/>
          <w:szCs w:val="28"/>
          <w:lang w:eastAsia="ru-RU"/>
          <w14:ligatures w14:val="none"/>
        </w:rPr>
        <w:t>наступним етапом стане зростання добробуту селян та сільських територій, на яких активно розвивається сільський зелений туризм.</w:t>
      </w:r>
    </w:p>
    <w:p w14:paraId="2686373A" w14:textId="77777777" w:rsidR="00862B24" w:rsidRPr="001E7F4C" w:rsidRDefault="00862B24" w:rsidP="00862B24">
      <w:pPr>
        <w:spacing w:after="0" w:line="360" w:lineRule="auto"/>
        <w:jc w:val="both"/>
        <w:rPr>
          <w:rFonts w:ascii="Times New Roman" w:eastAsia="Calibri" w:hAnsi="Times New Roman" w:cs="Times New Roman"/>
          <w:kern w:val="0"/>
          <w:sz w:val="28"/>
          <w:szCs w:val="28"/>
          <w14:ligatures w14:val="none"/>
        </w:rPr>
      </w:pPr>
    </w:p>
    <w:p w14:paraId="0601732E" w14:textId="77777777"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22" w:name="_Toc152524167"/>
      <w:r w:rsidRPr="001E7F4C">
        <w:rPr>
          <w:rFonts w:ascii="Times New Roman" w:eastAsia="Calibri" w:hAnsi="Times New Roman" w:cs="Times New Roman"/>
          <w:b/>
          <w:kern w:val="0"/>
          <w:sz w:val="28"/>
          <w:szCs w:val="28"/>
          <w14:ligatures w14:val="none"/>
        </w:rPr>
        <w:t>3.3. Шляхи активізації розвитку сільського зеленого туризму в Рівненській області</w:t>
      </w:r>
      <w:bookmarkEnd w:id="22"/>
    </w:p>
    <w:p w14:paraId="5700217E" w14:textId="77777777" w:rsidR="009C6039" w:rsidRDefault="009C6039" w:rsidP="00862B24">
      <w:pPr>
        <w:spacing w:after="0" w:line="360" w:lineRule="auto"/>
        <w:ind w:firstLine="709"/>
        <w:jc w:val="both"/>
        <w:rPr>
          <w:rFonts w:ascii="Times New Roman" w:eastAsia="Calibri" w:hAnsi="Times New Roman" w:cs="Times New Roman"/>
          <w:kern w:val="0"/>
          <w:sz w:val="28"/>
          <w:szCs w:val="28"/>
          <w14:ligatures w14:val="none"/>
        </w:rPr>
      </w:pPr>
    </w:p>
    <w:p w14:paraId="1E00A030" w14:textId="247F02E2" w:rsidR="00862B24" w:rsidRPr="001E7F4C" w:rsidRDefault="009C6039" w:rsidP="00862B24">
      <w:pPr>
        <w:spacing w:after="0" w:line="360" w:lineRule="auto"/>
        <w:ind w:firstLine="709"/>
        <w:jc w:val="both"/>
        <w:rPr>
          <w:rFonts w:ascii="Times New Roman" w:eastAsia="Times New Roman" w:hAnsi="Times New Roman" w:cs="Times New Roman"/>
          <w:spacing w:val="1"/>
          <w:kern w:val="0"/>
          <w:sz w:val="28"/>
          <w:szCs w:val="28"/>
          <w:lang w:eastAsia="uk-UA"/>
          <w14:ligatures w14:val="none"/>
        </w:rPr>
      </w:pPr>
      <w:r>
        <w:rPr>
          <w:rFonts w:ascii="Times New Roman" w:eastAsia="Calibri" w:hAnsi="Times New Roman" w:cs="Times New Roman"/>
          <w:kern w:val="0"/>
          <w:sz w:val="28"/>
          <w:szCs w:val="28"/>
          <w14:ligatures w14:val="none"/>
        </w:rPr>
        <w:t xml:space="preserve">Пошук шляхів активізації розвитку сільського зеленого туризму в регіоні має базуватися на </w:t>
      </w:r>
      <w:r w:rsidRPr="009C6039">
        <w:rPr>
          <w:rFonts w:ascii="Times New Roman" w:eastAsia="Calibri" w:hAnsi="Times New Roman" w:cs="Times New Roman"/>
          <w:kern w:val="0"/>
          <w:sz w:val="28"/>
          <w:szCs w:val="28"/>
          <w14:ligatures w14:val="none"/>
        </w:rPr>
        <w:t>ґ</w:t>
      </w:r>
      <w:r>
        <w:rPr>
          <w:rFonts w:ascii="Times New Roman" w:eastAsia="Calibri" w:hAnsi="Times New Roman" w:cs="Times New Roman"/>
          <w:kern w:val="0"/>
          <w:sz w:val="28"/>
          <w:szCs w:val="28"/>
          <w14:ligatures w14:val="none"/>
        </w:rPr>
        <w:t xml:space="preserve">рунтовному аналізі його проблем і перспектив. Найефективніший спосіб його проведення – </w:t>
      </w:r>
      <w:r w:rsidR="00862B24" w:rsidRPr="001E7F4C">
        <w:rPr>
          <w:rFonts w:ascii="Times New Roman" w:eastAsia="Times New Roman" w:hAnsi="Times New Roman" w:cs="Times New Roman"/>
          <w:spacing w:val="1"/>
          <w:kern w:val="0"/>
          <w:sz w:val="28"/>
          <w:szCs w:val="28"/>
          <w:lang w:eastAsia="uk-UA"/>
          <w14:ligatures w14:val="none"/>
        </w:rPr>
        <w:t>SWOT-аналіз</w:t>
      </w:r>
      <w:r w:rsidR="00791C41">
        <w:rPr>
          <w:rFonts w:ascii="Times New Roman" w:eastAsia="Times New Roman" w:hAnsi="Times New Roman" w:cs="Times New Roman"/>
          <w:spacing w:val="1"/>
          <w:kern w:val="0"/>
          <w:sz w:val="28"/>
          <w:szCs w:val="28"/>
          <w:lang w:eastAsia="uk-UA"/>
          <w14:ligatures w14:val="none"/>
        </w:rPr>
        <w:t>, результати якого представлені в таблиці 3.9.</w:t>
      </w:r>
    </w:p>
    <w:p w14:paraId="190E0ECE" w14:textId="2D36F982" w:rsidR="00862B24" w:rsidRPr="001E7F4C" w:rsidRDefault="00862B24" w:rsidP="00862B24">
      <w:pPr>
        <w:spacing w:after="0" w:line="360" w:lineRule="auto"/>
        <w:ind w:firstLine="709"/>
        <w:jc w:val="right"/>
        <w:rPr>
          <w:rFonts w:ascii="Times New Roman" w:eastAsia="Times New Roman" w:hAnsi="Times New Roman" w:cs="Times New Roman"/>
          <w:spacing w:val="1"/>
          <w:kern w:val="0"/>
          <w:sz w:val="28"/>
          <w:szCs w:val="28"/>
          <w:lang w:eastAsia="uk-UA"/>
          <w14:ligatures w14:val="none"/>
        </w:rPr>
      </w:pPr>
      <w:r w:rsidRPr="001E7F4C">
        <w:rPr>
          <w:rFonts w:ascii="Times New Roman" w:eastAsia="Times New Roman" w:hAnsi="Times New Roman" w:cs="Times New Roman"/>
          <w:spacing w:val="1"/>
          <w:kern w:val="0"/>
          <w:sz w:val="28"/>
          <w:szCs w:val="28"/>
          <w:lang w:eastAsia="uk-UA"/>
          <w14:ligatures w14:val="none"/>
        </w:rPr>
        <w:t>Таблиця 3.</w:t>
      </w:r>
      <w:r w:rsidR="009C6039">
        <w:rPr>
          <w:rFonts w:ascii="Times New Roman" w:eastAsia="Times New Roman" w:hAnsi="Times New Roman" w:cs="Times New Roman"/>
          <w:spacing w:val="1"/>
          <w:kern w:val="0"/>
          <w:sz w:val="28"/>
          <w:szCs w:val="28"/>
          <w:lang w:eastAsia="uk-UA"/>
          <w14:ligatures w14:val="none"/>
        </w:rPr>
        <w:t>9</w:t>
      </w:r>
    </w:p>
    <w:p w14:paraId="4B5AC59C" w14:textId="0A067BD9" w:rsidR="00862B24" w:rsidRPr="001E7F4C" w:rsidRDefault="00862B24" w:rsidP="009C6039">
      <w:pPr>
        <w:spacing w:after="0" w:line="360" w:lineRule="auto"/>
        <w:ind w:firstLine="709"/>
        <w:jc w:val="center"/>
        <w:rPr>
          <w:rFonts w:ascii="Times New Roman" w:eastAsia="Times New Roman" w:hAnsi="Times New Roman" w:cs="Times New Roman"/>
          <w:spacing w:val="1"/>
          <w:kern w:val="0"/>
          <w:sz w:val="28"/>
          <w:szCs w:val="28"/>
          <w:lang w:eastAsia="uk-UA"/>
          <w14:ligatures w14:val="none"/>
        </w:rPr>
      </w:pPr>
      <w:r w:rsidRPr="001E7F4C">
        <w:rPr>
          <w:rFonts w:ascii="Times New Roman" w:eastAsia="Times New Roman" w:hAnsi="Times New Roman" w:cs="Times New Roman"/>
          <w:spacing w:val="1"/>
          <w:kern w:val="0"/>
          <w:sz w:val="28"/>
          <w:szCs w:val="28"/>
          <w:lang w:eastAsia="uk-UA"/>
          <w14:ligatures w14:val="none"/>
        </w:rPr>
        <w:t>SWOT-аналіз зеленого сільського туризму</w:t>
      </w:r>
      <w:r w:rsidR="009C6039">
        <w:rPr>
          <w:rFonts w:ascii="Times New Roman" w:eastAsia="Times New Roman" w:hAnsi="Times New Roman" w:cs="Times New Roman"/>
          <w:spacing w:val="1"/>
          <w:kern w:val="0"/>
          <w:sz w:val="28"/>
          <w:szCs w:val="28"/>
          <w:lang w:eastAsia="uk-UA"/>
          <w14:ligatures w14:val="none"/>
        </w:rPr>
        <w:t xml:space="preserve"> Рівненської області</w:t>
      </w:r>
    </w:p>
    <w:tbl>
      <w:tblPr>
        <w:tblStyle w:val="a4"/>
        <w:tblW w:w="5079" w:type="pct"/>
        <w:tblLook w:val="04A0" w:firstRow="1" w:lastRow="0" w:firstColumn="1" w:lastColumn="0" w:noHBand="0" w:noVBand="1"/>
      </w:tblPr>
      <w:tblGrid>
        <w:gridCol w:w="4672"/>
        <w:gridCol w:w="4821"/>
      </w:tblGrid>
      <w:tr w:rsidR="00791C41" w:rsidRPr="009C6039" w14:paraId="7F15B90C" w14:textId="77777777" w:rsidTr="00791C41">
        <w:tc>
          <w:tcPr>
            <w:tcW w:w="2461" w:type="pct"/>
          </w:tcPr>
          <w:p w14:paraId="4343EA48" w14:textId="41D019A6" w:rsidR="00791C41" w:rsidRPr="009C6039" w:rsidRDefault="00791C41" w:rsidP="005726FA">
            <w:pPr>
              <w:jc w:val="center"/>
              <w:rPr>
                <w:rFonts w:ascii="Times New Roman" w:eastAsia="Times New Roman" w:hAnsi="Times New Roman" w:cs="Times New Roman"/>
                <w:b/>
                <w:bCs/>
                <w:sz w:val="24"/>
                <w:szCs w:val="24"/>
                <w:lang w:eastAsia="uk-UA"/>
              </w:rPr>
            </w:pPr>
            <w:r w:rsidRPr="009C6039">
              <w:rPr>
                <w:rFonts w:ascii="Times New Roman" w:eastAsia="Times New Roman" w:hAnsi="Times New Roman" w:cs="Times New Roman"/>
                <w:b/>
                <w:bCs/>
                <w:sz w:val="24"/>
                <w:szCs w:val="24"/>
                <w:lang w:val="uk-UA" w:eastAsia="uk-UA"/>
              </w:rPr>
              <w:t>Сильні сторони</w:t>
            </w:r>
          </w:p>
        </w:tc>
        <w:tc>
          <w:tcPr>
            <w:tcW w:w="2539" w:type="pct"/>
          </w:tcPr>
          <w:p w14:paraId="1F7FA626" w14:textId="351778E0" w:rsidR="00791C41" w:rsidRPr="009C6039" w:rsidRDefault="00791C41" w:rsidP="005726FA">
            <w:pPr>
              <w:jc w:val="center"/>
              <w:rPr>
                <w:rFonts w:ascii="Times New Roman" w:eastAsia="Times New Roman" w:hAnsi="Times New Roman" w:cs="Times New Roman"/>
                <w:b/>
                <w:bCs/>
                <w:sz w:val="24"/>
                <w:szCs w:val="24"/>
                <w:lang w:eastAsia="uk-UA"/>
              </w:rPr>
            </w:pPr>
            <w:r w:rsidRPr="009C6039">
              <w:rPr>
                <w:rFonts w:ascii="Times New Roman" w:eastAsia="Times New Roman" w:hAnsi="Times New Roman" w:cs="Times New Roman"/>
                <w:b/>
                <w:bCs/>
                <w:sz w:val="24"/>
                <w:szCs w:val="24"/>
                <w:lang w:val="uk-UA" w:eastAsia="uk-UA"/>
              </w:rPr>
              <w:t>Слабкі сторони</w:t>
            </w:r>
          </w:p>
        </w:tc>
      </w:tr>
      <w:tr w:rsidR="00791C41" w:rsidRPr="009C6039" w14:paraId="67F8FB90" w14:textId="77777777" w:rsidTr="00791C41">
        <w:tc>
          <w:tcPr>
            <w:tcW w:w="2461" w:type="pct"/>
          </w:tcPr>
          <w:p w14:paraId="31A37B01"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1. Давня унікальна історична і культурна спадщина Рівненській області</w:t>
            </w:r>
            <w:r>
              <w:rPr>
                <w:rFonts w:ascii="Times New Roman" w:eastAsia="Times New Roman" w:hAnsi="Times New Roman" w:cs="Times New Roman"/>
                <w:sz w:val="24"/>
                <w:szCs w:val="24"/>
                <w:lang w:val="uk-UA" w:eastAsia="uk-UA"/>
              </w:rPr>
              <w:t>.</w:t>
            </w:r>
          </w:p>
          <w:p w14:paraId="67B2B57F"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2.Сприятливе геополітичне положення</w:t>
            </w:r>
            <w:r w:rsidRPr="009C6039">
              <w:rPr>
                <w:rFonts w:ascii="Times New Roman" w:eastAsia="Calibri" w:hAnsi="Times New Roman" w:cs="Times New Roman"/>
                <w:sz w:val="24"/>
                <w:szCs w:val="24"/>
                <w:lang w:val="uk-UA"/>
              </w:rPr>
              <w:t xml:space="preserve"> Рівненській області</w:t>
            </w:r>
            <w:r>
              <w:rPr>
                <w:rFonts w:ascii="Times New Roman" w:eastAsia="Calibri" w:hAnsi="Times New Roman" w:cs="Times New Roman"/>
                <w:sz w:val="24"/>
                <w:szCs w:val="24"/>
                <w:lang w:val="uk-UA"/>
              </w:rPr>
              <w:t>.</w:t>
            </w:r>
          </w:p>
          <w:p w14:paraId="4DE9A4B3"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3. Високий транспортний потенціал (знаходиться на перетині транспортних коридорів)</w:t>
            </w:r>
            <w:r>
              <w:rPr>
                <w:rFonts w:ascii="Times New Roman" w:eastAsia="Times New Roman" w:hAnsi="Times New Roman" w:cs="Times New Roman"/>
                <w:sz w:val="24"/>
                <w:szCs w:val="24"/>
                <w:lang w:val="uk-UA" w:eastAsia="uk-UA"/>
              </w:rPr>
              <w:t>.</w:t>
            </w:r>
          </w:p>
          <w:p w14:paraId="17603F85"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4. Наявність туристичної інфраструктури (готелів, ресторанів)</w:t>
            </w:r>
            <w:r>
              <w:rPr>
                <w:rFonts w:ascii="Times New Roman" w:eastAsia="Times New Roman" w:hAnsi="Times New Roman" w:cs="Times New Roman"/>
                <w:sz w:val="24"/>
                <w:szCs w:val="24"/>
                <w:lang w:val="uk-UA" w:eastAsia="uk-UA"/>
              </w:rPr>
              <w:t>.</w:t>
            </w:r>
          </w:p>
          <w:p w14:paraId="627198A5"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5. Можливості для розвитку всіх видів туризму, не тільки сільськогосподарського</w:t>
            </w:r>
            <w:r>
              <w:rPr>
                <w:rFonts w:ascii="Times New Roman" w:eastAsia="Times New Roman" w:hAnsi="Times New Roman" w:cs="Times New Roman"/>
                <w:sz w:val="24"/>
                <w:szCs w:val="24"/>
                <w:lang w:val="uk-UA" w:eastAsia="uk-UA"/>
              </w:rPr>
              <w:t>.</w:t>
            </w:r>
          </w:p>
          <w:p w14:paraId="7F68F8DE" w14:textId="3AF9EF26" w:rsidR="00791C41" w:rsidRPr="009C6039" w:rsidRDefault="00791C41" w:rsidP="00791C41">
            <w:pPr>
              <w:jc w:val="center"/>
              <w:rPr>
                <w:rFonts w:ascii="Times New Roman" w:eastAsia="Times New Roman" w:hAnsi="Times New Roman" w:cs="Times New Roman"/>
                <w:b/>
                <w:bCs/>
                <w:sz w:val="24"/>
                <w:szCs w:val="24"/>
                <w:lang w:eastAsia="uk-UA"/>
              </w:rPr>
            </w:pPr>
            <w:r w:rsidRPr="009C6039">
              <w:rPr>
                <w:rFonts w:ascii="Times New Roman" w:eastAsia="Times New Roman" w:hAnsi="Times New Roman" w:cs="Times New Roman"/>
                <w:sz w:val="24"/>
                <w:szCs w:val="24"/>
                <w:lang w:val="uk-UA" w:eastAsia="uk-UA"/>
              </w:rPr>
              <w:t>6. Зростання конкуренції туристичних операторів.</w:t>
            </w:r>
          </w:p>
        </w:tc>
        <w:tc>
          <w:tcPr>
            <w:tcW w:w="2539" w:type="pct"/>
          </w:tcPr>
          <w:p w14:paraId="51C74DAC"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1. Низька якість туристичних послуг (нестабільність сервісу).</w:t>
            </w:r>
          </w:p>
          <w:p w14:paraId="65FB96A0"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 xml:space="preserve">2. Застаріла туристична інфраструктура, що не відповідає європейським стандартам якості. </w:t>
            </w:r>
          </w:p>
          <w:p w14:paraId="7FCE5B7A"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 xml:space="preserve">3. Незадовільний стан транспортної інфраструктури у регіоні, низька якість послуг з перевезення, погані дороги, пробки. </w:t>
            </w:r>
          </w:p>
          <w:p w14:paraId="2A9851FB" w14:textId="60850B4E"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4. Відсутність загальнодержавної інформаційної туристичної системи</w:t>
            </w:r>
            <w:r>
              <w:rPr>
                <w:rFonts w:ascii="Times New Roman" w:eastAsia="Times New Roman" w:hAnsi="Times New Roman" w:cs="Times New Roman"/>
                <w:sz w:val="24"/>
                <w:szCs w:val="24"/>
                <w:lang w:val="uk-UA" w:eastAsia="uk-UA"/>
              </w:rPr>
              <w:t>.</w:t>
            </w:r>
            <w:r w:rsidRPr="009C6039">
              <w:rPr>
                <w:rFonts w:ascii="Times New Roman" w:eastAsia="Times New Roman" w:hAnsi="Times New Roman" w:cs="Times New Roman"/>
                <w:sz w:val="24"/>
                <w:szCs w:val="24"/>
                <w:lang w:val="uk-UA" w:eastAsia="uk-UA"/>
              </w:rPr>
              <w:t xml:space="preserve"> </w:t>
            </w:r>
          </w:p>
          <w:p w14:paraId="7920520F" w14:textId="308DCAFF" w:rsidR="00791C41" w:rsidRPr="009C6039" w:rsidRDefault="00791C41" w:rsidP="00791C41">
            <w:pPr>
              <w:jc w:val="center"/>
              <w:rPr>
                <w:rFonts w:ascii="Times New Roman" w:eastAsia="Times New Roman" w:hAnsi="Times New Roman" w:cs="Times New Roman"/>
                <w:b/>
                <w:bCs/>
                <w:sz w:val="24"/>
                <w:szCs w:val="24"/>
                <w:lang w:eastAsia="uk-UA"/>
              </w:rPr>
            </w:pPr>
            <w:r w:rsidRPr="009C6039">
              <w:rPr>
                <w:rFonts w:ascii="Times New Roman" w:eastAsia="Times New Roman" w:hAnsi="Times New Roman" w:cs="Times New Roman"/>
                <w:sz w:val="24"/>
                <w:szCs w:val="24"/>
                <w:lang w:val="uk-UA" w:eastAsia="uk-UA"/>
              </w:rPr>
              <w:t>5. Відсутність туристичного бренду України</w:t>
            </w:r>
          </w:p>
        </w:tc>
      </w:tr>
      <w:tr w:rsidR="00862B24" w:rsidRPr="009C6039" w14:paraId="64A17FED" w14:textId="77777777" w:rsidTr="00791C41">
        <w:tc>
          <w:tcPr>
            <w:tcW w:w="2461" w:type="pct"/>
            <w:hideMark/>
          </w:tcPr>
          <w:p w14:paraId="09CE97D1" w14:textId="0D195604" w:rsidR="00862B24" w:rsidRPr="009C6039" w:rsidRDefault="00791C41" w:rsidP="005726FA">
            <w:pPr>
              <w:jc w:val="cente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b/>
                <w:bCs/>
                <w:sz w:val="24"/>
                <w:szCs w:val="24"/>
                <w:lang w:val="uk-UA" w:eastAsia="uk-UA"/>
              </w:rPr>
              <w:t>Можливості</w:t>
            </w:r>
          </w:p>
        </w:tc>
        <w:tc>
          <w:tcPr>
            <w:tcW w:w="2539" w:type="pct"/>
            <w:hideMark/>
          </w:tcPr>
          <w:p w14:paraId="55A2E113" w14:textId="77777777" w:rsidR="00862B24" w:rsidRPr="009C6039" w:rsidRDefault="00862B24" w:rsidP="005726FA">
            <w:pPr>
              <w:jc w:val="cente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b/>
                <w:bCs/>
                <w:sz w:val="24"/>
                <w:szCs w:val="24"/>
                <w:lang w:val="uk-UA" w:eastAsia="uk-UA"/>
              </w:rPr>
              <w:t>Загрози</w:t>
            </w:r>
          </w:p>
        </w:tc>
      </w:tr>
      <w:tr w:rsidR="00862B24" w:rsidRPr="009C6039" w14:paraId="07DD159E" w14:textId="77777777" w:rsidTr="00791C41">
        <w:trPr>
          <w:trHeight w:val="3634"/>
        </w:trPr>
        <w:tc>
          <w:tcPr>
            <w:tcW w:w="2461" w:type="pct"/>
            <w:hideMark/>
          </w:tcPr>
          <w:p w14:paraId="48349BC1"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Популяризація України в інших регіонах і континентах, в тому числі українського села.</w:t>
            </w:r>
          </w:p>
          <w:p w14:paraId="25481CBF"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 xml:space="preserve">2. Розвиток внутрішнього зеленого туризму. </w:t>
            </w:r>
          </w:p>
          <w:p w14:paraId="5A8398DC"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 xml:space="preserve">3. Розвиток людських ресурсів. </w:t>
            </w:r>
          </w:p>
          <w:p w14:paraId="058C2916"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 xml:space="preserve">4. Покращення рівня туристичного обслуговування. </w:t>
            </w:r>
          </w:p>
          <w:p w14:paraId="6D10D973"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 xml:space="preserve">5. Удосконалення державної туристичної політики. </w:t>
            </w:r>
          </w:p>
          <w:p w14:paraId="3A731447"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 xml:space="preserve">6. Впровадження економіко-правових механізмів успішного ведення туристичного бізнесу. </w:t>
            </w:r>
          </w:p>
          <w:p w14:paraId="6BDDB93D"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7. Інвестиційні механізми розвитку туристичної інфраструктури</w:t>
            </w:r>
          </w:p>
          <w:p w14:paraId="34184402"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8. Покращання екологічної ситуації в регіоні.</w:t>
            </w:r>
          </w:p>
          <w:p w14:paraId="21F5DB78" w14:textId="77777777" w:rsidR="00791C41"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9. Розроблення нових видів сільськогосподарських турів.</w:t>
            </w:r>
          </w:p>
          <w:p w14:paraId="5C4C63B1" w14:textId="6FF13CCB" w:rsidR="00862B24" w:rsidRPr="009C6039" w:rsidRDefault="00791C41" w:rsidP="00791C41">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10. Зниження цін на сільськогосподарські тури</w:t>
            </w:r>
          </w:p>
        </w:tc>
        <w:tc>
          <w:tcPr>
            <w:tcW w:w="2539" w:type="pct"/>
            <w:hideMark/>
          </w:tcPr>
          <w:p w14:paraId="7999734F" w14:textId="77777777" w:rsidR="00862B24" w:rsidRPr="009C6039" w:rsidRDefault="00862B24" w:rsidP="005726FA">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1. Нестабільна політична ситуація (події, пов’язані з анексією Криму та бойові дії на Україні відлякують значну частину туристів, деякі країни внесли Україну в червоний список і не рекомендують своїм громадянам її відвідувати).</w:t>
            </w:r>
          </w:p>
          <w:p w14:paraId="0EE9A120" w14:textId="77777777" w:rsidR="00862B24" w:rsidRPr="009C6039" w:rsidRDefault="00862B24" w:rsidP="005726FA">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2. Техногенні катастрофи, забруднення повітря.</w:t>
            </w:r>
          </w:p>
          <w:p w14:paraId="33D7132E" w14:textId="77777777" w:rsidR="00862B24" w:rsidRPr="009C6039" w:rsidRDefault="00862B24" w:rsidP="005726FA">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3. Можливе підвищення цін на тури.</w:t>
            </w:r>
          </w:p>
          <w:p w14:paraId="5D079B49" w14:textId="77777777" w:rsidR="00862B24" w:rsidRPr="009C6039" w:rsidRDefault="00862B24" w:rsidP="005726FA">
            <w:pPr>
              <w:rPr>
                <w:rFonts w:ascii="Times New Roman" w:eastAsia="Times New Roman" w:hAnsi="Times New Roman" w:cs="Times New Roman"/>
                <w:sz w:val="24"/>
                <w:szCs w:val="24"/>
                <w:lang w:val="uk-UA" w:eastAsia="uk-UA"/>
              </w:rPr>
            </w:pPr>
            <w:r w:rsidRPr="009C6039">
              <w:rPr>
                <w:rFonts w:ascii="Times New Roman" w:eastAsia="Times New Roman" w:hAnsi="Times New Roman" w:cs="Times New Roman"/>
                <w:sz w:val="24"/>
                <w:szCs w:val="24"/>
                <w:lang w:val="uk-UA" w:eastAsia="uk-UA"/>
              </w:rPr>
              <w:t>6. Розвиток зеленого туризму в близько розташованих країнах (наприклад у Варшаві)</w:t>
            </w:r>
          </w:p>
        </w:tc>
      </w:tr>
    </w:tbl>
    <w:p w14:paraId="4792F68F" w14:textId="77777777" w:rsidR="00862B24" w:rsidRPr="001E7F4C" w:rsidRDefault="00862B24" w:rsidP="00862B24">
      <w:pPr>
        <w:spacing w:after="0" w:line="360" w:lineRule="auto"/>
        <w:ind w:firstLine="709"/>
        <w:jc w:val="both"/>
        <w:rPr>
          <w:rFonts w:ascii="Times New Roman" w:eastAsia="Calibri" w:hAnsi="Times New Roman" w:cs="Times New Roman"/>
          <w:kern w:val="0"/>
          <w:sz w:val="24"/>
          <w:szCs w:val="24"/>
          <w:lang w:bidi="en-US"/>
          <w14:ligatures w14:val="none"/>
        </w:rPr>
      </w:pPr>
      <w:bookmarkStart w:id="23" w:name="_Hlk25211329"/>
      <w:r w:rsidRPr="001E7F4C">
        <w:rPr>
          <w:rFonts w:ascii="Times New Roman" w:eastAsia="Calibri" w:hAnsi="Times New Roman" w:cs="Times New Roman"/>
          <w:kern w:val="0"/>
          <w:sz w:val="24"/>
          <w:szCs w:val="24"/>
          <w:lang w:bidi="en-US"/>
          <w14:ligatures w14:val="none"/>
        </w:rPr>
        <w:t>Джерело: розроблено автором</w:t>
      </w:r>
    </w:p>
    <w:p w14:paraId="6C09B393" w14:textId="77777777" w:rsidR="00862B24" w:rsidRPr="001E7F4C" w:rsidRDefault="00862B24" w:rsidP="00862B24">
      <w:pPr>
        <w:spacing w:after="0" w:line="360" w:lineRule="auto"/>
        <w:ind w:firstLine="709"/>
        <w:jc w:val="both"/>
        <w:rPr>
          <w:rFonts w:ascii="Times New Roman" w:eastAsia="Times New Roman" w:hAnsi="Times New Roman" w:cs="Times New Roman"/>
          <w:spacing w:val="1"/>
          <w:kern w:val="0"/>
          <w:sz w:val="28"/>
          <w:szCs w:val="28"/>
          <w:lang w:eastAsia="uk-UA"/>
          <w14:ligatures w14:val="none"/>
        </w:rPr>
      </w:pPr>
    </w:p>
    <w:p w14:paraId="4B3AF042" w14:textId="5DBB805F" w:rsidR="00862B24" w:rsidRPr="001E7F4C" w:rsidRDefault="00862B24" w:rsidP="00862B24">
      <w:pPr>
        <w:spacing w:after="0" w:line="360" w:lineRule="auto"/>
        <w:ind w:firstLine="709"/>
        <w:jc w:val="both"/>
        <w:rPr>
          <w:rFonts w:ascii="Times New Roman" w:eastAsia="Times New Roman" w:hAnsi="Times New Roman" w:cs="Times New Roman"/>
          <w:spacing w:val="1"/>
          <w:kern w:val="0"/>
          <w:sz w:val="28"/>
          <w:szCs w:val="28"/>
          <w:lang w:eastAsia="uk-UA"/>
          <w14:ligatures w14:val="none"/>
        </w:rPr>
      </w:pPr>
      <w:r w:rsidRPr="001E7F4C">
        <w:rPr>
          <w:rFonts w:ascii="Times New Roman" w:eastAsia="Times New Roman" w:hAnsi="Times New Roman" w:cs="Times New Roman"/>
          <w:spacing w:val="1"/>
          <w:kern w:val="0"/>
          <w:sz w:val="28"/>
          <w:szCs w:val="28"/>
          <w:lang w:eastAsia="uk-UA"/>
          <w14:ligatures w14:val="none"/>
        </w:rPr>
        <w:t>SWOT-аналіз розвитку зеленого сільського туризму Рівненської області вказує на внутрішні сильні та слабкі фактори, а також на зовнішні можливості та загрози, які впливатимуть на його розвиток. Так,</w:t>
      </w:r>
      <w:r w:rsidRPr="001E7F4C">
        <w:rPr>
          <w:rFonts w:ascii="Calibri" w:eastAsia="Calibri" w:hAnsi="Calibri" w:cs="Times New Roman"/>
          <w:kern w:val="0"/>
          <w14:ligatures w14:val="none"/>
        </w:rPr>
        <w:t xml:space="preserve"> </w:t>
      </w:r>
      <w:r w:rsidRPr="001E7F4C">
        <w:rPr>
          <w:rFonts w:ascii="Times New Roman" w:eastAsia="Times New Roman" w:hAnsi="Times New Roman" w:cs="Times New Roman"/>
          <w:spacing w:val="1"/>
          <w:kern w:val="0"/>
          <w:sz w:val="28"/>
          <w:szCs w:val="28"/>
          <w:lang w:eastAsia="uk-UA"/>
          <w14:ligatures w14:val="none"/>
        </w:rPr>
        <w:t xml:space="preserve">сильними сторонами зеленого туризму Рівненської області є її унікальна історична та культурна спадщина, сприятливе геополітичне положення, транспортний потенціал, наявність туристичної інфраструктури (готелів, ресторанів), можливості для розвитку всіх видів туризму, не тільки сільського. </w:t>
      </w:r>
    </w:p>
    <w:p w14:paraId="2F1FF682" w14:textId="6B30B05E" w:rsidR="00862B24" w:rsidRPr="001E7F4C" w:rsidRDefault="00862B24" w:rsidP="00862B24">
      <w:pPr>
        <w:spacing w:after="0" w:line="360" w:lineRule="auto"/>
        <w:ind w:firstLine="709"/>
        <w:jc w:val="both"/>
        <w:rPr>
          <w:rFonts w:ascii="Times New Roman" w:eastAsia="Times New Roman" w:hAnsi="Times New Roman" w:cs="Times New Roman"/>
          <w:spacing w:val="1"/>
          <w:kern w:val="0"/>
          <w:sz w:val="28"/>
          <w:szCs w:val="28"/>
          <w:lang w:eastAsia="uk-UA"/>
          <w14:ligatures w14:val="none"/>
        </w:rPr>
      </w:pPr>
      <w:r w:rsidRPr="001E7F4C">
        <w:rPr>
          <w:rFonts w:ascii="Times New Roman" w:eastAsia="Times New Roman" w:hAnsi="Times New Roman" w:cs="Times New Roman"/>
          <w:spacing w:val="1"/>
          <w:kern w:val="0"/>
          <w:sz w:val="28"/>
          <w:szCs w:val="28"/>
          <w:lang w:eastAsia="uk-UA"/>
          <w14:ligatures w14:val="none"/>
        </w:rPr>
        <w:t xml:space="preserve">Слабкими сторонами </w:t>
      </w:r>
      <w:r w:rsidR="00791C41">
        <w:rPr>
          <w:rFonts w:ascii="Times New Roman" w:eastAsia="Times New Roman" w:hAnsi="Times New Roman" w:cs="Times New Roman"/>
          <w:spacing w:val="1"/>
          <w:kern w:val="0"/>
          <w:sz w:val="28"/>
          <w:szCs w:val="28"/>
          <w:lang w:eastAsia="uk-UA"/>
          <w14:ligatures w14:val="none"/>
        </w:rPr>
        <w:t xml:space="preserve">сільського </w:t>
      </w:r>
      <w:r w:rsidRPr="001E7F4C">
        <w:rPr>
          <w:rFonts w:ascii="Times New Roman" w:eastAsia="Times New Roman" w:hAnsi="Times New Roman" w:cs="Times New Roman"/>
          <w:spacing w:val="1"/>
          <w:kern w:val="0"/>
          <w:sz w:val="28"/>
          <w:szCs w:val="28"/>
          <w:lang w:eastAsia="uk-UA"/>
          <w14:ligatures w14:val="none"/>
        </w:rPr>
        <w:t>зеленого туризму Рівненської області є низька якість туристичних послуг, невідповідність туристичної інфраструктури, європейським стандартам якості, незадовільний стан транспортної інфраструктури тощо.</w:t>
      </w:r>
    </w:p>
    <w:p w14:paraId="7840AD98" w14:textId="445FD42E" w:rsidR="00862B24" w:rsidRPr="001E7F4C" w:rsidRDefault="00862B24" w:rsidP="00862B24">
      <w:pPr>
        <w:spacing w:after="0" w:line="360" w:lineRule="auto"/>
        <w:ind w:firstLine="709"/>
        <w:jc w:val="both"/>
        <w:rPr>
          <w:rFonts w:ascii="Times New Roman" w:eastAsia="Times New Roman" w:hAnsi="Times New Roman" w:cs="Times New Roman"/>
          <w:spacing w:val="1"/>
          <w:kern w:val="0"/>
          <w:sz w:val="28"/>
          <w:szCs w:val="28"/>
          <w:lang w:eastAsia="uk-UA"/>
          <w14:ligatures w14:val="none"/>
        </w:rPr>
      </w:pPr>
      <w:bookmarkStart w:id="24" w:name="_Hlk25211358"/>
      <w:bookmarkEnd w:id="23"/>
      <w:r w:rsidRPr="001E7F4C">
        <w:rPr>
          <w:rFonts w:ascii="Times New Roman" w:eastAsia="Times New Roman" w:hAnsi="Times New Roman" w:cs="Times New Roman"/>
          <w:spacing w:val="1"/>
          <w:kern w:val="0"/>
          <w:sz w:val="28"/>
          <w:szCs w:val="28"/>
          <w:lang w:eastAsia="uk-UA"/>
          <w14:ligatures w14:val="none"/>
        </w:rPr>
        <w:t>До основних можливостей зеленого сільськогосподарського туризму Рівненської області слід в</w:t>
      </w:r>
      <w:r w:rsidR="00791C41">
        <w:rPr>
          <w:rFonts w:ascii="Times New Roman" w:eastAsia="Times New Roman" w:hAnsi="Times New Roman" w:cs="Times New Roman"/>
          <w:spacing w:val="1"/>
          <w:kern w:val="0"/>
          <w:sz w:val="28"/>
          <w:szCs w:val="28"/>
          <w:lang w:eastAsia="uk-UA"/>
          <w14:ligatures w14:val="none"/>
        </w:rPr>
        <w:t>іднести</w:t>
      </w:r>
      <w:r w:rsidRPr="001E7F4C">
        <w:rPr>
          <w:rFonts w:ascii="Times New Roman" w:eastAsia="Times New Roman" w:hAnsi="Times New Roman" w:cs="Times New Roman"/>
          <w:spacing w:val="1"/>
          <w:kern w:val="0"/>
          <w:sz w:val="28"/>
          <w:szCs w:val="28"/>
          <w:lang w:eastAsia="uk-UA"/>
          <w14:ligatures w14:val="none"/>
        </w:rPr>
        <w:t xml:space="preserve"> популяризацію України в інших регіонах і континентах, в тому числі українського села</w:t>
      </w:r>
      <w:r w:rsidR="00791C41">
        <w:rPr>
          <w:rFonts w:ascii="Times New Roman" w:eastAsia="Times New Roman" w:hAnsi="Times New Roman" w:cs="Times New Roman"/>
          <w:spacing w:val="1"/>
          <w:kern w:val="0"/>
          <w:sz w:val="28"/>
          <w:szCs w:val="28"/>
          <w:lang w:eastAsia="uk-UA"/>
          <w14:ligatures w14:val="none"/>
        </w:rPr>
        <w:t xml:space="preserve">. Україна по-новому відкрилася для багатьох європейців </w:t>
      </w:r>
      <w:r w:rsidRPr="001E7F4C">
        <w:rPr>
          <w:rFonts w:ascii="Times New Roman" w:eastAsia="Times New Roman" w:hAnsi="Times New Roman" w:cs="Times New Roman"/>
          <w:spacing w:val="1"/>
          <w:kern w:val="0"/>
          <w:sz w:val="28"/>
          <w:szCs w:val="28"/>
          <w:lang w:eastAsia="uk-UA"/>
          <w14:ligatures w14:val="none"/>
        </w:rPr>
        <w:t xml:space="preserve">після </w:t>
      </w:r>
      <w:r w:rsidR="00791C41">
        <w:rPr>
          <w:rFonts w:ascii="Times New Roman" w:eastAsia="Times New Roman" w:hAnsi="Times New Roman" w:cs="Times New Roman"/>
          <w:spacing w:val="1"/>
          <w:kern w:val="0"/>
          <w:sz w:val="28"/>
          <w:szCs w:val="28"/>
          <w:lang w:eastAsia="uk-UA"/>
          <w14:ligatures w14:val="none"/>
        </w:rPr>
        <w:t xml:space="preserve">Євробачення-2005 та </w:t>
      </w:r>
      <w:r w:rsidRPr="001E7F4C">
        <w:rPr>
          <w:rFonts w:ascii="Times New Roman" w:eastAsia="Times New Roman" w:hAnsi="Times New Roman" w:cs="Times New Roman"/>
          <w:spacing w:val="1"/>
          <w:kern w:val="0"/>
          <w:sz w:val="28"/>
          <w:szCs w:val="28"/>
          <w:lang w:eastAsia="uk-UA"/>
          <w14:ligatures w14:val="none"/>
        </w:rPr>
        <w:t>Євро 2012</w:t>
      </w:r>
      <w:r w:rsidR="00791C41">
        <w:rPr>
          <w:rFonts w:ascii="Times New Roman" w:eastAsia="Times New Roman" w:hAnsi="Times New Roman" w:cs="Times New Roman"/>
          <w:spacing w:val="1"/>
          <w:kern w:val="0"/>
          <w:sz w:val="28"/>
          <w:szCs w:val="28"/>
          <w:lang w:eastAsia="uk-UA"/>
          <w14:ligatures w14:val="none"/>
        </w:rPr>
        <w:t>. Ці знакові події</w:t>
      </w:r>
      <w:r w:rsidR="00060895">
        <w:rPr>
          <w:rFonts w:ascii="Times New Roman" w:eastAsia="Times New Roman" w:hAnsi="Times New Roman" w:cs="Times New Roman"/>
          <w:spacing w:val="1"/>
          <w:kern w:val="0"/>
          <w:sz w:val="28"/>
          <w:szCs w:val="28"/>
          <w:lang w:eastAsia="uk-UA"/>
          <w14:ligatures w14:val="none"/>
        </w:rPr>
        <w:t xml:space="preserve"> </w:t>
      </w:r>
      <w:r w:rsidR="00791C41">
        <w:rPr>
          <w:rFonts w:ascii="Times New Roman" w:eastAsia="Times New Roman" w:hAnsi="Times New Roman" w:cs="Times New Roman"/>
          <w:spacing w:val="1"/>
          <w:kern w:val="0"/>
          <w:sz w:val="28"/>
          <w:szCs w:val="28"/>
          <w:lang w:eastAsia="uk-UA"/>
          <w14:ligatures w14:val="none"/>
        </w:rPr>
        <w:t>зумовил</w:t>
      </w:r>
      <w:r w:rsidR="00060895">
        <w:rPr>
          <w:rFonts w:ascii="Times New Roman" w:eastAsia="Times New Roman" w:hAnsi="Times New Roman" w:cs="Times New Roman"/>
          <w:spacing w:val="1"/>
          <w:kern w:val="0"/>
          <w:sz w:val="28"/>
          <w:szCs w:val="28"/>
          <w:lang w:eastAsia="uk-UA"/>
          <w14:ligatures w14:val="none"/>
        </w:rPr>
        <w:t>и</w:t>
      </w:r>
      <w:r w:rsidR="00791C41">
        <w:rPr>
          <w:rFonts w:ascii="Times New Roman" w:eastAsia="Times New Roman" w:hAnsi="Times New Roman" w:cs="Times New Roman"/>
          <w:spacing w:val="1"/>
          <w:kern w:val="0"/>
          <w:sz w:val="28"/>
          <w:szCs w:val="28"/>
          <w:lang w:eastAsia="uk-UA"/>
          <w14:ligatures w14:val="none"/>
        </w:rPr>
        <w:t xml:space="preserve"> потребу в</w:t>
      </w:r>
      <w:r w:rsidRPr="001E7F4C">
        <w:rPr>
          <w:rFonts w:ascii="Times New Roman" w:eastAsia="Times New Roman" w:hAnsi="Times New Roman" w:cs="Times New Roman"/>
          <w:spacing w:val="1"/>
          <w:kern w:val="0"/>
          <w:sz w:val="28"/>
          <w:szCs w:val="28"/>
          <w:lang w:eastAsia="uk-UA"/>
          <w14:ligatures w14:val="none"/>
        </w:rPr>
        <w:t xml:space="preserve"> просуванн</w:t>
      </w:r>
      <w:r w:rsidR="00791C41">
        <w:rPr>
          <w:rFonts w:ascii="Times New Roman" w:eastAsia="Times New Roman" w:hAnsi="Times New Roman" w:cs="Times New Roman"/>
          <w:spacing w:val="1"/>
          <w:kern w:val="0"/>
          <w:sz w:val="28"/>
          <w:szCs w:val="28"/>
          <w:lang w:eastAsia="uk-UA"/>
          <w14:ligatures w14:val="none"/>
        </w:rPr>
        <w:t>і</w:t>
      </w:r>
      <w:r w:rsidRPr="001E7F4C">
        <w:rPr>
          <w:rFonts w:ascii="Times New Roman" w:eastAsia="Times New Roman" w:hAnsi="Times New Roman" w:cs="Times New Roman"/>
          <w:spacing w:val="1"/>
          <w:kern w:val="0"/>
          <w:sz w:val="28"/>
          <w:szCs w:val="28"/>
          <w:lang w:eastAsia="uk-UA"/>
          <w14:ligatures w14:val="none"/>
        </w:rPr>
        <w:t xml:space="preserve"> </w:t>
      </w:r>
      <w:r w:rsidR="00791C41">
        <w:rPr>
          <w:rFonts w:ascii="Times New Roman" w:eastAsia="Times New Roman" w:hAnsi="Times New Roman" w:cs="Times New Roman"/>
          <w:spacing w:val="1"/>
          <w:kern w:val="0"/>
          <w:sz w:val="28"/>
          <w:szCs w:val="28"/>
          <w:lang w:eastAsia="uk-UA"/>
          <w14:ligatures w14:val="none"/>
        </w:rPr>
        <w:t xml:space="preserve">туристичного </w:t>
      </w:r>
      <w:r w:rsidRPr="001E7F4C">
        <w:rPr>
          <w:rFonts w:ascii="Times New Roman" w:eastAsia="Times New Roman" w:hAnsi="Times New Roman" w:cs="Times New Roman"/>
          <w:spacing w:val="1"/>
          <w:kern w:val="0"/>
          <w:sz w:val="28"/>
          <w:szCs w:val="28"/>
          <w:lang w:eastAsia="uk-UA"/>
          <w14:ligatures w14:val="none"/>
        </w:rPr>
        <w:t xml:space="preserve">бренду України, </w:t>
      </w:r>
      <w:r w:rsidR="00060895">
        <w:rPr>
          <w:rFonts w:ascii="Times New Roman" w:eastAsia="Times New Roman" w:hAnsi="Times New Roman" w:cs="Times New Roman"/>
          <w:spacing w:val="1"/>
          <w:kern w:val="0"/>
          <w:sz w:val="28"/>
          <w:szCs w:val="28"/>
          <w:lang w:eastAsia="uk-UA"/>
          <w14:ligatures w14:val="none"/>
        </w:rPr>
        <w:t xml:space="preserve">стимулювали </w:t>
      </w:r>
      <w:r w:rsidRPr="001E7F4C">
        <w:rPr>
          <w:rFonts w:ascii="Times New Roman" w:eastAsia="Times New Roman" w:hAnsi="Times New Roman" w:cs="Times New Roman"/>
          <w:spacing w:val="1"/>
          <w:kern w:val="0"/>
          <w:sz w:val="28"/>
          <w:szCs w:val="28"/>
          <w:lang w:eastAsia="uk-UA"/>
          <w14:ligatures w14:val="none"/>
        </w:rPr>
        <w:t>розвиток внутрішнього</w:t>
      </w:r>
      <w:r w:rsidR="00060895">
        <w:rPr>
          <w:rFonts w:ascii="Times New Roman" w:eastAsia="Times New Roman" w:hAnsi="Times New Roman" w:cs="Times New Roman"/>
          <w:spacing w:val="1"/>
          <w:kern w:val="0"/>
          <w:sz w:val="28"/>
          <w:szCs w:val="28"/>
          <w:lang w:eastAsia="uk-UA"/>
          <w14:ligatures w14:val="none"/>
        </w:rPr>
        <w:t xml:space="preserve"> туризму, у т.ч. сільського зеленого, </w:t>
      </w:r>
      <w:r w:rsidRPr="001E7F4C">
        <w:rPr>
          <w:rFonts w:ascii="Times New Roman" w:eastAsia="Times New Roman" w:hAnsi="Times New Roman" w:cs="Times New Roman"/>
          <w:spacing w:val="1"/>
          <w:kern w:val="0"/>
          <w:sz w:val="28"/>
          <w:szCs w:val="28"/>
          <w:lang w:eastAsia="uk-UA"/>
          <w14:ligatures w14:val="none"/>
        </w:rPr>
        <w:t>покращення рівня туристичного обслуговування, екологічної ситуації в міст</w:t>
      </w:r>
      <w:r w:rsidR="00060895">
        <w:rPr>
          <w:rFonts w:ascii="Times New Roman" w:eastAsia="Times New Roman" w:hAnsi="Times New Roman" w:cs="Times New Roman"/>
          <w:spacing w:val="1"/>
          <w:kern w:val="0"/>
          <w:sz w:val="28"/>
          <w:szCs w:val="28"/>
          <w:lang w:eastAsia="uk-UA"/>
          <w14:ligatures w14:val="none"/>
        </w:rPr>
        <w:t>ах</w:t>
      </w:r>
      <w:r w:rsidRPr="001E7F4C">
        <w:rPr>
          <w:rFonts w:ascii="Times New Roman" w:eastAsia="Times New Roman" w:hAnsi="Times New Roman" w:cs="Times New Roman"/>
          <w:spacing w:val="1"/>
          <w:kern w:val="0"/>
          <w:sz w:val="28"/>
          <w:szCs w:val="28"/>
          <w:lang w:eastAsia="uk-UA"/>
          <w14:ligatures w14:val="none"/>
        </w:rPr>
        <w:t xml:space="preserve">, розроблення нових </w:t>
      </w:r>
      <w:r w:rsidR="00060895">
        <w:rPr>
          <w:rFonts w:ascii="Times New Roman" w:eastAsia="Times New Roman" w:hAnsi="Times New Roman" w:cs="Times New Roman"/>
          <w:spacing w:val="1"/>
          <w:kern w:val="0"/>
          <w:sz w:val="28"/>
          <w:szCs w:val="28"/>
          <w:lang w:eastAsia="uk-UA"/>
          <w14:ligatures w14:val="none"/>
        </w:rPr>
        <w:t xml:space="preserve">турів і зниження їхньої ціни. </w:t>
      </w:r>
    </w:p>
    <w:p w14:paraId="64508E49" w14:textId="010AC3F0" w:rsidR="00862B24" w:rsidRPr="001E7F4C" w:rsidRDefault="00862B24" w:rsidP="00862B24">
      <w:pPr>
        <w:spacing w:after="0" w:line="360" w:lineRule="auto"/>
        <w:ind w:firstLine="709"/>
        <w:jc w:val="both"/>
        <w:rPr>
          <w:rFonts w:ascii="Times New Roman" w:eastAsia="Times New Roman" w:hAnsi="Times New Roman" w:cs="Times New Roman"/>
          <w:spacing w:val="1"/>
          <w:kern w:val="0"/>
          <w:sz w:val="28"/>
          <w:szCs w:val="28"/>
          <w:lang w:eastAsia="uk-UA"/>
          <w14:ligatures w14:val="none"/>
        </w:rPr>
      </w:pPr>
      <w:r w:rsidRPr="001E7F4C">
        <w:rPr>
          <w:rFonts w:ascii="Times New Roman" w:eastAsia="Times New Roman" w:hAnsi="Times New Roman" w:cs="Times New Roman"/>
          <w:spacing w:val="1"/>
          <w:kern w:val="0"/>
          <w:sz w:val="28"/>
          <w:szCs w:val="28"/>
          <w:lang w:eastAsia="uk-UA"/>
          <w14:ligatures w14:val="none"/>
        </w:rPr>
        <w:t xml:space="preserve">Звичайно найбільшою загрозою розвитку </w:t>
      </w:r>
      <w:r w:rsidR="00060895">
        <w:rPr>
          <w:rFonts w:ascii="Times New Roman" w:eastAsia="Times New Roman" w:hAnsi="Times New Roman" w:cs="Times New Roman"/>
          <w:spacing w:val="1"/>
          <w:kern w:val="0"/>
          <w:sz w:val="28"/>
          <w:szCs w:val="28"/>
          <w:lang w:eastAsia="uk-UA"/>
          <w14:ligatures w14:val="none"/>
        </w:rPr>
        <w:t xml:space="preserve">сільського </w:t>
      </w:r>
      <w:r w:rsidRPr="001E7F4C">
        <w:rPr>
          <w:rFonts w:ascii="Times New Roman" w:eastAsia="Times New Roman" w:hAnsi="Times New Roman" w:cs="Times New Roman"/>
          <w:spacing w:val="1"/>
          <w:kern w:val="0"/>
          <w:sz w:val="28"/>
          <w:szCs w:val="28"/>
          <w:lang w:eastAsia="uk-UA"/>
          <w14:ligatures w14:val="none"/>
        </w:rPr>
        <w:t xml:space="preserve">зеленого туризму є </w:t>
      </w:r>
      <w:r w:rsidR="00060895">
        <w:rPr>
          <w:rFonts w:ascii="Times New Roman" w:eastAsia="Times New Roman" w:hAnsi="Times New Roman" w:cs="Times New Roman"/>
          <w:spacing w:val="1"/>
          <w:kern w:val="0"/>
          <w:sz w:val="28"/>
          <w:szCs w:val="28"/>
          <w:lang w:eastAsia="uk-UA"/>
          <w14:ligatures w14:val="none"/>
        </w:rPr>
        <w:t>війна з росією. Деякі к</w:t>
      </w:r>
      <w:r w:rsidRPr="001E7F4C">
        <w:rPr>
          <w:rFonts w:ascii="Times New Roman" w:eastAsia="Times New Roman" w:hAnsi="Times New Roman" w:cs="Times New Roman"/>
          <w:spacing w:val="1"/>
          <w:kern w:val="0"/>
          <w:sz w:val="28"/>
          <w:szCs w:val="28"/>
          <w:lang w:eastAsia="uk-UA"/>
          <w14:ligatures w14:val="none"/>
        </w:rPr>
        <w:t>раїни внесли Україну в червоний список і не рекомендують своїм громадянам її відвідувати</w:t>
      </w:r>
      <w:r w:rsidR="00060895">
        <w:rPr>
          <w:rFonts w:ascii="Times New Roman" w:eastAsia="Times New Roman" w:hAnsi="Times New Roman" w:cs="Times New Roman"/>
          <w:spacing w:val="1"/>
          <w:kern w:val="0"/>
          <w:sz w:val="28"/>
          <w:szCs w:val="28"/>
          <w:lang w:eastAsia="uk-UA"/>
          <w14:ligatures w14:val="none"/>
        </w:rPr>
        <w:t xml:space="preserve">. </w:t>
      </w:r>
      <w:bookmarkEnd w:id="24"/>
      <w:r w:rsidR="00060895">
        <w:rPr>
          <w:rFonts w:ascii="Times New Roman" w:eastAsia="Times New Roman" w:hAnsi="Times New Roman" w:cs="Times New Roman"/>
          <w:spacing w:val="1"/>
          <w:kern w:val="0"/>
          <w:sz w:val="28"/>
          <w:szCs w:val="28"/>
          <w:lang w:eastAsia="uk-UA"/>
          <w14:ligatures w14:val="none"/>
        </w:rPr>
        <w:t xml:space="preserve">Рівненська область межує з державою-сателітом росії, що створює потенційні загрози для регіону, для розвитку в цьому сільського зеленого туризму, особливо на півночі області. </w:t>
      </w:r>
    </w:p>
    <w:p w14:paraId="2D990401" w14:textId="7F4762BF" w:rsidR="00862B24" w:rsidRPr="001E7F4C" w:rsidRDefault="00060895" w:rsidP="00862B24">
      <w:pPr>
        <w:spacing w:after="0" w:line="360" w:lineRule="auto"/>
        <w:ind w:firstLine="720"/>
        <w:contextualSpacing/>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Перспективи розвитку сільського зеленого туризму тісно пов</w:t>
      </w:r>
      <w:r w:rsidRPr="00060895">
        <w:rPr>
          <w:rFonts w:ascii="Times New Roman" w:eastAsia="Calibri" w:hAnsi="Times New Roman" w:cs="Times New Roman"/>
          <w:kern w:val="0"/>
          <w:sz w:val="28"/>
          <w:szCs w:val="28"/>
          <w14:ligatures w14:val="none"/>
        </w:rPr>
        <w:t>ʼ</w:t>
      </w:r>
      <w:r>
        <w:rPr>
          <w:rFonts w:ascii="Times New Roman" w:eastAsia="Calibri" w:hAnsi="Times New Roman" w:cs="Times New Roman"/>
          <w:kern w:val="0"/>
          <w:sz w:val="28"/>
          <w:szCs w:val="28"/>
          <w14:ligatures w14:val="none"/>
        </w:rPr>
        <w:t xml:space="preserve">язані з конкурентними перевагами Рівненської області у цій сфері. Для оцінки конкурентних переваг  регіону було проведено   </w:t>
      </w:r>
      <w:r w:rsidR="00862B24" w:rsidRPr="001E7F4C">
        <w:rPr>
          <w:rFonts w:ascii="Times New Roman" w:eastAsia="Calibri" w:hAnsi="Times New Roman" w:cs="Times New Roman"/>
          <w:kern w:val="0"/>
          <w:sz w:val="28"/>
          <w:szCs w:val="28"/>
          <w14:ligatures w14:val="none"/>
        </w:rPr>
        <w:t xml:space="preserve">опитування працівників туристичних компаній, які надають послуги </w:t>
      </w:r>
      <w:r>
        <w:rPr>
          <w:rFonts w:ascii="Times New Roman" w:eastAsia="Calibri" w:hAnsi="Times New Roman" w:cs="Times New Roman"/>
          <w:kern w:val="0"/>
          <w:sz w:val="28"/>
          <w:szCs w:val="28"/>
          <w14:ligatures w14:val="none"/>
        </w:rPr>
        <w:t xml:space="preserve">сільського </w:t>
      </w:r>
      <w:r w:rsidR="00862B24" w:rsidRPr="001E7F4C">
        <w:rPr>
          <w:rFonts w:ascii="Times New Roman" w:eastAsia="Calibri" w:hAnsi="Times New Roman" w:cs="Times New Roman"/>
          <w:kern w:val="0"/>
          <w:sz w:val="28"/>
          <w:szCs w:val="28"/>
          <w14:ligatures w14:val="none"/>
        </w:rPr>
        <w:t xml:space="preserve">зеленого туризму </w:t>
      </w:r>
      <w:r>
        <w:rPr>
          <w:rFonts w:ascii="Times New Roman" w:eastAsia="Calibri" w:hAnsi="Times New Roman" w:cs="Times New Roman"/>
          <w:kern w:val="0"/>
          <w:sz w:val="28"/>
          <w:szCs w:val="28"/>
          <w14:ligatures w14:val="none"/>
        </w:rPr>
        <w:t xml:space="preserve">в Рівненській, Хмельницькій та Львівській областях. </w:t>
      </w:r>
      <w:r w:rsidR="00862B24" w:rsidRPr="001E7F4C">
        <w:rPr>
          <w:rFonts w:ascii="Times New Roman" w:eastAsia="Calibri" w:hAnsi="Times New Roman" w:cs="Times New Roman"/>
          <w:kern w:val="0"/>
          <w:sz w:val="28"/>
          <w:szCs w:val="28"/>
          <w14:ligatures w14:val="none"/>
        </w:rPr>
        <w:t>Оцінка проводилась з використанням бальної шкали оцінок (від 1 до 10 – максимальна оцінка). Результати експертного опитування були занесені в табл. 3.1</w:t>
      </w:r>
      <w:r w:rsidR="00223C75">
        <w:rPr>
          <w:rFonts w:ascii="Times New Roman" w:eastAsia="Calibri" w:hAnsi="Times New Roman" w:cs="Times New Roman"/>
          <w:kern w:val="0"/>
          <w:sz w:val="28"/>
          <w:szCs w:val="28"/>
          <w14:ligatures w14:val="none"/>
        </w:rPr>
        <w:t>0</w:t>
      </w:r>
      <w:r w:rsidR="00862B24" w:rsidRPr="001E7F4C">
        <w:rPr>
          <w:rFonts w:ascii="Times New Roman" w:eastAsia="Calibri" w:hAnsi="Times New Roman" w:cs="Times New Roman"/>
          <w:kern w:val="0"/>
          <w:sz w:val="28"/>
          <w:szCs w:val="28"/>
          <w14:ligatures w14:val="none"/>
        </w:rPr>
        <w:t xml:space="preserve">. </w:t>
      </w:r>
    </w:p>
    <w:p w14:paraId="623B5688" w14:textId="03B94205" w:rsidR="00862B24" w:rsidRPr="001E7F4C" w:rsidRDefault="00862B24" w:rsidP="00862B24">
      <w:pPr>
        <w:jc w:val="right"/>
        <w:rPr>
          <w:rFonts w:ascii="Times New Roman" w:eastAsia="Calibri" w:hAnsi="Times New Roman" w:cs="Times New Roman"/>
          <w:iCs/>
          <w:kern w:val="0"/>
          <w:sz w:val="28"/>
          <w14:ligatures w14:val="none"/>
        </w:rPr>
      </w:pPr>
      <w:r w:rsidRPr="001E7F4C">
        <w:rPr>
          <w:rFonts w:ascii="Times New Roman" w:eastAsia="Calibri" w:hAnsi="Times New Roman" w:cs="Times New Roman"/>
          <w:iCs/>
          <w:kern w:val="0"/>
          <w:sz w:val="28"/>
          <w14:ligatures w14:val="none"/>
        </w:rPr>
        <w:t>Таблиця 3.1</w:t>
      </w:r>
      <w:r w:rsidR="00060895">
        <w:rPr>
          <w:rFonts w:ascii="Times New Roman" w:eastAsia="Calibri" w:hAnsi="Times New Roman" w:cs="Times New Roman"/>
          <w:iCs/>
          <w:kern w:val="0"/>
          <w:sz w:val="28"/>
          <w14:ligatures w14:val="none"/>
        </w:rPr>
        <w:t>0</w:t>
      </w:r>
    </w:p>
    <w:p w14:paraId="19737F48" w14:textId="77777777" w:rsidR="00862B24" w:rsidRPr="001E7F4C" w:rsidRDefault="00862B24" w:rsidP="00862B24">
      <w:pPr>
        <w:jc w:val="center"/>
        <w:rPr>
          <w:rFonts w:ascii="Times New Roman" w:eastAsia="Calibri" w:hAnsi="Times New Roman" w:cs="Times New Roman"/>
          <w:kern w:val="0"/>
          <w:sz w:val="28"/>
          <w14:ligatures w14:val="none"/>
        </w:rPr>
      </w:pPr>
      <w:r w:rsidRPr="001E7F4C">
        <w:rPr>
          <w:rFonts w:ascii="Times New Roman" w:eastAsia="Calibri" w:hAnsi="Times New Roman" w:cs="Times New Roman"/>
          <w:bCs/>
          <w:kern w:val="0"/>
          <w:sz w:val="28"/>
          <w14:ligatures w14:val="none"/>
        </w:rPr>
        <w:t>Профіль діяльності областей-конкурентів</w:t>
      </w:r>
    </w:p>
    <w:tbl>
      <w:tblPr>
        <w:tblW w:w="102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289"/>
        <w:gridCol w:w="236"/>
        <w:gridCol w:w="236"/>
        <w:gridCol w:w="236"/>
        <w:gridCol w:w="236"/>
        <w:gridCol w:w="236"/>
        <w:gridCol w:w="236"/>
        <w:gridCol w:w="236"/>
        <w:gridCol w:w="236"/>
        <w:gridCol w:w="283"/>
        <w:gridCol w:w="236"/>
        <w:gridCol w:w="236"/>
        <w:gridCol w:w="236"/>
        <w:gridCol w:w="236"/>
        <w:gridCol w:w="236"/>
        <w:gridCol w:w="236"/>
        <w:gridCol w:w="236"/>
        <w:gridCol w:w="236"/>
        <w:gridCol w:w="236"/>
        <w:gridCol w:w="283"/>
        <w:gridCol w:w="236"/>
        <w:gridCol w:w="236"/>
        <w:gridCol w:w="236"/>
        <w:gridCol w:w="236"/>
        <w:gridCol w:w="236"/>
        <w:gridCol w:w="236"/>
        <w:gridCol w:w="236"/>
        <w:gridCol w:w="236"/>
        <w:gridCol w:w="236"/>
        <w:gridCol w:w="283"/>
      </w:tblGrid>
      <w:tr w:rsidR="00862B24" w:rsidRPr="001E7F4C" w14:paraId="51406060" w14:textId="77777777" w:rsidTr="00223C75">
        <w:trPr>
          <w:cantSplit/>
          <w:jc w:val="center"/>
        </w:trPr>
        <w:tc>
          <w:tcPr>
            <w:tcW w:w="2972" w:type="dxa"/>
            <w:vMerge w:val="restart"/>
            <w:tcBorders>
              <w:top w:val="single" w:sz="4" w:space="0" w:color="auto"/>
              <w:left w:val="single" w:sz="4" w:space="0" w:color="auto"/>
              <w:right w:val="single" w:sz="4" w:space="0" w:color="auto"/>
            </w:tcBorders>
            <w:shd w:val="clear" w:color="auto" w:fill="auto"/>
            <w:vAlign w:val="center"/>
          </w:tcPr>
          <w:p w14:paraId="7EE69D1B"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 xml:space="preserve">Показники </w:t>
            </w:r>
          </w:p>
        </w:tc>
        <w:tc>
          <w:tcPr>
            <w:tcW w:w="2460" w:type="dxa"/>
            <w:gridSpan w:val="10"/>
            <w:tcBorders>
              <w:top w:val="single" w:sz="4" w:space="0" w:color="auto"/>
              <w:left w:val="single" w:sz="4" w:space="0" w:color="auto"/>
              <w:right w:val="single" w:sz="4" w:space="0" w:color="auto"/>
            </w:tcBorders>
            <w:shd w:val="clear" w:color="auto" w:fill="FFFFFF"/>
            <w:vAlign w:val="center"/>
          </w:tcPr>
          <w:p w14:paraId="70261E9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Львівська</w:t>
            </w:r>
          </w:p>
        </w:tc>
        <w:tc>
          <w:tcPr>
            <w:tcW w:w="2407" w:type="dxa"/>
            <w:gridSpan w:val="10"/>
            <w:tcBorders>
              <w:top w:val="single" w:sz="4" w:space="0" w:color="auto"/>
              <w:left w:val="single" w:sz="4" w:space="0" w:color="auto"/>
              <w:right w:val="single" w:sz="4" w:space="0" w:color="auto"/>
            </w:tcBorders>
            <w:shd w:val="clear" w:color="auto" w:fill="FFFFFF"/>
            <w:vAlign w:val="center"/>
          </w:tcPr>
          <w:p w14:paraId="0170D54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Хмельницька</w:t>
            </w:r>
          </w:p>
        </w:tc>
        <w:tc>
          <w:tcPr>
            <w:tcW w:w="2407" w:type="dxa"/>
            <w:gridSpan w:val="10"/>
            <w:tcBorders>
              <w:top w:val="single" w:sz="4" w:space="0" w:color="auto"/>
              <w:left w:val="single" w:sz="4" w:space="0" w:color="auto"/>
              <w:right w:val="single" w:sz="4" w:space="0" w:color="auto"/>
            </w:tcBorders>
            <w:shd w:val="clear" w:color="auto" w:fill="FFFFFF"/>
            <w:vAlign w:val="center"/>
          </w:tcPr>
          <w:p w14:paraId="60B3152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Рівненська</w:t>
            </w:r>
          </w:p>
        </w:tc>
      </w:tr>
      <w:tr w:rsidR="00862B24" w:rsidRPr="001E7F4C" w14:paraId="2D7B8DF8" w14:textId="77777777" w:rsidTr="00223C75">
        <w:trPr>
          <w:cantSplit/>
          <w:jc w:val="center"/>
        </w:trPr>
        <w:tc>
          <w:tcPr>
            <w:tcW w:w="2972" w:type="dxa"/>
            <w:vMerge/>
            <w:tcBorders>
              <w:left w:val="single" w:sz="4" w:space="0" w:color="auto"/>
              <w:right w:val="single" w:sz="4" w:space="0" w:color="auto"/>
            </w:tcBorders>
            <w:shd w:val="clear" w:color="auto" w:fill="auto"/>
            <w:vAlign w:val="center"/>
          </w:tcPr>
          <w:p w14:paraId="2DBE1FF0"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p>
        </w:tc>
        <w:tc>
          <w:tcPr>
            <w:tcW w:w="2460" w:type="dxa"/>
            <w:gridSpan w:val="10"/>
            <w:tcBorders>
              <w:left w:val="single" w:sz="4" w:space="0" w:color="auto"/>
              <w:right w:val="single" w:sz="4" w:space="0" w:color="auto"/>
            </w:tcBorders>
            <w:shd w:val="clear" w:color="auto" w:fill="FFFFFF"/>
            <w:vAlign w:val="center"/>
          </w:tcPr>
          <w:p w14:paraId="71DC049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оцінка, в балах</w:t>
            </w:r>
          </w:p>
        </w:tc>
        <w:tc>
          <w:tcPr>
            <w:tcW w:w="2407" w:type="dxa"/>
            <w:gridSpan w:val="10"/>
            <w:tcBorders>
              <w:left w:val="single" w:sz="4" w:space="0" w:color="auto"/>
              <w:right w:val="single" w:sz="4" w:space="0" w:color="auto"/>
            </w:tcBorders>
            <w:shd w:val="clear" w:color="auto" w:fill="FFFFFF"/>
            <w:vAlign w:val="center"/>
          </w:tcPr>
          <w:p w14:paraId="20A8FCD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оцінка, в балах</w:t>
            </w:r>
          </w:p>
        </w:tc>
        <w:tc>
          <w:tcPr>
            <w:tcW w:w="2407" w:type="dxa"/>
            <w:gridSpan w:val="10"/>
            <w:tcBorders>
              <w:left w:val="single" w:sz="4" w:space="0" w:color="auto"/>
              <w:right w:val="single" w:sz="4" w:space="0" w:color="auto"/>
            </w:tcBorders>
            <w:shd w:val="clear" w:color="auto" w:fill="FFFFFF"/>
            <w:vAlign w:val="center"/>
          </w:tcPr>
          <w:p w14:paraId="0DF93BE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оцінка, в балах</w:t>
            </w:r>
          </w:p>
        </w:tc>
      </w:tr>
      <w:tr w:rsidR="00862B24" w:rsidRPr="001E7F4C" w14:paraId="612D7ED6" w14:textId="77777777" w:rsidTr="00223C75">
        <w:trPr>
          <w:cantSplit/>
          <w:jc w:val="center"/>
        </w:trPr>
        <w:tc>
          <w:tcPr>
            <w:tcW w:w="2972" w:type="dxa"/>
            <w:vMerge/>
            <w:tcBorders>
              <w:left w:val="single" w:sz="4" w:space="0" w:color="auto"/>
              <w:bottom w:val="single" w:sz="4" w:space="0" w:color="auto"/>
              <w:right w:val="single" w:sz="4" w:space="0" w:color="auto"/>
            </w:tcBorders>
            <w:shd w:val="clear" w:color="auto" w:fill="auto"/>
            <w:vAlign w:val="center"/>
          </w:tcPr>
          <w:p w14:paraId="78022B65"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p>
        </w:tc>
        <w:tc>
          <w:tcPr>
            <w:tcW w:w="289" w:type="dxa"/>
            <w:tcBorders>
              <w:left w:val="single" w:sz="4" w:space="0" w:color="auto"/>
              <w:bottom w:val="single" w:sz="4" w:space="0" w:color="auto"/>
            </w:tcBorders>
            <w:shd w:val="clear" w:color="auto" w:fill="FFFFFF"/>
            <w:vAlign w:val="center"/>
          </w:tcPr>
          <w:p w14:paraId="0647CCC3"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w:t>
            </w:r>
          </w:p>
        </w:tc>
        <w:tc>
          <w:tcPr>
            <w:tcW w:w="236" w:type="dxa"/>
            <w:tcBorders>
              <w:bottom w:val="single" w:sz="4" w:space="0" w:color="auto"/>
            </w:tcBorders>
            <w:shd w:val="clear" w:color="auto" w:fill="FFFFFF"/>
            <w:vAlign w:val="center"/>
          </w:tcPr>
          <w:p w14:paraId="0B870D1D"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2</w:t>
            </w:r>
          </w:p>
        </w:tc>
        <w:tc>
          <w:tcPr>
            <w:tcW w:w="236" w:type="dxa"/>
            <w:tcBorders>
              <w:bottom w:val="single" w:sz="4" w:space="0" w:color="auto"/>
            </w:tcBorders>
            <w:shd w:val="clear" w:color="auto" w:fill="FFFFFF"/>
            <w:vAlign w:val="center"/>
          </w:tcPr>
          <w:p w14:paraId="570ED4D2"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3</w:t>
            </w:r>
          </w:p>
        </w:tc>
        <w:tc>
          <w:tcPr>
            <w:tcW w:w="236" w:type="dxa"/>
            <w:tcBorders>
              <w:bottom w:val="single" w:sz="4" w:space="0" w:color="auto"/>
            </w:tcBorders>
            <w:shd w:val="clear" w:color="auto" w:fill="FFFFFF"/>
            <w:vAlign w:val="center"/>
          </w:tcPr>
          <w:p w14:paraId="6F075A79"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4</w:t>
            </w:r>
          </w:p>
        </w:tc>
        <w:tc>
          <w:tcPr>
            <w:tcW w:w="236" w:type="dxa"/>
            <w:tcBorders>
              <w:bottom w:val="single" w:sz="4" w:space="0" w:color="auto"/>
            </w:tcBorders>
            <w:shd w:val="clear" w:color="auto" w:fill="FFFFFF"/>
            <w:vAlign w:val="center"/>
          </w:tcPr>
          <w:p w14:paraId="0826BA2A"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5</w:t>
            </w:r>
          </w:p>
        </w:tc>
        <w:tc>
          <w:tcPr>
            <w:tcW w:w="236" w:type="dxa"/>
            <w:tcBorders>
              <w:bottom w:val="single" w:sz="4" w:space="0" w:color="auto"/>
            </w:tcBorders>
            <w:shd w:val="clear" w:color="auto" w:fill="FFFFFF"/>
            <w:vAlign w:val="center"/>
          </w:tcPr>
          <w:p w14:paraId="50C08771"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6</w:t>
            </w:r>
          </w:p>
        </w:tc>
        <w:tc>
          <w:tcPr>
            <w:tcW w:w="236" w:type="dxa"/>
            <w:tcBorders>
              <w:bottom w:val="single" w:sz="4" w:space="0" w:color="auto"/>
            </w:tcBorders>
            <w:shd w:val="clear" w:color="auto" w:fill="FFFFFF"/>
            <w:vAlign w:val="center"/>
          </w:tcPr>
          <w:p w14:paraId="0518DE02"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7</w:t>
            </w:r>
          </w:p>
        </w:tc>
        <w:tc>
          <w:tcPr>
            <w:tcW w:w="236" w:type="dxa"/>
            <w:tcBorders>
              <w:bottom w:val="single" w:sz="4" w:space="0" w:color="auto"/>
            </w:tcBorders>
            <w:shd w:val="clear" w:color="auto" w:fill="FFFFFF"/>
            <w:vAlign w:val="center"/>
          </w:tcPr>
          <w:p w14:paraId="2609B20B"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8</w:t>
            </w:r>
          </w:p>
        </w:tc>
        <w:tc>
          <w:tcPr>
            <w:tcW w:w="236" w:type="dxa"/>
            <w:tcBorders>
              <w:bottom w:val="single" w:sz="4" w:space="0" w:color="auto"/>
            </w:tcBorders>
            <w:shd w:val="clear" w:color="auto" w:fill="FFFFFF"/>
            <w:vAlign w:val="center"/>
          </w:tcPr>
          <w:p w14:paraId="5D001621"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9</w:t>
            </w:r>
          </w:p>
        </w:tc>
        <w:tc>
          <w:tcPr>
            <w:tcW w:w="283" w:type="dxa"/>
            <w:tcBorders>
              <w:bottom w:val="single" w:sz="4" w:space="0" w:color="auto"/>
              <w:right w:val="single" w:sz="4" w:space="0" w:color="auto"/>
            </w:tcBorders>
            <w:shd w:val="clear" w:color="auto" w:fill="FFFFFF"/>
            <w:vAlign w:val="center"/>
          </w:tcPr>
          <w:p w14:paraId="675DCA6D"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10</w:t>
            </w:r>
          </w:p>
        </w:tc>
        <w:tc>
          <w:tcPr>
            <w:tcW w:w="236" w:type="dxa"/>
            <w:tcBorders>
              <w:left w:val="single" w:sz="4" w:space="0" w:color="auto"/>
              <w:bottom w:val="single" w:sz="4" w:space="0" w:color="auto"/>
            </w:tcBorders>
            <w:shd w:val="clear" w:color="auto" w:fill="FFFFFF"/>
            <w:vAlign w:val="center"/>
          </w:tcPr>
          <w:p w14:paraId="142B9AA8"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w:t>
            </w:r>
          </w:p>
        </w:tc>
        <w:tc>
          <w:tcPr>
            <w:tcW w:w="236" w:type="dxa"/>
            <w:tcBorders>
              <w:bottom w:val="single" w:sz="4" w:space="0" w:color="auto"/>
            </w:tcBorders>
            <w:shd w:val="clear" w:color="auto" w:fill="FFFFFF"/>
            <w:vAlign w:val="center"/>
          </w:tcPr>
          <w:p w14:paraId="67D8D773"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2</w:t>
            </w:r>
          </w:p>
        </w:tc>
        <w:tc>
          <w:tcPr>
            <w:tcW w:w="236" w:type="dxa"/>
            <w:tcBorders>
              <w:bottom w:val="single" w:sz="4" w:space="0" w:color="auto"/>
            </w:tcBorders>
            <w:shd w:val="clear" w:color="auto" w:fill="FFFFFF"/>
            <w:vAlign w:val="center"/>
          </w:tcPr>
          <w:p w14:paraId="04CE4E5E"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3</w:t>
            </w:r>
          </w:p>
        </w:tc>
        <w:tc>
          <w:tcPr>
            <w:tcW w:w="236" w:type="dxa"/>
            <w:tcBorders>
              <w:bottom w:val="single" w:sz="4" w:space="0" w:color="auto"/>
            </w:tcBorders>
            <w:shd w:val="clear" w:color="auto" w:fill="FFFFFF"/>
            <w:vAlign w:val="center"/>
          </w:tcPr>
          <w:p w14:paraId="79A11BBA"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4</w:t>
            </w:r>
          </w:p>
        </w:tc>
        <w:tc>
          <w:tcPr>
            <w:tcW w:w="236" w:type="dxa"/>
            <w:tcBorders>
              <w:bottom w:val="single" w:sz="4" w:space="0" w:color="auto"/>
            </w:tcBorders>
            <w:shd w:val="clear" w:color="auto" w:fill="FFFFFF"/>
            <w:vAlign w:val="center"/>
          </w:tcPr>
          <w:p w14:paraId="34B19586"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5</w:t>
            </w:r>
          </w:p>
        </w:tc>
        <w:tc>
          <w:tcPr>
            <w:tcW w:w="236" w:type="dxa"/>
            <w:tcBorders>
              <w:bottom w:val="single" w:sz="4" w:space="0" w:color="auto"/>
            </w:tcBorders>
            <w:shd w:val="clear" w:color="auto" w:fill="FFFFFF"/>
            <w:vAlign w:val="center"/>
          </w:tcPr>
          <w:p w14:paraId="1BC1FF56"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6</w:t>
            </w:r>
          </w:p>
        </w:tc>
        <w:tc>
          <w:tcPr>
            <w:tcW w:w="236" w:type="dxa"/>
            <w:tcBorders>
              <w:bottom w:val="single" w:sz="4" w:space="0" w:color="auto"/>
            </w:tcBorders>
            <w:shd w:val="clear" w:color="auto" w:fill="FFFFFF"/>
            <w:vAlign w:val="center"/>
          </w:tcPr>
          <w:p w14:paraId="7C6D4EEB"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7</w:t>
            </w:r>
          </w:p>
        </w:tc>
        <w:tc>
          <w:tcPr>
            <w:tcW w:w="236" w:type="dxa"/>
            <w:tcBorders>
              <w:bottom w:val="single" w:sz="4" w:space="0" w:color="auto"/>
            </w:tcBorders>
            <w:shd w:val="clear" w:color="auto" w:fill="FFFFFF"/>
            <w:vAlign w:val="center"/>
          </w:tcPr>
          <w:p w14:paraId="087994EC"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8</w:t>
            </w:r>
          </w:p>
        </w:tc>
        <w:tc>
          <w:tcPr>
            <w:tcW w:w="236" w:type="dxa"/>
            <w:tcBorders>
              <w:bottom w:val="single" w:sz="4" w:space="0" w:color="auto"/>
            </w:tcBorders>
            <w:shd w:val="clear" w:color="auto" w:fill="FFFFFF"/>
            <w:vAlign w:val="center"/>
          </w:tcPr>
          <w:p w14:paraId="3B52C57A"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9</w:t>
            </w:r>
          </w:p>
        </w:tc>
        <w:tc>
          <w:tcPr>
            <w:tcW w:w="283" w:type="dxa"/>
            <w:tcBorders>
              <w:bottom w:val="single" w:sz="4" w:space="0" w:color="auto"/>
              <w:right w:val="single" w:sz="4" w:space="0" w:color="auto"/>
            </w:tcBorders>
            <w:shd w:val="clear" w:color="auto" w:fill="FFFFFF"/>
            <w:vAlign w:val="center"/>
          </w:tcPr>
          <w:p w14:paraId="716EA572"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10</w:t>
            </w:r>
          </w:p>
        </w:tc>
        <w:tc>
          <w:tcPr>
            <w:tcW w:w="236" w:type="dxa"/>
            <w:tcBorders>
              <w:left w:val="single" w:sz="4" w:space="0" w:color="auto"/>
              <w:bottom w:val="single" w:sz="4" w:space="0" w:color="auto"/>
            </w:tcBorders>
            <w:shd w:val="clear" w:color="auto" w:fill="FFFFFF"/>
            <w:vAlign w:val="center"/>
          </w:tcPr>
          <w:p w14:paraId="3CCDF53C"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w:t>
            </w:r>
          </w:p>
        </w:tc>
        <w:tc>
          <w:tcPr>
            <w:tcW w:w="236" w:type="dxa"/>
            <w:tcBorders>
              <w:bottom w:val="single" w:sz="4" w:space="0" w:color="auto"/>
            </w:tcBorders>
            <w:shd w:val="clear" w:color="auto" w:fill="FFFFFF"/>
            <w:vAlign w:val="center"/>
          </w:tcPr>
          <w:p w14:paraId="4445CB26"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2</w:t>
            </w:r>
          </w:p>
        </w:tc>
        <w:tc>
          <w:tcPr>
            <w:tcW w:w="236" w:type="dxa"/>
            <w:tcBorders>
              <w:bottom w:val="single" w:sz="4" w:space="0" w:color="auto"/>
            </w:tcBorders>
            <w:shd w:val="clear" w:color="auto" w:fill="FFFFFF"/>
            <w:vAlign w:val="center"/>
          </w:tcPr>
          <w:p w14:paraId="448F4E2A"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3</w:t>
            </w:r>
          </w:p>
        </w:tc>
        <w:tc>
          <w:tcPr>
            <w:tcW w:w="236" w:type="dxa"/>
            <w:tcBorders>
              <w:bottom w:val="single" w:sz="4" w:space="0" w:color="auto"/>
            </w:tcBorders>
            <w:shd w:val="clear" w:color="auto" w:fill="FFFFFF"/>
            <w:vAlign w:val="center"/>
          </w:tcPr>
          <w:p w14:paraId="48B68789"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4</w:t>
            </w:r>
          </w:p>
        </w:tc>
        <w:tc>
          <w:tcPr>
            <w:tcW w:w="236" w:type="dxa"/>
            <w:tcBorders>
              <w:bottom w:val="single" w:sz="4" w:space="0" w:color="auto"/>
            </w:tcBorders>
            <w:shd w:val="clear" w:color="auto" w:fill="FFFFFF"/>
            <w:vAlign w:val="center"/>
          </w:tcPr>
          <w:p w14:paraId="1D7A6A4A"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5</w:t>
            </w:r>
          </w:p>
        </w:tc>
        <w:tc>
          <w:tcPr>
            <w:tcW w:w="236" w:type="dxa"/>
            <w:tcBorders>
              <w:bottom w:val="single" w:sz="4" w:space="0" w:color="auto"/>
            </w:tcBorders>
            <w:shd w:val="clear" w:color="auto" w:fill="FFFFFF"/>
            <w:vAlign w:val="center"/>
          </w:tcPr>
          <w:p w14:paraId="7C4C5259"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6</w:t>
            </w:r>
          </w:p>
        </w:tc>
        <w:tc>
          <w:tcPr>
            <w:tcW w:w="236" w:type="dxa"/>
            <w:tcBorders>
              <w:bottom w:val="single" w:sz="4" w:space="0" w:color="auto"/>
            </w:tcBorders>
            <w:shd w:val="clear" w:color="auto" w:fill="FFFFFF"/>
            <w:vAlign w:val="center"/>
          </w:tcPr>
          <w:p w14:paraId="17002CC0"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7</w:t>
            </w:r>
          </w:p>
        </w:tc>
        <w:tc>
          <w:tcPr>
            <w:tcW w:w="236" w:type="dxa"/>
            <w:tcBorders>
              <w:bottom w:val="single" w:sz="4" w:space="0" w:color="auto"/>
            </w:tcBorders>
            <w:shd w:val="clear" w:color="auto" w:fill="FFFFFF"/>
            <w:vAlign w:val="center"/>
          </w:tcPr>
          <w:p w14:paraId="7CC18482"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8</w:t>
            </w:r>
          </w:p>
        </w:tc>
        <w:tc>
          <w:tcPr>
            <w:tcW w:w="236" w:type="dxa"/>
            <w:tcBorders>
              <w:bottom w:val="single" w:sz="4" w:space="0" w:color="auto"/>
            </w:tcBorders>
            <w:shd w:val="clear" w:color="auto" w:fill="FFFFFF"/>
            <w:vAlign w:val="center"/>
          </w:tcPr>
          <w:p w14:paraId="2705695D"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9</w:t>
            </w:r>
          </w:p>
        </w:tc>
        <w:tc>
          <w:tcPr>
            <w:tcW w:w="283" w:type="dxa"/>
            <w:tcBorders>
              <w:bottom w:val="single" w:sz="4" w:space="0" w:color="auto"/>
              <w:right w:val="single" w:sz="4" w:space="0" w:color="auto"/>
            </w:tcBorders>
            <w:shd w:val="clear" w:color="auto" w:fill="FFFFFF"/>
            <w:vAlign w:val="center"/>
          </w:tcPr>
          <w:p w14:paraId="15A7CB43" w14:textId="77777777" w:rsidR="00862B24" w:rsidRPr="001E7F4C" w:rsidRDefault="00862B24" w:rsidP="005726FA">
            <w:pPr>
              <w:spacing w:after="0" w:line="240" w:lineRule="auto"/>
              <w:ind w:left="-200"/>
              <w:jc w:val="right"/>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10</w:t>
            </w:r>
          </w:p>
        </w:tc>
      </w:tr>
      <w:tr w:rsidR="00862B24" w:rsidRPr="001E7F4C" w14:paraId="7D9D1145" w14:textId="77777777" w:rsidTr="00223C75">
        <w:trPr>
          <w:jc w:val="center"/>
        </w:trPr>
        <w:tc>
          <w:tcPr>
            <w:tcW w:w="2972" w:type="dxa"/>
            <w:tcBorders>
              <w:top w:val="single" w:sz="4" w:space="0" w:color="auto"/>
              <w:right w:val="single" w:sz="4" w:space="0" w:color="auto"/>
            </w:tcBorders>
            <w:shd w:val="clear" w:color="auto" w:fill="FFFFFF"/>
            <w:vAlign w:val="center"/>
          </w:tcPr>
          <w:p w14:paraId="2967CC1C"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 Частка ринку</w:t>
            </w:r>
          </w:p>
        </w:tc>
        <w:tc>
          <w:tcPr>
            <w:tcW w:w="289" w:type="dxa"/>
            <w:tcBorders>
              <w:top w:val="single" w:sz="4" w:space="0" w:color="auto"/>
              <w:left w:val="single" w:sz="4" w:space="0" w:color="auto"/>
              <w:bottom w:val="dotted" w:sz="2" w:space="0" w:color="auto"/>
              <w:right w:val="dotted" w:sz="2" w:space="0" w:color="auto"/>
            </w:tcBorders>
            <w:vAlign w:val="center"/>
          </w:tcPr>
          <w:p w14:paraId="0E0E050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4AE3692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1146034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45F90CF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7E734CD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2857267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shd w:val="clear" w:color="auto" w:fill="808080"/>
            <w:vAlign w:val="center"/>
          </w:tcPr>
          <w:p w14:paraId="326BD87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6E5CCF6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798EAC9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single" w:sz="4" w:space="0" w:color="auto"/>
              <w:left w:val="dotted" w:sz="2" w:space="0" w:color="auto"/>
              <w:bottom w:val="dotted" w:sz="2" w:space="0" w:color="auto"/>
              <w:right w:val="single" w:sz="4" w:space="0" w:color="auto"/>
            </w:tcBorders>
            <w:vAlign w:val="center"/>
          </w:tcPr>
          <w:p w14:paraId="7180F46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single" w:sz="4" w:space="0" w:color="auto"/>
              <w:bottom w:val="dotted" w:sz="2" w:space="0" w:color="auto"/>
              <w:right w:val="dotted" w:sz="2" w:space="0" w:color="auto"/>
            </w:tcBorders>
            <w:vAlign w:val="center"/>
          </w:tcPr>
          <w:p w14:paraId="7B2CE68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04941A5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40C4357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shd w:val="clear" w:color="auto" w:fill="808080"/>
            <w:vAlign w:val="center"/>
          </w:tcPr>
          <w:p w14:paraId="4244856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59BE927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7F05B51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1901601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64CF39E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7CEC2E1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single" w:sz="4" w:space="0" w:color="auto"/>
              <w:left w:val="dotted" w:sz="2" w:space="0" w:color="auto"/>
              <w:bottom w:val="dotted" w:sz="2" w:space="0" w:color="auto"/>
              <w:right w:val="single" w:sz="4" w:space="0" w:color="auto"/>
            </w:tcBorders>
            <w:vAlign w:val="center"/>
          </w:tcPr>
          <w:p w14:paraId="0BB077B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single" w:sz="4" w:space="0" w:color="auto"/>
              <w:bottom w:val="dotted" w:sz="2" w:space="0" w:color="auto"/>
              <w:right w:val="dotted" w:sz="2" w:space="0" w:color="auto"/>
            </w:tcBorders>
            <w:vAlign w:val="center"/>
          </w:tcPr>
          <w:p w14:paraId="0BEDF8E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4372AA0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20F2C9C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1D32D5D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4241918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687A049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shd w:val="clear" w:color="auto" w:fill="808080"/>
            <w:vAlign w:val="center"/>
          </w:tcPr>
          <w:p w14:paraId="2C0F3FC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600E286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single" w:sz="4" w:space="0" w:color="auto"/>
              <w:left w:val="dotted" w:sz="2" w:space="0" w:color="auto"/>
              <w:bottom w:val="dotted" w:sz="2" w:space="0" w:color="auto"/>
              <w:right w:val="dotted" w:sz="2" w:space="0" w:color="auto"/>
            </w:tcBorders>
            <w:vAlign w:val="center"/>
          </w:tcPr>
          <w:p w14:paraId="1A30EE5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single" w:sz="4" w:space="0" w:color="auto"/>
              <w:left w:val="dotted" w:sz="2" w:space="0" w:color="auto"/>
              <w:bottom w:val="dotted" w:sz="2" w:space="0" w:color="auto"/>
              <w:right w:val="single" w:sz="4" w:space="0" w:color="auto"/>
            </w:tcBorders>
            <w:vAlign w:val="center"/>
          </w:tcPr>
          <w:p w14:paraId="6233F07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4F94E8BF" w14:textId="77777777" w:rsidTr="00223C75">
        <w:trPr>
          <w:jc w:val="center"/>
        </w:trPr>
        <w:tc>
          <w:tcPr>
            <w:tcW w:w="2972" w:type="dxa"/>
            <w:tcBorders>
              <w:right w:val="single" w:sz="4" w:space="0" w:color="auto"/>
            </w:tcBorders>
            <w:shd w:val="clear" w:color="auto" w:fill="FFFFFF"/>
            <w:vAlign w:val="center"/>
          </w:tcPr>
          <w:p w14:paraId="0DAC7091"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2. Кількість сільськогосподарських турів</w:t>
            </w:r>
          </w:p>
        </w:tc>
        <w:tc>
          <w:tcPr>
            <w:tcW w:w="289" w:type="dxa"/>
            <w:tcBorders>
              <w:top w:val="dotted" w:sz="2" w:space="0" w:color="auto"/>
              <w:left w:val="single" w:sz="4" w:space="0" w:color="auto"/>
              <w:bottom w:val="dotted" w:sz="2" w:space="0" w:color="auto"/>
              <w:right w:val="dotted" w:sz="2" w:space="0" w:color="auto"/>
            </w:tcBorders>
            <w:vAlign w:val="center"/>
          </w:tcPr>
          <w:p w14:paraId="2B671EC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E138EC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F5A539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746CBF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20C587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6EAB9A5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84DAB4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6B1171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2CEB13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3E71036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109CC61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96805E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6B6FC1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44F2707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3D0C10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A8AB7F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6C0209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3AF6B5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BB4E52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05C8FEF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0AEAEB4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14FF10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2DF9B2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74EE9F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972DD0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369570C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E13DD4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B1CD0F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B89B4A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0CE530F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4BE013A3" w14:textId="77777777" w:rsidTr="00223C75">
        <w:trPr>
          <w:jc w:val="center"/>
        </w:trPr>
        <w:tc>
          <w:tcPr>
            <w:tcW w:w="2972" w:type="dxa"/>
            <w:tcBorders>
              <w:right w:val="single" w:sz="4" w:space="0" w:color="auto"/>
            </w:tcBorders>
            <w:shd w:val="clear" w:color="auto" w:fill="FFFFFF"/>
            <w:vAlign w:val="center"/>
          </w:tcPr>
          <w:p w14:paraId="1EB1BFE1"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3. Темп росту</w:t>
            </w:r>
          </w:p>
        </w:tc>
        <w:tc>
          <w:tcPr>
            <w:tcW w:w="289" w:type="dxa"/>
            <w:tcBorders>
              <w:top w:val="dotted" w:sz="2" w:space="0" w:color="auto"/>
              <w:left w:val="single" w:sz="4" w:space="0" w:color="auto"/>
              <w:bottom w:val="dotted" w:sz="2" w:space="0" w:color="auto"/>
              <w:right w:val="dotted" w:sz="2" w:space="0" w:color="auto"/>
            </w:tcBorders>
            <w:vAlign w:val="center"/>
          </w:tcPr>
          <w:p w14:paraId="241AE21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65FA36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E0BAE1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122406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A0DBB6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BDA842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90BC48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380118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32DBD7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1CC9578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732F370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55EB36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4D144DC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EF7C3E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2231FC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886EB3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AFB43C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462E64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1282CB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5D48784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403AB85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7BEFA8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49E293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29F2B5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4F4DBF8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4BA917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46B44C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239F86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4FC7D0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7554A8E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66496890" w14:textId="77777777" w:rsidTr="00223C75">
        <w:trPr>
          <w:jc w:val="center"/>
        </w:trPr>
        <w:tc>
          <w:tcPr>
            <w:tcW w:w="2972" w:type="dxa"/>
            <w:tcBorders>
              <w:right w:val="single" w:sz="4" w:space="0" w:color="auto"/>
            </w:tcBorders>
            <w:shd w:val="clear" w:color="auto" w:fill="FFFFFF"/>
            <w:vAlign w:val="center"/>
          </w:tcPr>
          <w:p w14:paraId="6E5E21C3"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4. Обсяги продажу</w:t>
            </w:r>
          </w:p>
        </w:tc>
        <w:tc>
          <w:tcPr>
            <w:tcW w:w="289" w:type="dxa"/>
            <w:tcBorders>
              <w:top w:val="dotted" w:sz="2" w:space="0" w:color="auto"/>
              <w:left w:val="single" w:sz="4" w:space="0" w:color="auto"/>
              <w:bottom w:val="dotted" w:sz="2" w:space="0" w:color="auto"/>
              <w:right w:val="dotted" w:sz="2" w:space="0" w:color="auto"/>
            </w:tcBorders>
            <w:vAlign w:val="center"/>
          </w:tcPr>
          <w:p w14:paraId="2C4235F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31D35F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2AB705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602656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4F8BAB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451FF55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613016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22A02F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0BFC3A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47C27B7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0B0695B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6AA440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D00A36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3C8863C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767C0B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25867D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494BAF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8D6368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CF5CE5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7CFA243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234C43C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FD1BFA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CB23BA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CA6D17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6BF197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C4217B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E94CDF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DAECB6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5BD471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595D2B0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5CDE45F4" w14:textId="77777777" w:rsidTr="00223C75">
        <w:trPr>
          <w:jc w:val="center"/>
        </w:trPr>
        <w:tc>
          <w:tcPr>
            <w:tcW w:w="2972" w:type="dxa"/>
            <w:tcBorders>
              <w:right w:val="single" w:sz="4" w:space="0" w:color="auto"/>
            </w:tcBorders>
            <w:shd w:val="clear" w:color="auto" w:fill="FFFFFF"/>
            <w:vAlign w:val="center"/>
          </w:tcPr>
          <w:p w14:paraId="293D4A29"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5. Кількість фірм на ринку</w:t>
            </w:r>
          </w:p>
        </w:tc>
        <w:tc>
          <w:tcPr>
            <w:tcW w:w="289" w:type="dxa"/>
            <w:tcBorders>
              <w:top w:val="dotted" w:sz="2" w:space="0" w:color="auto"/>
              <w:left w:val="single" w:sz="4" w:space="0" w:color="auto"/>
              <w:bottom w:val="dotted" w:sz="2" w:space="0" w:color="auto"/>
              <w:right w:val="dotted" w:sz="2" w:space="0" w:color="auto"/>
            </w:tcBorders>
            <w:vAlign w:val="center"/>
          </w:tcPr>
          <w:p w14:paraId="2F52C55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5684D4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D6A688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637D50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6F5832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3B46B4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B85021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8AD66F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F5430A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4BDB5A8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392D8B9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3502A4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5573594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536124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667FAD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E0E19A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DFA69C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AB85F1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E24DBD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67134CF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6A7D0CB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A5E29B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9732BC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262F9B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A11959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FA5056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8CDCDD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A5F51A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5CC60B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0CA624C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00D06979" w14:textId="77777777" w:rsidTr="00223C75">
        <w:trPr>
          <w:jc w:val="center"/>
        </w:trPr>
        <w:tc>
          <w:tcPr>
            <w:tcW w:w="2972" w:type="dxa"/>
            <w:tcBorders>
              <w:right w:val="single" w:sz="4" w:space="0" w:color="auto"/>
            </w:tcBorders>
            <w:shd w:val="clear" w:color="auto" w:fill="FFFFFF"/>
            <w:vAlign w:val="center"/>
          </w:tcPr>
          <w:p w14:paraId="562E830C"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6. Розвиток інфраструктури</w:t>
            </w:r>
          </w:p>
        </w:tc>
        <w:tc>
          <w:tcPr>
            <w:tcW w:w="289" w:type="dxa"/>
            <w:tcBorders>
              <w:top w:val="dotted" w:sz="2" w:space="0" w:color="auto"/>
              <w:left w:val="single" w:sz="4" w:space="0" w:color="auto"/>
              <w:bottom w:val="dotted" w:sz="2" w:space="0" w:color="auto"/>
              <w:right w:val="dotted" w:sz="2" w:space="0" w:color="auto"/>
            </w:tcBorders>
            <w:vAlign w:val="center"/>
          </w:tcPr>
          <w:p w14:paraId="5166424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B0A166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D0A617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24A936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204FF6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4C7D6D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18A93B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C5228A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6EF178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1D66E6C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0FB0D58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DFCAFC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1F12CC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C50B2C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EE845C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FC8CA7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50B15E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55462C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15E9C6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15A1E32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7E94CFB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DF1C3A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EEB903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E098BA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F3FDD3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01736E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5A1987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3635D6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60250A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61DD45E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28FF2E5C" w14:textId="77777777" w:rsidTr="00223C75">
        <w:trPr>
          <w:jc w:val="center"/>
        </w:trPr>
        <w:tc>
          <w:tcPr>
            <w:tcW w:w="2972" w:type="dxa"/>
            <w:tcBorders>
              <w:right w:val="single" w:sz="4" w:space="0" w:color="auto"/>
            </w:tcBorders>
            <w:shd w:val="clear" w:color="auto" w:fill="FFFFFF"/>
            <w:vAlign w:val="center"/>
          </w:tcPr>
          <w:p w14:paraId="566AE84D"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7. Ширина асортименту</w:t>
            </w:r>
          </w:p>
        </w:tc>
        <w:tc>
          <w:tcPr>
            <w:tcW w:w="289" w:type="dxa"/>
            <w:tcBorders>
              <w:top w:val="dotted" w:sz="2" w:space="0" w:color="auto"/>
              <w:left w:val="single" w:sz="4" w:space="0" w:color="auto"/>
              <w:bottom w:val="dotted" w:sz="2" w:space="0" w:color="auto"/>
              <w:right w:val="dotted" w:sz="2" w:space="0" w:color="auto"/>
            </w:tcBorders>
            <w:vAlign w:val="center"/>
          </w:tcPr>
          <w:p w14:paraId="5E5EA54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FF812F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AFBD2E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9D71E5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CB4E14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234290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617CF0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A6D602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10ED5F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6133531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0907D55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C90AD6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559C5E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009F53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9108DE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B20B1B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04F402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B5BD03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C4E7CA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5A10195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36A9B55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79E990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A628EB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20AF50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965E30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4C28DA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6C247C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648183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6D528E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2A8E1D1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783112E7" w14:textId="77777777" w:rsidTr="00223C75">
        <w:trPr>
          <w:jc w:val="center"/>
        </w:trPr>
        <w:tc>
          <w:tcPr>
            <w:tcW w:w="2972" w:type="dxa"/>
            <w:tcBorders>
              <w:right w:val="single" w:sz="4" w:space="0" w:color="auto"/>
            </w:tcBorders>
            <w:shd w:val="clear" w:color="auto" w:fill="FFFFFF"/>
            <w:vAlign w:val="center"/>
          </w:tcPr>
          <w:p w14:paraId="60A256F0"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8. Ціна сільськогосподарського туру</w:t>
            </w:r>
          </w:p>
        </w:tc>
        <w:tc>
          <w:tcPr>
            <w:tcW w:w="289" w:type="dxa"/>
            <w:tcBorders>
              <w:top w:val="dotted" w:sz="2" w:space="0" w:color="auto"/>
              <w:left w:val="single" w:sz="4" w:space="0" w:color="auto"/>
              <w:bottom w:val="dotted" w:sz="2" w:space="0" w:color="auto"/>
              <w:right w:val="dotted" w:sz="2" w:space="0" w:color="auto"/>
            </w:tcBorders>
            <w:vAlign w:val="center"/>
          </w:tcPr>
          <w:p w14:paraId="4EEE150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EA946D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F109B9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B2F0EF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75DB1E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607FEB0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6673C7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1865B9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A73C36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461D598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6F0098E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4F8039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9AD4CC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48685C1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6A1D5B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990B4E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F780F0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BE6547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E43450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75BCEC3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6BC015B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30DC57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25CC0F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B649F8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E499E7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9504B1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85C81D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FEF38C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762124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6864A59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299DB636" w14:textId="77777777" w:rsidTr="00223C75">
        <w:trPr>
          <w:jc w:val="center"/>
        </w:trPr>
        <w:tc>
          <w:tcPr>
            <w:tcW w:w="2972" w:type="dxa"/>
            <w:tcBorders>
              <w:right w:val="single" w:sz="4" w:space="0" w:color="auto"/>
            </w:tcBorders>
            <w:shd w:val="clear" w:color="auto" w:fill="FFFFFF"/>
            <w:vAlign w:val="center"/>
          </w:tcPr>
          <w:p w14:paraId="0DAF1697"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9. Адаптивність каналів збуту</w:t>
            </w:r>
          </w:p>
        </w:tc>
        <w:tc>
          <w:tcPr>
            <w:tcW w:w="289" w:type="dxa"/>
            <w:tcBorders>
              <w:top w:val="dotted" w:sz="2" w:space="0" w:color="auto"/>
              <w:left w:val="single" w:sz="4" w:space="0" w:color="auto"/>
              <w:bottom w:val="dotted" w:sz="2" w:space="0" w:color="auto"/>
              <w:right w:val="dotted" w:sz="2" w:space="0" w:color="auto"/>
            </w:tcBorders>
            <w:vAlign w:val="center"/>
          </w:tcPr>
          <w:p w14:paraId="11025D4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2C105A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20356A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51FFCD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7348CF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610C20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BF0B91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CF9C82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580528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06EA5D5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680B556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5D7395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CC0776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EB29E3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56C632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A24611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0ACFF8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7D4A26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367560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5E5D54F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3D91679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E3EE55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DF209C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96D43A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FCA026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3CB69B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DA23BD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63DF463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796211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257F8F0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5416DC71" w14:textId="77777777" w:rsidTr="00223C75">
        <w:trPr>
          <w:jc w:val="center"/>
        </w:trPr>
        <w:tc>
          <w:tcPr>
            <w:tcW w:w="2972" w:type="dxa"/>
            <w:tcBorders>
              <w:right w:val="single" w:sz="4" w:space="0" w:color="auto"/>
            </w:tcBorders>
            <w:shd w:val="clear" w:color="auto" w:fill="FFFFFF"/>
            <w:vAlign w:val="center"/>
          </w:tcPr>
          <w:p w14:paraId="22640CD6"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10. Рівень задоволеності клієнтів</w:t>
            </w:r>
          </w:p>
        </w:tc>
        <w:tc>
          <w:tcPr>
            <w:tcW w:w="289" w:type="dxa"/>
            <w:tcBorders>
              <w:top w:val="dotted" w:sz="2" w:space="0" w:color="auto"/>
              <w:left w:val="single" w:sz="4" w:space="0" w:color="auto"/>
              <w:bottom w:val="dotted" w:sz="2" w:space="0" w:color="auto"/>
              <w:right w:val="dotted" w:sz="2" w:space="0" w:color="auto"/>
            </w:tcBorders>
            <w:vAlign w:val="center"/>
          </w:tcPr>
          <w:p w14:paraId="734D31B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378969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434F9E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F654E1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C72BE5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8FC3F6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01A518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CB6777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F11FEC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4066E28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460CC8D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38155E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43C9D73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15301E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87D8E8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3D0C78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B843A2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AB79A0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09D9AD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694949D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3BA1EDE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E30B75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DF6918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73A74E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58A2F7D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F09CE1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635096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BB75AD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423AA9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5754323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71EAF01B" w14:textId="77777777" w:rsidTr="00223C75">
        <w:trPr>
          <w:jc w:val="center"/>
        </w:trPr>
        <w:tc>
          <w:tcPr>
            <w:tcW w:w="2972" w:type="dxa"/>
            <w:tcBorders>
              <w:right w:val="single" w:sz="4" w:space="0" w:color="auto"/>
            </w:tcBorders>
            <w:shd w:val="clear" w:color="auto" w:fill="FFFFFF"/>
            <w:vAlign w:val="center"/>
          </w:tcPr>
          <w:p w14:paraId="0C13B5F1"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11. Додаткові послуги</w:t>
            </w:r>
          </w:p>
        </w:tc>
        <w:tc>
          <w:tcPr>
            <w:tcW w:w="289" w:type="dxa"/>
            <w:tcBorders>
              <w:top w:val="dotted" w:sz="2" w:space="0" w:color="auto"/>
              <w:left w:val="single" w:sz="4" w:space="0" w:color="auto"/>
              <w:bottom w:val="dotted" w:sz="2" w:space="0" w:color="auto"/>
              <w:right w:val="dotted" w:sz="2" w:space="0" w:color="auto"/>
            </w:tcBorders>
            <w:vAlign w:val="center"/>
          </w:tcPr>
          <w:p w14:paraId="6B379EB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FCFB25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DFA46F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5815FE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3F47EED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5A1849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069802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A675C4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A4CA58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6977F92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3A9EFD0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05CD80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4D8FF2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3C251B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0C6B98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2C953D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0A239B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A8D9C3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5AF5BB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435EF13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2C59CF5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C73DAB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39AEC2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962AB8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595B0A3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4A3FEC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27107F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54C082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0E2275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7F0B5C9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2123BFAC" w14:textId="77777777" w:rsidTr="00223C75">
        <w:trPr>
          <w:jc w:val="center"/>
        </w:trPr>
        <w:tc>
          <w:tcPr>
            <w:tcW w:w="2972" w:type="dxa"/>
            <w:tcBorders>
              <w:right w:val="single" w:sz="4" w:space="0" w:color="auto"/>
            </w:tcBorders>
            <w:shd w:val="clear" w:color="auto" w:fill="FFFFFF"/>
            <w:vAlign w:val="center"/>
          </w:tcPr>
          <w:p w14:paraId="5D0A217C"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12. Система бронювання</w:t>
            </w:r>
          </w:p>
        </w:tc>
        <w:tc>
          <w:tcPr>
            <w:tcW w:w="289" w:type="dxa"/>
            <w:tcBorders>
              <w:top w:val="dotted" w:sz="2" w:space="0" w:color="auto"/>
              <w:left w:val="single" w:sz="4" w:space="0" w:color="auto"/>
              <w:bottom w:val="dotted" w:sz="2" w:space="0" w:color="auto"/>
              <w:right w:val="dotted" w:sz="2" w:space="0" w:color="auto"/>
            </w:tcBorders>
            <w:vAlign w:val="center"/>
          </w:tcPr>
          <w:p w14:paraId="68B37E9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90D54C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F7B41C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69701B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A2A0A4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9D8E0C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033A80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68C1F2C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38C8FA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726F795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398FEF7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1E2FD8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C25E91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56BA2D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D52241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3402D7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01E4D8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5923A6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5D8020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5AD364C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7ACDAE4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FA4F73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6AE111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ED36E9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0463D4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1AA470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C74B1A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3CF93F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D6CCEE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4249B7F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7BCED9BC" w14:textId="77777777" w:rsidTr="00223C75">
        <w:trPr>
          <w:jc w:val="center"/>
        </w:trPr>
        <w:tc>
          <w:tcPr>
            <w:tcW w:w="2972" w:type="dxa"/>
            <w:tcBorders>
              <w:right w:val="single" w:sz="4" w:space="0" w:color="auto"/>
            </w:tcBorders>
            <w:shd w:val="clear" w:color="auto" w:fill="FFFFFF"/>
            <w:vAlign w:val="center"/>
          </w:tcPr>
          <w:p w14:paraId="737CF8C1"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13. Рекламні заходи</w:t>
            </w:r>
          </w:p>
        </w:tc>
        <w:tc>
          <w:tcPr>
            <w:tcW w:w="289" w:type="dxa"/>
            <w:tcBorders>
              <w:top w:val="dotted" w:sz="2" w:space="0" w:color="auto"/>
              <w:left w:val="single" w:sz="4" w:space="0" w:color="auto"/>
              <w:bottom w:val="dotted" w:sz="2" w:space="0" w:color="auto"/>
              <w:right w:val="dotted" w:sz="2" w:space="0" w:color="auto"/>
            </w:tcBorders>
            <w:vAlign w:val="center"/>
          </w:tcPr>
          <w:p w14:paraId="1C600B1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B951D8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29AD78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94A355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EEC733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00DCCF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4C7C14F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F3D124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4F34A1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346E50D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071F0A2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CD5B57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DA05A2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BAF203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873077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FF1356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39A382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E68656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6067C8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01E420A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27C5B02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603FAA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1B3966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19E076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68E91F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681CC1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C7FDD7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05FAD7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18D9D0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50CDA20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50734EAD" w14:textId="77777777" w:rsidTr="00223C75">
        <w:trPr>
          <w:jc w:val="center"/>
        </w:trPr>
        <w:tc>
          <w:tcPr>
            <w:tcW w:w="2972" w:type="dxa"/>
            <w:tcBorders>
              <w:right w:val="single" w:sz="4" w:space="0" w:color="auto"/>
            </w:tcBorders>
            <w:shd w:val="clear" w:color="auto" w:fill="FFFFFF"/>
            <w:vAlign w:val="center"/>
          </w:tcPr>
          <w:p w14:paraId="4983FBA8"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14. Якість обслуговування</w:t>
            </w:r>
          </w:p>
        </w:tc>
        <w:tc>
          <w:tcPr>
            <w:tcW w:w="289" w:type="dxa"/>
            <w:tcBorders>
              <w:top w:val="dotted" w:sz="2" w:space="0" w:color="auto"/>
              <w:left w:val="single" w:sz="4" w:space="0" w:color="auto"/>
              <w:bottom w:val="dotted" w:sz="2" w:space="0" w:color="auto"/>
              <w:right w:val="dotted" w:sz="2" w:space="0" w:color="auto"/>
            </w:tcBorders>
            <w:vAlign w:val="center"/>
          </w:tcPr>
          <w:p w14:paraId="675A275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8A3D6C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0733D2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FFEB99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A23CD2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A82E49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A88DD0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F955E9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05BA90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6770D62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6ED450C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22B245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C1D7C1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22F36F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685C275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25E731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C71866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A3E09D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90C50A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087EDE7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0628BC1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3C3AD4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4DBFD4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69036E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59718E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50A33FB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1D03B9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C8B60E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A11759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2AD88BA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1C582FA1" w14:textId="77777777" w:rsidTr="00223C75">
        <w:trPr>
          <w:jc w:val="center"/>
        </w:trPr>
        <w:tc>
          <w:tcPr>
            <w:tcW w:w="2972" w:type="dxa"/>
            <w:tcBorders>
              <w:right w:val="single" w:sz="4" w:space="0" w:color="auto"/>
            </w:tcBorders>
            <w:shd w:val="clear" w:color="auto" w:fill="FFFFFF"/>
            <w:vAlign w:val="center"/>
          </w:tcPr>
          <w:p w14:paraId="729E3316"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15. Транспортна доступність</w:t>
            </w:r>
          </w:p>
        </w:tc>
        <w:tc>
          <w:tcPr>
            <w:tcW w:w="289" w:type="dxa"/>
            <w:tcBorders>
              <w:top w:val="dotted" w:sz="2" w:space="0" w:color="auto"/>
              <w:left w:val="single" w:sz="4" w:space="0" w:color="auto"/>
              <w:bottom w:val="dotted" w:sz="2" w:space="0" w:color="auto"/>
              <w:right w:val="dotted" w:sz="2" w:space="0" w:color="auto"/>
            </w:tcBorders>
            <w:vAlign w:val="center"/>
          </w:tcPr>
          <w:p w14:paraId="3A1AD6F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2B4B07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8E1D78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B167F9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592A392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3E01B2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77DD28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101489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94AF61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3BCFA86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287C207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CF566D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D7827F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5A310D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BC9F29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D6BF5F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1C7517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68DAC3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415376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5CFAB6A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193D9E1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BE6195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56701A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BB78F5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C0268C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379626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2C1867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54FD2F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25D9B8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0C25AC8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6768239C" w14:textId="77777777" w:rsidTr="00223C75">
        <w:trPr>
          <w:jc w:val="center"/>
        </w:trPr>
        <w:tc>
          <w:tcPr>
            <w:tcW w:w="2972" w:type="dxa"/>
            <w:tcBorders>
              <w:right w:val="single" w:sz="4" w:space="0" w:color="auto"/>
            </w:tcBorders>
            <w:shd w:val="clear" w:color="auto" w:fill="FFFFFF"/>
            <w:vAlign w:val="center"/>
          </w:tcPr>
          <w:p w14:paraId="7E27E7A3"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16. Стимулювання збуту</w:t>
            </w:r>
          </w:p>
        </w:tc>
        <w:tc>
          <w:tcPr>
            <w:tcW w:w="289" w:type="dxa"/>
            <w:tcBorders>
              <w:top w:val="dotted" w:sz="2" w:space="0" w:color="auto"/>
              <w:left w:val="single" w:sz="4" w:space="0" w:color="auto"/>
              <w:bottom w:val="dotted" w:sz="2" w:space="0" w:color="auto"/>
              <w:right w:val="dotted" w:sz="2" w:space="0" w:color="auto"/>
            </w:tcBorders>
            <w:vAlign w:val="center"/>
          </w:tcPr>
          <w:p w14:paraId="5BEE423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E6FF8E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8AC682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9233B9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37B0D60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60FDF2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9EFAFE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B3B421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B63A08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281361F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0AA14C2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8F2E90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9E1A2B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02CB1D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DAF004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3DABBEE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0C8570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0C0561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DB40F1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4FB4D7E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67CBFE5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7E8448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49A372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B43996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B60FF6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331E28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BCD7C3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524066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21679E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334E8C4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3F344C07" w14:textId="77777777" w:rsidTr="00223C75">
        <w:trPr>
          <w:jc w:val="center"/>
        </w:trPr>
        <w:tc>
          <w:tcPr>
            <w:tcW w:w="2972" w:type="dxa"/>
            <w:tcBorders>
              <w:right w:val="single" w:sz="4" w:space="0" w:color="auto"/>
            </w:tcBorders>
            <w:shd w:val="clear" w:color="auto" w:fill="FFFFFF"/>
            <w:vAlign w:val="center"/>
          </w:tcPr>
          <w:p w14:paraId="212B01C6"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17. Забезпеченість персоналом</w:t>
            </w:r>
          </w:p>
        </w:tc>
        <w:tc>
          <w:tcPr>
            <w:tcW w:w="289" w:type="dxa"/>
            <w:tcBorders>
              <w:top w:val="dotted" w:sz="2" w:space="0" w:color="auto"/>
              <w:left w:val="single" w:sz="4" w:space="0" w:color="auto"/>
              <w:bottom w:val="dotted" w:sz="2" w:space="0" w:color="auto"/>
              <w:right w:val="dotted" w:sz="2" w:space="0" w:color="auto"/>
            </w:tcBorders>
            <w:vAlign w:val="center"/>
          </w:tcPr>
          <w:p w14:paraId="09EFC43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4E46A60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75B472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3C5BEB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43275F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EE4EF8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FC6FE7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01CFA0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2B03CA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6E148EC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25B6D0C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174EDD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DD6034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6480260"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38FD8F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0836F7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D5926F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0038A4A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8125D9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139DFE9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dotted" w:sz="2" w:space="0" w:color="auto"/>
              <w:right w:val="dotted" w:sz="2" w:space="0" w:color="auto"/>
            </w:tcBorders>
            <w:vAlign w:val="center"/>
          </w:tcPr>
          <w:p w14:paraId="2F3BE12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2739E82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38BC85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5491262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5F71150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03FD71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7C2ADC9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135CEA1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dotted" w:sz="2" w:space="0" w:color="auto"/>
              <w:right w:val="dotted" w:sz="2" w:space="0" w:color="auto"/>
            </w:tcBorders>
            <w:vAlign w:val="center"/>
          </w:tcPr>
          <w:p w14:paraId="6E8D4367"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dotted" w:sz="2" w:space="0" w:color="auto"/>
              <w:right w:val="single" w:sz="4" w:space="0" w:color="auto"/>
            </w:tcBorders>
            <w:vAlign w:val="center"/>
          </w:tcPr>
          <w:p w14:paraId="3C5FB87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0319C0CA" w14:textId="77777777" w:rsidTr="00223C75">
        <w:trPr>
          <w:jc w:val="center"/>
        </w:trPr>
        <w:tc>
          <w:tcPr>
            <w:tcW w:w="2972" w:type="dxa"/>
            <w:tcBorders>
              <w:bottom w:val="single" w:sz="4" w:space="0" w:color="auto"/>
              <w:right w:val="single" w:sz="4" w:space="0" w:color="auto"/>
            </w:tcBorders>
            <w:shd w:val="clear" w:color="auto" w:fill="FFFFFF"/>
            <w:vAlign w:val="center"/>
          </w:tcPr>
          <w:p w14:paraId="5455751E"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18. Імідж міста</w:t>
            </w:r>
          </w:p>
        </w:tc>
        <w:tc>
          <w:tcPr>
            <w:tcW w:w="289" w:type="dxa"/>
            <w:tcBorders>
              <w:top w:val="dotted" w:sz="2" w:space="0" w:color="auto"/>
              <w:left w:val="single" w:sz="4" w:space="0" w:color="auto"/>
              <w:bottom w:val="single" w:sz="4" w:space="0" w:color="auto"/>
              <w:right w:val="dotted" w:sz="2" w:space="0" w:color="auto"/>
            </w:tcBorders>
            <w:vAlign w:val="center"/>
          </w:tcPr>
          <w:p w14:paraId="6D7AF22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20A90F2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10B7E3A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79A4466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2E2D5F4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1DAD888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255C6DE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shd w:val="clear" w:color="auto" w:fill="808080"/>
            <w:vAlign w:val="center"/>
          </w:tcPr>
          <w:p w14:paraId="65F1FBB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0F531E9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single" w:sz="4" w:space="0" w:color="auto"/>
              <w:right w:val="single" w:sz="4" w:space="0" w:color="auto"/>
            </w:tcBorders>
            <w:vAlign w:val="center"/>
          </w:tcPr>
          <w:p w14:paraId="02C9185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single" w:sz="4" w:space="0" w:color="auto"/>
              <w:right w:val="dotted" w:sz="2" w:space="0" w:color="auto"/>
            </w:tcBorders>
            <w:vAlign w:val="center"/>
          </w:tcPr>
          <w:p w14:paraId="77B69B4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336F504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5066A235"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shd w:val="clear" w:color="auto" w:fill="808080"/>
            <w:vAlign w:val="center"/>
          </w:tcPr>
          <w:p w14:paraId="0C69A7DE"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4C59B69B"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28BF32A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4A07CC9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283FDFF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357F17C3"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single" w:sz="4" w:space="0" w:color="auto"/>
              <w:right w:val="single" w:sz="4" w:space="0" w:color="auto"/>
            </w:tcBorders>
            <w:vAlign w:val="center"/>
          </w:tcPr>
          <w:p w14:paraId="67BF6D4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single" w:sz="4" w:space="0" w:color="auto"/>
              <w:bottom w:val="single" w:sz="4" w:space="0" w:color="auto"/>
              <w:right w:val="dotted" w:sz="2" w:space="0" w:color="auto"/>
            </w:tcBorders>
            <w:vAlign w:val="center"/>
          </w:tcPr>
          <w:p w14:paraId="35D11E8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328D0F0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6886BEFC"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1459A6E9"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4E64F88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12A05D78"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shd w:val="clear" w:color="auto" w:fill="808080"/>
            <w:vAlign w:val="center"/>
          </w:tcPr>
          <w:p w14:paraId="2D2E7E11"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6BA711DD"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36" w:type="dxa"/>
            <w:tcBorders>
              <w:top w:val="dotted" w:sz="2" w:space="0" w:color="auto"/>
              <w:left w:val="dotted" w:sz="2" w:space="0" w:color="auto"/>
              <w:bottom w:val="single" w:sz="4" w:space="0" w:color="auto"/>
              <w:right w:val="dotted" w:sz="2" w:space="0" w:color="auto"/>
            </w:tcBorders>
            <w:vAlign w:val="center"/>
          </w:tcPr>
          <w:p w14:paraId="03653444"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c>
          <w:tcPr>
            <w:tcW w:w="283" w:type="dxa"/>
            <w:tcBorders>
              <w:top w:val="dotted" w:sz="2" w:space="0" w:color="auto"/>
              <w:left w:val="dotted" w:sz="2" w:space="0" w:color="auto"/>
              <w:bottom w:val="single" w:sz="4" w:space="0" w:color="auto"/>
              <w:right w:val="single" w:sz="4" w:space="0" w:color="auto"/>
            </w:tcBorders>
            <w:vAlign w:val="center"/>
          </w:tcPr>
          <w:p w14:paraId="5C92B43F"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p>
        </w:tc>
      </w:tr>
      <w:tr w:rsidR="00862B24" w:rsidRPr="001E7F4C" w14:paraId="7B954815" w14:textId="77777777" w:rsidTr="00223C75">
        <w:trPr>
          <w:jc w:val="center"/>
        </w:trPr>
        <w:tc>
          <w:tcPr>
            <w:tcW w:w="2972" w:type="dxa"/>
            <w:tcBorders>
              <w:bottom w:val="single" w:sz="4" w:space="0" w:color="auto"/>
              <w:right w:val="single" w:sz="4" w:space="0" w:color="auto"/>
            </w:tcBorders>
            <w:shd w:val="clear" w:color="auto" w:fill="FFFFFF"/>
            <w:vAlign w:val="center"/>
          </w:tcPr>
          <w:p w14:paraId="0E05A814" w14:textId="77777777" w:rsidR="00862B24" w:rsidRPr="001E7F4C" w:rsidRDefault="00862B24" w:rsidP="005726FA">
            <w:pPr>
              <w:spacing w:after="0" w:line="240" w:lineRule="auto"/>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Разом балів:</w:t>
            </w:r>
          </w:p>
        </w:tc>
        <w:tc>
          <w:tcPr>
            <w:tcW w:w="2460" w:type="dxa"/>
            <w:gridSpan w:val="10"/>
            <w:tcBorders>
              <w:left w:val="single" w:sz="4" w:space="0" w:color="auto"/>
              <w:bottom w:val="single" w:sz="4" w:space="0" w:color="auto"/>
              <w:right w:val="single" w:sz="4" w:space="0" w:color="auto"/>
            </w:tcBorders>
            <w:shd w:val="clear" w:color="auto" w:fill="FFFFFF"/>
            <w:vAlign w:val="center"/>
          </w:tcPr>
          <w:p w14:paraId="0A0DBE92"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113</w:t>
            </w:r>
          </w:p>
        </w:tc>
        <w:tc>
          <w:tcPr>
            <w:tcW w:w="2407" w:type="dxa"/>
            <w:gridSpan w:val="10"/>
            <w:tcBorders>
              <w:left w:val="single" w:sz="4" w:space="0" w:color="auto"/>
              <w:bottom w:val="single" w:sz="4" w:space="0" w:color="auto"/>
              <w:right w:val="single" w:sz="4" w:space="0" w:color="auto"/>
            </w:tcBorders>
            <w:shd w:val="clear" w:color="auto" w:fill="FFFFFF"/>
            <w:vAlign w:val="center"/>
          </w:tcPr>
          <w:p w14:paraId="4C548D1A"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78</w:t>
            </w:r>
          </w:p>
        </w:tc>
        <w:tc>
          <w:tcPr>
            <w:tcW w:w="2407" w:type="dxa"/>
            <w:gridSpan w:val="10"/>
            <w:tcBorders>
              <w:left w:val="single" w:sz="4" w:space="0" w:color="auto"/>
              <w:bottom w:val="single" w:sz="4" w:space="0" w:color="auto"/>
              <w:right w:val="single" w:sz="4" w:space="0" w:color="auto"/>
            </w:tcBorders>
            <w:shd w:val="clear" w:color="auto" w:fill="FFFFFF"/>
            <w:vAlign w:val="center"/>
          </w:tcPr>
          <w:p w14:paraId="62B602C6" w14:textId="77777777" w:rsidR="00862B24" w:rsidRPr="001E7F4C" w:rsidRDefault="00862B24" w:rsidP="005726FA">
            <w:pPr>
              <w:spacing w:after="0" w:line="240" w:lineRule="auto"/>
              <w:jc w:val="center"/>
              <w:rPr>
                <w:rFonts w:ascii="Times New Roman" w:eastAsia="Calibri" w:hAnsi="Times New Roman" w:cs="Times New Roman"/>
                <w:kern w:val="0"/>
                <w:sz w:val="24"/>
                <w:szCs w:val="24"/>
                <w14:ligatures w14:val="none"/>
              </w:rPr>
            </w:pPr>
            <w:r w:rsidRPr="001E7F4C">
              <w:rPr>
                <w:rFonts w:ascii="Times New Roman" w:eastAsia="Calibri" w:hAnsi="Times New Roman" w:cs="Times New Roman"/>
                <w:kern w:val="0"/>
                <w:sz w:val="24"/>
                <w:szCs w:val="24"/>
                <w14:ligatures w14:val="none"/>
              </w:rPr>
              <w:t>109</w:t>
            </w:r>
          </w:p>
        </w:tc>
      </w:tr>
    </w:tbl>
    <w:p w14:paraId="28FB4BE3" w14:textId="77777777" w:rsidR="00862B24" w:rsidRPr="001E7F4C" w:rsidRDefault="00862B24" w:rsidP="00862B24">
      <w:pPr>
        <w:spacing w:after="0" w:line="360" w:lineRule="auto"/>
        <w:jc w:val="both"/>
        <w:rPr>
          <w:rFonts w:ascii="Times New Roman" w:eastAsia="Calibri" w:hAnsi="Times New Roman" w:cs="Times New Roman"/>
          <w:kern w:val="0"/>
          <w:sz w:val="24"/>
          <w:szCs w:val="24"/>
          <w:lang w:bidi="en-US"/>
          <w14:ligatures w14:val="none"/>
        </w:rPr>
      </w:pPr>
      <w:r w:rsidRPr="001E7F4C">
        <w:rPr>
          <w:rFonts w:ascii="Times New Roman" w:eastAsia="Calibri" w:hAnsi="Times New Roman" w:cs="Times New Roman"/>
          <w:kern w:val="0"/>
          <w:sz w:val="24"/>
          <w:szCs w:val="24"/>
          <w:lang w:bidi="en-US"/>
          <w14:ligatures w14:val="none"/>
        </w:rPr>
        <w:t>Джерело: розроблено автором</w:t>
      </w:r>
    </w:p>
    <w:p w14:paraId="4B9AF97D" w14:textId="77777777" w:rsidR="00862B24" w:rsidRPr="001E7F4C" w:rsidRDefault="00862B24" w:rsidP="00862B24">
      <w:pPr>
        <w:shd w:val="clear" w:color="auto" w:fill="FFFFFF"/>
        <w:spacing w:after="0" w:line="360" w:lineRule="auto"/>
        <w:ind w:firstLine="709"/>
        <w:jc w:val="both"/>
        <w:rPr>
          <w:rFonts w:ascii="Times New Roman" w:eastAsia="Calibri" w:hAnsi="Times New Roman" w:cs="Times New Roman"/>
          <w:kern w:val="0"/>
          <w:sz w:val="28"/>
          <w:szCs w:val="28"/>
          <w14:ligatures w14:val="none"/>
        </w:rPr>
      </w:pPr>
    </w:p>
    <w:p w14:paraId="136208D4" w14:textId="2431B2AE" w:rsidR="00862B24" w:rsidRDefault="00862B24" w:rsidP="00862B24">
      <w:pPr>
        <w:shd w:val="clear" w:color="auto" w:fill="FFFFFF"/>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За середнім значенням факторів конкурентоздатності </w:t>
      </w:r>
      <w:r w:rsidR="00223C75">
        <w:rPr>
          <w:rFonts w:ascii="Times New Roman" w:eastAsia="Calibri" w:hAnsi="Times New Roman" w:cs="Times New Roman"/>
          <w:kern w:val="0"/>
          <w:sz w:val="28"/>
          <w:szCs w:val="28"/>
          <w14:ligatures w14:val="none"/>
        </w:rPr>
        <w:t xml:space="preserve">формується </w:t>
      </w:r>
      <w:r w:rsidRPr="001E7F4C">
        <w:rPr>
          <w:rFonts w:ascii="Times New Roman" w:eastAsia="Calibri" w:hAnsi="Times New Roman" w:cs="Times New Roman"/>
          <w:kern w:val="0"/>
          <w:sz w:val="28"/>
          <w:szCs w:val="28"/>
          <w14:ligatures w14:val="none"/>
        </w:rPr>
        <w:t>«багатогранник конкурентоздатності» для кожного регіону.</w:t>
      </w:r>
      <w:r w:rsidR="00223C75">
        <w:rPr>
          <w:rFonts w:ascii="Times New Roman" w:eastAsia="Calibri" w:hAnsi="Times New Roman" w:cs="Times New Roman"/>
          <w:kern w:val="0"/>
          <w:sz w:val="28"/>
          <w:szCs w:val="28"/>
          <w14:ligatures w14:val="none"/>
        </w:rPr>
        <w:t xml:space="preserve"> Показник рівня конкурентоздатності областей визначався за формулами: </w:t>
      </w:r>
    </w:p>
    <w:p w14:paraId="25E5FD34" w14:textId="2CEDCE7C" w:rsidR="00862B24" w:rsidRPr="001E7F4C" w:rsidRDefault="00862B24" w:rsidP="00862B24">
      <w:pPr>
        <w:widowControl w:val="0"/>
        <w:suppressAutoHyphens/>
        <w:spacing w:after="0" w:line="360" w:lineRule="auto"/>
        <w:ind w:firstLine="709"/>
        <w:jc w:val="both"/>
        <w:rPr>
          <w:rFonts w:ascii="Times New Roman" w:eastAsia="Times New Roman" w:hAnsi="Times New Roman" w:cs="Times New Roman"/>
          <w:kern w:val="0"/>
          <w:sz w:val="28"/>
          <w:szCs w:val="28"/>
          <w:lang w:eastAsia="zh-CN"/>
          <w14:ligatures w14:val="none"/>
        </w:rPr>
      </w:pPr>
      <w:r w:rsidRPr="001E7F4C">
        <w:rPr>
          <w:rFonts w:ascii="Times New Roman" w:eastAsia="Calibri" w:hAnsi="Times New Roman" w:cs="Times New Roman"/>
          <w:kern w:val="0"/>
          <w:sz w:val="28"/>
          <w:szCs w:val="28"/>
          <w:lang w:eastAsia="zh-CN"/>
          <w14:ligatures w14:val="none"/>
        </w:rPr>
        <w:t xml:space="preserve">S </w:t>
      </w:r>
      <w:r w:rsidRPr="001E7F4C">
        <w:rPr>
          <w:rFonts w:ascii="Times New Roman" w:eastAsia="Calibri" w:hAnsi="Times New Roman" w:cs="Times New Roman"/>
          <w:kern w:val="0"/>
          <w:sz w:val="28"/>
          <w:szCs w:val="28"/>
          <w:vertAlign w:val="subscript"/>
          <w:lang w:eastAsia="zh-CN"/>
          <w14:ligatures w14:val="none"/>
        </w:rPr>
        <w:t xml:space="preserve">Львівська </w:t>
      </w:r>
      <w:r w:rsidRPr="001E7F4C">
        <w:rPr>
          <w:rFonts w:ascii="Times New Roman" w:eastAsia="Calibri" w:hAnsi="Times New Roman" w:cs="Times New Roman"/>
          <w:kern w:val="0"/>
          <w:sz w:val="28"/>
          <w:szCs w:val="28"/>
          <w:lang w:eastAsia="zh-CN"/>
          <w14:ligatures w14:val="none"/>
        </w:rPr>
        <w:t>(6,9</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6,0) + (6,0</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6,8) + (6,8</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6,3) + (6,3</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 xml:space="preserve">6,9)=168,51 </w:t>
      </w:r>
    </w:p>
    <w:p w14:paraId="032F7B00" w14:textId="6D412830" w:rsidR="00862B24" w:rsidRPr="001E7F4C" w:rsidRDefault="00862B24" w:rsidP="00862B24">
      <w:pPr>
        <w:widowControl w:val="0"/>
        <w:suppressAutoHyphens/>
        <w:spacing w:after="0" w:line="360" w:lineRule="auto"/>
        <w:ind w:firstLine="709"/>
        <w:jc w:val="both"/>
        <w:rPr>
          <w:rFonts w:ascii="Times New Roman" w:eastAsia="Calibri" w:hAnsi="Times New Roman" w:cs="Times New Roman"/>
          <w:kern w:val="0"/>
          <w:sz w:val="28"/>
          <w:szCs w:val="28"/>
          <w:lang w:eastAsia="zh-CN"/>
          <w14:ligatures w14:val="none"/>
        </w:rPr>
      </w:pPr>
      <w:r w:rsidRPr="001E7F4C">
        <w:rPr>
          <w:rFonts w:ascii="Times New Roman" w:eastAsia="Times New Roman" w:hAnsi="Times New Roman" w:cs="Times New Roman"/>
          <w:kern w:val="0"/>
          <w:sz w:val="28"/>
          <w:szCs w:val="28"/>
          <w:lang w:eastAsia="zh-CN"/>
          <w14:ligatures w14:val="none"/>
        </w:rPr>
        <w:t xml:space="preserve"> </w:t>
      </w:r>
      <w:r w:rsidRPr="001E7F4C">
        <w:rPr>
          <w:rFonts w:ascii="Times New Roman" w:eastAsia="Calibri" w:hAnsi="Times New Roman" w:cs="Times New Roman"/>
          <w:kern w:val="0"/>
          <w:sz w:val="28"/>
          <w:szCs w:val="28"/>
          <w:lang w:eastAsia="zh-CN"/>
          <w14:ligatures w14:val="none"/>
        </w:rPr>
        <w:t xml:space="preserve">S </w:t>
      </w:r>
      <w:r w:rsidRPr="001E7F4C">
        <w:rPr>
          <w:rFonts w:ascii="Times New Roman" w:eastAsia="Calibri" w:hAnsi="Times New Roman" w:cs="Times New Roman"/>
          <w:kern w:val="0"/>
          <w:sz w:val="28"/>
          <w:szCs w:val="28"/>
          <w:vertAlign w:val="subscript"/>
          <w:lang w:eastAsia="zh-CN"/>
          <w14:ligatures w14:val="none"/>
        </w:rPr>
        <w:t xml:space="preserve"> Рівненська </w:t>
      </w:r>
      <w:r w:rsidRPr="001E7F4C">
        <w:rPr>
          <w:rFonts w:ascii="Times New Roman" w:eastAsia="Calibri" w:hAnsi="Times New Roman" w:cs="Times New Roman"/>
          <w:kern w:val="0"/>
          <w:sz w:val="28"/>
          <w:szCs w:val="28"/>
          <w:lang w:eastAsia="zh-CN"/>
          <w14:ligatures w14:val="none"/>
        </w:rPr>
        <w:t>(7,7</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4,0) + (4,0</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5,3) + (5,3</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7,5) + (7,5</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7,7) =149,5</w:t>
      </w:r>
    </w:p>
    <w:p w14:paraId="4F8E70F0" w14:textId="77777777" w:rsidR="00862B24" w:rsidRPr="001E7F4C" w:rsidRDefault="00862B24" w:rsidP="00862B24">
      <w:pPr>
        <w:widowControl w:val="0"/>
        <w:suppressAutoHyphens/>
        <w:spacing w:after="0" w:line="360" w:lineRule="auto"/>
        <w:ind w:firstLine="709"/>
        <w:jc w:val="both"/>
        <w:rPr>
          <w:rFonts w:ascii="Times New Roman" w:eastAsia="Calibri" w:hAnsi="Times New Roman" w:cs="Times New Roman"/>
          <w:kern w:val="0"/>
          <w:sz w:val="28"/>
          <w:szCs w:val="28"/>
          <w:lang w:eastAsia="zh-CN"/>
          <w14:ligatures w14:val="none"/>
        </w:rPr>
      </w:pPr>
      <w:r w:rsidRPr="001E7F4C">
        <w:rPr>
          <w:rFonts w:ascii="Times New Roman" w:eastAsia="Calibri" w:hAnsi="Times New Roman" w:cs="Times New Roman"/>
          <w:kern w:val="0"/>
          <w:sz w:val="28"/>
          <w:szCs w:val="28"/>
          <w:lang w:eastAsia="zh-CN"/>
          <w14:ligatures w14:val="none"/>
        </w:rPr>
        <w:t>Проведемо оцінку показників = 168,51/149,5=1,13</w:t>
      </w:r>
    </w:p>
    <w:p w14:paraId="268F7B09" w14:textId="20D725DB" w:rsidR="00862B24" w:rsidRPr="001E7F4C" w:rsidRDefault="00862B24" w:rsidP="00862B24">
      <w:pPr>
        <w:widowControl w:val="0"/>
        <w:suppressAutoHyphens/>
        <w:spacing w:after="0" w:line="360" w:lineRule="auto"/>
        <w:ind w:firstLine="709"/>
        <w:jc w:val="both"/>
        <w:rPr>
          <w:rFonts w:ascii="Times New Roman" w:eastAsia="Times New Roman" w:hAnsi="Times New Roman" w:cs="Times New Roman"/>
          <w:kern w:val="0"/>
          <w:sz w:val="28"/>
          <w:szCs w:val="28"/>
          <w:lang w:eastAsia="zh-CN"/>
          <w14:ligatures w14:val="none"/>
        </w:rPr>
      </w:pPr>
      <w:r w:rsidRPr="001E7F4C">
        <w:rPr>
          <w:rFonts w:ascii="Times New Roman" w:eastAsia="Calibri" w:hAnsi="Times New Roman" w:cs="Times New Roman"/>
          <w:kern w:val="0"/>
          <w:sz w:val="28"/>
          <w:szCs w:val="28"/>
          <w:lang w:eastAsia="zh-CN"/>
          <w14:ligatures w14:val="none"/>
        </w:rPr>
        <w:t xml:space="preserve">S </w:t>
      </w:r>
      <w:r w:rsidRPr="001E7F4C">
        <w:rPr>
          <w:rFonts w:ascii="Times New Roman" w:eastAsia="Calibri" w:hAnsi="Times New Roman" w:cs="Times New Roman"/>
          <w:kern w:val="0"/>
          <w:sz w:val="28"/>
          <w:szCs w:val="28"/>
          <w:vertAlign w:val="subscript"/>
          <w:lang w:eastAsia="zh-CN"/>
          <w14:ligatures w14:val="none"/>
        </w:rPr>
        <w:t xml:space="preserve"> Рівненська </w:t>
      </w:r>
      <w:r w:rsidRPr="001E7F4C">
        <w:rPr>
          <w:rFonts w:ascii="Times New Roman" w:eastAsia="Calibri" w:hAnsi="Times New Roman" w:cs="Times New Roman"/>
          <w:kern w:val="0"/>
          <w:sz w:val="28"/>
          <w:szCs w:val="28"/>
          <w:lang w:eastAsia="zh-CN"/>
          <w14:ligatures w14:val="none"/>
        </w:rPr>
        <w:t>(7,7</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4,0) + (4,0</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5,3) + (5,3</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7,5) + (7,5</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7,7) =149,5</w:t>
      </w:r>
    </w:p>
    <w:p w14:paraId="696FDC90" w14:textId="7D02C5D4" w:rsidR="00862B24" w:rsidRPr="001E7F4C" w:rsidRDefault="00862B24" w:rsidP="00862B24">
      <w:pPr>
        <w:widowControl w:val="0"/>
        <w:suppressAutoHyphens/>
        <w:spacing w:after="0" w:line="360" w:lineRule="auto"/>
        <w:ind w:firstLine="709"/>
        <w:jc w:val="both"/>
        <w:rPr>
          <w:rFonts w:ascii="Times New Roman" w:eastAsia="Calibri" w:hAnsi="Times New Roman" w:cs="Times New Roman"/>
          <w:kern w:val="0"/>
          <w:sz w:val="28"/>
          <w:szCs w:val="28"/>
          <w:lang w:eastAsia="zh-CN"/>
          <w14:ligatures w14:val="none"/>
        </w:rPr>
      </w:pPr>
      <w:r w:rsidRPr="001E7F4C">
        <w:rPr>
          <w:rFonts w:ascii="Times New Roman" w:eastAsia="Times New Roman" w:hAnsi="Times New Roman" w:cs="Times New Roman"/>
          <w:kern w:val="0"/>
          <w:sz w:val="28"/>
          <w:szCs w:val="28"/>
          <w:lang w:eastAsia="zh-CN"/>
          <w14:ligatures w14:val="none"/>
        </w:rPr>
        <w:t xml:space="preserve"> </w:t>
      </w:r>
      <w:r w:rsidRPr="001E7F4C">
        <w:rPr>
          <w:rFonts w:ascii="Times New Roman" w:eastAsia="Calibri" w:hAnsi="Times New Roman" w:cs="Times New Roman"/>
          <w:kern w:val="0"/>
          <w:sz w:val="28"/>
          <w:szCs w:val="28"/>
          <w:lang w:eastAsia="zh-CN"/>
          <w14:ligatures w14:val="none"/>
        </w:rPr>
        <w:t xml:space="preserve">S </w:t>
      </w:r>
      <w:r w:rsidRPr="001E7F4C">
        <w:rPr>
          <w:rFonts w:ascii="Times New Roman" w:eastAsia="Calibri" w:hAnsi="Times New Roman" w:cs="Times New Roman"/>
          <w:kern w:val="0"/>
          <w:sz w:val="28"/>
          <w:szCs w:val="28"/>
          <w:vertAlign w:val="subscript"/>
          <w:lang w:eastAsia="zh-CN"/>
          <w14:ligatures w14:val="none"/>
        </w:rPr>
        <w:t xml:space="preserve">Хмельницька </w:t>
      </w:r>
      <w:r w:rsidRPr="001E7F4C">
        <w:rPr>
          <w:rFonts w:ascii="Times New Roman" w:eastAsia="Calibri" w:hAnsi="Times New Roman" w:cs="Times New Roman"/>
          <w:kern w:val="0"/>
          <w:sz w:val="28"/>
          <w:szCs w:val="28"/>
          <w:lang w:eastAsia="zh-CN"/>
          <w14:ligatures w14:val="none"/>
        </w:rPr>
        <w:t>(6,7</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4,5) + (4,5</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5,5) + (5,5</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6,3) + (6,3</w:t>
      </w:r>
      <w:r w:rsidR="00223C75">
        <w:rPr>
          <w:rFonts w:ascii="Times New Roman" w:eastAsia="Calibri" w:hAnsi="Times New Roman" w:cs="Times New Roman"/>
          <w:kern w:val="0"/>
          <w:sz w:val="28"/>
          <w:szCs w:val="28"/>
          <w:lang w:eastAsia="zh-CN"/>
          <w14:ligatures w14:val="none"/>
        </w:rPr>
        <w:t>х</w:t>
      </w:r>
      <w:r w:rsidRPr="001E7F4C">
        <w:rPr>
          <w:rFonts w:ascii="Times New Roman" w:eastAsia="Calibri" w:hAnsi="Times New Roman" w:cs="Times New Roman"/>
          <w:kern w:val="0"/>
          <w:sz w:val="28"/>
          <w:szCs w:val="28"/>
          <w:lang w:eastAsia="zh-CN"/>
          <w14:ligatures w14:val="none"/>
        </w:rPr>
        <w:t>6,7) 131,76</w:t>
      </w:r>
    </w:p>
    <w:p w14:paraId="036D676B" w14:textId="77777777" w:rsidR="00862B24" w:rsidRPr="001E7F4C" w:rsidRDefault="00862B24" w:rsidP="00862B24">
      <w:pPr>
        <w:shd w:val="clear" w:color="auto" w:fill="FFFFFF"/>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Проведемо оцінку показників = 149,5/131,76=1,13</w:t>
      </w:r>
    </w:p>
    <w:p w14:paraId="172524F4" w14:textId="7C6F16BF" w:rsidR="00862B24" w:rsidRPr="001E7F4C" w:rsidRDefault="00223C75"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З</w:t>
      </w:r>
      <w:r w:rsidR="00862B24" w:rsidRPr="001E7F4C">
        <w:rPr>
          <w:rFonts w:ascii="Times New Roman" w:eastAsia="Calibri" w:hAnsi="Times New Roman" w:cs="Times New Roman"/>
          <w:kern w:val="0"/>
          <w:sz w:val="28"/>
          <w:szCs w:val="28"/>
          <w14:ligatures w14:val="none"/>
        </w:rPr>
        <w:t>веден</w:t>
      </w:r>
      <w:r>
        <w:rPr>
          <w:rFonts w:ascii="Times New Roman" w:eastAsia="Calibri" w:hAnsi="Times New Roman" w:cs="Times New Roman"/>
          <w:kern w:val="0"/>
          <w:sz w:val="28"/>
          <w:szCs w:val="28"/>
          <w14:ligatures w14:val="none"/>
        </w:rPr>
        <w:t>і</w:t>
      </w:r>
      <w:r w:rsidR="00862B24" w:rsidRPr="001E7F4C">
        <w:rPr>
          <w:rFonts w:ascii="Times New Roman" w:eastAsia="Calibri" w:hAnsi="Times New Roman" w:cs="Times New Roman"/>
          <w:kern w:val="0"/>
          <w:sz w:val="28"/>
          <w:szCs w:val="28"/>
          <w14:ligatures w14:val="none"/>
        </w:rPr>
        <w:t xml:space="preserve"> дані </w:t>
      </w:r>
      <w:r>
        <w:rPr>
          <w:rFonts w:ascii="Times New Roman" w:eastAsia="Calibri" w:hAnsi="Times New Roman" w:cs="Times New Roman"/>
          <w:kern w:val="0"/>
          <w:sz w:val="28"/>
          <w:szCs w:val="28"/>
          <w14:ligatures w14:val="none"/>
        </w:rPr>
        <w:t>в розрізі чинників</w:t>
      </w:r>
      <w:r w:rsidR="00862B24" w:rsidRPr="001E7F4C">
        <w:rPr>
          <w:rFonts w:ascii="Times New Roman" w:eastAsia="Calibri" w:hAnsi="Times New Roman" w:cs="Times New Roman"/>
          <w:kern w:val="0"/>
          <w:sz w:val="28"/>
          <w:szCs w:val="28"/>
          <w14:ligatures w14:val="none"/>
        </w:rPr>
        <w:t xml:space="preserve"> конкурентоздатності Рівненської області та областей-конкурентів</w:t>
      </w:r>
      <w:r>
        <w:rPr>
          <w:rFonts w:ascii="Times New Roman" w:eastAsia="Calibri" w:hAnsi="Times New Roman" w:cs="Times New Roman"/>
          <w:kern w:val="0"/>
          <w:sz w:val="28"/>
          <w:szCs w:val="28"/>
          <w14:ligatures w14:val="none"/>
        </w:rPr>
        <w:t xml:space="preserve"> відображені в таблиці 3.11. </w:t>
      </w:r>
    </w:p>
    <w:p w14:paraId="07075725" w14:textId="25C11DF9" w:rsidR="00862B24" w:rsidRPr="001E7F4C" w:rsidRDefault="00862B24" w:rsidP="00862B24">
      <w:pPr>
        <w:spacing w:line="360" w:lineRule="auto"/>
        <w:jc w:val="right"/>
        <w:rPr>
          <w:rFonts w:ascii="Times New Roman" w:eastAsia="Calibri" w:hAnsi="Times New Roman" w:cs="Times New Roman"/>
          <w:iCs/>
          <w:kern w:val="0"/>
          <w:sz w:val="28"/>
          <w:szCs w:val="28"/>
          <w14:ligatures w14:val="none"/>
        </w:rPr>
      </w:pPr>
      <w:r w:rsidRPr="001E7F4C">
        <w:rPr>
          <w:rFonts w:ascii="Times New Roman" w:eastAsia="Calibri" w:hAnsi="Times New Roman" w:cs="Times New Roman"/>
          <w:iCs/>
          <w:kern w:val="0"/>
          <w:sz w:val="28"/>
          <w:szCs w:val="28"/>
          <w14:ligatures w14:val="none"/>
        </w:rPr>
        <w:t>Таблиця 3.1</w:t>
      </w:r>
      <w:r w:rsidR="00223C75">
        <w:rPr>
          <w:rFonts w:ascii="Times New Roman" w:eastAsia="Calibri" w:hAnsi="Times New Roman" w:cs="Times New Roman"/>
          <w:iCs/>
          <w:kern w:val="0"/>
          <w:sz w:val="28"/>
          <w:szCs w:val="28"/>
          <w14:ligatures w14:val="none"/>
        </w:rPr>
        <w:t>1</w:t>
      </w:r>
    </w:p>
    <w:p w14:paraId="3FA6EA40" w14:textId="22D637F3" w:rsidR="00862B24" w:rsidRPr="001E7F4C" w:rsidRDefault="00223C75" w:rsidP="00862B24">
      <w:pPr>
        <w:spacing w:after="0" w:line="360" w:lineRule="auto"/>
        <w:jc w:val="center"/>
        <w:rPr>
          <w:rFonts w:ascii="Times New Roman" w:eastAsia="Calibri" w:hAnsi="Times New Roman" w:cs="Times New Roman"/>
          <w:bCs/>
          <w:kern w:val="0"/>
          <w:sz w:val="20"/>
          <w:szCs w:val="20"/>
          <w14:ligatures w14:val="none"/>
        </w:rPr>
      </w:pPr>
      <w:r>
        <w:rPr>
          <w:rFonts w:ascii="Times New Roman" w:eastAsia="Calibri" w:hAnsi="Times New Roman" w:cs="Times New Roman"/>
          <w:bCs/>
          <w:kern w:val="0"/>
          <w:sz w:val="28"/>
          <w:szCs w:val="28"/>
          <w14:ligatures w14:val="none"/>
        </w:rPr>
        <w:t xml:space="preserve">Бальна оцінка </w:t>
      </w:r>
      <w:r w:rsidR="00862B24" w:rsidRPr="001E7F4C">
        <w:rPr>
          <w:rFonts w:ascii="Times New Roman" w:eastAsia="Calibri" w:hAnsi="Times New Roman" w:cs="Times New Roman"/>
          <w:bCs/>
          <w:kern w:val="0"/>
          <w:sz w:val="28"/>
          <w:szCs w:val="28"/>
          <w14:ligatures w14:val="none"/>
        </w:rPr>
        <w:t>конкурентоздатності</w:t>
      </w:r>
    </w:p>
    <w:tbl>
      <w:tblPr>
        <w:tblStyle w:val="-11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9"/>
        <w:gridCol w:w="2116"/>
        <w:gridCol w:w="1484"/>
        <w:gridCol w:w="1626"/>
      </w:tblGrid>
      <w:tr w:rsidR="00862B24" w:rsidRPr="00223C75" w14:paraId="19113680" w14:textId="77777777" w:rsidTr="005726FA">
        <w:trPr>
          <w:trHeight w:val="20"/>
        </w:trPr>
        <w:tc>
          <w:tcPr>
            <w:tcW w:w="2204" w:type="pct"/>
            <w:vMerge w:val="restart"/>
          </w:tcPr>
          <w:p w14:paraId="017581DB" w14:textId="77777777" w:rsidR="00862B24" w:rsidRPr="00223C75" w:rsidRDefault="00862B24" w:rsidP="005726FA">
            <w:pPr>
              <w:keepNext/>
              <w:keepLines/>
              <w:widowControl w:val="0"/>
              <w:ind w:left="-112"/>
              <w:jc w:val="center"/>
              <w:outlineLvl w:val="7"/>
              <w:rPr>
                <w:rFonts w:ascii="Times New Roman" w:eastAsia="Calibri" w:hAnsi="Times New Roman" w:cs="Times New Roman"/>
                <w:color w:val="272727"/>
                <w:sz w:val="24"/>
                <w:szCs w:val="24"/>
                <w:lang w:val="uk-UA"/>
              </w:rPr>
            </w:pPr>
            <w:r w:rsidRPr="00223C75">
              <w:rPr>
                <w:rFonts w:ascii="Times New Roman" w:eastAsia="Calibri" w:hAnsi="Times New Roman" w:cs="Times New Roman"/>
                <w:color w:val="272727"/>
                <w:sz w:val="24"/>
                <w:szCs w:val="24"/>
                <w:lang w:val="uk-UA"/>
              </w:rPr>
              <w:t>Фактори конкурентоздатності</w:t>
            </w:r>
          </w:p>
          <w:p w14:paraId="1403518E" w14:textId="61C65F61" w:rsidR="00862B24" w:rsidRPr="00223C75" w:rsidRDefault="00860FA9" w:rsidP="005726FA">
            <w:pPr>
              <w:ind w:left="-112"/>
              <w:jc w:val="center"/>
              <w:rPr>
                <w:rFonts w:ascii="Times New Roman" w:eastAsia="Calibri" w:hAnsi="Times New Roman" w:cs="Times New Roman"/>
                <w:i/>
                <w:sz w:val="24"/>
                <w:szCs w:val="24"/>
                <w:lang w:val="uk-UA"/>
              </w:rPr>
            </w:pPr>
            <w:r w:rsidRPr="00223C75">
              <w:rPr>
                <w:rFonts w:ascii="Times New Roman" w:eastAsia="Calibri" w:hAnsi="Times New Roman" w:cs="Times New Roman"/>
                <w:sz w:val="24"/>
                <w:szCs w:val="24"/>
                <w:lang w:val="uk-UA"/>
              </w:rPr>
              <w:t>П</w:t>
            </w:r>
            <w:r w:rsidR="00862B24" w:rsidRPr="00223C75">
              <w:rPr>
                <w:rFonts w:ascii="Times New Roman" w:eastAsia="Calibri" w:hAnsi="Times New Roman" w:cs="Times New Roman"/>
                <w:sz w:val="24"/>
                <w:szCs w:val="24"/>
                <w:lang w:val="uk-UA"/>
              </w:rPr>
              <w:t>ідприємства</w:t>
            </w:r>
          </w:p>
        </w:tc>
        <w:tc>
          <w:tcPr>
            <w:tcW w:w="2796" w:type="pct"/>
            <w:gridSpan w:val="3"/>
          </w:tcPr>
          <w:p w14:paraId="5E5C6165"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Бальна оцінка фірм</w:t>
            </w:r>
          </w:p>
        </w:tc>
      </w:tr>
      <w:tr w:rsidR="00862B24" w:rsidRPr="00223C75" w14:paraId="6A20EDE2" w14:textId="77777777" w:rsidTr="005726FA">
        <w:trPr>
          <w:trHeight w:val="20"/>
        </w:trPr>
        <w:tc>
          <w:tcPr>
            <w:tcW w:w="2204" w:type="pct"/>
            <w:vMerge/>
          </w:tcPr>
          <w:p w14:paraId="44647D5A" w14:textId="77777777" w:rsidR="00862B24" w:rsidRPr="00223C75" w:rsidRDefault="00862B24" w:rsidP="005726FA">
            <w:pPr>
              <w:snapToGrid w:val="0"/>
              <w:jc w:val="center"/>
              <w:rPr>
                <w:rFonts w:ascii="Times New Roman" w:eastAsia="Calibri" w:hAnsi="Times New Roman" w:cs="Times New Roman"/>
                <w:sz w:val="24"/>
                <w:szCs w:val="24"/>
                <w:lang w:val="uk-UA"/>
              </w:rPr>
            </w:pPr>
          </w:p>
        </w:tc>
        <w:tc>
          <w:tcPr>
            <w:tcW w:w="1132" w:type="pct"/>
          </w:tcPr>
          <w:p w14:paraId="5E29D004"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Львівська</w:t>
            </w:r>
          </w:p>
        </w:tc>
        <w:tc>
          <w:tcPr>
            <w:tcW w:w="794" w:type="pct"/>
          </w:tcPr>
          <w:p w14:paraId="051E1FFE"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Рівненська</w:t>
            </w:r>
          </w:p>
        </w:tc>
        <w:tc>
          <w:tcPr>
            <w:tcW w:w="870" w:type="pct"/>
          </w:tcPr>
          <w:p w14:paraId="6FBE1462"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Хмельницька</w:t>
            </w:r>
          </w:p>
        </w:tc>
      </w:tr>
      <w:tr w:rsidR="00862B24" w:rsidRPr="00223C75" w14:paraId="62AA6240" w14:textId="77777777" w:rsidTr="005726FA">
        <w:trPr>
          <w:trHeight w:val="20"/>
        </w:trPr>
        <w:tc>
          <w:tcPr>
            <w:tcW w:w="5000" w:type="pct"/>
            <w:gridSpan w:val="4"/>
          </w:tcPr>
          <w:p w14:paraId="0C52E1BA"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1. Продукт</w:t>
            </w:r>
          </w:p>
        </w:tc>
      </w:tr>
      <w:tr w:rsidR="00862B24" w:rsidRPr="00223C75" w14:paraId="750A6287" w14:textId="77777777" w:rsidTr="005726FA">
        <w:trPr>
          <w:trHeight w:val="20"/>
        </w:trPr>
        <w:tc>
          <w:tcPr>
            <w:tcW w:w="2204" w:type="pct"/>
          </w:tcPr>
          <w:p w14:paraId="3D882E9B"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Якість</w:t>
            </w:r>
          </w:p>
        </w:tc>
        <w:tc>
          <w:tcPr>
            <w:tcW w:w="1132" w:type="pct"/>
          </w:tcPr>
          <w:p w14:paraId="2C70C5BA"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c>
          <w:tcPr>
            <w:tcW w:w="794" w:type="pct"/>
          </w:tcPr>
          <w:p w14:paraId="7D5E4D1A"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9</w:t>
            </w:r>
          </w:p>
        </w:tc>
        <w:tc>
          <w:tcPr>
            <w:tcW w:w="870" w:type="pct"/>
          </w:tcPr>
          <w:p w14:paraId="25C0EB2A"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8</w:t>
            </w:r>
          </w:p>
        </w:tc>
      </w:tr>
      <w:tr w:rsidR="00862B24" w:rsidRPr="00223C75" w14:paraId="66BC2678" w14:textId="77777777" w:rsidTr="005726FA">
        <w:trPr>
          <w:trHeight w:val="20"/>
        </w:trPr>
        <w:tc>
          <w:tcPr>
            <w:tcW w:w="2204" w:type="pct"/>
          </w:tcPr>
          <w:p w14:paraId="2A72BEB2"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Престиж послуги</w:t>
            </w:r>
          </w:p>
        </w:tc>
        <w:tc>
          <w:tcPr>
            <w:tcW w:w="1132" w:type="pct"/>
          </w:tcPr>
          <w:p w14:paraId="0F0A6AA4"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c>
          <w:tcPr>
            <w:tcW w:w="794" w:type="pct"/>
          </w:tcPr>
          <w:p w14:paraId="1DA9BCFE"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8</w:t>
            </w:r>
          </w:p>
        </w:tc>
        <w:tc>
          <w:tcPr>
            <w:tcW w:w="870" w:type="pct"/>
          </w:tcPr>
          <w:p w14:paraId="13C42495"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w:t>
            </w:r>
          </w:p>
        </w:tc>
      </w:tr>
      <w:tr w:rsidR="00862B24" w:rsidRPr="00223C75" w14:paraId="3E101CCE" w14:textId="77777777" w:rsidTr="005726FA">
        <w:trPr>
          <w:trHeight w:val="20"/>
        </w:trPr>
        <w:tc>
          <w:tcPr>
            <w:tcW w:w="2204" w:type="pct"/>
          </w:tcPr>
          <w:p w14:paraId="5B1CA83A"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Дата</w:t>
            </w:r>
          </w:p>
        </w:tc>
        <w:tc>
          <w:tcPr>
            <w:tcW w:w="1132" w:type="pct"/>
          </w:tcPr>
          <w:p w14:paraId="756EA2B7"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9</w:t>
            </w:r>
          </w:p>
        </w:tc>
        <w:tc>
          <w:tcPr>
            <w:tcW w:w="794" w:type="pct"/>
          </w:tcPr>
          <w:p w14:paraId="30654B08"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9</w:t>
            </w:r>
          </w:p>
        </w:tc>
        <w:tc>
          <w:tcPr>
            <w:tcW w:w="870" w:type="pct"/>
          </w:tcPr>
          <w:p w14:paraId="38FC31D2"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9</w:t>
            </w:r>
          </w:p>
        </w:tc>
      </w:tr>
      <w:tr w:rsidR="00862B24" w:rsidRPr="00223C75" w14:paraId="6E33C866" w14:textId="77777777" w:rsidTr="005726FA">
        <w:trPr>
          <w:trHeight w:val="20"/>
        </w:trPr>
        <w:tc>
          <w:tcPr>
            <w:tcW w:w="2204" w:type="pct"/>
          </w:tcPr>
          <w:p w14:paraId="0B2DEAAC"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Термін дії</w:t>
            </w:r>
          </w:p>
        </w:tc>
        <w:tc>
          <w:tcPr>
            <w:tcW w:w="1132" w:type="pct"/>
          </w:tcPr>
          <w:p w14:paraId="7B90882C"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9</w:t>
            </w:r>
          </w:p>
        </w:tc>
        <w:tc>
          <w:tcPr>
            <w:tcW w:w="794" w:type="pct"/>
          </w:tcPr>
          <w:p w14:paraId="72C4E8F5"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9</w:t>
            </w:r>
          </w:p>
        </w:tc>
        <w:tc>
          <w:tcPr>
            <w:tcW w:w="870" w:type="pct"/>
          </w:tcPr>
          <w:p w14:paraId="0729EB47"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8</w:t>
            </w:r>
          </w:p>
        </w:tc>
      </w:tr>
      <w:tr w:rsidR="00862B24" w:rsidRPr="00223C75" w14:paraId="35A79E51" w14:textId="77777777" w:rsidTr="005726FA">
        <w:trPr>
          <w:trHeight w:val="20"/>
        </w:trPr>
        <w:tc>
          <w:tcPr>
            <w:tcW w:w="2204" w:type="pct"/>
          </w:tcPr>
          <w:p w14:paraId="539BE771"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 xml:space="preserve">Унікальність </w:t>
            </w:r>
          </w:p>
        </w:tc>
        <w:tc>
          <w:tcPr>
            <w:tcW w:w="1132" w:type="pct"/>
          </w:tcPr>
          <w:p w14:paraId="1F0AB398"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c>
          <w:tcPr>
            <w:tcW w:w="794" w:type="pct"/>
          </w:tcPr>
          <w:p w14:paraId="78988404"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w:t>
            </w:r>
          </w:p>
        </w:tc>
        <w:tc>
          <w:tcPr>
            <w:tcW w:w="870" w:type="pct"/>
          </w:tcPr>
          <w:p w14:paraId="0E0D7755"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w:t>
            </w:r>
          </w:p>
        </w:tc>
      </w:tr>
      <w:tr w:rsidR="00862B24" w:rsidRPr="00223C75" w14:paraId="770E3C4A" w14:textId="77777777" w:rsidTr="005726FA">
        <w:trPr>
          <w:trHeight w:val="20"/>
        </w:trPr>
        <w:tc>
          <w:tcPr>
            <w:tcW w:w="2204" w:type="pct"/>
          </w:tcPr>
          <w:p w14:paraId="7A716A3B"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 xml:space="preserve">Результативність </w:t>
            </w:r>
          </w:p>
        </w:tc>
        <w:tc>
          <w:tcPr>
            <w:tcW w:w="1132" w:type="pct"/>
          </w:tcPr>
          <w:p w14:paraId="6C054D58"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c>
          <w:tcPr>
            <w:tcW w:w="794" w:type="pct"/>
          </w:tcPr>
          <w:p w14:paraId="2275292C"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w:t>
            </w:r>
          </w:p>
        </w:tc>
        <w:tc>
          <w:tcPr>
            <w:tcW w:w="870" w:type="pct"/>
          </w:tcPr>
          <w:p w14:paraId="03B94EBC"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r>
      <w:tr w:rsidR="00862B24" w:rsidRPr="00223C75" w14:paraId="63E89C43" w14:textId="77777777" w:rsidTr="005726FA">
        <w:trPr>
          <w:trHeight w:val="20"/>
        </w:trPr>
        <w:tc>
          <w:tcPr>
            <w:tcW w:w="2204" w:type="pct"/>
          </w:tcPr>
          <w:p w14:paraId="782BD359"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Надійність</w:t>
            </w:r>
          </w:p>
        </w:tc>
        <w:tc>
          <w:tcPr>
            <w:tcW w:w="1132" w:type="pct"/>
          </w:tcPr>
          <w:p w14:paraId="4457EFE6"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8</w:t>
            </w:r>
          </w:p>
        </w:tc>
        <w:tc>
          <w:tcPr>
            <w:tcW w:w="794" w:type="pct"/>
          </w:tcPr>
          <w:p w14:paraId="7C9B1A0D"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c>
          <w:tcPr>
            <w:tcW w:w="870" w:type="pct"/>
          </w:tcPr>
          <w:p w14:paraId="65435A35"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w:t>
            </w:r>
          </w:p>
        </w:tc>
      </w:tr>
      <w:tr w:rsidR="00862B24" w:rsidRPr="00223C75" w14:paraId="4A3B6711" w14:textId="77777777" w:rsidTr="005726FA">
        <w:trPr>
          <w:trHeight w:val="20"/>
        </w:trPr>
        <w:tc>
          <w:tcPr>
            <w:tcW w:w="2204" w:type="pct"/>
          </w:tcPr>
          <w:p w14:paraId="6DBF9D97"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Сума балів</w:t>
            </w:r>
          </w:p>
        </w:tc>
        <w:tc>
          <w:tcPr>
            <w:tcW w:w="1132" w:type="pct"/>
          </w:tcPr>
          <w:p w14:paraId="6B0D8F3B"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48</w:t>
            </w:r>
          </w:p>
        </w:tc>
        <w:tc>
          <w:tcPr>
            <w:tcW w:w="794" w:type="pct"/>
          </w:tcPr>
          <w:p w14:paraId="023CC180"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54</w:t>
            </w:r>
          </w:p>
        </w:tc>
        <w:tc>
          <w:tcPr>
            <w:tcW w:w="870" w:type="pct"/>
          </w:tcPr>
          <w:p w14:paraId="6FD7F0BD"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47</w:t>
            </w:r>
          </w:p>
        </w:tc>
      </w:tr>
      <w:tr w:rsidR="00862B24" w:rsidRPr="00223C75" w14:paraId="67148EF6" w14:textId="77777777" w:rsidTr="005726FA">
        <w:trPr>
          <w:trHeight w:val="20"/>
        </w:trPr>
        <w:tc>
          <w:tcPr>
            <w:tcW w:w="2204" w:type="pct"/>
          </w:tcPr>
          <w:p w14:paraId="63EDD103"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Середній бал</w:t>
            </w:r>
          </w:p>
        </w:tc>
        <w:tc>
          <w:tcPr>
            <w:tcW w:w="1132" w:type="pct"/>
          </w:tcPr>
          <w:p w14:paraId="35785820"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6,9</w:t>
            </w:r>
          </w:p>
        </w:tc>
        <w:tc>
          <w:tcPr>
            <w:tcW w:w="794" w:type="pct"/>
          </w:tcPr>
          <w:p w14:paraId="64D99D03"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7,7</w:t>
            </w:r>
          </w:p>
        </w:tc>
        <w:tc>
          <w:tcPr>
            <w:tcW w:w="870" w:type="pct"/>
          </w:tcPr>
          <w:p w14:paraId="0B6970AF"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6,7</w:t>
            </w:r>
          </w:p>
        </w:tc>
      </w:tr>
      <w:tr w:rsidR="00862B24" w:rsidRPr="00223C75" w14:paraId="6EF3B1A2" w14:textId="77777777" w:rsidTr="005726FA">
        <w:trPr>
          <w:trHeight w:val="20"/>
        </w:trPr>
        <w:tc>
          <w:tcPr>
            <w:tcW w:w="5000" w:type="pct"/>
            <w:gridSpan w:val="4"/>
          </w:tcPr>
          <w:p w14:paraId="1ABD65B6"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2. Ціна</w:t>
            </w:r>
          </w:p>
        </w:tc>
      </w:tr>
      <w:tr w:rsidR="00862B24" w:rsidRPr="00223C75" w14:paraId="271514EE" w14:textId="77777777" w:rsidTr="005726FA">
        <w:trPr>
          <w:trHeight w:val="20"/>
        </w:trPr>
        <w:tc>
          <w:tcPr>
            <w:tcW w:w="2204" w:type="pct"/>
          </w:tcPr>
          <w:p w14:paraId="15F28EBD"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Прейскурантна</w:t>
            </w:r>
          </w:p>
        </w:tc>
        <w:tc>
          <w:tcPr>
            <w:tcW w:w="1132" w:type="pct"/>
          </w:tcPr>
          <w:p w14:paraId="155A97F1"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c>
          <w:tcPr>
            <w:tcW w:w="794" w:type="pct"/>
          </w:tcPr>
          <w:p w14:paraId="4F83C3A1"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w:t>
            </w:r>
          </w:p>
        </w:tc>
        <w:tc>
          <w:tcPr>
            <w:tcW w:w="870" w:type="pct"/>
          </w:tcPr>
          <w:p w14:paraId="0CF4D17B"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r>
      <w:tr w:rsidR="00862B24" w:rsidRPr="00223C75" w14:paraId="5D2A0DB0" w14:textId="77777777" w:rsidTr="005726FA">
        <w:trPr>
          <w:trHeight w:val="20"/>
        </w:trPr>
        <w:tc>
          <w:tcPr>
            <w:tcW w:w="2204" w:type="pct"/>
          </w:tcPr>
          <w:p w14:paraId="6ED0BF9B"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Відсоток знижки із ціни</w:t>
            </w:r>
          </w:p>
        </w:tc>
        <w:tc>
          <w:tcPr>
            <w:tcW w:w="1132" w:type="pct"/>
          </w:tcPr>
          <w:p w14:paraId="595392A5"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c>
          <w:tcPr>
            <w:tcW w:w="794" w:type="pct"/>
          </w:tcPr>
          <w:p w14:paraId="762DAF29"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3</w:t>
            </w:r>
          </w:p>
        </w:tc>
        <w:tc>
          <w:tcPr>
            <w:tcW w:w="870" w:type="pct"/>
          </w:tcPr>
          <w:p w14:paraId="51A5B553"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w:t>
            </w:r>
          </w:p>
        </w:tc>
      </w:tr>
      <w:tr w:rsidR="00862B24" w:rsidRPr="00223C75" w14:paraId="226012DD" w14:textId="77777777" w:rsidTr="005726FA">
        <w:trPr>
          <w:trHeight w:val="20"/>
        </w:trPr>
        <w:tc>
          <w:tcPr>
            <w:tcW w:w="2204" w:type="pct"/>
          </w:tcPr>
          <w:p w14:paraId="315BFF4A"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Строк платежу</w:t>
            </w:r>
          </w:p>
        </w:tc>
        <w:tc>
          <w:tcPr>
            <w:tcW w:w="1132" w:type="pct"/>
          </w:tcPr>
          <w:p w14:paraId="315D985E"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w:t>
            </w:r>
          </w:p>
        </w:tc>
        <w:tc>
          <w:tcPr>
            <w:tcW w:w="794" w:type="pct"/>
          </w:tcPr>
          <w:p w14:paraId="6EAB29DC"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c>
          <w:tcPr>
            <w:tcW w:w="870" w:type="pct"/>
          </w:tcPr>
          <w:p w14:paraId="3771C35A"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r>
      <w:tr w:rsidR="00862B24" w:rsidRPr="00223C75" w14:paraId="5FBFAE24" w14:textId="77777777" w:rsidTr="005726FA">
        <w:trPr>
          <w:trHeight w:val="20"/>
        </w:trPr>
        <w:tc>
          <w:tcPr>
            <w:tcW w:w="2204" w:type="pct"/>
          </w:tcPr>
          <w:p w14:paraId="5AC0607B"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Умови кредиту</w:t>
            </w:r>
          </w:p>
        </w:tc>
        <w:tc>
          <w:tcPr>
            <w:tcW w:w="1132" w:type="pct"/>
          </w:tcPr>
          <w:p w14:paraId="2142315E"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w:t>
            </w:r>
          </w:p>
        </w:tc>
        <w:tc>
          <w:tcPr>
            <w:tcW w:w="794" w:type="pct"/>
          </w:tcPr>
          <w:p w14:paraId="036C9F18"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w:t>
            </w:r>
          </w:p>
        </w:tc>
        <w:tc>
          <w:tcPr>
            <w:tcW w:w="870" w:type="pct"/>
          </w:tcPr>
          <w:p w14:paraId="79201B2E"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w:t>
            </w:r>
          </w:p>
        </w:tc>
      </w:tr>
      <w:tr w:rsidR="00862B24" w:rsidRPr="00223C75" w14:paraId="4380EB94" w14:textId="77777777" w:rsidTr="005726FA">
        <w:trPr>
          <w:trHeight w:val="20"/>
        </w:trPr>
        <w:tc>
          <w:tcPr>
            <w:tcW w:w="2204" w:type="pct"/>
          </w:tcPr>
          <w:p w14:paraId="578893C9"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Сума балів</w:t>
            </w:r>
          </w:p>
        </w:tc>
        <w:tc>
          <w:tcPr>
            <w:tcW w:w="1132" w:type="pct"/>
          </w:tcPr>
          <w:p w14:paraId="2D9A77C3"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24</w:t>
            </w:r>
          </w:p>
        </w:tc>
        <w:tc>
          <w:tcPr>
            <w:tcW w:w="794" w:type="pct"/>
          </w:tcPr>
          <w:p w14:paraId="19F14357"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16</w:t>
            </w:r>
          </w:p>
        </w:tc>
        <w:tc>
          <w:tcPr>
            <w:tcW w:w="870" w:type="pct"/>
          </w:tcPr>
          <w:p w14:paraId="57B12FBB"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18</w:t>
            </w:r>
          </w:p>
        </w:tc>
      </w:tr>
      <w:tr w:rsidR="00862B24" w:rsidRPr="00223C75" w14:paraId="3041074B" w14:textId="77777777" w:rsidTr="005726FA">
        <w:trPr>
          <w:trHeight w:val="20"/>
        </w:trPr>
        <w:tc>
          <w:tcPr>
            <w:tcW w:w="2204" w:type="pct"/>
          </w:tcPr>
          <w:p w14:paraId="43DA7404"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Середній бал</w:t>
            </w:r>
          </w:p>
        </w:tc>
        <w:tc>
          <w:tcPr>
            <w:tcW w:w="1132" w:type="pct"/>
          </w:tcPr>
          <w:p w14:paraId="2EA1A2D5"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6,0</w:t>
            </w:r>
          </w:p>
        </w:tc>
        <w:tc>
          <w:tcPr>
            <w:tcW w:w="794" w:type="pct"/>
          </w:tcPr>
          <w:p w14:paraId="09F09601"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4,0</w:t>
            </w:r>
          </w:p>
        </w:tc>
        <w:tc>
          <w:tcPr>
            <w:tcW w:w="870" w:type="pct"/>
          </w:tcPr>
          <w:p w14:paraId="6DB768EC"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4,5</w:t>
            </w:r>
          </w:p>
        </w:tc>
      </w:tr>
      <w:tr w:rsidR="00862B24" w:rsidRPr="00223C75" w14:paraId="219418C6" w14:textId="77777777" w:rsidTr="005726FA">
        <w:trPr>
          <w:trHeight w:val="20"/>
        </w:trPr>
        <w:tc>
          <w:tcPr>
            <w:tcW w:w="5000" w:type="pct"/>
            <w:gridSpan w:val="4"/>
          </w:tcPr>
          <w:p w14:paraId="49C18EE7"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3. Канали збуту</w:t>
            </w:r>
          </w:p>
        </w:tc>
      </w:tr>
      <w:tr w:rsidR="00862B24" w:rsidRPr="00223C75" w14:paraId="5C1B9500" w14:textId="77777777" w:rsidTr="005726FA">
        <w:trPr>
          <w:trHeight w:val="20"/>
        </w:trPr>
        <w:tc>
          <w:tcPr>
            <w:tcW w:w="2204" w:type="pct"/>
          </w:tcPr>
          <w:p w14:paraId="49872A23"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Ступінь охоплення ринку</w:t>
            </w:r>
          </w:p>
        </w:tc>
        <w:tc>
          <w:tcPr>
            <w:tcW w:w="1132" w:type="pct"/>
          </w:tcPr>
          <w:p w14:paraId="6168621F"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w:t>
            </w:r>
          </w:p>
        </w:tc>
        <w:tc>
          <w:tcPr>
            <w:tcW w:w="794" w:type="pct"/>
          </w:tcPr>
          <w:p w14:paraId="7C891E31"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2</w:t>
            </w:r>
          </w:p>
        </w:tc>
        <w:tc>
          <w:tcPr>
            <w:tcW w:w="870" w:type="pct"/>
          </w:tcPr>
          <w:p w14:paraId="33584353"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r>
      <w:tr w:rsidR="00862B24" w:rsidRPr="00223C75" w14:paraId="17E4B720" w14:textId="77777777" w:rsidTr="005726FA">
        <w:trPr>
          <w:trHeight w:val="20"/>
        </w:trPr>
        <w:tc>
          <w:tcPr>
            <w:tcW w:w="2204" w:type="pct"/>
          </w:tcPr>
          <w:p w14:paraId="293016A4"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Прямі канали</w:t>
            </w:r>
          </w:p>
        </w:tc>
        <w:tc>
          <w:tcPr>
            <w:tcW w:w="1132" w:type="pct"/>
          </w:tcPr>
          <w:p w14:paraId="34E14BCC"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8</w:t>
            </w:r>
          </w:p>
        </w:tc>
        <w:tc>
          <w:tcPr>
            <w:tcW w:w="794" w:type="pct"/>
          </w:tcPr>
          <w:p w14:paraId="4225B01E"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w:t>
            </w:r>
          </w:p>
        </w:tc>
        <w:tc>
          <w:tcPr>
            <w:tcW w:w="870" w:type="pct"/>
          </w:tcPr>
          <w:p w14:paraId="3AE25507"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r>
      <w:tr w:rsidR="00862B24" w:rsidRPr="00223C75" w14:paraId="0681CC0A" w14:textId="77777777" w:rsidTr="005726FA">
        <w:trPr>
          <w:trHeight w:val="20"/>
        </w:trPr>
        <w:tc>
          <w:tcPr>
            <w:tcW w:w="2204" w:type="pct"/>
          </w:tcPr>
          <w:p w14:paraId="3C520856"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Непрямі канали</w:t>
            </w:r>
          </w:p>
        </w:tc>
        <w:tc>
          <w:tcPr>
            <w:tcW w:w="1132" w:type="pct"/>
          </w:tcPr>
          <w:p w14:paraId="3216B08C"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8</w:t>
            </w:r>
          </w:p>
        </w:tc>
        <w:tc>
          <w:tcPr>
            <w:tcW w:w="794" w:type="pct"/>
          </w:tcPr>
          <w:p w14:paraId="2B7FB484"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w:t>
            </w:r>
          </w:p>
        </w:tc>
        <w:tc>
          <w:tcPr>
            <w:tcW w:w="870" w:type="pct"/>
          </w:tcPr>
          <w:p w14:paraId="5D3CF4A2"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r>
      <w:tr w:rsidR="00862B24" w:rsidRPr="00223C75" w14:paraId="27B5C7EE" w14:textId="77777777" w:rsidTr="005726FA">
        <w:trPr>
          <w:trHeight w:val="20"/>
        </w:trPr>
        <w:tc>
          <w:tcPr>
            <w:tcW w:w="2204" w:type="pct"/>
          </w:tcPr>
          <w:p w14:paraId="369B8C5D"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Наявність філій</w:t>
            </w:r>
          </w:p>
        </w:tc>
        <w:tc>
          <w:tcPr>
            <w:tcW w:w="1132" w:type="pct"/>
          </w:tcPr>
          <w:p w14:paraId="0864A5B4"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c>
          <w:tcPr>
            <w:tcW w:w="794" w:type="pct"/>
          </w:tcPr>
          <w:p w14:paraId="18359CAC"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c>
          <w:tcPr>
            <w:tcW w:w="870" w:type="pct"/>
          </w:tcPr>
          <w:p w14:paraId="5BC82163"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r>
      <w:tr w:rsidR="00862B24" w:rsidRPr="00223C75" w14:paraId="2E12D3D9" w14:textId="77777777" w:rsidTr="005726FA">
        <w:trPr>
          <w:trHeight w:val="20"/>
        </w:trPr>
        <w:tc>
          <w:tcPr>
            <w:tcW w:w="2204" w:type="pct"/>
          </w:tcPr>
          <w:p w14:paraId="03C3BDB2"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Форми збуту:</w:t>
            </w:r>
          </w:p>
        </w:tc>
        <w:tc>
          <w:tcPr>
            <w:tcW w:w="1132" w:type="pct"/>
          </w:tcPr>
          <w:p w14:paraId="07510D0A" w14:textId="77777777" w:rsidR="00862B24" w:rsidRPr="00223C75" w:rsidRDefault="00862B24" w:rsidP="005726FA">
            <w:pPr>
              <w:snapToGrid w:val="0"/>
              <w:jc w:val="center"/>
              <w:rPr>
                <w:rFonts w:ascii="Times New Roman" w:eastAsia="Calibri" w:hAnsi="Times New Roman" w:cs="Times New Roman"/>
                <w:sz w:val="24"/>
                <w:szCs w:val="24"/>
                <w:lang w:val="uk-UA"/>
              </w:rPr>
            </w:pPr>
          </w:p>
        </w:tc>
        <w:tc>
          <w:tcPr>
            <w:tcW w:w="794" w:type="pct"/>
          </w:tcPr>
          <w:p w14:paraId="4B6DF506" w14:textId="77777777" w:rsidR="00862B24" w:rsidRPr="00223C75" w:rsidRDefault="00862B24" w:rsidP="005726FA">
            <w:pPr>
              <w:snapToGrid w:val="0"/>
              <w:jc w:val="center"/>
              <w:rPr>
                <w:rFonts w:ascii="Times New Roman" w:eastAsia="Calibri" w:hAnsi="Times New Roman" w:cs="Times New Roman"/>
                <w:sz w:val="24"/>
                <w:szCs w:val="24"/>
                <w:lang w:val="uk-UA"/>
              </w:rPr>
            </w:pPr>
          </w:p>
        </w:tc>
        <w:tc>
          <w:tcPr>
            <w:tcW w:w="870" w:type="pct"/>
          </w:tcPr>
          <w:p w14:paraId="545DD074" w14:textId="77777777" w:rsidR="00862B24" w:rsidRPr="00223C75" w:rsidRDefault="00862B24" w:rsidP="005726FA">
            <w:pPr>
              <w:snapToGrid w:val="0"/>
              <w:jc w:val="center"/>
              <w:rPr>
                <w:rFonts w:ascii="Times New Roman" w:eastAsia="Calibri" w:hAnsi="Times New Roman" w:cs="Times New Roman"/>
                <w:sz w:val="24"/>
                <w:szCs w:val="24"/>
                <w:lang w:val="uk-UA"/>
              </w:rPr>
            </w:pPr>
          </w:p>
        </w:tc>
      </w:tr>
      <w:tr w:rsidR="00862B24" w:rsidRPr="00223C75" w14:paraId="641A918D" w14:textId="77777777" w:rsidTr="005726FA">
        <w:trPr>
          <w:trHeight w:val="20"/>
        </w:trPr>
        <w:tc>
          <w:tcPr>
            <w:tcW w:w="2204" w:type="pct"/>
          </w:tcPr>
          <w:p w14:paraId="23560047" w14:textId="221EF655" w:rsidR="00862B24" w:rsidRPr="00223C75" w:rsidRDefault="00860FA9"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Т</w:t>
            </w:r>
            <w:r w:rsidR="00862B24" w:rsidRPr="00223C75">
              <w:rPr>
                <w:rFonts w:ascii="Times New Roman" w:eastAsia="Calibri" w:hAnsi="Times New Roman" w:cs="Times New Roman"/>
                <w:sz w:val="24"/>
                <w:szCs w:val="24"/>
                <w:lang w:val="uk-UA"/>
              </w:rPr>
              <w:t>урагенти</w:t>
            </w:r>
          </w:p>
        </w:tc>
        <w:tc>
          <w:tcPr>
            <w:tcW w:w="1132" w:type="pct"/>
          </w:tcPr>
          <w:p w14:paraId="35557278"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c>
          <w:tcPr>
            <w:tcW w:w="794" w:type="pct"/>
          </w:tcPr>
          <w:p w14:paraId="2A1534CB"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8</w:t>
            </w:r>
          </w:p>
        </w:tc>
        <w:tc>
          <w:tcPr>
            <w:tcW w:w="870" w:type="pct"/>
          </w:tcPr>
          <w:p w14:paraId="0A97295D"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w:t>
            </w:r>
          </w:p>
        </w:tc>
      </w:tr>
      <w:tr w:rsidR="00862B24" w:rsidRPr="00223C75" w14:paraId="380FB76E" w14:textId="77777777" w:rsidTr="005726FA">
        <w:trPr>
          <w:trHeight w:val="20"/>
        </w:trPr>
        <w:tc>
          <w:tcPr>
            <w:tcW w:w="2204" w:type="pct"/>
          </w:tcPr>
          <w:p w14:paraId="6A4EB3F9" w14:textId="6B60B9A8" w:rsidR="00862B24" w:rsidRPr="00223C75" w:rsidRDefault="00860FA9"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Т</w:t>
            </w:r>
            <w:r w:rsidR="00862B24" w:rsidRPr="00223C75">
              <w:rPr>
                <w:rFonts w:ascii="Times New Roman" w:eastAsia="Calibri" w:hAnsi="Times New Roman" w:cs="Times New Roman"/>
                <w:sz w:val="24"/>
                <w:szCs w:val="24"/>
                <w:lang w:val="uk-UA"/>
              </w:rPr>
              <w:t>уроператори</w:t>
            </w:r>
          </w:p>
        </w:tc>
        <w:tc>
          <w:tcPr>
            <w:tcW w:w="1132" w:type="pct"/>
          </w:tcPr>
          <w:p w14:paraId="685B4AEB"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c>
          <w:tcPr>
            <w:tcW w:w="794" w:type="pct"/>
          </w:tcPr>
          <w:p w14:paraId="1156160E"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c>
          <w:tcPr>
            <w:tcW w:w="870" w:type="pct"/>
          </w:tcPr>
          <w:p w14:paraId="2E98D427"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r>
      <w:tr w:rsidR="00862B24" w:rsidRPr="00223C75" w14:paraId="6486C3F3" w14:textId="77777777" w:rsidTr="005726FA">
        <w:trPr>
          <w:trHeight w:val="20"/>
        </w:trPr>
        <w:tc>
          <w:tcPr>
            <w:tcW w:w="2204" w:type="pct"/>
          </w:tcPr>
          <w:p w14:paraId="4DFCD9F1"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Сума балів</w:t>
            </w:r>
          </w:p>
        </w:tc>
        <w:tc>
          <w:tcPr>
            <w:tcW w:w="1132" w:type="pct"/>
          </w:tcPr>
          <w:p w14:paraId="7841CA5D"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41</w:t>
            </w:r>
          </w:p>
        </w:tc>
        <w:tc>
          <w:tcPr>
            <w:tcW w:w="794" w:type="pct"/>
          </w:tcPr>
          <w:p w14:paraId="0EFD4D7F"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32</w:t>
            </w:r>
          </w:p>
        </w:tc>
        <w:tc>
          <w:tcPr>
            <w:tcW w:w="870" w:type="pct"/>
          </w:tcPr>
          <w:p w14:paraId="2692B06B"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33</w:t>
            </w:r>
          </w:p>
        </w:tc>
      </w:tr>
      <w:tr w:rsidR="00862B24" w:rsidRPr="00223C75" w14:paraId="27ED32EE" w14:textId="77777777" w:rsidTr="005726FA">
        <w:trPr>
          <w:trHeight w:val="20"/>
        </w:trPr>
        <w:tc>
          <w:tcPr>
            <w:tcW w:w="2204" w:type="pct"/>
          </w:tcPr>
          <w:p w14:paraId="21181B45"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Середній бал</w:t>
            </w:r>
          </w:p>
        </w:tc>
        <w:tc>
          <w:tcPr>
            <w:tcW w:w="1132" w:type="pct"/>
          </w:tcPr>
          <w:p w14:paraId="34DADF50"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6,8</w:t>
            </w:r>
          </w:p>
        </w:tc>
        <w:tc>
          <w:tcPr>
            <w:tcW w:w="794" w:type="pct"/>
          </w:tcPr>
          <w:p w14:paraId="4BB5D136"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5,3</w:t>
            </w:r>
          </w:p>
        </w:tc>
        <w:tc>
          <w:tcPr>
            <w:tcW w:w="870" w:type="pct"/>
          </w:tcPr>
          <w:p w14:paraId="1927D398"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5,5</w:t>
            </w:r>
          </w:p>
        </w:tc>
      </w:tr>
      <w:tr w:rsidR="00862B24" w:rsidRPr="00223C75" w14:paraId="71F58E7B" w14:textId="77777777" w:rsidTr="005726FA">
        <w:trPr>
          <w:trHeight w:val="20"/>
        </w:trPr>
        <w:tc>
          <w:tcPr>
            <w:tcW w:w="5000" w:type="pct"/>
            <w:gridSpan w:val="4"/>
          </w:tcPr>
          <w:p w14:paraId="51C79D97" w14:textId="33D61F3E"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 Просування продуктів на</w:t>
            </w:r>
            <w:r w:rsidR="00223C75" w:rsidRPr="00223C75">
              <w:rPr>
                <w:rFonts w:ascii="Times New Roman" w:eastAsia="Calibri" w:hAnsi="Times New Roman" w:cs="Times New Roman"/>
                <w:sz w:val="24"/>
                <w:szCs w:val="24"/>
                <w:lang w:val="uk-UA"/>
              </w:rPr>
              <w:t xml:space="preserve"> </w:t>
            </w:r>
            <w:r w:rsidRPr="00223C75">
              <w:rPr>
                <w:rFonts w:ascii="Times New Roman" w:eastAsia="Calibri" w:hAnsi="Times New Roman" w:cs="Times New Roman"/>
                <w:sz w:val="24"/>
                <w:szCs w:val="24"/>
                <w:lang w:val="uk-UA"/>
              </w:rPr>
              <w:t>ринку</w:t>
            </w:r>
          </w:p>
        </w:tc>
      </w:tr>
      <w:tr w:rsidR="00862B24" w:rsidRPr="00223C75" w14:paraId="0DBE459F" w14:textId="77777777" w:rsidTr="005726FA">
        <w:trPr>
          <w:trHeight w:val="20"/>
        </w:trPr>
        <w:tc>
          <w:tcPr>
            <w:tcW w:w="2204" w:type="pct"/>
          </w:tcPr>
          <w:p w14:paraId="746802B6"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Реклама</w:t>
            </w:r>
          </w:p>
        </w:tc>
        <w:tc>
          <w:tcPr>
            <w:tcW w:w="1132" w:type="pct"/>
          </w:tcPr>
          <w:p w14:paraId="553CEE09"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5</w:t>
            </w:r>
          </w:p>
        </w:tc>
        <w:tc>
          <w:tcPr>
            <w:tcW w:w="794" w:type="pct"/>
          </w:tcPr>
          <w:p w14:paraId="1D84BB18"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8</w:t>
            </w:r>
          </w:p>
        </w:tc>
        <w:tc>
          <w:tcPr>
            <w:tcW w:w="870" w:type="pct"/>
          </w:tcPr>
          <w:p w14:paraId="080A49CF"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r>
      <w:tr w:rsidR="00862B24" w:rsidRPr="00223C75" w14:paraId="1EB3CE40" w14:textId="77777777" w:rsidTr="005726FA">
        <w:trPr>
          <w:trHeight w:val="20"/>
        </w:trPr>
        <w:tc>
          <w:tcPr>
            <w:tcW w:w="2204" w:type="pct"/>
          </w:tcPr>
          <w:p w14:paraId="578199CF" w14:textId="77777777" w:rsidR="00862B24" w:rsidRPr="00223C75" w:rsidRDefault="00862B24" w:rsidP="005726FA">
            <w:pP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Індивідуальний продаж</w:t>
            </w:r>
          </w:p>
        </w:tc>
        <w:tc>
          <w:tcPr>
            <w:tcW w:w="1132" w:type="pct"/>
          </w:tcPr>
          <w:p w14:paraId="21F68B1E"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9</w:t>
            </w:r>
          </w:p>
        </w:tc>
        <w:tc>
          <w:tcPr>
            <w:tcW w:w="794" w:type="pct"/>
          </w:tcPr>
          <w:p w14:paraId="0A43CD7A"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c>
          <w:tcPr>
            <w:tcW w:w="870" w:type="pct"/>
          </w:tcPr>
          <w:p w14:paraId="662E710C"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w:t>
            </w:r>
          </w:p>
        </w:tc>
      </w:tr>
      <w:tr w:rsidR="00862B24" w:rsidRPr="00223C75" w14:paraId="75BD7C39" w14:textId="77777777" w:rsidTr="005726FA">
        <w:trPr>
          <w:trHeight w:val="20"/>
        </w:trPr>
        <w:tc>
          <w:tcPr>
            <w:tcW w:w="2204" w:type="pct"/>
          </w:tcPr>
          <w:p w14:paraId="72FC2E82" w14:textId="77777777" w:rsidR="00862B24" w:rsidRPr="00223C75" w:rsidRDefault="00862B24" w:rsidP="005726FA">
            <w:pPr>
              <w:keepNext/>
              <w:keepLines/>
              <w:widowControl w:val="0"/>
              <w:jc w:val="both"/>
              <w:outlineLvl w:val="7"/>
              <w:rPr>
                <w:rFonts w:ascii="Times New Roman" w:eastAsia="Calibri" w:hAnsi="Times New Roman" w:cs="Times New Roman"/>
                <w:color w:val="272727"/>
                <w:sz w:val="24"/>
                <w:szCs w:val="24"/>
                <w:lang w:val="uk-UA"/>
              </w:rPr>
            </w:pPr>
            <w:r w:rsidRPr="00223C75">
              <w:rPr>
                <w:rFonts w:ascii="Times New Roman" w:eastAsia="Calibri" w:hAnsi="Times New Roman" w:cs="Times New Roman"/>
                <w:color w:val="272727"/>
                <w:sz w:val="24"/>
                <w:szCs w:val="24"/>
                <w:lang w:val="uk-UA"/>
              </w:rPr>
              <w:t>Піар-акції</w:t>
            </w:r>
          </w:p>
        </w:tc>
        <w:tc>
          <w:tcPr>
            <w:tcW w:w="1132" w:type="pct"/>
          </w:tcPr>
          <w:p w14:paraId="4F913972"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c>
          <w:tcPr>
            <w:tcW w:w="794" w:type="pct"/>
          </w:tcPr>
          <w:p w14:paraId="1155ACF3"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w:t>
            </w:r>
          </w:p>
        </w:tc>
        <w:tc>
          <w:tcPr>
            <w:tcW w:w="870" w:type="pct"/>
          </w:tcPr>
          <w:p w14:paraId="1ED89449"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w:t>
            </w:r>
          </w:p>
        </w:tc>
      </w:tr>
      <w:tr w:rsidR="00862B24" w:rsidRPr="00223C75" w14:paraId="41FBBCE7" w14:textId="77777777" w:rsidTr="005726FA">
        <w:trPr>
          <w:trHeight w:val="20"/>
        </w:trPr>
        <w:tc>
          <w:tcPr>
            <w:tcW w:w="2204" w:type="pct"/>
          </w:tcPr>
          <w:p w14:paraId="01539065" w14:textId="77777777" w:rsidR="00862B24" w:rsidRPr="00223C75" w:rsidRDefault="00862B24" w:rsidP="005726FA">
            <w:pPr>
              <w:keepNext/>
              <w:keepLines/>
              <w:widowControl w:val="0"/>
              <w:jc w:val="both"/>
              <w:outlineLvl w:val="7"/>
              <w:rPr>
                <w:rFonts w:ascii="Times New Roman" w:eastAsia="Calibri" w:hAnsi="Times New Roman" w:cs="Times New Roman"/>
                <w:color w:val="272727"/>
                <w:sz w:val="24"/>
                <w:szCs w:val="24"/>
                <w:lang w:val="uk-UA"/>
              </w:rPr>
            </w:pPr>
            <w:r w:rsidRPr="00223C75">
              <w:rPr>
                <w:rFonts w:ascii="Times New Roman" w:eastAsia="Calibri" w:hAnsi="Times New Roman" w:cs="Times New Roman"/>
                <w:color w:val="272727"/>
                <w:sz w:val="24"/>
                <w:szCs w:val="24"/>
                <w:lang w:val="uk-UA"/>
              </w:rPr>
              <w:t>Згадування в ЗМІ</w:t>
            </w:r>
          </w:p>
        </w:tc>
        <w:tc>
          <w:tcPr>
            <w:tcW w:w="1132" w:type="pct"/>
          </w:tcPr>
          <w:p w14:paraId="7DD72590"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4</w:t>
            </w:r>
          </w:p>
        </w:tc>
        <w:tc>
          <w:tcPr>
            <w:tcW w:w="794" w:type="pct"/>
          </w:tcPr>
          <w:p w14:paraId="41C91254"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8</w:t>
            </w:r>
          </w:p>
        </w:tc>
        <w:tc>
          <w:tcPr>
            <w:tcW w:w="870" w:type="pct"/>
          </w:tcPr>
          <w:p w14:paraId="59D1000C"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w:t>
            </w:r>
          </w:p>
        </w:tc>
      </w:tr>
      <w:tr w:rsidR="00862B24" w:rsidRPr="00223C75" w14:paraId="5C1856BE" w14:textId="77777777" w:rsidTr="005726FA">
        <w:trPr>
          <w:trHeight w:val="20"/>
        </w:trPr>
        <w:tc>
          <w:tcPr>
            <w:tcW w:w="2204" w:type="pct"/>
          </w:tcPr>
          <w:p w14:paraId="718ABD03" w14:textId="77777777" w:rsidR="00862B24" w:rsidRPr="00223C75" w:rsidRDefault="00862B24" w:rsidP="005726FA">
            <w:pPr>
              <w:keepNext/>
              <w:keepLines/>
              <w:widowControl w:val="0"/>
              <w:jc w:val="both"/>
              <w:outlineLvl w:val="7"/>
              <w:rPr>
                <w:rFonts w:ascii="Times New Roman" w:eastAsia="Calibri" w:hAnsi="Times New Roman" w:cs="Times New Roman"/>
                <w:color w:val="272727"/>
                <w:sz w:val="24"/>
                <w:szCs w:val="24"/>
                <w:lang w:val="uk-UA"/>
              </w:rPr>
            </w:pPr>
            <w:r w:rsidRPr="00223C75">
              <w:rPr>
                <w:rFonts w:ascii="Times New Roman" w:eastAsia="Calibri" w:hAnsi="Times New Roman" w:cs="Times New Roman"/>
                <w:i/>
                <w:color w:val="272727"/>
                <w:sz w:val="24"/>
                <w:szCs w:val="24"/>
                <w:lang w:val="uk-UA"/>
              </w:rPr>
              <w:t>Сума балів</w:t>
            </w:r>
          </w:p>
        </w:tc>
        <w:tc>
          <w:tcPr>
            <w:tcW w:w="1132" w:type="pct"/>
          </w:tcPr>
          <w:p w14:paraId="728206C9"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25</w:t>
            </w:r>
          </w:p>
        </w:tc>
        <w:tc>
          <w:tcPr>
            <w:tcW w:w="794" w:type="pct"/>
          </w:tcPr>
          <w:p w14:paraId="014B400A"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30</w:t>
            </w:r>
          </w:p>
        </w:tc>
        <w:tc>
          <w:tcPr>
            <w:tcW w:w="870" w:type="pct"/>
          </w:tcPr>
          <w:p w14:paraId="3EE46C37"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25</w:t>
            </w:r>
          </w:p>
        </w:tc>
      </w:tr>
      <w:tr w:rsidR="00862B24" w:rsidRPr="00223C75" w14:paraId="45E0AF4D" w14:textId="77777777" w:rsidTr="005726FA">
        <w:trPr>
          <w:trHeight w:val="20"/>
        </w:trPr>
        <w:tc>
          <w:tcPr>
            <w:tcW w:w="2204" w:type="pct"/>
          </w:tcPr>
          <w:p w14:paraId="2CC49762" w14:textId="77777777" w:rsidR="00862B24" w:rsidRPr="00223C75" w:rsidRDefault="00862B24" w:rsidP="005726FA">
            <w:pPr>
              <w:keepNext/>
              <w:keepLines/>
              <w:widowControl w:val="0"/>
              <w:jc w:val="both"/>
              <w:outlineLvl w:val="7"/>
              <w:rPr>
                <w:rFonts w:ascii="Times New Roman" w:eastAsia="Calibri" w:hAnsi="Times New Roman" w:cs="Times New Roman"/>
                <w:color w:val="272727"/>
                <w:sz w:val="24"/>
                <w:szCs w:val="24"/>
                <w:lang w:val="uk-UA"/>
              </w:rPr>
            </w:pPr>
            <w:r w:rsidRPr="00223C75">
              <w:rPr>
                <w:rFonts w:ascii="Times New Roman" w:eastAsia="Calibri" w:hAnsi="Times New Roman" w:cs="Times New Roman"/>
                <w:i/>
                <w:color w:val="272727"/>
                <w:sz w:val="24"/>
                <w:szCs w:val="24"/>
                <w:lang w:val="uk-UA"/>
              </w:rPr>
              <w:t>Середній бал</w:t>
            </w:r>
          </w:p>
        </w:tc>
        <w:tc>
          <w:tcPr>
            <w:tcW w:w="1132" w:type="pct"/>
          </w:tcPr>
          <w:p w14:paraId="0CF054B6"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6,3</w:t>
            </w:r>
          </w:p>
        </w:tc>
        <w:tc>
          <w:tcPr>
            <w:tcW w:w="794" w:type="pct"/>
          </w:tcPr>
          <w:p w14:paraId="7AEE6FE1"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7,5</w:t>
            </w:r>
          </w:p>
        </w:tc>
        <w:tc>
          <w:tcPr>
            <w:tcW w:w="870" w:type="pct"/>
          </w:tcPr>
          <w:p w14:paraId="2846F98F"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6,3</w:t>
            </w:r>
          </w:p>
        </w:tc>
      </w:tr>
      <w:tr w:rsidR="00862B24" w:rsidRPr="00223C75" w14:paraId="4C7408DA" w14:textId="77777777" w:rsidTr="005726FA">
        <w:trPr>
          <w:trHeight w:val="20"/>
        </w:trPr>
        <w:tc>
          <w:tcPr>
            <w:tcW w:w="2204" w:type="pct"/>
          </w:tcPr>
          <w:p w14:paraId="57B1FA55" w14:textId="77777777" w:rsidR="00862B24" w:rsidRPr="00223C75" w:rsidRDefault="00862B24" w:rsidP="005726FA">
            <w:pPr>
              <w:keepNext/>
              <w:keepLines/>
              <w:widowControl w:val="0"/>
              <w:jc w:val="both"/>
              <w:outlineLvl w:val="7"/>
              <w:rPr>
                <w:rFonts w:ascii="Times New Roman" w:eastAsia="Calibri" w:hAnsi="Times New Roman" w:cs="Times New Roman"/>
                <w:color w:val="272727"/>
                <w:sz w:val="24"/>
                <w:szCs w:val="24"/>
                <w:lang w:val="uk-UA"/>
              </w:rPr>
            </w:pPr>
            <w:r w:rsidRPr="00223C75">
              <w:rPr>
                <w:rFonts w:ascii="Times New Roman" w:eastAsia="Calibri" w:hAnsi="Times New Roman" w:cs="Times New Roman"/>
                <w:color w:val="272727"/>
                <w:sz w:val="24"/>
                <w:szCs w:val="24"/>
                <w:lang w:val="uk-UA"/>
              </w:rPr>
              <w:t>РАЗОМ СУМА БАЛІВ</w:t>
            </w:r>
          </w:p>
        </w:tc>
        <w:tc>
          <w:tcPr>
            <w:tcW w:w="1132" w:type="pct"/>
          </w:tcPr>
          <w:p w14:paraId="61DD7527"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138</w:t>
            </w:r>
          </w:p>
        </w:tc>
        <w:tc>
          <w:tcPr>
            <w:tcW w:w="794" w:type="pct"/>
          </w:tcPr>
          <w:p w14:paraId="07E4570D"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132</w:t>
            </w:r>
          </w:p>
        </w:tc>
        <w:tc>
          <w:tcPr>
            <w:tcW w:w="870" w:type="pct"/>
          </w:tcPr>
          <w:p w14:paraId="5DEC4731" w14:textId="77777777" w:rsidR="00862B24" w:rsidRPr="00223C75" w:rsidRDefault="00862B24" w:rsidP="005726FA">
            <w:pPr>
              <w:jc w:val="center"/>
              <w:rPr>
                <w:rFonts w:ascii="Times New Roman" w:eastAsia="Calibri" w:hAnsi="Times New Roman" w:cs="Times New Roman"/>
                <w:sz w:val="24"/>
                <w:szCs w:val="24"/>
                <w:lang w:val="uk-UA"/>
              </w:rPr>
            </w:pPr>
            <w:r w:rsidRPr="00223C75">
              <w:rPr>
                <w:rFonts w:ascii="Times New Roman" w:eastAsia="Calibri" w:hAnsi="Times New Roman" w:cs="Times New Roman"/>
                <w:sz w:val="24"/>
                <w:szCs w:val="24"/>
                <w:lang w:val="uk-UA"/>
              </w:rPr>
              <w:t>123</w:t>
            </w:r>
          </w:p>
        </w:tc>
      </w:tr>
    </w:tbl>
    <w:p w14:paraId="1A847C2C" w14:textId="77777777" w:rsidR="00862B24" w:rsidRPr="001E7F4C" w:rsidRDefault="00862B24" w:rsidP="00862B24">
      <w:pPr>
        <w:spacing w:after="0" w:line="360" w:lineRule="auto"/>
        <w:ind w:firstLine="709"/>
        <w:jc w:val="both"/>
        <w:rPr>
          <w:rFonts w:ascii="Times New Roman" w:eastAsia="Calibri" w:hAnsi="Times New Roman" w:cs="Times New Roman"/>
          <w:kern w:val="0"/>
          <w:sz w:val="24"/>
          <w:szCs w:val="24"/>
          <w:lang w:bidi="en-US"/>
          <w14:ligatures w14:val="none"/>
        </w:rPr>
      </w:pPr>
      <w:r w:rsidRPr="001E7F4C">
        <w:rPr>
          <w:rFonts w:ascii="Times New Roman" w:eastAsia="Calibri" w:hAnsi="Times New Roman" w:cs="Times New Roman"/>
          <w:kern w:val="0"/>
          <w:sz w:val="24"/>
          <w:szCs w:val="24"/>
          <w:lang w:bidi="en-US"/>
          <w14:ligatures w14:val="none"/>
        </w:rPr>
        <w:t>Джерело: розроблено автором</w:t>
      </w:r>
    </w:p>
    <w:p w14:paraId="679C69D1" w14:textId="77777777" w:rsidR="00862B24" w:rsidRPr="001E7F4C" w:rsidRDefault="00862B24" w:rsidP="00862B24">
      <w:pPr>
        <w:shd w:val="clear" w:color="auto" w:fill="FFFFFF"/>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Таким чином, </w:t>
      </w:r>
      <w:bookmarkStart w:id="25" w:name="_Hlk25211431"/>
      <w:r w:rsidRPr="001E7F4C">
        <w:rPr>
          <w:rFonts w:ascii="Times New Roman" w:eastAsia="Calibri" w:hAnsi="Times New Roman" w:cs="Times New Roman"/>
          <w:kern w:val="0"/>
          <w:sz w:val="28"/>
          <w:szCs w:val="28"/>
          <w14:ligatures w14:val="none"/>
        </w:rPr>
        <w:t>Львівська область в 1,13 рази має більший показник конкурентоспроможності, ніж Рівненська область, а Рівненська область в 1,13 разів має більш високий показник конкурентоспроможності, ніж Хмельницька.</w:t>
      </w:r>
    </w:p>
    <w:p w14:paraId="76945BDA" w14:textId="759B5AE8" w:rsidR="00862B24" w:rsidRPr="001E7F4C" w:rsidRDefault="00862B24" w:rsidP="00862B24">
      <w:pPr>
        <w:shd w:val="clear" w:color="auto" w:fill="FFFFFF"/>
        <w:spacing w:after="0" w:line="360" w:lineRule="auto"/>
        <w:ind w:firstLine="709"/>
        <w:jc w:val="both"/>
        <w:rPr>
          <w:rFonts w:ascii="Times New Roman" w:eastAsia="Calibri" w:hAnsi="Times New Roman" w:cs="Times New Roman"/>
          <w:kern w:val="0"/>
          <w:sz w:val="20"/>
          <w:szCs w:val="20"/>
          <w14:ligatures w14:val="none"/>
        </w:rPr>
      </w:pPr>
      <w:r w:rsidRPr="001E7F4C">
        <w:rPr>
          <w:rFonts w:ascii="Times New Roman" w:eastAsia="Calibri" w:hAnsi="Times New Roman" w:cs="Times New Roman"/>
          <w:kern w:val="0"/>
          <w:sz w:val="28"/>
          <w:szCs w:val="28"/>
          <w14:ligatures w14:val="none"/>
        </w:rPr>
        <w:t xml:space="preserve">Рівненська область має найкращі показники за характеристиками туристичного продукту та просуванням туристичних продуктів на ринку –                  7,7 та 7,5 відповідно. Натомість </w:t>
      </w:r>
      <w:r w:rsidR="00223C75">
        <w:rPr>
          <w:rFonts w:ascii="Times New Roman" w:eastAsia="Calibri" w:hAnsi="Times New Roman" w:cs="Times New Roman"/>
          <w:kern w:val="0"/>
          <w:sz w:val="28"/>
          <w:szCs w:val="28"/>
          <w14:ligatures w14:val="none"/>
        </w:rPr>
        <w:t xml:space="preserve">вона має </w:t>
      </w:r>
      <w:r w:rsidRPr="001E7F4C">
        <w:rPr>
          <w:rFonts w:ascii="Times New Roman" w:eastAsia="Calibri" w:hAnsi="Times New Roman" w:cs="Times New Roman"/>
          <w:kern w:val="0"/>
          <w:sz w:val="28"/>
          <w:szCs w:val="28"/>
          <w14:ligatures w14:val="none"/>
        </w:rPr>
        <w:t xml:space="preserve">гірші </w:t>
      </w:r>
      <w:r w:rsidR="00223C75">
        <w:rPr>
          <w:rFonts w:ascii="Times New Roman" w:eastAsia="Calibri" w:hAnsi="Times New Roman" w:cs="Times New Roman"/>
          <w:kern w:val="0"/>
          <w:sz w:val="28"/>
          <w:szCs w:val="28"/>
          <w14:ligatures w14:val="none"/>
        </w:rPr>
        <w:t xml:space="preserve">значення </w:t>
      </w:r>
      <w:r w:rsidRPr="001E7F4C">
        <w:rPr>
          <w:rFonts w:ascii="Times New Roman" w:eastAsia="Calibri" w:hAnsi="Times New Roman" w:cs="Times New Roman"/>
          <w:kern w:val="0"/>
          <w:sz w:val="28"/>
          <w:szCs w:val="28"/>
          <w14:ligatures w14:val="none"/>
        </w:rPr>
        <w:t>за такими показниками як канали збуту та ціна – 5,3 та 4,0 відповідно</w:t>
      </w:r>
      <w:bookmarkEnd w:id="25"/>
      <w:r w:rsidRPr="001E7F4C">
        <w:rPr>
          <w:rFonts w:ascii="Times New Roman" w:eastAsia="Calibri" w:hAnsi="Times New Roman" w:cs="Times New Roman"/>
          <w:kern w:val="0"/>
          <w:sz w:val="28"/>
          <w:szCs w:val="28"/>
          <w14:ligatures w14:val="none"/>
        </w:rPr>
        <w:t xml:space="preserve">. Тому з метою покращення цих складових конкурентоздатності Рівненської області на ринку </w:t>
      </w:r>
      <w:r w:rsidR="00223C75">
        <w:rPr>
          <w:rFonts w:ascii="Times New Roman" w:eastAsia="Calibri" w:hAnsi="Times New Roman" w:cs="Times New Roman"/>
          <w:kern w:val="0"/>
          <w:sz w:val="28"/>
          <w:szCs w:val="28"/>
          <w14:ligatures w14:val="none"/>
        </w:rPr>
        <w:t xml:space="preserve">сільського </w:t>
      </w:r>
      <w:r w:rsidRPr="001E7F4C">
        <w:rPr>
          <w:rFonts w:ascii="Times New Roman" w:eastAsia="Calibri" w:hAnsi="Times New Roman" w:cs="Times New Roman"/>
          <w:kern w:val="0"/>
          <w:sz w:val="28"/>
          <w:szCs w:val="28"/>
          <w14:ligatures w14:val="none"/>
        </w:rPr>
        <w:t>зеленого туризму необхідно розробити відповідні заходи.</w:t>
      </w:r>
    </w:p>
    <w:p w14:paraId="3494ADBC" w14:textId="30816DF3" w:rsidR="00862B24" w:rsidRPr="001E7F4C" w:rsidRDefault="00811CB5" w:rsidP="00862B24">
      <w:pPr>
        <w:spacing w:after="0" w:line="360" w:lineRule="auto"/>
        <w:ind w:firstLine="709"/>
        <w:contextualSpacing/>
        <w:jc w:val="both"/>
        <w:rPr>
          <w:rFonts w:ascii="Times New Roman" w:eastAsia="Calibri" w:hAnsi="Times New Roman" w:cs="Times New Roman"/>
          <w:color w:val="000000"/>
          <w:kern w:val="0"/>
          <w:sz w:val="28"/>
          <w:szCs w:val="28"/>
          <w:lang w:bidi="en-US"/>
          <w14:ligatures w14:val="none"/>
        </w:rPr>
      </w:pPr>
      <w:r>
        <w:rPr>
          <w:rFonts w:ascii="Times New Roman" w:eastAsia="Calibri" w:hAnsi="Times New Roman" w:cs="Times New Roman"/>
          <w:color w:val="000000"/>
          <w:kern w:val="0"/>
          <w:sz w:val="28"/>
          <w:szCs w:val="28"/>
          <w:lang w:bidi="en-US"/>
          <w14:ligatures w14:val="none"/>
        </w:rPr>
        <w:t xml:space="preserve">Досвід інших країн свідчить про успішну практику активізації розвитку сільського зеленого туризму шляхом створення туристичних кластерів. </w:t>
      </w:r>
    </w:p>
    <w:p w14:paraId="46D9E2BB" w14:textId="77777777"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Туристичний кластер – це об’єднання організацій та господарств взаємопов’язаних в розвитку туристичного продукту на певній території, в нашому випадку на сільських територіях. Основна ціль кластера сільського зеленого туризму – це функціонування і формування конкурентоспроможного туристичного комплексу, що забезпечуватиме туриста (споживача) якісним туристичним продуктом.</w:t>
      </w:r>
    </w:p>
    <w:p w14:paraId="2FDC0D2E" w14:textId="0B506466"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 xml:space="preserve">Масштабний аналіз </w:t>
      </w:r>
      <w:r w:rsidR="00811CB5">
        <w:rPr>
          <w:rFonts w:ascii="Times New Roman" w:eastAsia="Calibri" w:hAnsi="Times New Roman" w:cs="Times New Roman"/>
          <w:color w:val="000000"/>
          <w:kern w:val="0"/>
          <w:sz w:val="28"/>
          <w:szCs w:val="28"/>
          <w:lang w:bidi="en-US"/>
          <w14:ligatures w14:val="none"/>
        </w:rPr>
        <w:t>і</w:t>
      </w:r>
      <w:r w:rsidRPr="001E7F4C">
        <w:rPr>
          <w:rFonts w:ascii="Times New Roman" w:eastAsia="Calibri" w:hAnsi="Times New Roman" w:cs="Times New Roman"/>
          <w:color w:val="000000"/>
          <w:kern w:val="0"/>
          <w:sz w:val="28"/>
          <w:szCs w:val="28"/>
          <w:lang w:bidi="en-US"/>
          <w14:ligatures w14:val="none"/>
        </w:rPr>
        <w:t xml:space="preserve"> моніторинг діяльності кластерів, що проводиться на регулярній основі неурядовою некомерційною глобальною мережею кластерних ініціатив (TCI Network) у рамках реалізації аналітичної моделі The Cluster Initiative Greenbook [TCI Network ...], свідчать про те, що кожен кластер унікальний, володіє як спільними для всіх кластерів, так і індивідуальними характеристиками та, відповідно, своїм набором цілей та завдань. Цілі кластерних ініціатив можуть відрізнятися залежно від типу економічної системи, рівня економічного розвитку країни та регіону дислокації кластера, рівня сформованості та ефективності регіональної інноваційної системи, розмірів та стадії розвитку кластера, механізму управління. Участь у кластері бізнес-структур, наукових, державних, громадських організацій та інших стейкхолдерів обумовлює наявність системи цілей.</w:t>
      </w:r>
    </w:p>
    <w:p w14:paraId="27F2711C" w14:textId="77777777"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Специфіка індустрії туризму полягає в переплетенні інтересів великого числа стейкхолдерів, цілі яких можуть істотно відрізнятися і навіть суперечити одна одній.</w:t>
      </w:r>
    </w:p>
    <w:p w14:paraId="1AE9F905" w14:textId="77777777"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Основною проблемою при цьому стає конфлікт між довгостроковими громадськими цілями захисту економіки держави та короткостроковими економічними цілями бізнесу. Кластер може стати тим інструментом, який дозволить узгодити стратегічні та поточні інтереси учасників, що потребує поглибленого аналізу цілей стейкхолдерів.</w:t>
      </w:r>
    </w:p>
    <w:p w14:paraId="1A3A6FDE" w14:textId="1DFD6F43" w:rsidR="002634EE" w:rsidRPr="001E7F4C" w:rsidRDefault="00862B24" w:rsidP="002634EE">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 xml:space="preserve">Модель кластера сільського зеленого туризму </w:t>
      </w:r>
      <w:r w:rsidR="00811CB5">
        <w:rPr>
          <w:rFonts w:ascii="Times New Roman" w:eastAsia="Calibri" w:hAnsi="Times New Roman" w:cs="Times New Roman"/>
          <w:color w:val="000000"/>
          <w:kern w:val="0"/>
          <w:sz w:val="28"/>
          <w:szCs w:val="28"/>
          <w:lang w:bidi="en-US"/>
          <w14:ligatures w14:val="none"/>
        </w:rPr>
        <w:t>включає щонайменше чотири головні складники</w:t>
      </w:r>
      <w:r w:rsidRPr="001E7F4C">
        <w:rPr>
          <w:rFonts w:ascii="Times New Roman" w:eastAsia="Calibri" w:hAnsi="Times New Roman" w:cs="Times New Roman"/>
          <w:color w:val="000000"/>
          <w:kern w:val="0"/>
          <w:sz w:val="28"/>
          <w:szCs w:val="28"/>
          <w:lang w:bidi="en-US"/>
          <w14:ligatures w14:val="none"/>
        </w:rPr>
        <w:t xml:space="preserve"> (рис. 3.</w:t>
      </w:r>
      <w:r w:rsidR="008F0569">
        <w:rPr>
          <w:rFonts w:ascii="Times New Roman" w:eastAsia="Calibri" w:hAnsi="Times New Roman" w:cs="Times New Roman"/>
          <w:color w:val="000000"/>
          <w:kern w:val="0"/>
          <w:sz w:val="28"/>
          <w:szCs w:val="28"/>
          <w:lang w:bidi="en-US"/>
          <w14:ligatures w14:val="none"/>
        </w:rPr>
        <w:t>3</w:t>
      </w:r>
      <w:r w:rsidRPr="001E7F4C">
        <w:rPr>
          <w:rFonts w:ascii="Times New Roman" w:eastAsia="Calibri" w:hAnsi="Times New Roman" w:cs="Times New Roman"/>
          <w:color w:val="000000"/>
          <w:kern w:val="0"/>
          <w:sz w:val="28"/>
          <w:szCs w:val="28"/>
          <w:lang w:bidi="en-US"/>
          <w14:ligatures w14:val="none"/>
        </w:rPr>
        <w:t>).</w:t>
      </w:r>
      <w:r w:rsidR="008F0569">
        <w:rPr>
          <w:rFonts w:ascii="Times New Roman" w:eastAsia="Calibri" w:hAnsi="Times New Roman" w:cs="Times New Roman"/>
          <w:color w:val="000000"/>
          <w:kern w:val="0"/>
          <w:sz w:val="28"/>
          <w:szCs w:val="28"/>
          <w:lang w:bidi="en-US"/>
          <w14:ligatures w14:val="none"/>
        </w:rPr>
        <w:t xml:space="preserve"> </w:t>
      </w:r>
      <w:r w:rsidR="008F0569" w:rsidRPr="001E7F4C">
        <w:rPr>
          <w:rFonts w:ascii="Times New Roman" w:eastAsia="Calibri" w:hAnsi="Times New Roman" w:cs="Times New Roman"/>
          <w:color w:val="000000"/>
          <w:kern w:val="0"/>
          <w:sz w:val="28"/>
          <w:szCs w:val="28"/>
          <w:lang w:bidi="en-US"/>
          <w14:ligatures w14:val="none"/>
        </w:rPr>
        <w:t>Основним сегментом туристичного кластеру є туристичні ресурси, які може запропонувати наш регіон (ріки, ліси, екологічно чисті території, історико-архітектурні пам’ятки, різноманітна флора і фауна та інше). Саме туристичним ресурсам належить визначальна роль в формуванні туристичного попиту, так як вони є мотивом для туриста відвідати ту чи іншу територію</w:t>
      </w:r>
      <w:r w:rsidR="002634EE">
        <w:rPr>
          <w:rFonts w:ascii="Times New Roman" w:eastAsia="Calibri" w:hAnsi="Times New Roman" w:cs="Times New Roman"/>
          <w:color w:val="000000"/>
          <w:kern w:val="0"/>
          <w:sz w:val="28"/>
          <w:szCs w:val="28"/>
          <w:lang w:bidi="en-US"/>
          <w14:ligatures w14:val="none"/>
        </w:rPr>
        <w:t>.</w:t>
      </w:r>
    </w:p>
    <w:p w14:paraId="14E3C7EB" w14:textId="77777777" w:rsidR="00862B24" w:rsidRPr="001E7F4C" w:rsidRDefault="00862B24" w:rsidP="00862B24">
      <w:pPr>
        <w:spacing w:line="360" w:lineRule="auto"/>
        <w:contextualSpacing/>
        <w:jc w:val="both"/>
        <w:rPr>
          <w:rFonts w:ascii="Times New Roman" w:eastAsia="Calibri" w:hAnsi="Times New Roman" w:cs="Times New Roman"/>
          <w:color w:val="5A5A5A"/>
          <w:kern w:val="0"/>
          <w:sz w:val="28"/>
          <w:szCs w:val="28"/>
          <w:lang w:bidi="en-US"/>
          <w14:ligatures w14:val="none"/>
        </w:rPr>
      </w:pPr>
      <w:r w:rsidRPr="001E7F4C">
        <w:rPr>
          <w:rFonts w:ascii="Times New Roman" w:eastAsia="Calibri" w:hAnsi="Times New Roman" w:cs="Times New Roman"/>
          <w:noProof/>
          <w:color w:val="5A5A5A"/>
          <w:kern w:val="0"/>
          <w:sz w:val="28"/>
          <w:szCs w:val="28"/>
          <w:lang w:eastAsia="uk-UA"/>
          <w14:ligatures w14:val="none"/>
        </w:rPr>
        <mc:AlternateContent>
          <mc:Choice Requires="wpc">
            <w:drawing>
              <wp:inline distT="0" distB="0" distL="0" distR="0" wp14:anchorId="46121015" wp14:editId="4EE2650C">
                <wp:extent cx="6067425" cy="4210050"/>
                <wp:effectExtent l="0" t="0" r="9525" b="0"/>
                <wp:docPr id="51" name="Полотно 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8" name="Rectangle 4"/>
                        <wps:cNvSpPr>
                          <a:spLocks noChangeArrowheads="1"/>
                        </wps:cNvSpPr>
                        <wps:spPr bwMode="auto">
                          <a:xfrm>
                            <a:off x="0" y="390185"/>
                            <a:ext cx="580623" cy="3019471"/>
                          </a:xfrm>
                          <a:prstGeom prst="rect">
                            <a:avLst/>
                          </a:prstGeom>
                          <a:solidFill>
                            <a:srgbClr val="FFFFFF"/>
                          </a:solidFill>
                          <a:ln w="9525">
                            <a:solidFill>
                              <a:srgbClr val="000000"/>
                            </a:solidFill>
                            <a:miter lim="800000"/>
                            <a:headEnd/>
                            <a:tailEnd/>
                          </a:ln>
                        </wps:spPr>
                        <wps:txbx>
                          <w:txbxContent>
                            <w:p w14:paraId="64DDF4B8" w14:textId="77777777" w:rsidR="00791C41" w:rsidRPr="001E7F4C" w:rsidRDefault="00791C41" w:rsidP="00862B24">
                              <w:pPr>
                                <w:spacing w:line="240" w:lineRule="auto"/>
                                <w:jc w:val="center"/>
                                <w:rPr>
                                  <w:rFonts w:ascii="Times New Roman" w:hAnsi="Times New Roman" w:cs="Times New Roman"/>
                                  <w:i/>
                                  <w:color w:val="000000"/>
                                  <w:sz w:val="24"/>
                                  <w:szCs w:val="24"/>
                                </w:rPr>
                              </w:pPr>
                              <w:r w:rsidRPr="001E7F4C">
                                <w:rPr>
                                  <w:rFonts w:ascii="Times New Roman" w:hAnsi="Times New Roman" w:cs="Times New Roman"/>
                                  <w:i/>
                                  <w:color w:val="000000"/>
                                  <w:sz w:val="24"/>
                                  <w:szCs w:val="24"/>
                                </w:rPr>
                                <w:t>Соціально-економічний розвиток регіону</w:t>
                              </w:r>
                            </w:p>
                          </w:txbxContent>
                        </wps:txbx>
                        <wps:bodyPr rot="0" vert="vert270" wrap="square" lIns="91440" tIns="45720" rIns="91440" bIns="45720" anchor="t" anchorCtr="0" upright="1">
                          <a:noAutofit/>
                        </wps:bodyPr>
                      </wps:wsp>
                      <wps:wsp>
                        <wps:cNvPr id="29" name="Rectangle 5"/>
                        <wps:cNvSpPr>
                          <a:spLocks noChangeArrowheads="1"/>
                        </wps:cNvSpPr>
                        <wps:spPr bwMode="auto">
                          <a:xfrm>
                            <a:off x="580623" y="66306"/>
                            <a:ext cx="4763147" cy="323879"/>
                          </a:xfrm>
                          <a:prstGeom prst="rect">
                            <a:avLst/>
                          </a:prstGeom>
                          <a:solidFill>
                            <a:srgbClr val="FFFFFF"/>
                          </a:solidFill>
                          <a:ln w="9525">
                            <a:solidFill>
                              <a:srgbClr val="000000"/>
                            </a:solidFill>
                            <a:miter lim="800000"/>
                            <a:headEnd/>
                            <a:tailEnd/>
                          </a:ln>
                        </wps:spPr>
                        <wps:txbx>
                          <w:txbxContent>
                            <w:p w14:paraId="32021DF2" w14:textId="77777777" w:rsidR="00791C41" w:rsidRPr="001E7F4C" w:rsidRDefault="00791C41" w:rsidP="00862B24">
                              <w:pPr>
                                <w:jc w:val="center"/>
                                <w:rPr>
                                  <w:rFonts w:ascii="Times New Roman" w:hAnsi="Times New Roman" w:cs="Times New Roman"/>
                                  <w:i/>
                                  <w:color w:val="000000"/>
                                  <w:sz w:val="24"/>
                                  <w:szCs w:val="24"/>
                                </w:rPr>
                              </w:pPr>
                              <w:r w:rsidRPr="001E7F4C">
                                <w:rPr>
                                  <w:rFonts w:ascii="Times New Roman" w:hAnsi="Times New Roman" w:cs="Times New Roman"/>
                                  <w:i/>
                                  <w:color w:val="000000"/>
                                  <w:sz w:val="24"/>
                                  <w:szCs w:val="24"/>
                                </w:rPr>
                                <w:t>Політична стабільність держави</w:t>
                              </w:r>
                            </w:p>
                          </w:txbxContent>
                        </wps:txbx>
                        <wps:bodyPr rot="0" vert="horz" wrap="square" lIns="91440" tIns="45720" rIns="91440" bIns="45720" anchor="t" anchorCtr="0" upright="1">
                          <a:noAutofit/>
                        </wps:bodyPr>
                      </wps:wsp>
                      <wps:wsp>
                        <wps:cNvPr id="30" name="Rectangle 6"/>
                        <wps:cNvSpPr>
                          <a:spLocks noChangeArrowheads="1"/>
                        </wps:cNvSpPr>
                        <wps:spPr bwMode="auto">
                          <a:xfrm>
                            <a:off x="5343769" y="390185"/>
                            <a:ext cx="637580" cy="3019471"/>
                          </a:xfrm>
                          <a:prstGeom prst="rect">
                            <a:avLst/>
                          </a:prstGeom>
                          <a:solidFill>
                            <a:srgbClr val="FFFFFF"/>
                          </a:solidFill>
                          <a:ln w="9525">
                            <a:solidFill>
                              <a:srgbClr val="000000"/>
                            </a:solidFill>
                            <a:miter lim="800000"/>
                            <a:headEnd/>
                            <a:tailEnd/>
                          </a:ln>
                        </wps:spPr>
                        <wps:txbx>
                          <w:txbxContent>
                            <w:p w14:paraId="1643A45C" w14:textId="77777777" w:rsidR="00791C41" w:rsidRPr="001E7F4C" w:rsidRDefault="00791C41" w:rsidP="00862B24">
                              <w:pPr>
                                <w:jc w:val="center"/>
                                <w:rPr>
                                  <w:rFonts w:ascii="Times New Roman" w:hAnsi="Times New Roman" w:cs="Times New Roman"/>
                                  <w:i/>
                                  <w:color w:val="000000"/>
                                  <w:sz w:val="24"/>
                                  <w:szCs w:val="24"/>
                                </w:rPr>
                              </w:pPr>
                              <w:r w:rsidRPr="001E7F4C">
                                <w:rPr>
                                  <w:rFonts w:ascii="Times New Roman" w:hAnsi="Times New Roman" w:cs="Times New Roman"/>
                                  <w:i/>
                                  <w:color w:val="000000"/>
                                  <w:sz w:val="24"/>
                                  <w:szCs w:val="24"/>
                                </w:rPr>
                                <w:t>Природно-екологічні умови</w:t>
                              </w:r>
                            </w:p>
                          </w:txbxContent>
                        </wps:txbx>
                        <wps:bodyPr rot="0" vert="vert" wrap="square" lIns="91440" tIns="45720" rIns="91440" bIns="45720" anchor="t" anchorCtr="0" upright="1">
                          <a:noAutofit/>
                        </wps:bodyPr>
                      </wps:wsp>
                      <wps:wsp>
                        <wps:cNvPr id="31" name="Rectangle 7"/>
                        <wps:cNvSpPr>
                          <a:spLocks noChangeArrowheads="1"/>
                        </wps:cNvSpPr>
                        <wps:spPr bwMode="auto">
                          <a:xfrm>
                            <a:off x="580623" y="3495381"/>
                            <a:ext cx="4763147" cy="447990"/>
                          </a:xfrm>
                          <a:prstGeom prst="rect">
                            <a:avLst/>
                          </a:prstGeom>
                          <a:solidFill>
                            <a:srgbClr val="FFFFFF"/>
                          </a:solidFill>
                          <a:ln w="9525">
                            <a:solidFill>
                              <a:srgbClr val="000000"/>
                            </a:solidFill>
                            <a:miter lim="800000"/>
                            <a:headEnd/>
                            <a:tailEnd/>
                          </a:ln>
                        </wps:spPr>
                        <wps:txbx>
                          <w:txbxContent>
                            <w:p w14:paraId="3C050FED" w14:textId="77777777" w:rsidR="00791C41" w:rsidRPr="001E7F4C" w:rsidRDefault="00791C41" w:rsidP="00862B24">
                              <w:pPr>
                                <w:jc w:val="center"/>
                                <w:rPr>
                                  <w:rFonts w:ascii="Times New Roman" w:hAnsi="Times New Roman" w:cs="Times New Roman"/>
                                  <w:i/>
                                  <w:color w:val="000000"/>
                                  <w:sz w:val="24"/>
                                  <w:szCs w:val="24"/>
                                </w:rPr>
                              </w:pPr>
                              <w:r w:rsidRPr="001E7F4C">
                                <w:rPr>
                                  <w:rFonts w:ascii="Times New Roman" w:hAnsi="Times New Roman" w:cs="Times New Roman"/>
                                  <w:i/>
                                  <w:color w:val="000000"/>
                                  <w:sz w:val="24"/>
                                  <w:szCs w:val="24"/>
                                </w:rPr>
                                <w:t>Соціально-культурний розвиток регіону</w:t>
                              </w:r>
                            </w:p>
                          </w:txbxContent>
                        </wps:txbx>
                        <wps:bodyPr rot="0" vert="horz" wrap="square" lIns="91440" tIns="45720" rIns="91440" bIns="45720" anchor="t" anchorCtr="0" upright="1">
                          <a:noAutofit/>
                        </wps:bodyPr>
                      </wps:wsp>
                      <wps:wsp>
                        <wps:cNvPr id="32" name="Rectangle 8"/>
                        <wps:cNvSpPr>
                          <a:spLocks noChangeArrowheads="1"/>
                        </wps:cNvSpPr>
                        <wps:spPr bwMode="auto">
                          <a:xfrm>
                            <a:off x="580623" y="390185"/>
                            <a:ext cx="4763147" cy="371483"/>
                          </a:xfrm>
                          <a:prstGeom prst="rect">
                            <a:avLst/>
                          </a:prstGeom>
                          <a:solidFill>
                            <a:srgbClr val="FFFFFF"/>
                          </a:solidFill>
                          <a:ln w="9525">
                            <a:solidFill>
                              <a:srgbClr val="000000"/>
                            </a:solidFill>
                            <a:miter lim="800000"/>
                            <a:headEnd/>
                            <a:tailEnd/>
                          </a:ln>
                        </wps:spPr>
                        <wps:txbx>
                          <w:txbxContent>
                            <w:p w14:paraId="2940BAE9" w14:textId="77777777" w:rsidR="00791C41" w:rsidRPr="001E7F4C" w:rsidRDefault="00791C41" w:rsidP="00862B24">
                              <w:pPr>
                                <w:jc w:val="center"/>
                                <w:rPr>
                                  <w:rFonts w:ascii="Times New Roman" w:hAnsi="Times New Roman" w:cs="Times New Roman"/>
                                  <w:b/>
                                  <w:color w:val="000000"/>
                                  <w:sz w:val="24"/>
                                  <w:szCs w:val="24"/>
                                </w:rPr>
                              </w:pPr>
                              <w:r w:rsidRPr="001E7F4C">
                                <w:rPr>
                                  <w:rFonts w:ascii="Times New Roman" w:hAnsi="Times New Roman" w:cs="Times New Roman"/>
                                  <w:b/>
                                  <w:color w:val="000000"/>
                                  <w:sz w:val="24"/>
                                  <w:szCs w:val="24"/>
                                </w:rPr>
                                <w:t>Побутова та фінансова інфраструктури</w:t>
                              </w:r>
                            </w:p>
                          </w:txbxContent>
                        </wps:txbx>
                        <wps:bodyPr rot="0" vert="horz" wrap="square" lIns="91440" tIns="45720" rIns="91440" bIns="45720" anchor="t" anchorCtr="0" upright="1">
                          <a:noAutofit/>
                        </wps:bodyPr>
                      </wps:wsp>
                      <wps:wsp>
                        <wps:cNvPr id="33" name="Rectangle 9"/>
                        <wps:cNvSpPr>
                          <a:spLocks noChangeArrowheads="1"/>
                        </wps:cNvSpPr>
                        <wps:spPr bwMode="auto">
                          <a:xfrm>
                            <a:off x="580623" y="3028821"/>
                            <a:ext cx="4763147" cy="466560"/>
                          </a:xfrm>
                          <a:prstGeom prst="rect">
                            <a:avLst/>
                          </a:prstGeom>
                          <a:solidFill>
                            <a:srgbClr val="FFFFFF"/>
                          </a:solidFill>
                          <a:ln w="9525">
                            <a:solidFill>
                              <a:srgbClr val="000000"/>
                            </a:solidFill>
                            <a:miter lim="800000"/>
                            <a:headEnd/>
                            <a:tailEnd/>
                          </a:ln>
                        </wps:spPr>
                        <wps:txbx>
                          <w:txbxContent>
                            <w:p w14:paraId="334F3EE2" w14:textId="77777777" w:rsidR="00791C41" w:rsidRPr="001E7F4C" w:rsidRDefault="00791C41" w:rsidP="00862B24">
                              <w:pPr>
                                <w:spacing w:after="0" w:line="240" w:lineRule="auto"/>
                                <w:jc w:val="center"/>
                                <w:rPr>
                                  <w:rFonts w:ascii="Times New Roman" w:hAnsi="Times New Roman" w:cs="Times New Roman"/>
                                  <w:b/>
                                  <w:color w:val="000000"/>
                                  <w:sz w:val="24"/>
                                  <w:szCs w:val="24"/>
                                </w:rPr>
                              </w:pPr>
                              <w:r w:rsidRPr="001E7F4C">
                                <w:rPr>
                                  <w:rFonts w:ascii="Times New Roman" w:hAnsi="Times New Roman" w:cs="Times New Roman"/>
                                  <w:b/>
                                  <w:color w:val="000000"/>
                                  <w:sz w:val="24"/>
                                  <w:szCs w:val="24"/>
                                </w:rPr>
                                <w:t>Торгівля (асортимент атракцій, товарів та послуг, що можна реалізувати в регіоні)</w:t>
                              </w:r>
                            </w:p>
                          </w:txbxContent>
                        </wps:txbx>
                        <wps:bodyPr rot="0" vert="horz" wrap="square" lIns="91440" tIns="45720" rIns="91440" bIns="45720" anchor="t" anchorCtr="0" upright="1">
                          <a:noAutofit/>
                        </wps:bodyPr>
                      </wps:wsp>
                      <wps:wsp>
                        <wps:cNvPr id="34" name="Rectangle 10"/>
                        <wps:cNvSpPr>
                          <a:spLocks noChangeArrowheads="1"/>
                        </wps:cNvSpPr>
                        <wps:spPr bwMode="auto">
                          <a:xfrm>
                            <a:off x="580623" y="761668"/>
                            <a:ext cx="533867" cy="2267153"/>
                          </a:xfrm>
                          <a:prstGeom prst="rect">
                            <a:avLst/>
                          </a:prstGeom>
                          <a:solidFill>
                            <a:srgbClr val="FFFFFF"/>
                          </a:solidFill>
                          <a:ln w="9525">
                            <a:solidFill>
                              <a:srgbClr val="000000"/>
                            </a:solidFill>
                            <a:miter lim="800000"/>
                            <a:headEnd/>
                            <a:tailEnd/>
                          </a:ln>
                        </wps:spPr>
                        <wps:txbx>
                          <w:txbxContent>
                            <w:p w14:paraId="022C2D76" w14:textId="77777777" w:rsidR="00791C41" w:rsidRPr="001E7F4C" w:rsidRDefault="00791C41" w:rsidP="00862B24">
                              <w:pPr>
                                <w:jc w:val="center"/>
                                <w:rPr>
                                  <w:rFonts w:ascii="Times New Roman" w:hAnsi="Times New Roman" w:cs="Times New Roman"/>
                                  <w:b/>
                                  <w:color w:val="000000"/>
                                  <w:sz w:val="24"/>
                                  <w:szCs w:val="24"/>
                                </w:rPr>
                              </w:pPr>
                              <w:r w:rsidRPr="001E7F4C">
                                <w:rPr>
                                  <w:rFonts w:ascii="Times New Roman" w:hAnsi="Times New Roman" w:cs="Times New Roman"/>
                                  <w:b/>
                                  <w:color w:val="000000"/>
                                  <w:sz w:val="24"/>
                                  <w:szCs w:val="24"/>
                                </w:rPr>
                                <w:t>Матеріально-технічна база та інженерні можливості</w:t>
                              </w:r>
                            </w:p>
                          </w:txbxContent>
                        </wps:txbx>
                        <wps:bodyPr rot="0" vert="vert270" wrap="square" lIns="91440" tIns="45720" rIns="91440" bIns="45720" anchor="t" anchorCtr="0" upright="1">
                          <a:noAutofit/>
                        </wps:bodyPr>
                      </wps:wsp>
                      <wps:wsp>
                        <wps:cNvPr id="35" name="Rectangle 11"/>
                        <wps:cNvSpPr>
                          <a:spLocks noChangeArrowheads="1"/>
                        </wps:cNvSpPr>
                        <wps:spPr bwMode="auto">
                          <a:xfrm>
                            <a:off x="4762500" y="761668"/>
                            <a:ext cx="581269" cy="2267153"/>
                          </a:xfrm>
                          <a:prstGeom prst="rect">
                            <a:avLst/>
                          </a:prstGeom>
                          <a:solidFill>
                            <a:srgbClr val="FFFFFF"/>
                          </a:solidFill>
                          <a:ln w="9525">
                            <a:solidFill>
                              <a:srgbClr val="000000"/>
                            </a:solidFill>
                            <a:miter lim="800000"/>
                            <a:headEnd/>
                            <a:tailEnd/>
                          </a:ln>
                        </wps:spPr>
                        <wps:txbx>
                          <w:txbxContent>
                            <w:p w14:paraId="73D8B4AC" w14:textId="77777777" w:rsidR="00791C41" w:rsidRPr="001E7F4C" w:rsidRDefault="00791C41" w:rsidP="00862B24">
                              <w:pPr>
                                <w:jc w:val="center"/>
                                <w:rPr>
                                  <w:rFonts w:ascii="Times New Roman" w:hAnsi="Times New Roman" w:cs="Times New Roman"/>
                                  <w:b/>
                                  <w:color w:val="000000"/>
                                  <w:sz w:val="24"/>
                                  <w:szCs w:val="24"/>
                                </w:rPr>
                              </w:pPr>
                              <w:r w:rsidRPr="001E7F4C">
                                <w:rPr>
                                  <w:rFonts w:ascii="Times New Roman" w:hAnsi="Times New Roman" w:cs="Times New Roman"/>
                                  <w:b/>
                                  <w:color w:val="000000"/>
                                  <w:sz w:val="24"/>
                                  <w:szCs w:val="24"/>
                                </w:rPr>
                                <w:t>Медичне обслуговування та страхування</w:t>
                              </w:r>
                            </w:p>
                          </w:txbxContent>
                        </wps:txbx>
                        <wps:bodyPr rot="0" vert="vert" wrap="square" lIns="91440" tIns="45720" rIns="91440" bIns="45720" anchor="t" anchorCtr="0" upright="1">
                          <a:noAutofit/>
                        </wps:bodyPr>
                      </wps:wsp>
                      <wps:wsp>
                        <wps:cNvPr id="36" name="Rectangle 12"/>
                        <wps:cNvSpPr>
                          <a:spLocks noChangeArrowheads="1"/>
                        </wps:cNvSpPr>
                        <wps:spPr bwMode="auto">
                          <a:xfrm>
                            <a:off x="1114490" y="761668"/>
                            <a:ext cx="561920" cy="2267153"/>
                          </a:xfrm>
                          <a:prstGeom prst="rect">
                            <a:avLst/>
                          </a:prstGeom>
                          <a:solidFill>
                            <a:srgbClr val="FFFFFF"/>
                          </a:solidFill>
                          <a:ln w="9525">
                            <a:solidFill>
                              <a:srgbClr val="000000"/>
                            </a:solidFill>
                            <a:miter lim="800000"/>
                            <a:headEnd/>
                            <a:tailEnd/>
                          </a:ln>
                        </wps:spPr>
                        <wps:txbx>
                          <w:txbxContent>
                            <w:p w14:paraId="5B981C27" w14:textId="77777777" w:rsidR="00791C41" w:rsidRPr="001E7F4C" w:rsidRDefault="00791C41" w:rsidP="00862B24">
                              <w:pPr>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Транспорт і перевезення</w:t>
                              </w:r>
                            </w:p>
                          </w:txbxContent>
                        </wps:txbx>
                        <wps:bodyPr rot="0" vert="vert270" wrap="square" lIns="91440" tIns="45720" rIns="91440" bIns="45720" anchor="t" anchorCtr="0" upright="1">
                          <a:noAutofit/>
                        </wps:bodyPr>
                      </wps:wsp>
                      <wps:wsp>
                        <wps:cNvPr id="37" name="Rectangle 13"/>
                        <wps:cNvSpPr>
                          <a:spLocks noChangeArrowheads="1"/>
                        </wps:cNvSpPr>
                        <wps:spPr bwMode="auto">
                          <a:xfrm>
                            <a:off x="4276886" y="761668"/>
                            <a:ext cx="552569" cy="2267153"/>
                          </a:xfrm>
                          <a:prstGeom prst="rect">
                            <a:avLst/>
                          </a:prstGeom>
                          <a:solidFill>
                            <a:srgbClr val="FFFFFF"/>
                          </a:solidFill>
                          <a:ln w="9525">
                            <a:solidFill>
                              <a:srgbClr val="000000"/>
                            </a:solidFill>
                            <a:miter lim="800000"/>
                            <a:headEnd/>
                            <a:tailEnd/>
                          </a:ln>
                        </wps:spPr>
                        <wps:txbx>
                          <w:txbxContent>
                            <w:p w14:paraId="757CE3B3" w14:textId="77777777" w:rsidR="00791C41" w:rsidRPr="001E7F4C" w:rsidRDefault="00791C41" w:rsidP="00862B24">
                              <w:pPr>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Організація дозвілля</w:t>
                              </w:r>
                            </w:p>
                          </w:txbxContent>
                        </wps:txbx>
                        <wps:bodyPr rot="0" vert="vert" wrap="square" lIns="91440" tIns="45720" rIns="91440" bIns="45720" anchor="t" anchorCtr="0" upright="1">
                          <a:noAutofit/>
                        </wps:bodyPr>
                      </wps:wsp>
                      <wps:wsp>
                        <wps:cNvPr id="38" name="Rectangle 14"/>
                        <wps:cNvSpPr>
                          <a:spLocks noChangeArrowheads="1"/>
                        </wps:cNvSpPr>
                        <wps:spPr bwMode="auto">
                          <a:xfrm>
                            <a:off x="1675560" y="761668"/>
                            <a:ext cx="552569" cy="2267153"/>
                          </a:xfrm>
                          <a:prstGeom prst="rect">
                            <a:avLst/>
                          </a:prstGeom>
                          <a:solidFill>
                            <a:srgbClr val="FFFFFF"/>
                          </a:solidFill>
                          <a:ln w="9525">
                            <a:solidFill>
                              <a:srgbClr val="000000"/>
                            </a:solidFill>
                            <a:miter lim="800000"/>
                            <a:headEnd/>
                            <a:tailEnd/>
                          </a:ln>
                        </wps:spPr>
                        <wps:txbx>
                          <w:txbxContent>
                            <w:p w14:paraId="53383A92" w14:textId="77777777" w:rsidR="00791C41" w:rsidRPr="001E7F4C" w:rsidRDefault="00791C41" w:rsidP="00862B24">
                              <w:pPr>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Розміщення</w:t>
                              </w:r>
                            </w:p>
                          </w:txbxContent>
                        </wps:txbx>
                        <wps:bodyPr rot="0" vert="vert270" wrap="square" lIns="91440" tIns="45720" rIns="91440" bIns="45720" anchor="t" anchorCtr="0" upright="1">
                          <a:noAutofit/>
                        </wps:bodyPr>
                      </wps:wsp>
                      <wps:wsp>
                        <wps:cNvPr id="39" name="Rectangle 15"/>
                        <wps:cNvSpPr>
                          <a:spLocks noChangeArrowheads="1"/>
                        </wps:cNvSpPr>
                        <wps:spPr bwMode="auto">
                          <a:xfrm>
                            <a:off x="3732818" y="761668"/>
                            <a:ext cx="544068" cy="2267153"/>
                          </a:xfrm>
                          <a:prstGeom prst="rect">
                            <a:avLst/>
                          </a:prstGeom>
                          <a:solidFill>
                            <a:srgbClr val="FFFFFF"/>
                          </a:solidFill>
                          <a:ln w="9525">
                            <a:solidFill>
                              <a:srgbClr val="000000"/>
                            </a:solidFill>
                            <a:miter lim="800000"/>
                            <a:headEnd/>
                            <a:tailEnd/>
                          </a:ln>
                        </wps:spPr>
                        <wps:txbx>
                          <w:txbxContent>
                            <w:p w14:paraId="2F2BC649" w14:textId="77777777" w:rsidR="00791C41" w:rsidRPr="001E7F4C" w:rsidRDefault="00791C41" w:rsidP="00862B24">
                              <w:pPr>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Харчування</w:t>
                              </w:r>
                            </w:p>
                          </w:txbxContent>
                        </wps:txbx>
                        <wps:bodyPr rot="0" vert="vert" wrap="square" lIns="91440" tIns="45720" rIns="91440" bIns="45720" anchor="t" anchorCtr="0" upright="1">
                          <a:noAutofit/>
                        </wps:bodyPr>
                      </wps:wsp>
                      <wps:wsp>
                        <wps:cNvPr id="40" name="Rectangle 16"/>
                        <wps:cNvSpPr>
                          <a:spLocks noChangeArrowheads="1"/>
                        </wps:cNvSpPr>
                        <wps:spPr bwMode="auto">
                          <a:xfrm>
                            <a:off x="2228129" y="761668"/>
                            <a:ext cx="1504688" cy="552550"/>
                          </a:xfrm>
                          <a:prstGeom prst="rect">
                            <a:avLst/>
                          </a:prstGeom>
                          <a:solidFill>
                            <a:srgbClr val="FFFFFF"/>
                          </a:solidFill>
                          <a:ln w="9525">
                            <a:solidFill>
                              <a:srgbClr val="000000"/>
                            </a:solidFill>
                            <a:miter lim="800000"/>
                            <a:headEnd/>
                            <a:tailEnd/>
                          </a:ln>
                        </wps:spPr>
                        <wps:txbx>
                          <w:txbxContent>
                            <w:p w14:paraId="3D62B0CB" w14:textId="77777777" w:rsidR="00791C41" w:rsidRPr="001E7F4C" w:rsidRDefault="00791C41" w:rsidP="00862B24">
                              <w:pPr>
                                <w:spacing w:after="0" w:line="240" w:lineRule="auto"/>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Агрооселі</w:t>
                              </w:r>
                            </w:p>
                          </w:txbxContent>
                        </wps:txbx>
                        <wps:bodyPr rot="0" vert="horz" wrap="square" lIns="91440" tIns="45720" rIns="91440" bIns="45720" anchor="t" anchorCtr="0" upright="1">
                          <a:noAutofit/>
                        </wps:bodyPr>
                      </wps:wsp>
                      <wps:wsp>
                        <wps:cNvPr id="41" name="Rectangle 17"/>
                        <wps:cNvSpPr>
                          <a:spLocks noChangeArrowheads="1"/>
                        </wps:cNvSpPr>
                        <wps:spPr bwMode="auto">
                          <a:xfrm>
                            <a:off x="2228979" y="2419317"/>
                            <a:ext cx="1503838" cy="609505"/>
                          </a:xfrm>
                          <a:prstGeom prst="rect">
                            <a:avLst/>
                          </a:prstGeom>
                          <a:solidFill>
                            <a:srgbClr val="FFFFFF"/>
                          </a:solidFill>
                          <a:ln w="9525">
                            <a:solidFill>
                              <a:srgbClr val="000000"/>
                            </a:solidFill>
                            <a:miter lim="800000"/>
                            <a:headEnd/>
                            <a:tailEnd/>
                          </a:ln>
                        </wps:spPr>
                        <wps:txbx>
                          <w:txbxContent>
                            <w:p w14:paraId="0E252029" w14:textId="77777777" w:rsidR="00791C41" w:rsidRPr="001E7F4C" w:rsidRDefault="00791C41" w:rsidP="00862B24">
                              <w:pPr>
                                <w:spacing w:after="0" w:line="240" w:lineRule="auto"/>
                                <w:jc w:val="center"/>
                                <w:rPr>
                                  <w:rFonts w:ascii="Times New Roman" w:hAnsi="Times New Roman" w:cs="Times New Roman"/>
                                  <w:color w:val="000000"/>
                                  <w:sz w:val="24"/>
                                  <w:szCs w:val="24"/>
                                </w:rPr>
                              </w:pPr>
                            </w:p>
                            <w:p w14:paraId="414F7227" w14:textId="77777777" w:rsidR="00791C41" w:rsidRPr="001E7F4C" w:rsidRDefault="00791C41" w:rsidP="00862B24">
                              <w:pPr>
                                <w:spacing w:after="0" w:line="240" w:lineRule="auto"/>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Агроготелі</w:t>
                              </w:r>
                            </w:p>
                          </w:txbxContent>
                        </wps:txbx>
                        <wps:bodyPr rot="0" vert="horz" wrap="square" lIns="91440" tIns="45720" rIns="91440" bIns="45720" anchor="t" anchorCtr="0" upright="1">
                          <a:noAutofit/>
                        </wps:bodyPr>
                      </wps:wsp>
                      <wps:wsp>
                        <wps:cNvPr id="42" name="Rectangle 18"/>
                        <wps:cNvSpPr>
                          <a:spLocks noChangeArrowheads="1"/>
                        </wps:cNvSpPr>
                        <wps:spPr bwMode="auto">
                          <a:xfrm>
                            <a:off x="2228129" y="1314218"/>
                            <a:ext cx="1504688" cy="1105099"/>
                          </a:xfrm>
                          <a:prstGeom prst="rect">
                            <a:avLst/>
                          </a:prstGeom>
                          <a:solidFill>
                            <a:srgbClr val="FFFFFF"/>
                          </a:solidFill>
                          <a:ln w="9525">
                            <a:solidFill>
                              <a:srgbClr val="000000"/>
                            </a:solidFill>
                            <a:miter lim="800000"/>
                            <a:headEnd/>
                            <a:tailEnd/>
                          </a:ln>
                        </wps:spPr>
                        <wps:txbx>
                          <w:txbxContent>
                            <w:p w14:paraId="1FDB10EB" w14:textId="77777777" w:rsidR="00791C41" w:rsidRPr="001E7F4C" w:rsidRDefault="00791C41" w:rsidP="00862B24">
                              <w:pPr>
                                <w:spacing w:after="0" w:line="240" w:lineRule="auto"/>
                                <w:jc w:val="center"/>
                                <w:rPr>
                                  <w:rFonts w:ascii="Times New Roman" w:hAnsi="Times New Roman" w:cs="Times New Roman"/>
                                  <w:b/>
                                  <w:color w:val="000000"/>
                                  <w:sz w:val="24"/>
                                  <w:szCs w:val="24"/>
                                </w:rPr>
                              </w:pPr>
                            </w:p>
                            <w:p w14:paraId="3224DD8A" w14:textId="77777777" w:rsidR="00791C41" w:rsidRPr="001E7F4C" w:rsidRDefault="00791C41" w:rsidP="00862B24">
                              <w:pPr>
                                <w:spacing w:after="0" w:line="240" w:lineRule="auto"/>
                                <w:jc w:val="center"/>
                                <w:rPr>
                                  <w:rFonts w:ascii="Times New Roman" w:hAnsi="Times New Roman" w:cs="Times New Roman"/>
                                  <w:b/>
                                  <w:color w:val="000000"/>
                                  <w:sz w:val="24"/>
                                  <w:szCs w:val="24"/>
                                </w:rPr>
                              </w:pPr>
                              <w:r w:rsidRPr="001E7F4C">
                                <w:rPr>
                                  <w:rFonts w:ascii="Times New Roman" w:hAnsi="Times New Roman" w:cs="Times New Roman"/>
                                  <w:b/>
                                  <w:color w:val="000000"/>
                                  <w:sz w:val="24"/>
                                  <w:szCs w:val="24"/>
                                </w:rPr>
                                <w:t>Туристичний ресурс</w:t>
                              </w:r>
                            </w:p>
                          </w:txbxContent>
                        </wps:txbx>
                        <wps:bodyPr rot="0" vert="horz" wrap="square" lIns="91440" tIns="45720" rIns="91440" bIns="45720" anchor="t" anchorCtr="0" upright="1">
                          <a:noAutofit/>
                        </wps:bodyPr>
                      </wps:wsp>
                      <wps:wsp>
                        <wps:cNvPr id="43" name="AutoShape 19"/>
                        <wps:cNvCnPr>
                          <a:cxnSpLocks noChangeShapeType="1"/>
                          <a:stCxn id="40" idx="1"/>
                          <a:endCxn id="38" idx="1"/>
                        </wps:cNvCnPr>
                        <wps:spPr bwMode="auto">
                          <a:xfrm flipH="1">
                            <a:off x="1675560" y="1037943"/>
                            <a:ext cx="552569" cy="8577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AutoShape 20"/>
                        <wps:cNvCnPr>
                          <a:cxnSpLocks noChangeShapeType="1"/>
                          <a:stCxn id="41" idx="1"/>
                          <a:endCxn id="38" idx="1"/>
                        </wps:cNvCnPr>
                        <wps:spPr bwMode="auto">
                          <a:xfrm flipH="1" flipV="1">
                            <a:off x="1675560" y="1895670"/>
                            <a:ext cx="553419" cy="8288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AutoShape 21"/>
                        <wps:cNvCnPr>
                          <a:cxnSpLocks noChangeShapeType="1"/>
                          <a:stCxn id="40" idx="3"/>
                          <a:endCxn id="39" idx="3"/>
                        </wps:cNvCnPr>
                        <wps:spPr bwMode="auto">
                          <a:xfrm>
                            <a:off x="3732818" y="1037943"/>
                            <a:ext cx="544068" cy="8577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AutoShape 22"/>
                        <wps:cNvCnPr>
                          <a:cxnSpLocks noChangeShapeType="1"/>
                          <a:stCxn id="41" idx="3"/>
                          <a:endCxn id="39" idx="3"/>
                        </wps:cNvCnPr>
                        <wps:spPr bwMode="auto">
                          <a:xfrm flipV="1">
                            <a:off x="3732818" y="1895670"/>
                            <a:ext cx="544068" cy="8288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AutoShape 23"/>
                        <wps:cNvCnPr>
                          <a:cxnSpLocks noChangeShapeType="1"/>
                          <a:stCxn id="28" idx="0"/>
                          <a:endCxn id="29" idx="1"/>
                        </wps:cNvCnPr>
                        <wps:spPr bwMode="auto">
                          <a:xfrm flipV="1">
                            <a:off x="289886" y="227820"/>
                            <a:ext cx="290736" cy="1623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AutoShape 24"/>
                        <wps:cNvCnPr>
                          <a:cxnSpLocks noChangeShapeType="1"/>
                          <a:stCxn id="29" idx="3"/>
                          <a:endCxn id="30" idx="0"/>
                        </wps:cNvCnPr>
                        <wps:spPr bwMode="auto">
                          <a:xfrm>
                            <a:off x="5343769" y="227820"/>
                            <a:ext cx="318790" cy="1623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AutoShape 25"/>
                        <wps:cNvCnPr>
                          <a:cxnSpLocks noChangeShapeType="1"/>
                          <a:stCxn id="28" idx="2"/>
                          <a:endCxn id="31" idx="1"/>
                        </wps:cNvCnPr>
                        <wps:spPr bwMode="auto">
                          <a:xfrm>
                            <a:off x="290312" y="3409656"/>
                            <a:ext cx="290311" cy="3097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AutoShape 26"/>
                        <wps:cNvCnPr>
                          <a:cxnSpLocks noChangeShapeType="1"/>
                          <a:stCxn id="30" idx="2"/>
                          <a:endCxn id="31" idx="3"/>
                        </wps:cNvCnPr>
                        <wps:spPr bwMode="auto">
                          <a:xfrm flipH="1">
                            <a:off x="5343770" y="3409656"/>
                            <a:ext cx="318789" cy="3097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46121015" id="Полотно 51" o:spid="_x0000_s1039" editas="canvas" style="width:477.75pt;height:331.5pt;mso-position-horizontal-relative:char;mso-position-vertical-relative:line" coordsize="60674,42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">
                <v:shape id="_x0000_s1040" type="#_x0000_t75" style="position:absolute;width:60674;height:42100;visibility:visible;mso-wrap-style:square">
                  <v:fill o:detectmouseclick="t"/>
                  <v:path o:connecttype="none"/>
                </v:shape>
                <v:rect id="Rectangle 4" o:spid="_x0000_s1041" style="position:absolute;top:3901;width:5806;height:30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">
                  <v:textbox style="layout-flow:vertical;mso-layout-flow-alt:bottom-to-top">
                    <w:txbxContent>
                      <w:p w14:paraId="64DDF4B8" w14:textId="77777777" w:rsidR="00791C41" w:rsidRPr="001E7F4C" w:rsidRDefault="00791C41" w:rsidP="00862B24">
                        <w:pPr>
                          <w:spacing w:line="240" w:lineRule="auto"/>
                          <w:jc w:val="center"/>
                          <w:rPr>
                            <w:rFonts w:ascii="Times New Roman" w:hAnsi="Times New Roman" w:cs="Times New Roman"/>
                            <w:i/>
                            <w:color w:val="000000"/>
                            <w:sz w:val="24"/>
                            <w:szCs w:val="24"/>
                          </w:rPr>
                        </w:pPr>
                        <w:r w:rsidRPr="001E7F4C">
                          <w:rPr>
                            <w:rFonts w:ascii="Times New Roman" w:hAnsi="Times New Roman" w:cs="Times New Roman"/>
                            <w:i/>
                            <w:color w:val="000000"/>
                            <w:sz w:val="24"/>
                            <w:szCs w:val="24"/>
                          </w:rPr>
                          <w:t>Соціально-економічний розвиток регіону</w:t>
                        </w:r>
                      </w:p>
                    </w:txbxContent>
                  </v:textbox>
                </v:rect>
                <v:rect id="Rectangle 5" o:spid="_x0000_s1042" style="position:absolute;left:5806;top:663;width:47631;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w:txbxContent>
                      <w:p w14:paraId="32021DF2" w14:textId="77777777" w:rsidR="00791C41" w:rsidRPr="001E7F4C" w:rsidRDefault="00791C41" w:rsidP="00862B24">
                        <w:pPr>
                          <w:jc w:val="center"/>
                          <w:rPr>
                            <w:rFonts w:ascii="Times New Roman" w:hAnsi="Times New Roman" w:cs="Times New Roman"/>
                            <w:i/>
                            <w:color w:val="000000"/>
                            <w:sz w:val="24"/>
                            <w:szCs w:val="24"/>
                          </w:rPr>
                        </w:pPr>
                        <w:r w:rsidRPr="001E7F4C">
                          <w:rPr>
                            <w:rFonts w:ascii="Times New Roman" w:hAnsi="Times New Roman" w:cs="Times New Roman"/>
                            <w:i/>
                            <w:color w:val="000000"/>
                            <w:sz w:val="24"/>
                            <w:szCs w:val="24"/>
                          </w:rPr>
                          <w:t>Політична стабільність держави</w:t>
                        </w:r>
                      </w:p>
                    </w:txbxContent>
                  </v:textbox>
                </v:rect>
                <v:rect id="Rectangle 6" o:spid="_x0000_s1043" style="position:absolute;left:53437;top:3901;width:6376;height:30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">
                  <v:textbox style="layout-flow:vertical">
                    <w:txbxContent>
                      <w:p w14:paraId="1643A45C" w14:textId="77777777" w:rsidR="00791C41" w:rsidRPr="001E7F4C" w:rsidRDefault="00791C41" w:rsidP="00862B24">
                        <w:pPr>
                          <w:jc w:val="center"/>
                          <w:rPr>
                            <w:rFonts w:ascii="Times New Roman" w:hAnsi="Times New Roman" w:cs="Times New Roman"/>
                            <w:i/>
                            <w:color w:val="000000"/>
                            <w:sz w:val="24"/>
                            <w:szCs w:val="24"/>
                          </w:rPr>
                        </w:pPr>
                        <w:r w:rsidRPr="001E7F4C">
                          <w:rPr>
                            <w:rFonts w:ascii="Times New Roman" w:hAnsi="Times New Roman" w:cs="Times New Roman"/>
                            <w:i/>
                            <w:color w:val="000000"/>
                            <w:sz w:val="24"/>
                            <w:szCs w:val="24"/>
                          </w:rPr>
                          <w:t>Природно-екологічні умови</w:t>
                        </w:r>
                      </w:p>
                    </w:txbxContent>
                  </v:textbox>
                </v:rect>
                <v:rect id="Rectangle 7" o:spid="_x0000_s1044" style="position:absolute;left:5806;top:34953;width:47631;height:4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14:paraId="3C050FED" w14:textId="77777777" w:rsidR="00791C41" w:rsidRPr="001E7F4C" w:rsidRDefault="00791C41" w:rsidP="00862B24">
                        <w:pPr>
                          <w:jc w:val="center"/>
                          <w:rPr>
                            <w:rFonts w:ascii="Times New Roman" w:hAnsi="Times New Roman" w:cs="Times New Roman"/>
                            <w:i/>
                            <w:color w:val="000000"/>
                            <w:sz w:val="24"/>
                            <w:szCs w:val="24"/>
                          </w:rPr>
                        </w:pPr>
                        <w:r w:rsidRPr="001E7F4C">
                          <w:rPr>
                            <w:rFonts w:ascii="Times New Roman" w:hAnsi="Times New Roman" w:cs="Times New Roman"/>
                            <w:i/>
                            <w:color w:val="000000"/>
                            <w:sz w:val="24"/>
                            <w:szCs w:val="24"/>
                          </w:rPr>
                          <w:t>Соціально-культурний розвиток регіону</w:t>
                        </w:r>
                      </w:p>
                    </w:txbxContent>
                  </v:textbox>
                </v:rect>
                <v:rect id="Rectangle 8" o:spid="_x0000_s1045" style="position:absolute;left:5806;top:3901;width:47631;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">
                  <v:textbox>
                    <w:txbxContent>
                      <w:p w14:paraId="2940BAE9" w14:textId="77777777" w:rsidR="00791C41" w:rsidRPr="001E7F4C" w:rsidRDefault="00791C41" w:rsidP="00862B24">
                        <w:pPr>
                          <w:jc w:val="center"/>
                          <w:rPr>
                            <w:rFonts w:ascii="Times New Roman" w:hAnsi="Times New Roman" w:cs="Times New Roman"/>
                            <w:b/>
                            <w:color w:val="000000"/>
                            <w:sz w:val="24"/>
                            <w:szCs w:val="24"/>
                          </w:rPr>
                        </w:pPr>
                        <w:r w:rsidRPr="001E7F4C">
                          <w:rPr>
                            <w:rFonts w:ascii="Times New Roman" w:hAnsi="Times New Roman" w:cs="Times New Roman"/>
                            <w:b/>
                            <w:color w:val="000000"/>
                            <w:sz w:val="24"/>
                            <w:szCs w:val="24"/>
                          </w:rPr>
                          <w:t>Побутова та фінансова інфраструктури</w:t>
                        </w:r>
                      </w:p>
                    </w:txbxContent>
                  </v:textbox>
                </v:rect>
                <v:rect id="Rectangle 9" o:spid="_x0000_s1046" style="position:absolute;left:5806;top:30288;width:47631;height:4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">
                  <v:textbox>
                    <w:txbxContent>
                      <w:p w14:paraId="334F3EE2" w14:textId="77777777" w:rsidR="00791C41" w:rsidRPr="001E7F4C" w:rsidRDefault="00791C41" w:rsidP="00862B24">
                        <w:pPr>
                          <w:spacing w:after="0" w:line="240" w:lineRule="auto"/>
                          <w:jc w:val="center"/>
                          <w:rPr>
                            <w:rFonts w:ascii="Times New Roman" w:hAnsi="Times New Roman" w:cs="Times New Roman"/>
                            <w:b/>
                            <w:color w:val="000000"/>
                            <w:sz w:val="24"/>
                            <w:szCs w:val="24"/>
                          </w:rPr>
                        </w:pPr>
                        <w:r w:rsidRPr="001E7F4C">
                          <w:rPr>
                            <w:rFonts w:ascii="Times New Roman" w:hAnsi="Times New Roman" w:cs="Times New Roman"/>
                            <w:b/>
                            <w:color w:val="000000"/>
                            <w:sz w:val="24"/>
                            <w:szCs w:val="24"/>
                          </w:rPr>
                          <w:t>Торгівля (асортимент атракцій, товарів та послуг, що можна реалізувати в регіоні)</w:t>
                        </w:r>
                      </w:p>
                    </w:txbxContent>
                  </v:textbox>
                </v:rect>
                <v:rect id="Rectangle 10" o:spid="_x0000_s1047" style="position:absolute;left:5806;top:7616;width:5338;height:22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">
                  <v:textbox style="layout-flow:vertical;mso-layout-flow-alt:bottom-to-top">
                    <w:txbxContent>
                      <w:p w14:paraId="022C2D76" w14:textId="77777777" w:rsidR="00791C41" w:rsidRPr="001E7F4C" w:rsidRDefault="00791C41" w:rsidP="00862B24">
                        <w:pPr>
                          <w:jc w:val="center"/>
                          <w:rPr>
                            <w:rFonts w:ascii="Times New Roman" w:hAnsi="Times New Roman" w:cs="Times New Roman"/>
                            <w:b/>
                            <w:color w:val="000000"/>
                            <w:sz w:val="24"/>
                            <w:szCs w:val="24"/>
                          </w:rPr>
                        </w:pPr>
                        <w:r w:rsidRPr="001E7F4C">
                          <w:rPr>
                            <w:rFonts w:ascii="Times New Roman" w:hAnsi="Times New Roman" w:cs="Times New Roman"/>
                            <w:b/>
                            <w:color w:val="000000"/>
                            <w:sz w:val="24"/>
                            <w:szCs w:val="24"/>
                          </w:rPr>
                          <w:t>Матеріально-технічна база та інженерні можливості</w:t>
                        </w:r>
                      </w:p>
                    </w:txbxContent>
                  </v:textbox>
                </v:rect>
                <v:rect id="Rectangle 11" o:spid="_x0000_s1048" style="position:absolute;left:47625;top:7616;width:5812;height:22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">
                  <v:textbox style="layout-flow:vertical">
                    <w:txbxContent>
                      <w:p w14:paraId="73D8B4AC" w14:textId="77777777" w:rsidR="00791C41" w:rsidRPr="001E7F4C" w:rsidRDefault="00791C41" w:rsidP="00862B24">
                        <w:pPr>
                          <w:jc w:val="center"/>
                          <w:rPr>
                            <w:rFonts w:ascii="Times New Roman" w:hAnsi="Times New Roman" w:cs="Times New Roman"/>
                            <w:b/>
                            <w:color w:val="000000"/>
                            <w:sz w:val="24"/>
                            <w:szCs w:val="24"/>
                          </w:rPr>
                        </w:pPr>
                        <w:r w:rsidRPr="001E7F4C">
                          <w:rPr>
                            <w:rFonts w:ascii="Times New Roman" w:hAnsi="Times New Roman" w:cs="Times New Roman"/>
                            <w:b/>
                            <w:color w:val="000000"/>
                            <w:sz w:val="24"/>
                            <w:szCs w:val="24"/>
                          </w:rPr>
                          <w:t>Медичне обслуговування та страхування</w:t>
                        </w:r>
                      </w:p>
                    </w:txbxContent>
                  </v:textbox>
                </v:rect>
                <v:rect id="Rectangle 12" o:spid="_x0000_s1049" style="position:absolute;left:11144;top:7616;width:5620;height:22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">
                  <v:textbox style="layout-flow:vertical;mso-layout-flow-alt:bottom-to-top">
                    <w:txbxContent>
                      <w:p w14:paraId="5B981C27" w14:textId="77777777" w:rsidR="00791C41" w:rsidRPr="001E7F4C" w:rsidRDefault="00791C41" w:rsidP="00862B24">
                        <w:pPr>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Транспорт і перевезення</w:t>
                        </w:r>
                      </w:p>
                    </w:txbxContent>
                  </v:textbox>
                </v:rect>
                <v:rect id="Rectangle 13" o:spid="_x0000_s1050" style="position:absolute;left:42768;top:7616;width:5526;height:22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">
                  <v:textbox style="layout-flow:vertical">
                    <w:txbxContent>
                      <w:p w14:paraId="757CE3B3" w14:textId="77777777" w:rsidR="00791C41" w:rsidRPr="001E7F4C" w:rsidRDefault="00791C41" w:rsidP="00862B24">
                        <w:pPr>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Організація дозвілля</w:t>
                        </w:r>
                      </w:p>
                    </w:txbxContent>
                  </v:textbox>
                </v:rect>
                <v:rect id="Rectangle 14" o:spid="_x0000_s1051" style="position:absolute;left:16755;top:7616;width:5526;height:22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">
                  <v:textbox style="layout-flow:vertical;mso-layout-flow-alt:bottom-to-top">
                    <w:txbxContent>
                      <w:p w14:paraId="53383A92" w14:textId="77777777" w:rsidR="00791C41" w:rsidRPr="001E7F4C" w:rsidRDefault="00791C41" w:rsidP="00862B24">
                        <w:pPr>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Розміщення</w:t>
                        </w:r>
                      </w:p>
                    </w:txbxContent>
                  </v:textbox>
                </v:rect>
                <v:rect id="Rectangle 15" o:spid="_x0000_s1052" style="position:absolute;left:37328;top:7616;width:5440;height:22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">
                  <v:textbox style="layout-flow:vertical">
                    <w:txbxContent>
                      <w:p w14:paraId="2F2BC649" w14:textId="77777777" w:rsidR="00791C41" w:rsidRPr="001E7F4C" w:rsidRDefault="00791C41" w:rsidP="00862B24">
                        <w:pPr>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Харчування</w:t>
                        </w:r>
                      </w:p>
                    </w:txbxContent>
                  </v:textbox>
                </v:rect>
                <v:rect id="Rectangle 16" o:spid="_x0000_s1053" style="position:absolute;left:22281;top:7616;width:15047;height:5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">
                  <v:textbox>
                    <w:txbxContent>
                      <w:p w14:paraId="3D62B0CB" w14:textId="77777777" w:rsidR="00791C41" w:rsidRPr="001E7F4C" w:rsidRDefault="00791C41" w:rsidP="00862B24">
                        <w:pPr>
                          <w:spacing w:after="0" w:line="240" w:lineRule="auto"/>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Агрооселі</w:t>
                        </w:r>
                      </w:p>
                    </w:txbxContent>
                  </v:textbox>
                </v:rect>
                <v:rect id="Rectangle 17" o:spid="_x0000_s1054" style="position:absolute;left:22289;top:24193;width:15039;height:6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McYxAAAANsAAAAPAAAAZHJzL2Rvd25yZXYueG1sRI9Ba8JA&#10;FITvhf6H5RV6azZakT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OZQxxjEAAAA2wAAAA8A&#10;AAAAAAAAAAAAAAAABwIAAGRycy9kb3ducmV2LnhtbFBLBQYAAAAAAwADALcAAAD4AgAAAAA=&#10;">
                  <v:textbox>
                    <w:txbxContent>
                      <w:p w14:paraId="0E252029" w14:textId="77777777" w:rsidR="00791C41" w:rsidRPr="001E7F4C" w:rsidRDefault="00791C41" w:rsidP="00862B24">
                        <w:pPr>
                          <w:spacing w:after="0" w:line="240" w:lineRule="auto"/>
                          <w:jc w:val="center"/>
                          <w:rPr>
                            <w:rFonts w:ascii="Times New Roman" w:hAnsi="Times New Roman" w:cs="Times New Roman"/>
                            <w:color w:val="000000"/>
                            <w:sz w:val="24"/>
                            <w:szCs w:val="24"/>
                          </w:rPr>
                        </w:pPr>
                      </w:p>
                      <w:p w14:paraId="414F7227" w14:textId="77777777" w:rsidR="00791C41" w:rsidRPr="001E7F4C" w:rsidRDefault="00791C41" w:rsidP="00862B24">
                        <w:pPr>
                          <w:spacing w:after="0" w:line="240" w:lineRule="auto"/>
                          <w:jc w:val="center"/>
                          <w:rPr>
                            <w:rFonts w:ascii="Times New Roman" w:hAnsi="Times New Roman" w:cs="Times New Roman"/>
                            <w:color w:val="000000"/>
                            <w:sz w:val="24"/>
                            <w:szCs w:val="24"/>
                          </w:rPr>
                        </w:pPr>
                        <w:r w:rsidRPr="001E7F4C">
                          <w:rPr>
                            <w:rFonts w:ascii="Times New Roman" w:hAnsi="Times New Roman" w:cs="Times New Roman"/>
                            <w:color w:val="000000"/>
                            <w:sz w:val="24"/>
                            <w:szCs w:val="24"/>
                          </w:rPr>
                          <w:t>Агроготелі</w:t>
                        </w:r>
                      </w:p>
                    </w:txbxContent>
                  </v:textbox>
                </v:rect>
                <v:rect id="Rectangle 18" o:spid="_x0000_s1055" style="position:absolute;left:22281;top:13142;width:15047;height:11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llvxAAAANsAAAAPAAAAZHJzL2Rvd25yZXYueG1sRI9Ba8JA&#10;FITvBf/D8gq9NZumUm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BaCWW/EAAAA2wAAAA8A&#10;AAAAAAAAAAAAAAAABwIAAGRycy9kb3ducmV2LnhtbFBLBQYAAAAAAwADALcAAAD4AgAAAAA=&#10;">
                  <v:textbox>
                    <w:txbxContent>
                      <w:p w14:paraId="1FDB10EB" w14:textId="77777777" w:rsidR="00791C41" w:rsidRPr="001E7F4C" w:rsidRDefault="00791C41" w:rsidP="00862B24">
                        <w:pPr>
                          <w:spacing w:after="0" w:line="240" w:lineRule="auto"/>
                          <w:jc w:val="center"/>
                          <w:rPr>
                            <w:rFonts w:ascii="Times New Roman" w:hAnsi="Times New Roman" w:cs="Times New Roman"/>
                            <w:b/>
                            <w:color w:val="000000"/>
                            <w:sz w:val="24"/>
                            <w:szCs w:val="24"/>
                          </w:rPr>
                        </w:pPr>
                      </w:p>
                      <w:p w14:paraId="3224DD8A" w14:textId="77777777" w:rsidR="00791C41" w:rsidRPr="001E7F4C" w:rsidRDefault="00791C41" w:rsidP="00862B24">
                        <w:pPr>
                          <w:spacing w:after="0" w:line="240" w:lineRule="auto"/>
                          <w:jc w:val="center"/>
                          <w:rPr>
                            <w:rFonts w:ascii="Times New Roman" w:hAnsi="Times New Roman" w:cs="Times New Roman"/>
                            <w:b/>
                            <w:color w:val="000000"/>
                            <w:sz w:val="24"/>
                            <w:szCs w:val="24"/>
                          </w:rPr>
                        </w:pPr>
                        <w:r w:rsidRPr="001E7F4C">
                          <w:rPr>
                            <w:rFonts w:ascii="Times New Roman" w:hAnsi="Times New Roman" w:cs="Times New Roman"/>
                            <w:b/>
                            <w:color w:val="000000"/>
                            <w:sz w:val="24"/>
                            <w:szCs w:val="24"/>
                          </w:rPr>
                          <w:t>Туристичний ресурс</w:t>
                        </w:r>
                      </w:p>
                    </w:txbxContent>
                  </v:textbox>
                </v:rect>
                <v:shape id="AutoShape 19" o:spid="_x0000_s1056" type="#_x0000_t32" style="position:absolute;left:16755;top:10379;width:5526;height:85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">
                  <v:stroke endarrow="block"/>
                </v:shape>
                <v:shape id="AutoShape 20" o:spid="_x0000_s1057" type="#_x0000_t32" style="position:absolute;left:16755;top:18956;width:5534;height:828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">
                  <v:stroke endarrow="block"/>
                </v:shape>
                <v:shape id="AutoShape 21" o:spid="_x0000_s1058" type="#_x0000_t32" style="position:absolute;left:37328;top:10379;width:5440;height:85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">
                  <v:stroke endarrow="block"/>
                </v:shape>
                <v:shape id="AutoShape 22" o:spid="_x0000_s1059" type="#_x0000_t32" style="position:absolute;left:37328;top:18956;width:5440;height:82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">
                  <v:stroke endarrow="block"/>
                </v:shape>
                <v:shape id="AutoShape 23" o:spid="_x0000_s1060" type="#_x0000_t32" style="position:absolute;left:2898;top:2278;width:2908;height:16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"/>
                <v:shape id="AutoShape 24" o:spid="_x0000_s1061" type="#_x0000_t32" style="position:absolute;left:53437;top:2278;width:3188;height:16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"/>
                <v:shape id="AutoShape 25" o:spid="_x0000_s1062" type="#_x0000_t32" style="position:absolute;left:2903;top:34096;width:2903;height:30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"/>
                <v:shape id="AutoShape 26" o:spid="_x0000_s1063" type="#_x0000_t32" style="position:absolute;left:53437;top:34096;width:3188;height:30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"/>
                <w10:anchorlock/>
              </v:group>
            </w:pict>
          </mc:Fallback>
        </mc:AlternateContent>
      </w:r>
    </w:p>
    <w:p w14:paraId="3A4920C7" w14:textId="77777777" w:rsidR="008F0569" w:rsidRPr="001E7F4C" w:rsidRDefault="008F0569" w:rsidP="008F0569">
      <w:pPr>
        <w:spacing w:line="360" w:lineRule="auto"/>
        <w:ind w:firstLine="851"/>
        <w:contextualSpacing/>
        <w:jc w:val="both"/>
        <w:rPr>
          <w:rFonts w:ascii="Times New Roman" w:eastAsia="Calibri" w:hAnsi="Times New Roman" w:cs="Times New Roman"/>
          <w:color w:val="000000"/>
          <w:kern w:val="0"/>
          <w:sz w:val="24"/>
          <w:szCs w:val="24"/>
          <w:lang w:bidi="en-US"/>
          <w14:ligatures w14:val="none"/>
        </w:rPr>
      </w:pPr>
      <w:r w:rsidRPr="001E7F4C">
        <w:rPr>
          <w:rFonts w:ascii="Times New Roman" w:eastAsia="Calibri" w:hAnsi="Times New Roman" w:cs="Times New Roman"/>
          <w:color w:val="000000"/>
          <w:kern w:val="0"/>
          <w:sz w:val="24"/>
          <w:szCs w:val="24"/>
          <w:lang w:bidi="en-US"/>
          <w14:ligatures w14:val="none"/>
        </w:rPr>
        <w:t>Джерело: авторська розробка</w:t>
      </w:r>
    </w:p>
    <w:p w14:paraId="01794A15" w14:textId="6B36FD7C" w:rsidR="00862B24" w:rsidRPr="001E7F4C" w:rsidRDefault="00862B24" w:rsidP="00862B24">
      <w:pPr>
        <w:spacing w:line="360" w:lineRule="auto"/>
        <w:contextualSpacing/>
        <w:jc w:val="center"/>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Рис. 3.</w:t>
      </w:r>
      <w:r w:rsidR="008F0569">
        <w:rPr>
          <w:rFonts w:ascii="Times New Roman" w:eastAsia="Calibri" w:hAnsi="Times New Roman" w:cs="Times New Roman"/>
          <w:color w:val="000000"/>
          <w:kern w:val="0"/>
          <w:sz w:val="28"/>
          <w:szCs w:val="28"/>
          <w:lang w:bidi="en-US"/>
          <w14:ligatures w14:val="none"/>
        </w:rPr>
        <w:t>3</w:t>
      </w:r>
      <w:r w:rsidRPr="001E7F4C">
        <w:rPr>
          <w:rFonts w:ascii="Times New Roman" w:eastAsia="Calibri" w:hAnsi="Times New Roman" w:cs="Times New Roman"/>
          <w:color w:val="000000"/>
          <w:kern w:val="0"/>
          <w:sz w:val="28"/>
          <w:szCs w:val="28"/>
          <w:lang w:bidi="en-US"/>
          <w14:ligatures w14:val="none"/>
        </w:rPr>
        <w:t>. Модель агротуристичного кластера для Рівненської області</w:t>
      </w:r>
    </w:p>
    <w:p w14:paraId="17F47317" w14:textId="6D2D7CA7"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 xml:space="preserve">Динамічна зміна туристичних потреб потребує адекватної реакції дестинацій, </w:t>
      </w:r>
      <w:r w:rsidR="008F0569">
        <w:rPr>
          <w:rFonts w:ascii="Times New Roman" w:eastAsia="Calibri" w:hAnsi="Times New Roman" w:cs="Times New Roman"/>
          <w:color w:val="000000"/>
          <w:kern w:val="0"/>
          <w:sz w:val="28"/>
          <w:szCs w:val="28"/>
          <w:lang w:bidi="en-US"/>
          <w14:ligatures w14:val="none"/>
        </w:rPr>
        <w:t>а</w:t>
      </w:r>
      <w:r w:rsidRPr="001E7F4C">
        <w:rPr>
          <w:rFonts w:ascii="Times New Roman" w:eastAsia="Calibri" w:hAnsi="Times New Roman" w:cs="Times New Roman"/>
          <w:color w:val="000000"/>
          <w:kern w:val="0"/>
          <w:sz w:val="28"/>
          <w:szCs w:val="28"/>
          <w:lang w:bidi="en-US"/>
          <w14:ligatures w14:val="none"/>
        </w:rPr>
        <w:t xml:space="preserve"> загальна мета кластерів конкретизується з метою диверсифікації портфоліо туристського продукту для забезпечення синергії між різними видами туризму на конкретній території. Паралельно ставляться завдання широкого залучення усіх стейкхолдерів до проектів розробки та виробництва нового регіонального продукту. Кластерні ініціативи, націлені на диверсифікацію бізнесу, створення унікального туристичного продукту, конкурентоспроможного на міжнародному рівні, стають не лише фактором відродження дестинацій, що перебувають у стагнації, а й переводять зрілі дестинації на стадію нового зростання.</w:t>
      </w:r>
    </w:p>
    <w:p w14:paraId="17EFF5A3" w14:textId="77777777"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Участь у кластерних ініціативах національних та регіональних стейкхолдерів проявляється у включенні цілей макро- та мезорівня до програмних документів щодо створення кластерів. Найважливішою метою європейських кластерів на етапі їх створення було формування узгодженої регіональної стратегії розвитку туризму. До інших поширених цілей цього рівня можна віднести: ліквідацію диспропорцій соціально-економічного розвитку регіонів, зростання конкурентоспроможності туристичного сектору регіону за рахунок створення єдиного регіонального бренду та інноваційного туристичного продукту; формування регіональних інноваційних систем; перерозподіл фінансових ресурсів на потреби регіону; лобіювання інтересів регіону на національному та міжнародному рівнях. Такі цілі, як стимулювання розвитку депресивних регіонів за рахунок підвищення ефективності використання їх туристичного потенціалу, зростання зайнятості та доходів у регіоні, просування регіону на міжнародних ринках, є обґрунтуванням для бюджетної та грантової фінансової підтримки кластерів, участі держави у реалізації кластерних ініціатив.</w:t>
      </w:r>
    </w:p>
    <w:p w14:paraId="6BAF39DA" w14:textId="77777777"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У системі цілей, що реалізуються на мікрорівні, найпоширенішими є: розвиток туристичного продукту, його брендинг та просування [19]; підвищення ефективності мережевої взаємодії та вдосконалення ланцюжка створення вартості; стимулювання НДДКР у галузі виробництва та маркетингу; формування інноваційного середовища та розширення інноваційних можливостей учасників; зниження ризиків інноваційної діяльності; економія з допомогою масштабу; зниження трансакційних витрат; велика стійкість у турбулентному середовищі; розширення можливостей з лобіювання інтересів учасників кластера та взаємодії з владою та населенням; скорочення сезонності; забезпечення доступу до унікальних компетенцій (експерти), фондів та ресурсів, підвищення якості послуг окремих учасників кластера та кінцевого туристичного продукту; підвищення кваліфікації персоналу; вихід на нові ринки (зокрема міжнародні); створення загального бренду та підвищення національної та міжнародної впізнаваності кластера як туристичної дестинації.</w:t>
      </w:r>
    </w:p>
    <w:p w14:paraId="3C4B5B44" w14:textId="362D17EC"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 xml:space="preserve">На території Рівненської територіальної громади цілком можливе створення запропонованого кластеру, оскільки </w:t>
      </w:r>
      <w:r w:rsidR="008F0569">
        <w:rPr>
          <w:rFonts w:ascii="Times New Roman" w:eastAsia="Calibri" w:hAnsi="Times New Roman" w:cs="Times New Roman"/>
          <w:color w:val="000000"/>
          <w:kern w:val="0"/>
          <w:sz w:val="28"/>
          <w:szCs w:val="28"/>
          <w:lang w:bidi="en-US"/>
          <w14:ligatures w14:val="none"/>
        </w:rPr>
        <w:t>низка</w:t>
      </w:r>
      <w:r w:rsidRPr="001E7F4C">
        <w:rPr>
          <w:rFonts w:ascii="Times New Roman" w:eastAsia="Calibri" w:hAnsi="Times New Roman" w:cs="Times New Roman"/>
          <w:color w:val="000000"/>
          <w:kern w:val="0"/>
          <w:sz w:val="28"/>
          <w:szCs w:val="28"/>
          <w:lang w:bidi="en-US"/>
          <w14:ligatures w14:val="none"/>
        </w:rPr>
        <w:t xml:space="preserve"> підприємств вже </w:t>
      </w:r>
      <w:r w:rsidR="008F0569">
        <w:rPr>
          <w:rFonts w:ascii="Times New Roman" w:eastAsia="Calibri" w:hAnsi="Times New Roman" w:cs="Times New Roman"/>
          <w:color w:val="000000"/>
          <w:kern w:val="0"/>
          <w:sz w:val="28"/>
          <w:szCs w:val="28"/>
          <w:lang w:bidi="en-US"/>
          <w14:ligatures w14:val="none"/>
        </w:rPr>
        <w:t>давно</w:t>
      </w:r>
      <w:r w:rsidRPr="001E7F4C">
        <w:rPr>
          <w:rFonts w:ascii="Times New Roman" w:eastAsia="Calibri" w:hAnsi="Times New Roman" w:cs="Times New Roman"/>
          <w:color w:val="000000"/>
          <w:kern w:val="0"/>
          <w:sz w:val="28"/>
          <w:szCs w:val="28"/>
          <w:lang w:bidi="en-US"/>
          <w14:ligatures w14:val="none"/>
        </w:rPr>
        <w:t xml:space="preserve"> співпрацюють за даною схемою</w:t>
      </w:r>
      <w:r w:rsidR="008F0569">
        <w:rPr>
          <w:rFonts w:ascii="Times New Roman" w:eastAsia="Calibri" w:hAnsi="Times New Roman" w:cs="Times New Roman"/>
          <w:color w:val="000000"/>
          <w:kern w:val="0"/>
          <w:sz w:val="28"/>
          <w:szCs w:val="28"/>
          <w:lang w:bidi="en-US"/>
          <w14:ligatures w14:val="none"/>
        </w:rPr>
        <w:t>. До них належать:</w:t>
      </w:r>
    </w:p>
    <w:p w14:paraId="31F913B3" w14:textId="77777777"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 xml:space="preserve">1) агросадиби – </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Садиба</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w:t>
      </w:r>
      <w:r w:rsidRPr="001E7F4C">
        <w:rPr>
          <w:rFonts w:ascii="Times New Roman" w:eastAsia="Calibri" w:hAnsi="Times New Roman" w:cs="Times New Roman"/>
          <w:color w:val="000000"/>
          <w:kern w:val="0"/>
          <w:sz w:val="28"/>
          <w:szCs w:val="28"/>
          <w:lang w:val="ru-RU" w:bidi="en-US"/>
          <w14:ligatures w14:val="none"/>
        </w:rPr>
        <w:t xml:space="preserve"> «</w:t>
      </w:r>
      <w:r w:rsidRPr="001E7F4C">
        <w:rPr>
          <w:rFonts w:ascii="Times New Roman" w:eastAsia="Calibri" w:hAnsi="Times New Roman" w:cs="Times New Roman"/>
          <w:color w:val="000000"/>
          <w:kern w:val="0"/>
          <w:sz w:val="28"/>
          <w:szCs w:val="28"/>
          <w:lang w:bidi="en-US"/>
          <w14:ligatures w14:val="none"/>
        </w:rPr>
        <w:t>Тетянин Хутір</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w:t>
      </w:r>
      <w:r w:rsidRPr="001E7F4C">
        <w:rPr>
          <w:rFonts w:ascii="Times New Roman" w:eastAsia="Calibri" w:hAnsi="Times New Roman" w:cs="Times New Roman"/>
          <w:color w:val="000000"/>
          <w:kern w:val="0"/>
          <w:sz w:val="28"/>
          <w:szCs w:val="28"/>
          <w:lang w:val="ru-RU" w:bidi="en-US"/>
          <w14:ligatures w14:val="none"/>
        </w:rPr>
        <w:t xml:space="preserve"> «</w:t>
      </w:r>
      <w:r w:rsidRPr="001E7F4C">
        <w:rPr>
          <w:rFonts w:ascii="Times New Roman" w:eastAsia="Calibri" w:hAnsi="Times New Roman" w:cs="Times New Roman"/>
          <w:color w:val="000000"/>
          <w:kern w:val="0"/>
          <w:sz w:val="28"/>
          <w:szCs w:val="28"/>
          <w:lang w:bidi="en-US"/>
          <w14:ligatures w14:val="none"/>
        </w:rPr>
        <w:t>Квіткова</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 xml:space="preserve"> та </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Світлана</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w:t>
      </w:r>
    </w:p>
    <w:p w14:paraId="3B758542" w14:textId="77777777"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 xml:space="preserve">2) медичний центр </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Атланта</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w:t>
      </w:r>
    </w:p>
    <w:p w14:paraId="2685F68A" w14:textId="77777777"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 xml:space="preserve">3) страхова компанія </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Інго</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w:t>
      </w:r>
    </w:p>
    <w:p w14:paraId="7C4FE37F" w14:textId="77777777"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 xml:space="preserve">4) торгово-виробнича фірма </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Каскад</w:t>
      </w:r>
      <w:r w:rsidRPr="001E7F4C">
        <w:rPr>
          <w:rFonts w:ascii="Times New Roman" w:eastAsia="Calibri" w:hAnsi="Times New Roman" w:cs="Times New Roman"/>
          <w:color w:val="000000"/>
          <w:kern w:val="0"/>
          <w:sz w:val="28"/>
          <w:szCs w:val="28"/>
          <w:lang w:val="ru-RU" w:bidi="en-US"/>
          <w14:ligatures w14:val="none"/>
        </w:rPr>
        <w:t xml:space="preserve">» – </w:t>
      </w:r>
      <w:r w:rsidRPr="001E7F4C">
        <w:rPr>
          <w:rFonts w:ascii="Times New Roman" w:eastAsia="Calibri" w:hAnsi="Times New Roman" w:cs="Times New Roman"/>
          <w:color w:val="000000"/>
          <w:kern w:val="0"/>
          <w:sz w:val="28"/>
          <w:szCs w:val="28"/>
          <w:lang w:bidi="en-US"/>
          <w14:ligatures w14:val="none"/>
        </w:rPr>
        <w:t>перевезення туристів на воді;</w:t>
      </w:r>
    </w:p>
    <w:p w14:paraId="1FD77766" w14:textId="77777777" w:rsidR="00862B24" w:rsidRPr="001E7F4C"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 xml:space="preserve">5) приватне підприємство </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Престиж</w:t>
      </w:r>
      <w:r w:rsidRPr="001E7F4C">
        <w:rPr>
          <w:rFonts w:ascii="Times New Roman" w:eastAsia="Calibri" w:hAnsi="Times New Roman" w:cs="Times New Roman"/>
          <w:color w:val="000000"/>
          <w:kern w:val="0"/>
          <w:sz w:val="28"/>
          <w:szCs w:val="28"/>
          <w:lang w:val="ru-RU" w:bidi="en-US"/>
          <w14:ligatures w14:val="none"/>
        </w:rPr>
        <w:t>»</w:t>
      </w:r>
      <w:r w:rsidRPr="001E7F4C">
        <w:rPr>
          <w:rFonts w:ascii="Times New Roman" w:eastAsia="Calibri" w:hAnsi="Times New Roman" w:cs="Times New Roman"/>
          <w:color w:val="000000"/>
          <w:kern w:val="0"/>
          <w:sz w:val="28"/>
          <w:szCs w:val="28"/>
          <w:lang w:bidi="en-US"/>
          <w14:ligatures w14:val="none"/>
        </w:rPr>
        <w:t xml:space="preserve"> – ремонт автомобілів та сільськогосподарської техніки.</w:t>
      </w:r>
    </w:p>
    <w:p w14:paraId="280C4C10" w14:textId="33334D99" w:rsidR="00862B24" w:rsidRDefault="00862B24" w:rsidP="00862B24">
      <w:pPr>
        <w:spacing w:line="360" w:lineRule="auto"/>
        <w:ind w:firstLine="709"/>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color w:val="000000"/>
          <w:kern w:val="0"/>
          <w:sz w:val="28"/>
          <w:szCs w:val="28"/>
          <w:lang w:bidi="en-US"/>
          <w14:ligatures w14:val="none"/>
        </w:rPr>
        <w:t>Ці підприємства вже успішно співпрацюють і цілком можуть створити кластер, залучивши до співпраці ще ряд надійних партнерів.</w:t>
      </w:r>
    </w:p>
    <w:p w14:paraId="38EE535B" w14:textId="3FDC5E05" w:rsidR="0059726B" w:rsidRDefault="0059726B" w:rsidP="0059726B">
      <w:pPr>
        <w:spacing w:line="360" w:lineRule="auto"/>
        <w:ind w:firstLine="851"/>
        <w:contextualSpacing/>
        <w:jc w:val="both"/>
        <w:rPr>
          <w:rFonts w:ascii="Times New Roman" w:eastAsia="Calibri" w:hAnsi="Times New Roman" w:cs="Times New Roman"/>
          <w:color w:val="000000"/>
          <w:kern w:val="0"/>
          <w:sz w:val="28"/>
          <w:szCs w:val="28"/>
          <w:lang w:bidi="en-US"/>
          <w14:ligatures w14:val="none"/>
        </w:rPr>
      </w:pPr>
      <w:r>
        <w:rPr>
          <w:rFonts w:ascii="Times New Roman" w:eastAsia="Calibri" w:hAnsi="Times New Roman" w:cs="Times New Roman"/>
          <w:color w:val="000000"/>
          <w:kern w:val="0"/>
          <w:sz w:val="28"/>
          <w:szCs w:val="28"/>
          <w:lang w:bidi="en-US"/>
          <w14:ligatures w14:val="none"/>
        </w:rPr>
        <w:t xml:space="preserve">Загалом можна констатувати, що розвиток сільського зеленого туризму може забезпечити значний соціально-економічний ефект для територіальних громад Рівненської області (рис. 3.4). </w:t>
      </w:r>
    </w:p>
    <w:p w14:paraId="3C6951F5" w14:textId="77777777" w:rsidR="0059726B" w:rsidRPr="001E7F4C" w:rsidRDefault="0059726B" w:rsidP="0059726B">
      <w:pPr>
        <w:spacing w:line="360" w:lineRule="auto"/>
        <w:contextualSpacing/>
        <w:jc w:val="both"/>
        <w:rPr>
          <w:rFonts w:ascii="Times New Roman" w:eastAsia="Calibri" w:hAnsi="Times New Roman" w:cs="Times New Roman"/>
          <w:color w:val="000000"/>
          <w:kern w:val="0"/>
          <w:sz w:val="28"/>
          <w:szCs w:val="28"/>
          <w:lang w:bidi="en-US"/>
          <w14:ligatures w14:val="none"/>
        </w:rPr>
      </w:pPr>
      <w:r w:rsidRPr="001E7F4C">
        <w:rPr>
          <w:rFonts w:ascii="Times New Roman" w:eastAsia="Calibri" w:hAnsi="Times New Roman" w:cs="Times New Roman"/>
          <w:noProof/>
          <w:color w:val="000000"/>
          <w:kern w:val="0"/>
          <w:sz w:val="28"/>
          <w:szCs w:val="28"/>
          <w:lang w:eastAsia="uk-UA"/>
          <w14:ligatures w14:val="none"/>
        </w:rPr>
        <mc:AlternateContent>
          <mc:Choice Requires="wpc">
            <w:drawing>
              <wp:inline distT="0" distB="0" distL="0" distR="0" wp14:anchorId="12962182" wp14:editId="24902569">
                <wp:extent cx="5927196" cy="3982156"/>
                <wp:effectExtent l="0" t="0" r="0" b="18415"/>
                <wp:docPr id="24" name="Полотно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 name="Rectangle 4"/>
                        <wps:cNvSpPr>
                          <a:spLocks noChangeArrowheads="1"/>
                        </wps:cNvSpPr>
                        <wps:spPr bwMode="auto">
                          <a:xfrm>
                            <a:off x="106" y="36001"/>
                            <a:ext cx="5771748" cy="459171"/>
                          </a:xfrm>
                          <a:prstGeom prst="rect">
                            <a:avLst/>
                          </a:prstGeom>
                          <a:solidFill>
                            <a:srgbClr val="FFFFFF"/>
                          </a:solidFill>
                          <a:ln w="9525">
                            <a:solidFill>
                              <a:srgbClr val="000000"/>
                            </a:solidFill>
                            <a:miter lim="800000"/>
                            <a:headEnd/>
                            <a:tailEnd/>
                          </a:ln>
                        </wps:spPr>
                        <wps:txbx>
                          <w:txbxContent>
                            <w:p w14:paraId="6D51E984" w14:textId="77777777" w:rsidR="0059726B" w:rsidRPr="001E7F4C" w:rsidRDefault="0059726B" w:rsidP="0059726B">
                              <w:pPr>
                                <w:spacing w:after="0" w:line="240" w:lineRule="auto"/>
                                <w:ind w:left="142"/>
                                <w:contextualSpacing/>
                                <w:jc w:val="center"/>
                                <w:rPr>
                                  <w:rFonts w:ascii="Times New Roman" w:hAnsi="Times New Roman" w:cs="Times New Roman"/>
                                  <w:color w:val="000000"/>
                                </w:rPr>
                              </w:pPr>
                              <w:r w:rsidRPr="001E7F4C">
                                <w:rPr>
                                  <w:rFonts w:ascii="Times New Roman" w:hAnsi="Times New Roman" w:cs="Times New Roman"/>
                                  <w:color w:val="000000"/>
                                </w:rPr>
                                <w:t>Соціоекономікоекологічний ефект від впровадження послуг сільського зеленого туризму у</w:t>
                              </w:r>
                              <w:r w:rsidRPr="00813784">
                                <w:t xml:space="preserve"> </w:t>
                              </w:r>
                              <w:r w:rsidRPr="001E7F4C">
                                <w:rPr>
                                  <w:rFonts w:ascii="Times New Roman" w:hAnsi="Times New Roman" w:cs="Times New Roman"/>
                                  <w:color w:val="000000"/>
                                </w:rPr>
                                <w:t xml:space="preserve">Рівненській області </w:t>
                              </w:r>
                            </w:p>
                            <w:p w14:paraId="7A786955" w14:textId="77777777" w:rsidR="0059726B" w:rsidRPr="00101D1B" w:rsidRDefault="0059726B" w:rsidP="0059726B"/>
                          </w:txbxContent>
                        </wps:txbx>
                        <wps:bodyPr rot="0" vert="horz" wrap="square" lIns="91440" tIns="45720" rIns="91440" bIns="45720" anchor="t" anchorCtr="0" upright="1">
                          <a:noAutofit/>
                        </wps:bodyPr>
                      </wps:wsp>
                      <wps:wsp>
                        <wps:cNvPr id="12" name="Rectangle 5"/>
                        <wps:cNvSpPr>
                          <a:spLocks noChangeArrowheads="1"/>
                        </wps:cNvSpPr>
                        <wps:spPr bwMode="auto">
                          <a:xfrm>
                            <a:off x="106" y="647328"/>
                            <a:ext cx="1400216" cy="457289"/>
                          </a:xfrm>
                          <a:prstGeom prst="rect">
                            <a:avLst/>
                          </a:prstGeom>
                          <a:solidFill>
                            <a:srgbClr val="FFFFFF"/>
                          </a:solidFill>
                          <a:ln w="9525">
                            <a:solidFill>
                              <a:srgbClr val="000000"/>
                            </a:solidFill>
                            <a:miter lim="800000"/>
                            <a:headEnd/>
                            <a:tailEnd/>
                          </a:ln>
                        </wps:spPr>
                        <wps:txbx>
                          <w:txbxContent>
                            <w:p w14:paraId="786DCFCC" w14:textId="77777777" w:rsidR="0059726B" w:rsidRPr="009C6039" w:rsidRDefault="0059726B" w:rsidP="0059726B">
                              <w:pPr>
                                <w:rPr>
                                  <w:rFonts w:ascii="Times New Roman" w:hAnsi="Times New Roman" w:cs="Times New Roman"/>
                                  <w:color w:val="000000"/>
                                  <w:sz w:val="20"/>
                                  <w:szCs w:val="20"/>
                                </w:rPr>
                              </w:pPr>
                              <w:r w:rsidRPr="009C6039">
                                <w:rPr>
                                  <w:rFonts w:ascii="Times New Roman" w:hAnsi="Times New Roman" w:cs="Times New Roman"/>
                                  <w:color w:val="000000"/>
                                  <w:sz w:val="20"/>
                                  <w:szCs w:val="20"/>
                                </w:rPr>
                                <w:t>Соціальний ефект</w:t>
                              </w:r>
                            </w:p>
                          </w:txbxContent>
                        </wps:txbx>
                        <wps:bodyPr rot="0" vert="horz" wrap="square" lIns="91440" tIns="45720" rIns="91440" bIns="45720" anchor="t" anchorCtr="0" upright="1">
                          <a:noAutofit/>
                        </wps:bodyPr>
                      </wps:wsp>
                      <wps:wsp>
                        <wps:cNvPr id="13" name="Rectangle 6"/>
                        <wps:cNvSpPr>
                          <a:spLocks noChangeArrowheads="1"/>
                        </wps:cNvSpPr>
                        <wps:spPr bwMode="auto">
                          <a:xfrm>
                            <a:off x="1504892" y="647328"/>
                            <a:ext cx="1248037" cy="457289"/>
                          </a:xfrm>
                          <a:prstGeom prst="rect">
                            <a:avLst/>
                          </a:prstGeom>
                          <a:solidFill>
                            <a:srgbClr val="FFFFFF"/>
                          </a:solidFill>
                          <a:ln w="9525">
                            <a:solidFill>
                              <a:srgbClr val="000000"/>
                            </a:solidFill>
                            <a:miter lim="800000"/>
                            <a:headEnd/>
                            <a:tailEnd/>
                          </a:ln>
                        </wps:spPr>
                        <wps:txbx>
                          <w:txbxContent>
                            <w:p w14:paraId="27C9B0EF" w14:textId="77777777" w:rsidR="0059726B" w:rsidRPr="009C6039" w:rsidRDefault="0059726B" w:rsidP="0059726B">
                              <w:pPr>
                                <w:jc w:val="center"/>
                                <w:rPr>
                                  <w:rFonts w:ascii="Times New Roman" w:hAnsi="Times New Roman" w:cs="Times New Roman"/>
                                  <w:color w:val="000000"/>
                                  <w:sz w:val="20"/>
                                  <w:szCs w:val="20"/>
                                </w:rPr>
                              </w:pPr>
                              <w:r w:rsidRPr="009C6039">
                                <w:rPr>
                                  <w:rFonts w:ascii="Times New Roman" w:hAnsi="Times New Roman" w:cs="Times New Roman"/>
                                  <w:color w:val="000000"/>
                                  <w:sz w:val="20"/>
                                  <w:szCs w:val="20"/>
                                </w:rPr>
                                <w:t>Економічний ефект</w:t>
                              </w:r>
                            </w:p>
                          </w:txbxContent>
                        </wps:txbx>
                        <wps:bodyPr rot="0" vert="horz" wrap="square" lIns="91440" tIns="45720" rIns="91440" bIns="45720" anchor="t" anchorCtr="0" upright="1">
                          <a:noAutofit/>
                        </wps:bodyPr>
                      </wps:wsp>
                      <wps:wsp>
                        <wps:cNvPr id="14" name="Rectangle 7"/>
                        <wps:cNvSpPr>
                          <a:spLocks noChangeArrowheads="1"/>
                        </wps:cNvSpPr>
                        <wps:spPr bwMode="auto">
                          <a:xfrm>
                            <a:off x="2828594" y="647328"/>
                            <a:ext cx="1304998" cy="457289"/>
                          </a:xfrm>
                          <a:prstGeom prst="rect">
                            <a:avLst/>
                          </a:prstGeom>
                          <a:solidFill>
                            <a:srgbClr val="FFFFFF"/>
                          </a:solidFill>
                          <a:ln w="9525">
                            <a:solidFill>
                              <a:srgbClr val="000000"/>
                            </a:solidFill>
                            <a:miter lim="800000"/>
                            <a:headEnd/>
                            <a:tailEnd/>
                          </a:ln>
                        </wps:spPr>
                        <wps:txbx>
                          <w:txbxContent>
                            <w:p w14:paraId="7F9582FB" w14:textId="77777777" w:rsidR="0059726B" w:rsidRPr="001E7F4C" w:rsidRDefault="0059726B" w:rsidP="0059726B">
                              <w:pPr>
                                <w:spacing w:after="0" w:line="240" w:lineRule="auto"/>
                                <w:contextualSpacing/>
                                <w:jc w:val="center"/>
                                <w:rPr>
                                  <w:rFonts w:ascii="Times New Roman" w:hAnsi="Times New Roman" w:cs="Times New Roman"/>
                                  <w:color w:val="000000"/>
                                  <w:sz w:val="18"/>
                                  <w:szCs w:val="18"/>
                                </w:rPr>
                              </w:pPr>
                              <w:r w:rsidRPr="001E7F4C">
                                <w:rPr>
                                  <w:rFonts w:ascii="Times New Roman" w:hAnsi="Times New Roman" w:cs="Times New Roman"/>
                                  <w:color w:val="000000"/>
                                  <w:sz w:val="18"/>
                                  <w:szCs w:val="18"/>
                                </w:rPr>
                                <w:t>Господарсько-організаційний ефект</w:t>
                              </w:r>
                            </w:p>
                          </w:txbxContent>
                        </wps:txbx>
                        <wps:bodyPr rot="0" vert="horz" wrap="square" lIns="91440" tIns="45720" rIns="91440" bIns="45720" anchor="t" anchorCtr="0" upright="1">
                          <a:noAutofit/>
                        </wps:bodyPr>
                      </wps:wsp>
                      <wps:wsp>
                        <wps:cNvPr id="15" name="Rectangle 8"/>
                        <wps:cNvSpPr>
                          <a:spLocks noChangeArrowheads="1"/>
                        </wps:cNvSpPr>
                        <wps:spPr bwMode="auto">
                          <a:xfrm>
                            <a:off x="4238162" y="647328"/>
                            <a:ext cx="1533692" cy="457289"/>
                          </a:xfrm>
                          <a:prstGeom prst="rect">
                            <a:avLst/>
                          </a:prstGeom>
                          <a:solidFill>
                            <a:srgbClr val="FFFFFF"/>
                          </a:solidFill>
                          <a:ln w="9525">
                            <a:solidFill>
                              <a:srgbClr val="000000"/>
                            </a:solidFill>
                            <a:miter lim="800000"/>
                            <a:headEnd/>
                            <a:tailEnd/>
                          </a:ln>
                        </wps:spPr>
                        <wps:txbx>
                          <w:txbxContent>
                            <w:p w14:paraId="25CEE64C" w14:textId="77777777" w:rsidR="0059726B" w:rsidRPr="009C6039" w:rsidRDefault="0059726B" w:rsidP="0059726B">
                              <w:pPr>
                                <w:jc w:val="center"/>
                                <w:rPr>
                                  <w:rFonts w:ascii="Times New Roman" w:hAnsi="Times New Roman" w:cs="Times New Roman"/>
                                  <w:color w:val="000000"/>
                                  <w:sz w:val="20"/>
                                  <w:szCs w:val="20"/>
                                </w:rPr>
                              </w:pPr>
                              <w:r w:rsidRPr="009C6039">
                                <w:rPr>
                                  <w:rFonts w:ascii="Times New Roman" w:hAnsi="Times New Roman" w:cs="Times New Roman"/>
                                  <w:color w:val="000000"/>
                                  <w:sz w:val="20"/>
                                  <w:szCs w:val="20"/>
                                </w:rPr>
                                <w:t>Екологічний ефект</w:t>
                              </w:r>
                            </w:p>
                          </w:txbxContent>
                        </wps:txbx>
                        <wps:bodyPr rot="0" vert="horz" wrap="square" lIns="91440" tIns="45720" rIns="91440" bIns="45720" anchor="t" anchorCtr="0" upright="1">
                          <a:noAutofit/>
                        </wps:bodyPr>
                      </wps:wsp>
                      <wps:wsp>
                        <wps:cNvPr id="16" name="Rectangle 9"/>
                        <wps:cNvSpPr>
                          <a:spLocks noChangeArrowheads="1"/>
                        </wps:cNvSpPr>
                        <wps:spPr bwMode="auto">
                          <a:xfrm>
                            <a:off x="106" y="1218515"/>
                            <a:ext cx="1400216" cy="2763830"/>
                          </a:xfrm>
                          <a:prstGeom prst="rect">
                            <a:avLst/>
                          </a:prstGeom>
                          <a:solidFill>
                            <a:srgbClr val="FFFFFF"/>
                          </a:solidFill>
                          <a:ln w="9525">
                            <a:solidFill>
                              <a:srgbClr val="000000"/>
                            </a:solidFill>
                            <a:miter lim="800000"/>
                            <a:headEnd/>
                            <a:tailEnd/>
                          </a:ln>
                        </wps:spPr>
                        <wps:txbx>
                          <w:txbxContent>
                            <w:p w14:paraId="0D65C90E" w14:textId="77777777" w:rsidR="0059726B" w:rsidRPr="001E7F4C" w:rsidRDefault="0059726B" w:rsidP="0059726B">
                              <w:pPr>
                                <w:pStyle w:val="aa"/>
                                <w:numPr>
                                  <w:ilvl w:val="0"/>
                                  <w:numId w:val="7"/>
                                </w:numPr>
                                <w:tabs>
                                  <w:tab w:val="left" w:pos="284"/>
                                </w:tabs>
                                <w:spacing w:before="0" w:beforeAutospacing="0" w:after="160" w:afterAutospacing="0" w:line="240" w:lineRule="auto"/>
                                <w:ind w:left="0" w:firstLine="0"/>
                                <w:rPr>
                                  <w:rFonts w:ascii="Times New Roman" w:hAnsi="Times New Roman" w:cs="Times New Roman"/>
                                  <w:color w:val="000000"/>
                                  <w:lang w:val="uk-UA"/>
                                </w:rPr>
                              </w:pPr>
                              <w:r w:rsidRPr="001E7F4C">
                                <w:rPr>
                                  <w:rFonts w:ascii="Times New Roman" w:hAnsi="Times New Roman" w:cs="Times New Roman"/>
                                  <w:color w:val="000000"/>
                                  <w:lang w:val="uk-UA"/>
                                </w:rPr>
                                <w:t>Створення додаткових робочих місць;</w:t>
                              </w:r>
                            </w:p>
                            <w:p w14:paraId="14DED097" w14:textId="77777777" w:rsidR="0059726B" w:rsidRPr="001E7F4C" w:rsidRDefault="0059726B" w:rsidP="0059726B">
                              <w:pPr>
                                <w:pStyle w:val="aa"/>
                                <w:numPr>
                                  <w:ilvl w:val="0"/>
                                  <w:numId w:val="7"/>
                                </w:numPr>
                                <w:tabs>
                                  <w:tab w:val="left" w:pos="284"/>
                                </w:tabs>
                                <w:spacing w:before="0" w:beforeAutospacing="0" w:after="160" w:afterAutospacing="0" w:line="240" w:lineRule="auto"/>
                                <w:ind w:left="0" w:right="49" w:firstLine="0"/>
                                <w:rPr>
                                  <w:rFonts w:ascii="Times New Roman" w:hAnsi="Times New Roman" w:cs="Times New Roman"/>
                                  <w:color w:val="000000"/>
                                  <w:lang w:val="uk-UA"/>
                                </w:rPr>
                              </w:pPr>
                              <w:r w:rsidRPr="001E7F4C">
                                <w:rPr>
                                  <w:rFonts w:ascii="Times New Roman" w:hAnsi="Times New Roman" w:cs="Times New Roman"/>
                                  <w:color w:val="000000"/>
                                  <w:lang w:val="uk-UA"/>
                                </w:rPr>
                                <w:t>Залучення молоді до суспільного життя та виробництва</w:t>
                              </w:r>
                            </w:p>
                            <w:p w14:paraId="42F4F4AA" w14:textId="77777777" w:rsidR="0059726B" w:rsidRPr="001E7F4C" w:rsidRDefault="0059726B" w:rsidP="0059726B">
                              <w:pPr>
                                <w:pStyle w:val="aa"/>
                                <w:numPr>
                                  <w:ilvl w:val="0"/>
                                  <w:numId w:val="7"/>
                                </w:numPr>
                                <w:tabs>
                                  <w:tab w:val="left" w:pos="284"/>
                                </w:tabs>
                                <w:spacing w:before="0" w:beforeAutospacing="0" w:after="160" w:afterAutospacing="0" w:line="240" w:lineRule="auto"/>
                                <w:ind w:left="0" w:firstLine="0"/>
                                <w:rPr>
                                  <w:rFonts w:ascii="Times New Roman" w:hAnsi="Times New Roman" w:cs="Times New Roman"/>
                                  <w:color w:val="000000"/>
                                  <w:lang w:val="uk-UA"/>
                                </w:rPr>
                              </w:pPr>
                              <w:r w:rsidRPr="001E7F4C">
                                <w:rPr>
                                  <w:rFonts w:ascii="Times New Roman" w:hAnsi="Times New Roman" w:cs="Times New Roman"/>
                                  <w:color w:val="000000"/>
                                  <w:lang w:val="uk-UA"/>
                                </w:rPr>
                                <w:t xml:space="preserve">  Подолання бідності та алкоголізму</w:t>
                              </w:r>
                            </w:p>
                            <w:p w14:paraId="4A5B065B" w14:textId="77777777" w:rsidR="0059726B" w:rsidRPr="001E7F4C" w:rsidRDefault="0059726B" w:rsidP="0059726B">
                              <w:pPr>
                                <w:pStyle w:val="aa"/>
                                <w:numPr>
                                  <w:ilvl w:val="0"/>
                                  <w:numId w:val="7"/>
                                </w:numPr>
                                <w:tabs>
                                  <w:tab w:val="left" w:pos="284"/>
                                </w:tabs>
                                <w:spacing w:before="0" w:beforeAutospacing="0" w:after="160" w:afterAutospacing="0" w:line="240" w:lineRule="auto"/>
                                <w:ind w:left="0" w:firstLine="0"/>
                                <w:rPr>
                                  <w:rFonts w:ascii="Times New Roman" w:hAnsi="Times New Roman" w:cs="Times New Roman"/>
                                  <w:color w:val="000000"/>
                                  <w:lang w:val="uk-UA"/>
                                </w:rPr>
                              </w:pPr>
                              <w:r w:rsidRPr="001E7F4C">
                                <w:rPr>
                                  <w:rFonts w:ascii="Times New Roman" w:hAnsi="Times New Roman" w:cs="Times New Roman"/>
                                  <w:color w:val="000000"/>
                                  <w:lang w:val="uk-UA"/>
                                </w:rPr>
                                <w:t xml:space="preserve"> Розвиток особистих селянських господарств</w:t>
                              </w:r>
                            </w:p>
                            <w:p w14:paraId="210FC0C7" w14:textId="77777777" w:rsidR="0059726B" w:rsidRPr="00813784" w:rsidRDefault="0059726B" w:rsidP="0059726B">
                              <w:pPr>
                                <w:pStyle w:val="aa"/>
                                <w:numPr>
                                  <w:ilvl w:val="0"/>
                                  <w:numId w:val="7"/>
                                </w:numPr>
                                <w:tabs>
                                  <w:tab w:val="left" w:pos="284"/>
                                </w:tabs>
                                <w:spacing w:before="0" w:beforeAutospacing="0" w:after="160" w:afterAutospacing="0" w:line="240" w:lineRule="auto"/>
                                <w:ind w:left="0" w:firstLine="0"/>
                                <w:rPr>
                                  <w:lang w:val="uk-UA"/>
                                </w:rPr>
                              </w:pPr>
                              <w:r w:rsidRPr="001E7F4C">
                                <w:rPr>
                                  <w:rFonts w:ascii="Times New Roman" w:hAnsi="Times New Roman" w:cs="Times New Roman"/>
                                  <w:color w:val="000000"/>
                                  <w:lang w:val="uk-UA"/>
                                </w:rPr>
                                <w:t>Розвиток інфраструктури сіл та туристичної галузі</w:t>
                              </w:r>
                            </w:p>
                          </w:txbxContent>
                        </wps:txbx>
                        <wps:bodyPr rot="0" vert="horz" wrap="square" lIns="91440" tIns="45720" rIns="91440" bIns="45720" anchor="t" anchorCtr="0" upright="1">
                          <a:noAutofit/>
                        </wps:bodyPr>
                      </wps:wsp>
                      <wps:wsp>
                        <wps:cNvPr id="17" name="Rectangle 10"/>
                        <wps:cNvSpPr>
                          <a:spLocks noChangeArrowheads="1"/>
                        </wps:cNvSpPr>
                        <wps:spPr bwMode="auto">
                          <a:xfrm>
                            <a:off x="1504892" y="1218515"/>
                            <a:ext cx="1248037" cy="2763830"/>
                          </a:xfrm>
                          <a:prstGeom prst="rect">
                            <a:avLst/>
                          </a:prstGeom>
                          <a:solidFill>
                            <a:srgbClr val="FFFFFF"/>
                          </a:solidFill>
                          <a:ln w="9525">
                            <a:solidFill>
                              <a:srgbClr val="000000"/>
                            </a:solidFill>
                            <a:miter lim="800000"/>
                            <a:headEnd/>
                            <a:tailEnd/>
                          </a:ln>
                        </wps:spPr>
                        <wps:txbx>
                          <w:txbxContent>
                            <w:p w14:paraId="74636576" w14:textId="77777777" w:rsidR="0059726B" w:rsidRPr="00DA5016" w:rsidRDefault="0059726B" w:rsidP="0059726B">
                              <w:pPr>
                                <w:pStyle w:val="aa"/>
                                <w:numPr>
                                  <w:ilvl w:val="0"/>
                                  <w:numId w:val="8"/>
                                </w:numPr>
                                <w:tabs>
                                  <w:tab w:val="left" w:pos="142"/>
                                </w:tabs>
                                <w:spacing w:before="0" w:beforeAutospacing="0" w:after="0" w:afterAutospacing="0" w:line="240" w:lineRule="auto"/>
                                <w:ind w:left="0" w:firstLine="0"/>
                                <w:rPr>
                                  <w:rFonts w:ascii="Times New Roman" w:hAnsi="Times New Roman" w:cs="Times New Roman"/>
                                  <w:color w:val="000000"/>
                                  <w:lang w:val="uk-UA"/>
                                </w:rPr>
                              </w:pPr>
                              <w:r w:rsidRPr="00DA5016">
                                <w:rPr>
                                  <w:rFonts w:ascii="Times New Roman" w:hAnsi="Times New Roman" w:cs="Times New Roman"/>
                                  <w:color w:val="000000"/>
                                  <w:lang w:val="uk-UA"/>
                                </w:rPr>
                                <w:t>Надання супутніх послуг туристам</w:t>
                              </w:r>
                            </w:p>
                            <w:p w14:paraId="24385189" w14:textId="77777777" w:rsidR="0059726B" w:rsidRPr="00DA5016" w:rsidRDefault="0059726B" w:rsidP="0059726B">
                              <w:pPr>
                                <w:pStyle w:val="aa"/>
                                <w:numPr>
                                  <w:ilvl w:val="0"/>
                                  <w:numId w:val="8"/>
                                </w:numPr>
                                <w:tabs>
                                  <w:tab w:val="left" w:pos="142"/>
                                </w:tabs>
                                <w:spacing w:before="0" w:beforeAutospacing="0" w:after="0" w:afterAutospacing="0" w:line="240" w:lineRule="auto"/>
                                <w:ind w:left="0" w:firstLine="0"/>
                                <w:rPr>
                                  <w:lang w:val="uk-UA"/>
                                </w:rPr>
                              </w:pPr>
                              <w:r w:rsidRPr="00DA5016">
                                <w:rPr>
                                  <w:rFonts w:ascii="Times New Roman" w:hAnsi="Times New Roman" w:cs="Times New Roman"/>
                                  <w:color w:val="000000"/>
                                  <w:lang w:val="uk-UA"/>
                                </w:rPr>
                                <w:t>Надання послуг туристам на базі власних осель</w:t>
                              </w:r>
                            </w:p>
                          </w:txbxContent>
                        </wps:txbx>
                        <wps:bodyPr rot="0" vert="horz" wrap="square" lIns="91440" tIns="45720" rIns="91440" bIns="45720" anchor="t" anchorCtr="0" upright="1">
                          <a:noAutofit/>
                        </wps:bodyPr>
                      </wps:wsp>
                      <wps:wsp>
                        <wps:cNvPr id="18" name="Rectangle 11"/>
                        <wps:cNvSpPr>
                          <a:spLocks noChangeArrowheads="1"/>
                        </wps:cNvSpPr>
                        <wps:spPr bwMode="auto">
                          <a:xfrm>
                            <a:off x="2828594" y="1218514"/>
                            <a:ext cx="1409568" cy="2763831"/>
                          </a:xfrm>
                          <a:prstGeom prst="rect">
                            <a:avLst/>
                          </a:prstGeom>
                          <a:solidFill>
                            <a:srgbClr val="FFFFFF"/>
                          </a:solidFill>
                          <a:ln w="9525">
                            <a:solidFill>
                              <a:srgbClr val="000000"/>
                            </a:solidFill>
                            <a:miter lim="800000"/>
                            <a:headEnd/>
                            <a:tailEnd/>
                          </a:ln>
                        </wps:spPr>
                        <wps:txbx>
                          <w:txbxContent>
                            <w:p w14:paraId="1F9CBD61" w14:textId="77777777" w:rsidR="0059726B" w:rsidRPr="00DA5016" w:rsidRDefault="0059726B" w:rsidP="0059726B">
                              <w:pPr>
                                <w:pStyle w:val="aa"/>
                                <w:numPr>
                                  <w:ilvl w:val="0"/>
                                  <w:numId w:val="9"/>
                                </w:numPr>
                                <w:tabs>
                                  <w:tab w:val="left" w:pos="284"/>
                                </w:tabs>
                                <w:spacing w:before="0" w:beforeAutospacing="0" w:after="160" w:afterAutospacing="0" w:line="288" w:lineRule="auto"/>
                                <w:ind w:left="0" w:firstLine="0"/>
                                <w:rPr>
                                  <w:lang w:val="uk-UA"/>
                                </w:rPr>
                              </w:pPr>
                              <w:r w:rsidRPr="00DA5016">
                                <w:rPr>
                                  <w:rFonts w:ascii="Times New Roman" w:hAnsi="Times New Roman" w:cs="Times New Roman"/>
                                  <w:color w:val="000000"/>
                                  <w:lang w:val="uk-UA"/>
                                </w:rPr>
                                <w:t>Диверсифікація сільськогосподарського  виробництва в селах регіону</w:t>
                              </w:r>
                            </w:p>
                            <w:p w14:paraId="5B19E616" w14:textId="77777777" w:rsidR="0059726B" w:rsidRPr="00DA5016" w:rsidRDefault="0059726B" w:rsidP="0059726B">
                              <w:pPr>
                                <w:pStyle w:val="aa"/>
                                <w:numPr>
                                  <w:ilvl w:val="0"/>
                                  <w:numId w:val="9"/>
                                </w:numPr>
                                <w:tabs>
                                  <w:tab w:val="left" w:pos="284"/>
                                </w:tabs>
                                <w:spacing w:before="0" w:beforeAutospacing="0" w:after="160" w:afterAutospacing="0" w:line="240" w:lineRule="auto"/>
                                <w:ind w:left="0" w:firstLine="0"/>
                                <w:rPr>
                                  <w:rFonts w:ascii="Times New Roman" w:hAnsi="Times New Roman" w:cs="Times New Roman"/>
                                  <w:color w:val="000000"/>
                                  <w:lang w:val="uk-UA"/>
                                </w:rPr>
                              </w:pPr>
                              <w:r w:rsidRPr="00DA5016">
                                <w:rPr>
                                  <w:rFonts w:ascii="Times New Roman" w:hAnsi="Times New Roman" w:cs="Times New Roman"/>
                                  <w:color w:val="000000"/>
                                  <w:lang w:val="uk-UA"/>
                                </w:rPr>
                                <w:t>Розвиток нових форм господарювання</w:t>
                              </w:r>
                            </w:p>
                            <w:p w14:paraId="0B9CCE82" w14:textId="77777777" w:rsidR="0059726B" w:rsidRPr="00DA5016" w:rsidRDefault="0059726B" w:rsidP="0059726B">
                              <w:pPr>
                                <w:pStyle w:val="aa"/>
                                <w:numPr>
                                  <w:ilvl w:val="1"/>
                                  <w:numId w:val="9"/>
                                </w:numPr>
                                <w:tabs>
                                  <w:tab w:val="left" w:pos="284"/>
                                </w:tabs>
                                <w:spacing w:line="240" w:lineRule="auto"/>
                                <w:ind w:left="0" w:firstLine="0"/>
                                <w:rPr>
                                  <w:rFonts w:ascii="Times New Roman" w:hAnsi="Times New Roman" w:cs="Times New Roman"/>
                                  <w:color w:val="000000"/>
                                  <w:lang w:val="uk-UA"/>
                                </w:rPr>
                              </w:pPr>
                              <w:r w:rsidRPr="00DA5016">
                                <w:rPr>
                                  <w:rFonts w:ascii="Times New Roman" w:hAnsi="Times New Roman" w:cs="Times New Roman"/>
                                  <w:color w:val="000000"/>
                                  <w:lang w:val="uk-UA"/>
                                </w:rPr>
                                <w:t>Розвиток і відродження народних промислів, традицій та  їх збереження</w:t>
                              </w:r>
                            </w:p>
                            <w:p w14:paraId="19AB1603" w14:textId="77777777" w:rsidR="0059726B" w:rsidRPr="00A55D75" w:rsidRDefault="0059726B" w:rsidP="0059726B"/>
                          </w:txbxContent>
                        </wps:txbx>
                        <wps:bodyPr rot="0" vert="horz" wrap="square" lIns="91440" tIns="45720" rIns="91440" bIns="45720" anchor="t" anchorCtr="0" upright="1">
                          <a:noAutofit/>
                        </wps:bodyPr>
                      </wps:wsp>
                      <wps:wsp>
                        <wps:cNvPr id="19" name="Rectangle 12"/>
                        <wps:cNvSpPr>
                          <a:spLocks noChangeArrowheads="1"/>
                        </wps:cNvSpPr>
                        <wps:spPr bwMode="auto">
                          <a:xfrm>
                            <a:off x="4295123" y="1207409"/>
                            <a:ext cx="1476731" cy="2774936"/>
                          </a:xfrm>
                          <a:prstGeom prst="rect">
                            <a:avLst/>
                          </a:prstGeom>
                          <a:solidFill>
                            <a:srgbClr val="FFFFFF"/>
                          </a:solidFill>
                          <a:ln w="9525">
                            <a:solidFill>
                              <a:srgbClr val="000000"/>
                            </a:solidFill>
                            <a:miter lim="800000"/>
                            <a:headEnd/>
                            <a:tailEnd/>
                          </a:ln>
                        </wps:spPr>
                        <wps:txbx>
                          <w:txbxContent>
                            <w:p w14:paraId="53784130" w14:textId="77777777" w:rsidR="0059726B" w:rsidRPr="00DA5016" w:rsidRDefault="0059726B" w:rsidP="0059726B">
                              <w:pPr>
                                <w:pStyle w:val="aa"/>
                                <w:numPr>
                                  <w:ilvl w:val="0"/>
                                  <w:numId w:val="10"/>
                                </w:numPr>
                                <w:tabs>
                                  <w:tab w:val="left" w:pos="284"/>
                                </w:tabs>
                                <w:spacing w:before="0" w:beforeAutospacing="0" w:after="160" w:afterAutospacing="0" w:line="288" w:lineRule="auto"/>
                                <w:ind w:left="0" w:firstLine="0"/>
                                <w:rPr>
                                  <w:rFonts w:ascii="Times New Roman" w:hAnsi="Times New Roman" w:cs="Times New Roman"/>
                                  <w:color w:val="000000"/>
                                  <w:lang w:val="uk-UA"/>
                                </w:rPr>
                              </w:pPr>
                              <w:r w:rsidRPr="00DA5016">
                                <w:rPr>
                                  <w:rFonts w:ascii="Times New Roman" w:hAnsi="Times New Roman" w:cs="Times New Roman"/>
                                  <w:color w:val="000000"/>
                                  <w:lang w:val="uk-UA"/>
                                </w:rPr>
                                <w:t>Екологічна безпека розвитку територій за рахунок детальнішого контролю територій</w:t>
                              </w:r>
                            </w:p>
                            <w:p w14:paraId="4769AEF2" w14:textId="77777777" w:rsidR="0059726B" w:rsidRPr="00DA5016" w:rsidRDefault="0059726B" w:rsidP="0059726B">
                              <w:pPr>
                                <w:pStyle w:val="aa"/>
                                <w:numPr>
                                  <w:ilvl w:val="0"/>
                                  <w:numId w:val="10"/>
                                </w:numPr>
                                <w:tabs>
                                  <w:tab w:val="left" w:pos="284"/>
                                </w:tabs>
                                <w:spacing w:before="0" w:beforeAutospacing="0" w:after="160" w:afterAutospacing="0" w:line="288" w:lineRule="auto"/>
                                <w:ind w:left="0" w:firstLine="0"/>
                                <w:rPr>
                                  <w:rFonts w:ascii="Times New Roman" w:hAnsi="Times New Roman" w:cs="Times New Roman"/>
                                  <w:color w:val="000000"/>
                                  <w:lang w:val="uk-UA"/>
                                </w:rPr>
                              </w:pPr>
                              <w:r w:rsidRPr="00DA5016">
                                <w:rPr>
                                  <w:rFonts w:ascii="Times New Roman" w:hAnsi="Times New Roman" w:cs="Times New Roman"/>
                                  <w:color w:val="000000"/>
                                  <w:lang w:val="uk-UA"/>
                                </w:rPr>
                                <w:t>Усвідомлення громадою важливості сприятливої екологічної ситуації для розвитку туризму</w:t>
                              </w:r>
                            </w:p>
                          </w:txbxContent>
                        </wps:txbx>
                        <wps:bodyPr rot="0" vert="horz" wrap="square" lIns="91440" tIns="45720" rIns="91440" bIns="45720" anchor="t" anchorCtr="0" upright="1">
                          <a:noAutofit/>
                        </wps:bodyPr>
                      </wps:wsp>
                      <wps:wsp>
                        <wps:cNvPr id="20" name="AutoShape 13"/>
                        <wps:cNvCnPr>
                          <a:cxnSpLocks noChangeShapeType="1"/>
                          <a:stCxn id="11" idx="2"/>
                          <a:endCxn id="12" idx="0"/>
                        </wps:cNvCnPr>
                        <wps:spPr bwMode="auto">
                          <a:xfrm flipH="1">
                            <a:off x="700214" y="495172"/>
                            <a:ext cx="2185715" cy="1521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AutoShape 14"/>
                        <wps:cNvCnPr>
                          <a:cxnSpLocks noChangeShapeType="1"/>
                          <a:stCxn id="11" idx="2"/>
                          <a:endCxn id="13" idx="0"/>
                        </wps:cNvCnPr>
                        <wps:spPr bwMode="auto">
                          <a:xfrm flipH="1">
                            <a:off x="2128911" y="495172"/>
                            <a:ext cx="757018" cy="1521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AutoShape 15"/>
                        <wps:cNvCnPr>
                          <a:cxnSpLocks noChangeShapeType="1"/>
                          <a:stCxn id="11" idx="2"/>
                          <a:endCxn id="14" idx="0"/>
                        </wps:cNvCnPr>
                        <wps:spPr bwMode="auto">
                          <a:xfrm>
                            <a:off x="2885929" y="495172"/>
                            <a:ext cx="595164" cy="1521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16"/>
                        <wps:cNvCnPr>
                          <a:cxnSpLocks noChangeShapeType="1"/>
                          <a:stCxn id="11" idx="2"/>
                          <a:endCxn id="15" idx="0"/>
                        </wps:cNvCnPr>
                        <wps:spPr bwMode="auto">
                          <a:xfrm>
                            <a:off x="2885929" y="495172"/>
                            <a:ext cx="2119079" cy="1521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12962182" id="Полотно 24" o:spid="_x0000_s1064" editas="canvas" style="width:466.7pt;height:313.55pt;mso-position-horizontal-relative:char;mso-position-vertical-relative:line" coordsize="59270,39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">
                <v:shape id="_x0000_s1065" type="#_x0000_t75" style="position:absolute;width:59270;height:39820;visibility:visible;mso-wrap-style:square">
                  <v:fill o:detectmouseclick="t"/>
                  <v:path o:connecttype="none"/>
                </v:shape>
                <v:rect id="Rectangle 4" o:spid="_x0000_s1066" style="position:absolute;left:1;top:360;width:57717;height:4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textbox>
                    <w:txbxContent>
                      <w:p w14:paraId="6D51E984" w14:textId="77777777" w:rsidR="0059726B" w:rsidRPr="001E7F4C" w:rsidRDefault="0059726B" w:rsidP="0059726B">
                        <w:pPr>
                          <w:spacing w:after="0" w:line="240" w:lineRule="auto"/>
                          <w:ind w:left="142"/>
                          <w:contextualSpacing/>
                          <w:jc w:val="center"/>
                          <w:rPr>
                            <w:rFonts w:ascii="Times New Roman" w:hAnsi="Times New Roman" w:cs="Times New Roman"/>
                            <w:color w:val="000000"/>
                          </w:rPr>
                        </w:pPr>
                        <w:r w:rsidRPr="001E7F4C">
                          <w:rPr>
                            <w:rFonts w:ascii="Times New Roman" w:hAnsi="Times New Roman" w:cs="Times New Roman"/>
                            <w:color w:val="000000"/>
                          </w:rPr>
                          <w:t>Соціоекономікоекологічний ефект від впровадження послуг сільського зеленого туризму у</w:t>
                        </w:r>
                        <w:r w:rsidRPr="00813784">
                          <w:t xml:space="preserve"> </w:t>
                        </w:r>
                        <w:r w:rsidRPr="001E7F4C">
                          <w:rPr>
                            <w:rFonts w:ascii="Times New Roman" w:hAnsi="Times New Roman" w:cs="Times New Roman"/>
                            <w:color w:val="000000"/>
                          </w:rPr>
                          <w:t xml:space="preserve">Рівненській області </w:t>
                        </w:r>
                      </w:p>
                      <w:p w14:paraId="7A786955" w14:textId="77777777" w:rsidR="0059726B" w:rsidRPr="00101D1B" w:rsidRDefault="0059726B" w:rsidP="0059726B"/>
                    </w:txbxContent>
                  </v:textbox>
                </v:rect>
                <v:rect id="Rectangle 5" o:spid="_x0000_s1067" style="position:absolute;left:1;top:6473;width:14002;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">
                  <v:textbox>
                    <w:txbxContent>
                      <w:p w14:paraId="786DCFCC" w14:textId="77777777" w:rsidR="0059726B" w:rsidRPr="009C6039" w:rsidRDefault="0059726B" w:rsidP="0059726B">
                        <w:pPr>
                          <w:rPr>
                            <w:rFonts w:ascii="Times New Roman" w:hAnsi="Times New Roman" w:cs="Times New Roman"/>
                            <w:color w:val="000000"/>
                            <w:sz w:val="20"/>
                            <w:szCs w:val="20"/>
                          </w:rPr>
                        </w:pPr>
                        <w:r w:rsidRPr="009C6039">
                          <w:rPr>
                            <w:rFonts w:ascii="Times New Roman" w:hAnsi="Times New Roman" w:cs="Times New Roman"/>
                            <w:color w:val="000000"/>
                            <w:sz w:val="20"/>
                            <w:szCs w:val="20"/>
                          </w:rPr>
                          <w:t>Соціальний ефект</w:t>
                        </w:r>
                      </w:p>
                    </w:txbxContent>
                  </v:textbox>
                </v:rect>
                <v:rect id="Rectangle 6" o:spid="_x0000_s1068" style="position:absolute;left:15048;top:6473;width:12481;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">
                  <v:textbox>
                    <w:txbxContent>
                      <w:p w14:paraId="27C9B0EF" w14:textId="77777777" w:rsidR="0059726B" w:rsidRPr="009C6039" w:rsidRDefault="0059726B" w:rsidP="0059726B">
                        <w:pPr>
                          <w:jc w:val="center"/>
                          <w:rPr>
                            <w:rFonts w:ascii="Times New Roman" w:hAnsi="Times New Roman" w:cs="Times New Roman"/>
                            <w:color w:val="000000"/>
                            <w:sz w:val="20"/>
                            <w:szCs w:val="20"/>
                          </w:rPr>
                        </w:pPr>
                        <w:r w:rsidRPr="009C6039">
                          <w:rPr>
                            <w:rFonts w:ascii="Times New Roman" w:hAnsi="Times New Roman" w:cs="Times New Roman"/>
                            <w:color w:val="000000"/>
                            <w:sz w:val="20"/>
                            <w:szCs w:val="20"/>
                          </w:rPr>
                          <w:t>Економічний ефект</w:t>
                        </w:r>
                      </w:p>
                    </w:txbxContent>
                  </v:textbox>
                </v:rect>
                <v:rect id="Rectangle 7" o:spid="_x0000_s1069" style="position:absolute;left:28285;top:6473;width:13050;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udwQAAANsAAAAPAAAAZHJzL2Rvd25yZXYueG1sRE9Ni8Iw&#10;EL0L/ocwwt401V1k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OWUS53BAAAA2wAAAA8AAAAA&#10;AAAAAAAAAAAABwIAAGRycy9kb3ducmV2LnhtbFBLBQYAAAAAAwADALcAAAD1AgAAAAA=&#10;">
                  <v:textbox>
                    <w:txbxContent>
                      <w:p w14:paraId="7F9582FB" w14:textId="77777777" w:rsidR="0059726B" w:rsidRPr="001E7F4C" w:rsidRDefault="0059726B" w:rsidP="0059726B">
                        <w:pPr>
                          <w:spacing w:after="0" w:line="240" w:lineRule="auto"/>
                          <w:contextualSpacing/>
                          <w:jc w:val="center"/>
                          <w:rPr>
                            <w:rFonts w:ascii="Times New Roman" w:hAnsi="Times New Roman" w:cs="Times New Roman"/>
                            <w:color w:val="000000"/>
                            <w:sz w:val="18"/>
                            <w:szCs w:val="18"/>
                          </w:rPr>
                        </w:pPr>
                        <w:r w:rsidRPr="001E7F4C">
                          <w:rPr>
                            <w:rFonts w:ascii="Times New Roman" w:hAnsi="Times New Roman" w:cs="Times New Roman"/>
                            <w:color w:val="000000"/>
                            <w:sz w:val="18"/>
                            <w:szCs w:val="18"/>
                          </w:rPr>
                          <w:t>Господарсько-організаційний ефект</w:t>
                        </w:r>
                      </w:p>
                    </w:txbxContent>
                  </v:textbox>
                </v:rect>
                <v:rect id="Rectangle 8" o:spid="_x0000_s1070" style="position:absolute;left:42381;top:6473;width:15337;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w:txbxContent>
                      <w:p w14:paraId="25CEE64C" w14:textId="77777777" w:rsidR="0059726B" w:rsidRPr="009C6039" w:rsidRDefault="0059726B" w:rsidP="0059726B">
                        <w:pPr>
                          <w:jc w:val="center"/>
                          <w:rPr>
                            <w:rFonts w:ascii="Times New Roman" w:hAnsi="Times New Roman" w:cs="Times New Roman"/>
                            <w:color w:val="000000"/>
                            <w:sz w:val="20"/>
                            <w:szCs w:val="20"/>
                          </w:rPr>
                        </w:pPr>
                        <w:r w:rsidRPr="009C6039">
                          <w:rPr>
                            <w:rFonts w:ascii="Times New Roman" w:hAnsi="Times New Roman" w:cs="Times New Roman"/>
                            <w:color w:val="000000"/>
                            <w:sz w:val="20"/>
                            <w:szCs w:val="20"/>
                          </w:rPr>
                          <w:t>Екологічний ефект</w:t>
                        </w:r>
                      </w:p>
                    </w:txbxContent>
                  </v:textbox>
                </v:rect>
                <v:rect id="Rectangle 9" o:spid="_x0000_s1071" style="position:absolute;left:1;top:12185;width:14002;height:27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w:txbxContent>
                      <w:p w14:paraId="0D65C90E" w14:textId="77777777" w:rsidR="0059726B" w:rsidRPr="001E7F4C" w:rsidRDefault="0059726B" w:rsidP="0059726B">
                        <w:pPr>
                          <w:pStyle w:val="aa"/>
                          <w:numPr>
                            <w:ilvl w:val="0"/>
                            <w:numId w:val="7"/>
                          </w:numPr>
                          <w:tabs>
                            <w:tab w:val="left" w:pos="284"/>
                          </w:tabs>
                          <w:spacing w:before="0" w:beforeAutospacing="0" w:after="160" w:afterAutospacing="0" w:line="240" w:lineRule="auto"/>
                          <w:ind w:left="0" w:firstLine="0"/>
                          <w:rPr>
                            <w:rFonts w:ascii="Times New Roman" w:hAnsi="Times New Roman" w:cs="Times New Roman"/>
                            <w:color w:val="000000"/>
                            <w:lang w:val="uk-UA"/>
                          </w:rPr>
                        </w:pPr>
                        <w:r w:rsidRPr="001E7F4C">
                          <w:rPr>
                            <w:rFonts w:ascii="Times New Roman" w:hAnsi="Times New Roman" w:cs="Times New Roman"/>
                            <w:color w:val="000000"/>
                            <w:lang w:val="uk-UA"/>
                          </w:rPr>
                          <w:t>Створення додаткових робочих місць;</w:t>
                        </w:r>
                      </w:p>
                      <w:p w14:paraId="14DED097" w14:textId="77777777" w:rsidR="0059726B" w:rsidRPr="001E7F4C" w:rsidRDefault="0059726B" w:rsidP="0059726B">
                        <w:pPr>
                          <w:pStyle w:val="aa"/>
                          <w:numPr>
                            <w:ilvl w:val="0"/>
                            <w:numId w:val="7"/>
                          </w:numPr>
                          <w:tabs>
                            <w:tab w:val="left" w:pos="284"/>
                          </w:tabs>
                          <w:spacing w:before="0" w:beforeAutospacing="0" w:after="160" w:afterAutospacing="0" w:line="240" w:lineRule="auto"/>
                          <w:ind w:left="0" w:right="49" w:firstLine="0"/>
                          <w:rPr>
                            <w:rFonts w:ascii="Times New Roman" w:hAnsi="Times New Roman" w:cs="Times New Roman"/>
                            <w:color w:val="000000"/>
                            <w:lang w:val="uk-UA"/>
                          </w:rPr>
                        </w:pPr>
                        <w:r w:rsidRPr="001E7F4C">
                          <w:rPr>
                            <w:rFonts w:ascii="Times New Roman" w:hAnsi="Times New Roman" w:cs="Times New Roman"/>
                            <w:color w:val="000000"/>
                            <w:lang w:val="uk-UA"/>
                          </w:rPr>
                          <w:t>Залучення молоді до суспільного життя та виробництва</w:t>
                        </w:r>
                      </w:p>
                      <w:p w14:paraId="42F4F4AA" w14:textId="77777777" w:rsidR="0059726B" w:rsidRPr="001E7F4C" w:rsidRDefault="0059726B" w:rsidP="0059726B">
                        <w:pPr>
                          <w:pStyle w:val="aa"/>
                          <w:numPr>
                            <w:ilvl w:val="0"/>
                            <w:numId w:val="7"/>
                          </w:numPr>
                          <w:tabs>
                            <w:tab w:val="left" w:pos="284"/>
                          </w:tabs>
                          <w:spacing w:before="0" w:beforeAutospacing="0" w:after="160" w:afterAutospacing="0" w:line="240" w:lineRule="auto"/>
                          <w:ind w:left="0" w:firstLine="0"/>
                          <w:rPr>
                            <w:rFonts w:ascii="Times New Roman" w:hAnsi="Times New Roman" w:cs="Times New Roman"/>
                            <w:color w:val="000000"/>
                            <w:lang w:val="uk-UA"/>
                          </w:rPr>
                        </w:pPr>
                        <w:r w:rsidRPr="001E7F4C">
                          <w:rPr>
                            <w:rFonts w:ascii="Times New Roman" w:hAnsi="Times New Roman" w:cs="Times New Roman"/>
                            <w:color w:val="000000"/>
                            <w:lang w:val="uk-UA"/>
                          </w:rPr>
                          <w:t xml:space="preserve">  Подолання бідності та алкоголізму</w:t>
                        </w:r>
                      </w:p>
                      <w:p w14:paraId="4A5B065B" w14:textId="77777777" w:rsidR="0059726B" w:rsidRPr="001E7F4C" w:rsidRDefault="0059726B" w:rsidP="0059726B">
                        <w:pPr>
                          <w:pStyle w:val="aa"/>
                          <w:numPr>
                            <w:ilvl w:val="0"/>
                            <w:numId w:val="7"/>
                          </w:numPr>
                          <w:tabs>
                            <w:tab w:val="left" w:pos="284"/>
                          </w:tabs>
                          <w:spacing w:before="0" w:beforeAutospacing="0" w:after="160" w:afterAutospacing="0" w:line="240" w:lineRule="auto"/>
                          <w:ind w:left="0" w:firstLine="0"/>
                          <w:rPr>
                            <w:rFonts w:ascii="Times New Roman" w:hAnsi="Times New Roman" w:cs="Times New Roman"/>
                            <w:color w:val="000000"/>
                            <w:lang w:val="uk-UA"/>
                          </w:rPr>
                        </w:pPr>
                        <w:r w:rsidRPr="001E7F4C">
                          <w:rPr>
                            <w:rFonts w:ascii="Times New Roman" w:hAnsi="Times New Roman" w:cs="Times New Roman"/>
                            <w:color w:val="000000"/>
                            <w:lang w:val="uk-UA"/>
                          </w:rPr>
                          <w:t xml:space="preserve"> Розвиток особистих селянських господарств</w:t>
                        </w:r>
                      </w:p>
                      <w:p w14:paraId="210FC0C7" w14:textId="77777777" w:rsidR="0059726B" w:rsidRPr="00813784" w:rsidRDefault="0059726B" w:rsidP="0059726B">
                        <w:pPr>
                          <w:pStyle w:val="aa"/>
                          <w:numPr>
                            <w:ilvl w:val="0"/>
                            <w:numId w:val="7"/>
                          </w:numPr>
                          <w:tabs>
                            <w:tab w:val="left" w:pos="284"/>
                          </w:tabs>
                          <w:spacing w:before="0" w:beforeAutospacing="0" w:after="160" w:afterAutospacing="0" w:line="240" w:lineRule="auto"/>
                          <w:ind w:left="0" w:firstLine="0"/>
                          <w:rPr>
                            <w:lang w:val="uk-UA"/>
                          </w:rPr>
                        </w:pPr>
                        <w:r w:rsidRPr="001E7F4C">
                          <w:rPr>
                            <w:rFonts w:ascii="Times New Roman" w:hAnsi="Times New Roman" w:cs="Times New Roman"/>
                            <w:color w:val="000000"/>
                            <w:lang w:val="uk-UA"/>
                          </w:rPr>
                          <w:t>Розвиток інфраструктури сіл та туристичної галузі</w:t>
                        </w:r>
                      </w:p>
                    </w:txbxContent>
                  </v:textbox>
                </v:rect>
                <v:rect id="Rectangle 10" o:spid="_x0000_s1072" style="position:absolute;left:15048;top:12185;width:12481;height:27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74636576" w14:textId="77777777" w:rsidR="0059726B" w:rsidRPr="00DA5016" w:rsidRDefault="0059726B" w:rsidP="0059726B">
                        <w:pPr>
                          <w:pStyle w:val="aa"/>
                          <w:numPr>
                            <w:ilvl w:val="0"/>
                            <w:numId w:val="8"/>
                          </w:numPr>
                          <w:tabs>
                            <w:tab w:val="left" w:pos="142"/>
                          </w:tabs>
                          <w:spacing w:before="0" w:beforeAutospacing="0" w:after="0" w:afterAutospacing="0" w:line="240" w:lineRule="auto"/>
                          <w:ind w:left="0" w:firstLine="0"/>
                          <w:rPr>
                            <w:rFonts w:ascii="Times New Roman" w:hAnsi="Times New Roman" w:cs="Times New Roman"/>
                            <w:color w:val="000000"/>
                            <w:lang w:val="uk-UA"/>
                          </w:rPr>
                        </w:pPr>
                        <w:r w:rsidRPr="00DA5016">
                          <w:rPr>
                            <w:rFonts w:ascii="Times New Roman" w:hAnsi="Times New Roman" w:cs="Times New Roman"/>
                            <w:color w:val="000000"/>
                            <w:lang w:val="uk-UA"/>
                          </w:rPr>
                          <w:t>Надання супутніх послуг туристам</w:t>
                        </w:r>
                      </w:p>
                      <w:p w14:paraId="24385189" w14:textId="77777777" w:rsidR="0059726B" w:rsidRPr="00DA5016" w:rsidRDefault="0059726B" w:rsidP="0059726B">
                        <w:pPr>
                          <w:pStyle w:val="aa"/>
                          <w:numPr>
                            <w:ilvl w:val="0"/>
                            <w:numId w:val="8"/>
                          </w:numPr>
                          <w:tabs>
                            <w:tab w:val="left" w:pos="142"/>
                          </w:tabs>
                          <w:spacing w:before="0" w:beforeAutospacing="0" w:after="0" w:afterAutospacing="0" w:line="240" w:lineRule="auto"/>
                          <w:ind w:left="0" w:firstLine="0"/>
                          <w:rPr>
                            <w:lang w:val="uk-UA"/>
                          </w:rPr>
                        </w:pPr>
                        <w:r w:rsidRPr="00DA5016">
                          <w:rPr>
                            <w:rFonts w:ascii="Times New Roman" w:hAnsi="Times New Roman" w:cs="Times New Roman"/>
                            <w:color w:val="000000"/>
                            <w:lang w:val="uk-UA"/>
                          </w:rPr>
                          <w:t>Надання послуг туристам на базі власних осель</w:t>
                        </w:r>
                      </w:p>
                    </w:txbxContent>
                  </v:textbox>
                </v:rect>
                <v:rect id="Rectangle 11" o:spid="_x0000_s1073" style="position:absolute;left:28285;top:12185;width:14096;height:27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14:paraId="1F9CBD61" w14:textId="77777777" w:rsidR="0059726B" w:rsidRPr="00DA5016" w:rsidRDefault="0059726B" w:rsidP="0059726B">
                        <w:pPr>
                          <w:pStyle w:val="aa"/>
                          <w:numPr>
                            <w:ilvl w:val="0"/>
                            <w:numId w:val="9"/>
                          </w:numPr>
                          <w:tabs>
                            <w:tab w:val="left" w:pos="284"/>
                          </w:tabs>
                          <w:spacing w:before="0" w:beforeAutospacing="0" w:after="160" w:afterAutospacing="0" w:line="288" w:lineRule="auto"/>
                          <w:ind w:left="0" w:firstLine="0"/>
                          <w:rPr>
                            <w:lang w:val="uk-UA"/>
                          </w:rPr>
                        </w:pPr>
                        <w:r w:rsidRPr="00DA5016">
                          <w:rPr>
                            <w:rFonts w:ascii="Times New Roman" w:hAnsi="Times New Roman" w:cs="Times New Roman"/>
                            <w:color w:val="000000"/>
                            <w:lang w:val="uk-UA"/>
                          </w:rPr>
                          <w:t>Диверсифікація сільськогосподарського  виробництва в селах регіону</w:t>
                        </w:r>
                      </w:p>
                      <w:p w14:paraId="5B19E616" w14:textId="77777777" w:rsidR="0059726B" w:rsidRPr="00DA5016" w:rsidRDefault="0059726B" w:rsidP="0059726B">
                        <w:pPr>
                          <w:pStyle w:val="aa"/>
                          <w:numPr>
                            <w:ilvl w:val="0"/>
                            <w:numId w:val="9"/>
                          </w:numPr>
                          <w:tabs>
                            <w:tab w:val="left" w:pos="284"/>
                          </w:tabs>
                          <w:spacing w:before="0" w:beforeAutospacing="0" w:after="160" w:afterAutospacing="0" w:line="240" w:lineRule="auto"/>
                          <w:ind w:left="0" w:firstLine="0"/>
                          <w:rPr>
                            <w:rFonts w:ascii="Times New Roman" w:hAnsi="Times New Roman" w:cs="Times New Roman"/>
                            <w:color w:val="000000"/>
                            <w:lang w:val="uk-UA"/>
                          </w:rPr>
                        </w:pPr>
                        <w:r w:rsidRPr="00DA5016">
                          <w:rPr>
                            <w:rFonts w:ascii="Times New Roman" w:hAnsi="Times New Roman" w:cs="Times New Roman"/>
                            <w:color w:val="000000"/>
                            <w:lang w:val="uk-UA"/>
                          </w:rPr>
                          <w:t>Розвиток нових форм господарювання</w:t>
                        </w:r>
                      </w:p>
                      <w:p w14:paraId="0B9CCE82" w14:textId="77777777" w:rsidR="0059726B" w:rsidRPr="00DA5016" w:rsidRDefault="0059726B" w:rsidP="0059726B">
                        <w:pPr>
                          <w:pStyle w:val="aa"/>
                          <w:numPr>
                            <w:ilvl w:val="1"/>
                            <w:numId w:val="9"/>
                          </w:numPr>
                          <w:tabs>
                            <w:tab w:val="left" w:pos="284"/>
                          </w:tabs>
                          <w:spacing w:line="240" w:lineRule="auto"/>
                          <w:ind w:left="0" w:firstLine="0"/>
                          <w:rPr>
                            <w:rFonts w:ascii="Times New Roman" w:hAnsi="Times New Roman" w:cs="Times New Roman"/>
                            <w:color w:val="000000"/>
                            <w:lang w:val="uk-UA"/>
                          </w:rPr>
                        </w:pPr>
                        <w:r w:rsidRPr="00DA5016">
                          <w:rPr>
                            <w:rFonts w:ascii="Times New Roman" w:hAnsi="Times New Roman" w:cs="Times New Roman"/>
                            <w:color w:val="000000"/>
                            <w:lang w:val="uk-UA"/>
                          </w:rPr>
                          <w:t>Розвиток і відродження народних промислів, традицій та  їх збереження</w:t>
                        </w:r>
                      </w:p>
                      <w:p w14:paraId="19AB1603" w14:textId="77777777" w:rsidR="0059726B" w:rsidRPr="00A55D75" w:rsidRDefault="0059726B" w:rsidP="0059726B"/>
                    </w:txbxContent>
                  </v:textbox>
                </v:rect>
                <v:rect id="Rectangle 12" o:spid="_x0000_s1074" style="position:absolute;left:42951;top:12074;width:14767;height:27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14:paraId="53784130" w14:textId="77777777" w:rsidR="0059726B" w:rsidRPr="00DA5016" w:rsidRDefault="0059726B" w:rsidP="0059726B">
                        <w:pPr>
                          <w:pStyle w:val="aa"/>
                          <w:numPr>
                            <w:ilvl w:val="0"/>
                            <w:numId w:val="10"/>
                          </w:numPr>
                          <w:tabs>
                            <w:tab w:val="left" w:pos="284"/>
                          </w:tabs>
                          <w:spacing w:before="0" w:beforeAutospacing="0" w:after="160" w:afterAutospacing="0" w:line="288" w:lineRule="auto"/>
                          <w:ind w:left="0" w:firstLine="0"/>
                          <w:rPr>
                            <w:rFonts w:ascii="Times New Roman" w:hAnsi="Times New Roman" w:cs="Times New Roman"/>
                            <w:color w:val="000000"/>
                            <w:lang w:val="uk-UA"/>
                          </w:rPr>
                        </w:pPr>
                        <w:r w:rsidRPr="00DA5016">
                          <w:rPr>
                            <w:rFonts w:ascii="Times New Roman" w:hAnsi="Times New Roman" w:cs="Times New Roman"/>
                            <w:color w:val="000000"/>
                            <w:lang w:val="uk-UA"/>
                          </w:rPr>
                          <w:t>Екологічна безпека розвитку територій за рахунок детальнішого контролю територій</w:t>
                        </w:r>
                      </w:p>
                      <w:p w14:paraId="4769AEF2" w14:textId="77777777" w:rsidR="0059726B" w:rsidRPr="00DA5016" w:rsidRDefault="0059726B" w:rsidP="0059726B">
                        <w:pPr>
                          <w:pStyle w:val="aa"/>
                          <w:numPr>
                            <w:ilvl w:val="0"/>
                            <w:numId w:val="10"/>
                          </w:numPr>
                          <w:tabs>
                            <w:tab w:val="left" w:pos="284"/>
                          </w:tabs>
                          <w:spacing w:before="0" w:beforeAutospacing="0" w:after="160" w:afterAutospacing="0" w:line="288" w:lineRule="auto"/>
                          <w:ind w:left="0" w:firstLine="0"/>
                          <w:rPr>
                            <w:rFonts w:ascii="Times New Roman" w:hAnsi="Times New Roman" w:cs="Times New Roman"/>
                            <w:color w:val="000000"/>
                            <w:lang w:val="uk-UA"/>
                          </w:rPr>
                        </w:pPr>
                        <w:r w:rsidRPr="00DA5016">
                          <w:rPr>
                            <w:rFonts w:ascii="Times New Roman" w:hAnsi="Times New Roman" w:cs="Times New Roman"/>
                            <w:color w:val="000000"/>
                            <w:lang w:val="uk-UA"/>
                          </w:rPr>
                          <w:t>Усвідомлення громадою важливості сприятливої екологічної ситуації для розвитку туризму</w:t>
                        </w:r>
                      </w:p>
                    </w:txbxContent>
                  </v:textbox>
                </v:rect>
                <v:shape id="AutoShape 13" o:spid="_x0000_s1075" type="#_x0000_t32" style="position:absolute;left:7002;top:4951;width:21857;height:152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">
                  <v:stroke endarrow="block"/>
                </v:shape>
                <v:shape id="AutoShape 14" o:spid="_x0000_s1076" type="#_x0000_t32" style="position:absolute;left:21289;top:4951;width:7570;height:152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">
                  <v:stroke endarrow="block"/>
                </v:shape>
                <v:shape id="AutoShape 15" o:spid="_x0000_s1077" type="#_x0000_t32" style="position:absolute;left:28859;top:4951;width:5951;height:15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">
                  <v:stroke endarrow="block"/>
                </v:shape>
                <v:shape id="AutoShape 16" o:spid="_x0000_s1078" type="#_x0000_t32" style="position:absolute;left:28859;top:4951;width:21191;height:15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7yzxAAAANsAAAAPAAAAZHJzL2Rvd25yZXYueG1sRI9Ba8JA&#10;FITvhf6H5RW81Y0K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OG/vLPEAAAA2wAAAA8A&#10;AAAAAAAAAAAAAAAABwIAAGRycy9kb3ducmV2LnhtbFBLBQYAAAAAAwADALcAAAD4AgAAAAA=&#10;">
                  <v:stroke endarrow="block"/>
                </v:shape>
                <w10:anchorlock/>
              </v:group>
            </w:pict>
          </mc:Fallback>
        </mc:AlternateContent>
      </w:r>
    </w:p>
    <w:p w14:paraId="2F79E7E4" w14:textId="77777777" w:rsidR="0059726B" w:rsidRPr="001E7F4C" w:rsidRDefault="0059726B" w:rsidP="0059726B">
      <w:pPr>
        <w:spacing w:after="0" w:line="360" w:lineRule="auto"/>
        <w:jc w:val="both"/>
        <w:rPr>
          <w:rFonts w:ascii="Times New Roman" w:eastAsia="Calibri" w:hAnsi="Times New Roman" w:cs="Times New Roman"/>
          <w:kern w:val="0"/>
          <w:sz w:val="24"/>
          <w:szCs w:val="24"/>
          <w:lang w:bidi="en-US"/>
          <w14:ligatures w14:val="none"/>
        </w:rPr>
      </w:pPr>
      <w:r w:rsidRPr="001E7F4C">
        <w:rPr>
          <w:rFonts w:ascii="Times New Roman" w:eastAsia="Calibri" w:hAnsi="Times New Roman" w:cs="Times New Roman"/>
          <w:kern w:val="0"/>
          <w:sz w:val="24"/>
          <w:szCs w:val="24"/>
          <w:lang w:bidi="en-US"/>
          <w14:ligatures w14:val="none"/>
        </w:rPr>
        <w:t>Джерело: авторська розробка</w:t>
      </w:r>
    </w:p>
    <w:p w14:paraId="72C1DF08" w14:textId="6B7C0262" w:rsidR="0059726B" w:rsidRPr="001E7F4C" w:rsidRDefault="0059726B" w:rsidP="0059726B">
      <w:pPr>
        <w:spacing w:after="0" w:line="360" w:lineRule="auto"/>
        <w:ind w:firstLine="709"/>
        <w:jc w:val="center"/>
        <w:rPr>
          <w:rFonts w:ascii="Times New Roman" w:eastAsia="Calibri" w:hAnsi="Times New Roman" w:cs="Times New Roman"/>
          <w:kern w:val="0"/>
          <w:sz w:val="28"/>
          <w:szCs w:val="28"/>
          <w:lang w:bidi="en-US"/>
          <w14:ligatures w14:val="none"/>
        </w:rPr>
      </w:pPr>
      <w:r w:rsidRPr="001E7F4C">
        <w:rPr>
          <w:rFonts w:ascii="Times New Roman" w:eastAsia="Calibri" w:hAnsi="Times New Roman" w:cs="Times New Roman"/>
          <w:kern w:val="0"/>
          <w:sz w:val="28"/>
          <w:szCs w:val="28"/>
          <w:lang w:bidi="en-US"/>
          <w14:ligatures w14:val="none"/>
        </w:rPr>
        <w:t>Рис. 3.</w:t>
      </w:r>
      <w:r>
        <w:rPr>
          <w:rFonts w:ascii="Times New Roman" w:eastAsia="Calibri" w:hAnsi="Times New Roman" w:cs="Times New Roman"/>
          <w:kern w:val="0"/>
          <w:sz w:val="28"/>
          <w:szCs w:val="28"/>
          <w:lang w:bidi="en-US"/>
          <w14:ligatures w14:val="none"/>
        </w:rPr>
        <w:t>4</w:t>
      </w:r>
      <w:r w:rsidRPr="001E7F4C">
        <w:rPr>
          <w:rFonts w:ascii="Times New Roman" w:eastAsia="Calibri" w:hAnsi="Times New Roman" w:cs="Times New Roman"/>
          <w:kern w:val="0"/>
          <w:sz w:val="28"/>
          <w:szCs w:val="28"/>
          <w:lang w:bidi="en-US"/>
          <w14:ligatures w14:val="none"/>
        </w:rPr>
        <w:t>. Види ефекту від функціонування сільського туризму у Рівненській області</w:t>
      </w:r>
    </w:p>
    <w:p w14:paraId="040FCDAC" w14:textId="77777777" w:rsidR="0059726B" w:rsidRDefault="0059726B" w:rsidP="0059726B">
      <w:pPr>
        <w:spacing w:line="360" w:lineRule="auto"/>
        <w:ind w:firstLine="851"/>
        <w:contextualSpacing/>
        <w:jc w:val="both"/>
        <w:rPr>
          <w:rFonts w:ascii="Times New Roman" w:eastAsia="Calibri" w:hAnsi="Times New Roman" w:cs="Times New Roman"/>
          <w:color w:val="000000"/>
          <w:kern w:val="0"/>
          <w:sz w:val="28"/>
          <w:szCs w:val="28"/>
          <w:lang w:bidi="en-US"/>
          <w14:ligatures w14:val="none"/>
        </w:rPr>
      </w:pPr>
    </w:p>
    <w:p w14:paraId="736ED950" w14:textId="77777777" w:rsidR="0059726B" w:rsidRDefault="0059726B" w:rsidP="0059726B">
      <w:pPr>
        <w:spacing w:line="360" w:lineRule="auto"/>
        <w:ind w:firstLine="851"/>
        <w:contextualSpacing/>
        <w:jc w:val="both"/>
        <w:rPr>
          <w:rFonts w:ascii="Times New Roman" w:eastAsia="Calibri" w:hAnsi="Times New Roman" w:cs="Times New Roman"/>
          <w:color w:val="000000"/>
          <w:kern w:val="0"/>
          <w:sz w:val="28"/>
          <w:szCs w:val="28"/>
          <w:lang w:bidi="en-US"/>
          <w14:ligatures w14:val="none"/>
        </w:rPr>
      </w:pPr>
    </w:p>
    <w:p w14:paraId="39D84DF8" w14:textId="77777777" w:rsidR="00570706" w:rsidRPr="001E7F4C" w:rsidRDefault="00570706" w:rsidP="0059726B">
      <w:pPr>
        <w:spacing w:line="360" w:lineRule="auto"/>
        <w:contextualSpacing/>
        <w:jc w:val="both"/>
        <w:rPr>
          <w:rFonts w:ascii="Times New Roman" w:eastAsia="Calibri" w:hAnsi="Times New Roman" w:cs="Times New Roman"/>
          <w:color w:val="000000"/>
          <w:kern w:val="0"/>
          <w:sz w:val="28"/>
          <w:szCs w:val="28"/>
          <w:lang w:bidi="en-US"/>
          <w14:ligatures w14:val="none"/>
        </w:rPr>
      </w:pPr>
    </w:p>
    <w:p w14:paraId="569268E3" w14:textId="77777777" w:rsidR="00862B24" w:rsidRPr="001E7F4C" w:rsidRDefault="00862B24" w:rsidP="00862B24">
      <w:pPr>
        <w:spacing w:after="0" w:line="360" w:lineRule="auto"/>
        <w:ind w:firstLine="709"/>
        <w:jc w:val="both"/>
        <w:outlineLvl w:val="0"/>
        <w:rPr>
          <w:rFonts w:ascii="Times New Roman" w:eastAsia="Calibri" w:hAnsi="Times New Roman" w:cs="Times New Roman"/>
          <w:b/>
          <w:kern w:val="0"/>
          <w:sz w:val="28"/>
          <w:szCs w:val="28"/>
          <w14:ligatures w14:val="none"/>
        </w:rPr>
      </w:pPr>
      <w:bookmarkStart w:id="26" w:name="_Toc152524168"/>
      <w:r w:rsidRPr="001E7F4C">
        <w:rPr>
          <w:rFonts w:ascii="Times New Roman" w:eastAsia="Calibri" w:hAnsi="Times New Roman" w:cs="Times New Roman"/>
          <w:b/>
          <w:kern w:val="0"/>
          <w:sz w:val="28"/>
          <w:szCs w:val="28"/>
          <w14:ligatures w14:val="none"/>
        </w:rPr>
        <w:t>Висновки до розділу ІІІ</w:t>
      </w:r>
      <w:bookmarkEnd w:id="26"/>
    </w:p>
    <w:p w14:paraId="209091BC" w14:textId="4FF597B2" w:rsidR="00BD5680" w:rsidRDefault="00BD5680"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У складі Рівненської області налічується 64 територіальні громади. Майже половина громад мають середній рівень спроможності, четверта частина – низький і нижче середнього. Загалом територіальні громади області мають достатній потенціал для розвитку сільського зеленого туризму, хоча за якістю доріг, забезпеченістю </w:t>
      </w:r>
      <w:r w:rsidR="00334DE8">
        <w:rPr>
          <w:rFonts w:ascii="Times New Roman" w:eastAsia="Calibri" w:hAnsi="Times New Roman" w:cs="Times New Roman"/>
          <w:kern w:val="0"/>
          <w:sz w:val="28"/>
          <w:szCs w:val="28"/>
          <w14:ligatures w14:val="none"/>
        </w:rPr>
        <w:t>об</w:t>
      </w:r>
      <w:r w:rsidR="00334DE8" w:rsidRPr="00334DE8">
        <w:rPr>
          <w:rFonts w:ascii="Times New Roman" w:eastAsia="Calibri" w:hAnsi="Times New Roman" w:cs="Times New Roman"/>
          <w:kern w:val="0"/>
          <w:sz w:val="28"/>
          <w:szCs w:val="28"/>
          <w14:ligatures w14:val="none"/>
        </w:rPr>
        <w:t>ʼ</w:t>
      </w:r>
      <w:r w:rsidR="00334DE8">
        <w:rPr>
          <w:rFonts w:ascii="Times New Roman" w:eastAsia="Calibri" w:hAnsi="Times New Roman" w:cs="Times New Roman"/>
          <w:kern w:val="0"/>
          <w:sz w:val="28"/>
          <w:szCs w:val="28"/>
          <w14:ligatures w14:val="none"/>
        </w:rPr>
        <w:t>єктами соціальної інфраструктури вони поступаються іншим регіонам України. Сільський зелений туризм може бути інструментом посилення економічного потенціалу територіальних громад регіону.</w:t>
      </w:r>
    </w:p>
    <w:p w14:paraId="7B4CEF0C" w14:textId="2B204B82"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SWOT-аналіз розвитку зеленого сільського туризму Рівненської області вказує на внутрішні сильні та слабкі фактори, а також на зовнішні можливості та загрози, які впливатимуть на його розвиток. Так, сильними сторонами зеленого туризму Рівненської області є її унікальна історична та культурна спадщина, сприятливе геополітичне положення, транспортний потенціал, наявність туристичної інфраструктури (готелів, ресторанів), можливості для розвитку всіх видів туризму, не тільки сільськ</w:t>
      </w:r>
      <w:r w:rsidR="008F0569">
        <w:rPr>
          <w:rFonts w:ascii="Times New Roman" w:eastAsia="Calibri" w:hAnsi="Times New Roman" w:cs="Times New Roman"/>
          <w:kern w:val="0"/>
          <w:sz w:val="28"/>
          <w:szCs w:val="28"/>
          <w14:ligatures w14:val="none"/>
        </w:rPr>
        <w:t>ого</w:t>
      </w:r>
      <w:r w:rsidRPr="001E7F4C">
        <w:rPr>
          <w:rFonts w:ascii="Times New Roman" w:eastAsia="Calibri" w:hAnsi="Times New Roman" w:cs="Times New Roman"/>
          <w:kern w:val="0"/>
          <w:sz w:val="28"/>
          <w:szCs w:val="28"/>
          <w14:ligatures w14:val="none"/>
        </w:rPr>
        <w:t>. Слабкими сторонами зеленого сільськогосподарського туризму Рівненської області є низька якість туристичних послуг, невідповідність туристичної інфраструктури, європейським стандартам якості, незадовільний стан транспортної інфраструктури тощо.</w:t>
      </w:r>
    </w:p>
    <w:p w14:paraId="2A3EAC5F" w14:textId="52403591"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Рівненська область має </w:t>
      </w:r>
      <w:r w:rsidR="0059726B">
        <w:rPr>
          <w:rFonts w:ascii="Times New Roman" w:eastAsia="Calibri" w:hAnsi="Times New Roman" w:cs="Times New Roman"/>
          <w:kern w:val="0"/>
          <w:sz w:val="28"/>
          <w:szCs w:val="28"/>
          <w14:ligatures w14:val="none"/>
        </w:rPr>
        <w:t xml:space="preserve">певні конкурентні переваги на ринку туристичних послуг. Проведене опитування туроператорів вказує на високі, порівняно із Хмельницькою та Львівською областями, </w:t>
      </w:r>
      <w:r w:rsidRPr="001E7F4C">
        <w:rPr>
          <w:rFonts w:ascii="Times New Roman" w:eastAsia="Calibri" w:hAnsi="Times New Roman" w:cs="Times New Roman"/>
          <w:kern w:val="0"/>
          <w:sz w:val="28"/>
          <w:szCs w:val="28"/>
          <w14:ligatures w14:val="none"/>
        </w:rPr>
        <w:t>показники за характеристиками туристичного продукту</w:t>
      </w:r>
      <w:r w:rsidR="0059726B">
        <w:rPr>
          <w:rFonts w:ascii="Times New Roman" w:eastAsia="Calibri" w:hAnsi="Times New Roman" w:cs="Times New Roman"/>
          <w:kern w:val="0"/>
          <w:sz w:val="28"/>
          <w:szCs w:val="28"/>
          <w14:ligatures w14:val="none"/>
        </w:rPr>
        <w:t xml:space="preserve"> </w:t>
      </w:r>
      <w:r w:rsidRPr="001E7F4C">
        <w:rPr>
          <w:rFonts w:ascii="Times New Roman" w:eastAsia="Calibri" w:hAnsi="Times New Roman" w:cs="Times New Roman"/>
          <w:kern w:val="0"/>
          <w:sz w:val="28"/>
          <w:szCs w:val="28"/>
          <w14:ligatures w14:val="none"/>
        </w:rPr>
        <w:t xml:space="preserve">та просуванням туристичних продуктів на ринку – 7,7 та 7,5 </w:t>
      </w:r>
      <w:r w:rsidR="0059726B">
        <w:rPr>
          <w:rFonts w:ascii="Times New Roman" w:eastAsia="Calibri" w:hAnsi="Times New Roman" w:cs="Times New Roman"/>
          <w:kern w:val="0"/>
          <w:sz w:val="28"/>
          <w:szCs w:val="28"/>
          <w14:ligatures w14:val="none"/>
        </w:rPr>
        <w:t xml:space="preserve">балів </w:t>
      </w:r>
      <w:r w:rsidRPr="001E7F4C">
        <w:rPr>
          <w:rFonts w:ascii="Times New Roman" w:eastAsia="Calibri" w:hAnsi="Times New Roman" w:cs="Times New Roman"/>
          <w:kern w:val="0"/>
          <w:sz w:val="28"/>
          <w:szCs w:val="28"/>
          <w14:ligatures w14:val="none"/>
        </w:rPr>
        <w:t>відповідно. Натомість</w:t>
      </w:r>
      <w:r w:rsidR="0059726B">
        <w:rPr>
          <w:rFonts w:ascii="Times New Roman" w:eastAsia="Calibri" w:hAnsi="Times New Roman" w:cs="Times New Roman"/>
          <w:kern w:val="0"/>
          <w:sz w:val="28"/>
          <w:szCs w:val="28"/>
          <w14:ligatures w14:val="none"/>
        </w:rPr>
        <w:t xml:space="preserve"> вона поступається цим областям за </w:t>
      </w:r>
      <w:r w:rsidRPr="001E7F4C">
        <w:rPr>
          <w:rFonts w:ascii="Times New Roman" w:eastAsia="Calibri" w:hAnsi="Times New Roman" w:cs="Times New Roman"/>
          <w:kern w:val="0"/>
          <w:sz w:val="28"/>
          <w:szCs w:val="28"/>
          <w14:ligatures w14:val="none"/>
        </w:rPr>
        <w:t xml:space="preserve">такими показниками як канали збуту та ціна – 5,3 та 4,0 відповідно. </w:t>
      </w:r>
    </w:p>
    <w:p w14:paraId="10FEE22E" w14:textId="0667A42D" w:rsidR="00862B24" w:rsidRPr="001E7F4C" w:rsidRDefault="0059726B"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Перспективним напрямком активізації розвитку сільського зеленого туризму в Рівненській області є створення </w:t>
      </w:r>
      <w:r w:rsidR="00862B24" w:rsidRPr="001E7F4C">
        <w:rPr>
          <w:rFonts w:ascii="Times New Roman" w:eastAsia="Calibri" w:hAnsi="Times New Roman" w:cs="Times New Roman"/>
          <w:kern w:val="0"/>
          <w:sz w:val="28"/>
          <w:szCs w:val="28"/>
          <w14:ligatures w14:val="none"/>
        </w:rPr>
        <w:t>кластеру</w:t>
      </w:r>
      <w:r>
        <w:rPr>
          <w:rFonts w:ascii="Times New Roman" w:eastAsia="Calibri" w:hAnsi="Times New Roman" w:cs="Times New Roman"/>
          <w:kern w:val="0"/>
          <w:sz w:val="28"/>
          <w:szCs w:val="28"/>
          <w14:ligatures w14:val="none"/>
        </w:rPr>
        <w:t xml:space="preserve">. До нього можуть увійти такі учасники: </w:t>
      </w:r>
      <w:r w:rsidR="00862B24" w:rsidRPr="001E7F4C">
        <w:rPr>
          <w:rFonts w:ascii="Times New Roman" w:eastAsia="Calibri" w:hAnsi="Times New Roman" w:cs="Times New Roman"/>
          <w:kern w:val="0"/>
          <w:sz w:val="28"/>
          <w:szCs w:val="28"/>
          <w14:ligatures w14:val="none"/>
        </w:rPr>
        <w:t>1) агросадиби – «Садиба», «Тетянин Хутір», «Квіткова» та «Світлана»;</w:t>
      </w:r>
      <w:r>
        <w:rPr>
          <w:rFonts w:ascii="Times New Roman" w:eastAsia="Calibri" w:hAnsi="Times New Roman" w:cs="Times New Roman"/>
          <w:kern w:val="0"/>
          <w:sz w:val="28"/>
          <w:szCs w:val="28"/>
          <w14:ligatures w14:val="none"/>
        </w:rPr>
        <w:t xml:space="preserve"> </w:t>
      </w:r>
      <w:r w:rsidR="00862B24" w:rsidRPr="001E7F4C">
        <w:rPr>
          <w:rFonts w:ascii="Times New Roman" w:eastAsia="Calibri" w:hAnsi="Times New Roman" w:cs="Times New Roman"/>
          <w:kern w:val="0"/>
          <w:sz w:val="28"/>
          <w:szCs w:val="28"/>
          <w14:ligatures w14:val="none"/>
        </w:rPr>
        <w:t>2) медичний центр «Атланта»;</w:t>
      </w:r>
      <w:r>
        <w:rPr>
          <w:rFonts w:ascii="Times New Roman" w:eastAsia="Calibri" w:hAnsi="Times New Roman" w:cs="Times New Roman"/>
          <w:kern w:val="0"/>
          <w:sz w:val="28"/>
          <w:szCs w:val="28"/>
          <w14:ligatures w14:val="none"/>
        </w:rPr>
        <w:t xml:space="preserve"> </w:t>
      </w:r>
      <w:r w:rsidR="00862B24" w:rsidRPr="001E7F4C">
        <w:rPr>
          <w:rFonts w:ascii="Times New Roman" w:eastAsia="Calibri" w:hAnsi="Times New Roman" w:cs="Times New Roman"/>
          <w:kern w:val="0"/>
          <w:sz w:val="28"/>
          <w:szCs w:val="28"/>
          <w14:ligatures w14:val="none"/>
        </w:rPr>
        <w:t>3) страхова компанія «Інго»;</w:t>
      </w:r>
      <w:r>
        <w:rPr>
          <w:rFonts w:ascii="Times New Roman" w:eastAsia="Calibri" w:hAnsi="Times New Roman" w:cs="Times New Roman"/>
          <w:kern w:val="0"/>
          <w:sz w:val="28"/>
          <w:szCs w:val="28"/>
          <w14:ligatures w14:val="none"/>
        </w:rPr>
        <w:t xml:space="preserve"> </w:t>
      </w:r>
      <w:r w:rsidR="00862B24" w:rsidRPr="001E7F4C">
        <w:rPr>
          <w:rFonts w:ascii="Times New Roman" w:eastAsia="Calibri" w:hAnsi="Times New Roman" w:cs="Times New Roman"/>
          <w:kern w:val="0"/>
          <w:sz w:val="28"/>
          <w:szCs w:val="28"/>
          <w14:ligatures w14:val="none"/>
        </w:rPr>
        <w:t>4)</w:t>
      </w:r>
      <w:r>
        <w:rPr>
          <w:rFonts w:ascii="Times New Roman" w:eastAsia="Calibri" w:hAnsi="Times New Roman" w:cs="Times New Roman"/>
          <w:kern w:val="0"/>
          <w:sz w:val="28"/>
          <w:szCs w:val="28"/>
          <w14:ligatures w14:val="none"/>
        </w:rPr>
        <w:t> </w:t>
      </w:r>
      <w:r w:rsidR="00862B24" w:rsidRPr="001E7F4C">
        <w:rPr>
          <w:rFonts w:ascii="Times New Roman" w:eastAsia="Calibri" w:hAnsi="Times New Roman" w:cs="Times New Roman"/>
          <w:kern w:val="0"/>
          <w:sz w:val="28"/>
          <w:szCs w:val="28"/>
          <w14:ligatures w14:val="none"/>
        </w:rPr>
        <w:t>торгово-виробнича фірма «Каскад» – перевезення туристів на воді;</w:t>
      </w:r>
      <w:r>
        <w:rPr>
          <w:rFonts w:ascii="Times New Roman" w:eastAsia="Calibri" w:hAnsi="Times New Roman" w:cs="Times New Roman"/>
          <w:kern w:val="0"/>
          <w:sz w:val="28"/>
          <w:szCs w:val="28"/>
          <w14:ligatures w14:val="none"/>
        </w:rPr>
        <w:t xml:space="preserve"> </w:t>
      </w:r>
      <w:r w:rsidR="00862B24" w:rsidRPr="001E7F4C">
        <w:rPr>
          <w:rFonts w:ascii="Times New Roman" w:eastAsia="Calibri" w:hAnsi="Times New Roman" w:cs="Times New Roman"/>
          <w:kern w:val="0"/>
          <w:sz w:val="28"/>
          <w:szCs w:val="28"/>
          <w14:ligatures w14:val="none"/>
        </w:rPr>
        <w:t>5)</w:t>
      </w:r>
      <w:r>
        <w:rPr>
          <w:rFonts w:ascii="Times New Roman" w:eastAsia="Calibri" w:hAnsi="Times New Roman" w:cs="Times New Roman"/>
          <w:kern w:val="0"/>
          <w:sz w:val="28"/>
          <w:szCs w:val="28"/>
          <w14:ligatures w14:val="none"/>
        </w:rPr>
        <w:t> </w:t>
      </w:r>
      <w:r w:rsidR="00862B24" w:rsidRPr="001E7F4C">
        <w:rPr>
          <w:rFonts w:ascii="Times New Roman" w:eastAsia="Calibri" w:hAnsi="Times New Roman" w:cs="Times New Roman"/>
          <w:kern w:val="0"/>
          <w:sz w:val="28"/>
          <w:szCs w:val="28"/>
          <w14:ligatures w14:val="none"/>
        </w:rPr>
        <w:t>приватне підприємство «Престиж» – ремонт автомобілів та сільськогосподарської техніки.</w:t>
      </w:r>
    </w:p>
    <w:p w14:paraId="7D3D074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294D81A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1D734FD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6BC9B33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33EDC204"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4338D65D" w14:textId="1BC96BB2"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193551F3" w14:textId="2D95994A"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5F2686B2" w14:textId="640A3A32"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776780B4" w14:textId="58C172D9"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105FD99C" w14:textId="482BE2EE"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56AD9336" w14:textId="5BF554C9"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6DC27883" w14:textId="58961D18"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11E703F4" w14:textId="668F6022"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2567F6E8" w14:textId="2077F41B"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34DC70C6" w14:textId="07DF21EB"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1624DA83" w14:textId="1EDF9887"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02EB2AB8" w14:textId="12D286C0"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3188262E" w14:textId="4F2D868E"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208FD93E" w14:textId="498DE954"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643D1221" w14:textId="15ED7B4B"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529FB706" w14:textId="543D45A8"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4DA62E20" w14:textId="7B445145"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06EEC77F" w14:textId="1167F755"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5C882117" w14:textId="6D6A4572"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20F71B4E" w14:textId="77777777"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p>
    <w:p w14:paraId="76848F7D" w14:textId="77777777"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26616215" w14:textId="77777777" w:rsidR="00862B24" w:rsidRPr="001E7F4C" w:rsidRDefault="00862B24" w:rsidP="00862B24">
      <w:pPr>
        <w:spacing w:after="0" w:line="360" w:lineRule="auto"/>
        <w:jc w:val="center"/>
        <w:outlineLvl w:val="0"/>
        <w:rPr>
          <w:rFonts w:ascii="Times New Roman" w:eastAsia="Calibri" w:hAnsi="Times New Roman" w:cs="Times New Roman"/>
          <w:b/>
          <w:kern w:val="0"/>
          <w:sz w:val="28"/>
          <w:szCs w:val="28"/>
          <w14:ligatures w14:val="none"/>
        </w:rPr>
      </w:pPr>
      <w:bookmarkStart w:id="27" w:name="_Toc152524169"/>
      <w:r w:rsidRPr="001E7F4C">
        <w:rPr>
          <w:rFonts w:ascii="Times New Roman" w:eastAsia="Calibri" w:hAnsi="Times New Roman" w:cs="Times New Roman"/>
          <w:b/>
          <w:kern w:val="0"/>
          <w:sz w:val="28"/>
          <w:szCs w:val="28"/>
          <w14:ligatures w14:val="none"/>
        </w:rPr>
        <w:t>ВИСНОВКИ</w:t>
      </w:r>
      <w:bookmarkEnd w:id="27"/>
    </w:p>
    <w:p w14:paraId="71742034" w14:textId="77777777" w:rsidR="00334DE8" w:rsidRDefault="00334DE8"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Проведений аналіз дає підстави сформулювати кілька висновків та узагальнень.</w:t>
      </w:r>
    </w:p>
    <w:p w14:paraId="20D73DFE" w14:textId="7C71EC39" w:rsidR="00C4739E" w:rsidRDefault="00334DE8" w:rsidP="00C4739E">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1. </w:t>
      </w:r>
      <w:r w:rsidR="00774EA0">
        <w:rPr>
          <w:rFonts w:ascii="Times New Roman" w:eastAsia="Calibri" w:hAnsi="Times New Roman" w:cs="Times New Roman"/>
          <w:kern w:val="0"/>
          <w:sz w:val="28"/>
          <w:szCs w:val="28"/>
          <w14:ligatures w14:val="none"/>
        </w:rPr>
        <w:t xml:space="preserve">Попри значну кількість наукових досліджень трактування поняття «сільський зелений туризм» </w:t>
      </w:r>
      <w:r w:rsidR="00C4739E">
        <w:rPr>
          <w:rFonts w:ascii="Times New Roman" w:eastAsia="Calibri" w:hAnsi="Times New Roman" w:cs="Times New Roman"/>
          <w:kern w:val="0"/>
          <w:sz w:val="28"/>
          <w:szCs w:val="28"/>
          <w14:ligatures w14:val="none"/>
        </w:rPr>
        <w:t xml:space="preserve">є дискусійним. </w:t>
      </w:r>
      <w:r w:rsidR="00C4739E" w:rsidRPr="001E7F4C">
        <w:rPr>
          <w:rFonts w:ascii="Times New Roman" w:eastAsia="Calibri" w:hAnsi="Times New Roman" w:cs="Times New Roman"/>
          <w:kern w:val="0"/>
          <w:sz w:val="28"/>
          <w:szCs w:val="28"/>
          <w14:ligatures w14:val="none"/>
        </w:rPr>
        <w:t>У туризмознавстві сільський зелений туризм розглядається як форма туризму, яка базується на відвідуванні сільських районів та взаємодії з місцевими жителями, природним та культурним спадщинами.</w:t>
      </w:r>
    </w:p>
    <w:p w14:paraId="1B13E7C8" w14:textId="6D199246" w:rsidR="00C4739E" w:rsidRDefault="00C4739E" w:rsidP="00C4739E">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2. Сільський зелений туризм виконує низку важливих функцій, головними з-поміж яких є соціальна, економічна, культурна та екологічна. Він може позитивно впливати на місцевих економічний розвиток через створення нових робочих місць, диверсифікацію видів діяльності на селі, подолання безробіття, підвищення доходів населення, збереження культурної та історичної спадщини. </w:t>
      </w:r>
    </w:p>
    <w:p w14:paraId="639DF857" w14:textId="375FF1F1" w:rsidR="00C4739E" w:rsidRDefault="00C4739E" w:rsidP="00C4739E">
      <w:pPr>
        <w:spacing w:after="0" w:line="360" w:lineRule="auto"/>
        <w:ind w:firstLine="709"/>
        <w:jc w:val="both"/>
        <w:rPr>
          <w:rFonts w:ascii="Times New Roman" w:eastAsia="Calibri" w:hAnsi="Times New Roman" w:cs="Times New Roman"/>
          <w:color w:val="0D0D0D"/>
          <w:kern w:val="0"/>
          <w:sz w:val="28"/>
          <w:szCs w:val="28"/>
          <w:lang w:bidi="en-US"/>
          <w14:ligatures w14:val="none"/>
        </w:rPr>
      </w:pPr>
      <w:r>
        <w:rPr>
          <w:rFonts w:ascii="Times New Roman" w:eastAsia="Calibri" w:hAnsi="Times New Roman" w:cs="Times New Roman"/>
          <w:kern w:val="0"/>
          <w:sz w:val="28"/>
          <w:szCs w:val="28"/>
          <w14:ligatures w14:val="none"/>
        </w:rPr>
        <w:t xml:space="preserve">3. </w:t>
      </w:r>
      <w:r w:rsidRPr="001E7F4C">
        <w:rPr>
          <w:rFonts w:ascii="Times New Roman" w:eastAsia="Calibri" w:hAnsi="Times New Roman" w:cs="Times New Roman"/>
          <w:color w:val="0D0D0D"/>
          <w:kern w:val="0"/>
          <w:sz w:val="28"/>
          <w:szCs w:val="28"/>
          <w:lang w:bidi="en-US"/>
          <w14:ligatures w14:val="none"/>
        </w:rPr>
        <w:t xml:space="preserve">На території Рівненській області </w:t>
      </w:r>
      <w:r>
        <w:rPr>
          <w:rFonts w:ascii="Times New Roman" w:eastAsia="Calibri" w:hAnsi="Times New Roman" w:cs="Times New Roman"/>
          <w:color w:val="0D0D0D"/>
          <w:kern w:val="0"/>
          <w:sz w:val="28"/>
          <w:szCs w:val="28"/>
          <w:lang w:bidi="en-US"/>
          <w14:ligatures w14:val="none"/>
        </w:rPr>
        <w:t xml:space="preserve">сільський зелений туризм розвивається з 90-х років ХХ ст. </w:t>
      </w:r>
      <w:r w:rsidRPr="001E7F4C">
        <w:rPr>
          <w:rFonts w:ascii="Times New Roman" w:eastAsia="Calibri" w:hAnsi="Times New Roman" w:cs="Times New Roman"/>
          <w:color w:val="0D0D0D"/>
          <w:kern w:val="0"/>
          <w:sz w:val="28"/>
          <w:szCs w:val="28"/>
          <w:lang w:bidi="en-US"/>
          <w14:ligatures w14:val="none"/>
        </w:rPr>
        <w:t>Рівненська область належить до регіонів із низьким рівнем індустріалізації та урбанізації, жителі регіону зайняті в основному у сільському господарстві. Низькі доходи населення, які мають вільні помешкання для прийому гостей, спонукають шукати альтернативні шляхи поповнення сімейного бюджету.</w:t>
      </w:r>
      <w:r w:rsidR="00F147C4">
        <w:rPr>
          <w:rFonts w:ascii="Times New Roman" w:eastAsia="Calibri" w:hAnsi="Times New Roman" w:cs="Times New Roman"/>
          <w:color w:val="0D0D0D"/>
          <w:kern w:val="0"/>
          <w:sz w:val="28"/>
          <w:szCs w:val="28"/>
          <w:lang w:bidi="en-US"/>
          <w14:ligatures w14:val="none"/>
        </w:rPr>
        <w:t xml:space="preserve"> Зазначені обставини створюють належні соціально-економічні передумови для розвитку цього виду туризму в області.</w:t>
      </w:r>
      <w:r w:rsidR="00E25925" w:rsidRPr="00E25925">
        <w:rPr>
          <w:rFonts w:ascii="Times New Roman" w:eastAsia="Calibri" w:hAnsi="Times New Roman" w:cs="Times New Roman"/>
          <w:kern w:val="0"/>
          <w:sz w:val="28"/>
          <w:szCs w:val="28"/>
          <w14:ligatures w14:val="none"/>
        </w:rPr>
        <w:t xml:space="preserve"> </w:t>
      </w:r>
      <w:r w:rsidR="00E25925">
        <w:rPr>
          <w:rFonts w:ascii="Times New Roman" w:eastAsia="Calibri" w:hAnsi="Times New Roman" w:cs="Times New Roman"/>
          <w:kern w:val="0"/>
          <w:sz w:val="28"/>
          <w:szCs w:val="28"/>
          <w14:ligatures w14:val="none"/>
        </w:rPr>
        <w:t xml:space="preserve">Сприятливими є також природні передумови, зокрема </w:t>
      </w:r>
      <w:r w:rsidR="00E25925" w:rsidRPr="001E7F4C">
        <w:rPr>
          <w:rFonts w:ascii="Times New Roman" w:eastAsia="Calibri" w:hAnsi="Times New Roman" w:cs="Times New Roman"/>
          <w:kern w:val="0"/>
          <w:sz w:val="28"/>
          <w:szCs w:val="28"/>
          <w14:ligatures w14:val="none"/>
        </w:rPr>
        <w:t>багатств</w:t>
      </w:r>
      <w:r w:rsidR="00E25925">
        <w:rPr>
          <w:rFonts w:ascii="Times New Roman" w:eastAsia="Calibri" w:hAnsi="Times New Roman" w:cs="Times New Roman"/>
          <w:kern w:val="0"/>
          <w:sz w:val="28"/>
          <w:szCs w:val="28"/>
          <w14:ligatures w14:val="none"/>
        </w:rPr>
        <w:t>о</w:t>
      </w:r>
      <w:r w:rsidR="00E25925" w:rsidRPr="001E7F4C">
        <w:rPr>
          <w:rFonts w:ascii="Times New Roman" w:eastAsia="Calibri" w:hAnsi="Times New Roman" w:cs="Times New Roman"/>
          <w:kern w:val="0"/>
          <w:sz w:val="28"/>
          <w:szCs w:val="28"/>
          <w14:ligatures w14:val="none"/>
        </w:rPr>
        <w:t xml:space="preserve"> лісових і водних ресурсів, унікальн</w:t>
      </w:r>
      <w:r w:rsidR="00E25925">
        <w:rPr>
          <w:rFonts w:ascii="Times New Roman" w:eastAsia="Calibri" w:hAnsi="Times New Roman" w:cs="Times New Roman"/>
          <w:kern w:val="0"/>
          <w:sz w:val="28"/>
          <w:szCs w:val="28"/>
          <w14:ligatures w14:val="none"/>
        </w:rPr>
        <w:t>і</w:t>
      </w:r>
      <w:r w:rsidR="00E25925" w:rsidRPr="001E7F4C">
        <w:rPr>
          <w:rFonts w:ascii="Times New Roman" w:eastAsia="Calibri" w:hAnsi="Times New Roman" w:cs="Times New Roman"/>
          <w:kern w:val="0"/>
          <w:sz w:val="28"/>
          <w:szCs w:val="28"/>
          <w14:ligatures w14:val="none"/>
        </w:rPr>
        <w:t xml:space="preserve"> болотн</w:t>
      </w:r>
      <w:r w:rsidR="00E25925">
        <w:rPr>
          <w:rFonts w:ascii="Times New Roman" w:eastAsia="Calibri" w:hAnsi="Times New Roman" w:cs="Times New Roman"/>
          <w:kern w:val="0"/>
          <w:sz w:val="28"/>
          <w:szCs w:val="28"/>
          <w14:ligatures w14:val="none"/>
        </w:rPr>
        <w:t>і</w:t>
      </w:r>
      <w:r w:rsidR="00E25925" w:rsidRPr="001E7F4C">
        <w:rPr>
          <w:rFonts w:ascii="Times New Roman" w:eastAsia="Calibri" w:hAnsi="Times New Roman" w:cs="Times New Roman"/>
          <w:kern w:val="0"/>
          <w:sz w:val="28"/>
          <w:szCs w:val="28"/>
          <w14:ligatures w14:val="none"/>
        </w:rPr>
        <w:t xml:space="preserve"> ландшафт</w:t>
      </w:r>
      <w:r w:rsidR="00E25925">
        <w:rPr>
          <w:rFonts w:ascii="Times New Roman" w:eastAsia="Calibri" w:hAnsi="Times New Roman" w:cs="Times New Roman"/>
          <w:kern w:val="0"/>
          <w:sz w:val="28"/>
          <w:szCs w:val="28"/>
          <w14:ligatures w14:val="none"/>
        </w:rPr>
        <w:t>и</w:t>
      </w:r>
      <w:r w:rsidR="00E25925" w:rsidRPr="001E7F4C">
        <w:rPr>
          <w:rFonts w:ascii="Times New Roman" w:eastAsia="Calibri" w:hAnsi="Times New Roman" w:cs="Times New Roman"/>
          <w:kern w:val="0"/>
          <w:sz w:val="28"/>
          <w:szCs w:val="28"/>
          <w14:ligatures w14:val="none"/>
        </w:rPr>
        <w:t>, висок</w:t>
      </w:r>
      <w:r w:rsidR="00E25925">
        <w:rPr>
          <w:rFonts w:ascii="Times New Roman" w:eastAsia="Calibri" w:hAnsi="Times New Roman" w:cs="Times New Roman"/>
          <w:kern w:val="0"/>
          <w:sz w:val="28"/>
          <w:szCs w:val="28"/>
          <w14:ligatures w14:val="none"/>
        </w:rPr>
        <w:t>а</w:t>
      </w:r>
      <w:r w:rsidR="00E25925" w:rsidRPr="001E7F4C">
        <w:rPr>
          <w:rFonts w:ascii="Times New Roman" w:eastAsia="Calibri" w:hAnsi="Times New Roman" w:cs="Times New Roman"/>
          <w:kern w:val="0"/>
          <w:sz w:val="28"/>
          <w:szCs w:val="28"/>
          <w14:ligatures w14:val="none"/>
        </w:rPr>
        <w:t xml:space="preserve"> естетичн</w:t>
      </w:r>
      <w:r w:rsidR="00E25925">
        <w:rPr>
          <w:rFonts w:ascii="Times New Roman" w:eastAsia="Calibri" w:hAnsi="Times New Roman" w:cs="Times New Roman"/>
          <w:kern w:val="0"/>
          <w:sz w:val="28"/>
          <w:szCs w:val="28"/>
          <w14:ligatures w14:val="none"/>
        </w:rPr>
        <w:t>ість</w:t>
      </w:r>
      <w:r w:rsidR="00E25925" w:rsidRPr="001E7F4C">
        <w:rPr>
          <w:rFonts w:ascii="Times New Roman" w:eastAsia="Calibri" w:hAnsi="Times New Roman" w:cs="Times New Roman"/>
          <w:kern w:val="0"/>
          <w:sz w:val="28"/>
          <w:szCs w:val="28"/>
          <w14:ligatures w14:val="none"/>
        </w:rPr>
        <w:t xml:space="preserve"> заповідних територій</w:t>
      </w:r>
      <w:r w:rsidR="00E25925">
        <w:rPr>
          <w:rFonts w:ascii="Times New Roman" w:eastAsia="Calibri" w:hAnsi="Times New Roman" w:cs="Times New Roman"/>
          <w:kern w:val="0"/>
          <w:sz w:val="28"/>
          <w:szCs w:val="28"/>
          <w14:ligatures w14:val="none"/>
        </w:rPr>
        <w:t xml:space="preserve"> переважно північної частини області.</w:t>
      </w:r>
    </w:p>
    <w:p w14:paraId="19A79104" w14:textId="77777777" w:rsidR="00F147C4" w:rsidRDefault="00F147C4" w:rsidP="00F147C4">
      <w:pPr>
        <w:spacing w:after="0" w:line="360" w:lineRule="auto"/>
        <w:ind w:firstLine="709"/>
        <w:jc w:val="both"/>
        <w:rPr>
          <w:rFonts w:ascii="Times New Roman" w:eastAsia="Times New Roman" w:hAnsi="Times New Roman" w:cs="Times New Roman"/>
          <w:color w:val="0D0D0D"/>
          <w:kern w:val="0"/>
          <w:sz w:val="28"/>
          <w:szCs w:val="28"/>
          <w:lang w:eastAsia="ru-RU"/>
          <w14:ligatures w14:val="none"/>
        </w:rPr>
      </w:pPr>
      <w:r>
        <w:rPr>
          <w:rFonts w:ascii="Times New Roman" w:eastAsia="Calibri" w:hAnsi="Times New Roman" w:cs="Times New Roman"/>
          <w:color w:val="0D0D0D"/>
          <w:kern w:val="0"/>
          <w:sz w:val="28"/>
          <w:szCs w:val="28"/>
          <w:lang w:bidi="en-US"/>
          <w14:ligatures w14:val="none"/>
        </w:rPr>
        <w:t xml:space="preserve">4. Головними індикаторами розвитку сільського зеленого туризму є кількість агросадиб і місць у них. Проведений аналіз свідчить про позитивну динаміку цих головних індикаторів у Рівненській області. За 2017-2022 роки кількість агросадиб зросла в регіоні у 3,7 раза, а кількість місць у них – у 5,4 раза. </w:t>
      </w:r>
      <w:r>
        <w:rPr>
          <w:rFonts w:ascii="Times New Roman" w:eastAsia="Calibri" w:hAnsi="Times New Roman" w:cs="Times New Roman"/>
          <w:kern w:val="0"/>
          <w:sz w:val="28"/>
          <w:szCs w:val="28"/>
          <w14:ligatures w14:val="none"/>
        </w:rPr>
        <w:t xml:space="preserve">Лідерами за розвитком сільського зеленого туризму в Рівненській області є </w:t>
      </w:r>
      <w:r w:rsidRPr="001E7F4C">
        <w:rPr>
          <w:rFonts w:ascii="Times New Roman" w:eastAsia="Times New Roman" w:hAnsi="Times New Roman" w:cs="Times New Roman"/>
          <w:color w:val="0D0D0D"/>
          <w:kern w:val="0"/>
          <w:sz w:val="28"/>
          <w:szCs w:val="28"/>
          <w:lang w:eastAsia="ru-RU"/>
          <w14:ligatures w14:val="none"/>
        </w:rPr>
        <w:t>Рівненська, Володимирецька, Полицька</w:t>
      </w:r>
      <w:r>
        <w:rPr>
          <w:rFonts w:ascii="Times New Roman" w:eastAsia="Times New Roman" w:hAnsi="Times New Roman" w:cs="Times New Roman"/>
          <w:color w:val="0D0D0D"/>
          <w:kern w:val="0"/>
          <w:sz w:val="28"/>
          <w:szCs w:val="28"/>
          <w:lang w:eastAsia="ru-RU"/>
          <w14:ligatures w14:val="none"/>
        </w:rPr>
        <w:t xml:space="preserve">, </w:t>
      </w:r>
      <w:r w:rsidRPr="001E7F4C">
        <w:rPr>
          <w:rFonts w:ascii="Times New Roman" w:eastAsia="Times New Roman" w:hAnsi="Times New Roman" w:cs="Times New Roman"/>
          <w:color w:val="0D0D0D"/>
          <w:kern w:val="0"/>
          <w:sz w:val="28"/>
          <w:szCs w:val="28"/>
          <w:lang w:eastAsia="ru-RU"/>
          <w14:ligatures w14:val="none"/>
        </w:rPr>
        <w:t>Бугринська</w:t>
      </w:r>
      <w:r>
        <w:rPr>
          <w:rFonts w:ascii="Times New Roman" w:eastAsia="Times New Roman" w:hAnsi="Times New Roman" w:cs="Times New Roman"/>
          <w:color w:val="0D0D0D"/>
          <w:kern w:val="0"/>
          <w:sz w:val="28"/>
          <w:szCs w:val="28"/>
          <w:lang w:eastAsia="ru-RU"/>
          <w14:ligatures w14:val="none"/>
        </w:rPr>
        <w:t xml:space="preserve"> та Дубровицька територіальні громади. Сумарно в них розміщується майже 90 % агросадиб і 93 % місць області. </w:t>
      </w:r>
    </w:p>
    <w:p w14:paraId="19164FB5" w14:textId="77777777" w:rsidR="005A286E" w:rsidRDefault="00F147C4" w:rsidP="00F147C4">
      <w:pPr>
        <w:spacing w:after="0" w:line="360" w:lineRule="auto"/>
        <w:ind w:firstLine="709"/>
        <w:jc w:val="both"/>
        <w:rPr>
          <w:rFonts w:ascii="Times New Roman" w:eastAsia="Times New Roman" w:hAnsi="Times New Roman" w:cs="Times New Roman"/>
          <w:color w:val="0D0D0D"/>
          <w:kern w:val="0"/>
          <w:sz w:val="28"/>
          <w:szCs w:val="28"/>
          <w:lang w:eastAsia="ru-RU"/>
          <w14:ligatures w14:val="none"/>
        </w:rPr>
      </w:pPr>
      <w:r>
        <w:rPr>
          <w:rFonts w:ascii="Times New Roman" w:eastAsia="Times New Roman" w:hAnsi="Times New Roman" w:cs="Times New Roman"/>
          <w:color w:val="0D0D0D"/>
          <w:kern w:val="0"/>
          <w:sz w:val="28"/>
          <w:szCs w:val="28"/>
          <w:lang w:eastAsia="ru-RU"/>
          <w14:ligatures w14:val="none"/>
        </w:rPr>
        <w:t>5. В Рівненській області налічується 64 територіальні громади, половина з яких мають середній, четвертина – низький і нижче середнього рівні спроможності.</w:t>
      </w:r>
      <w:r w:rsidR="005A286E">
        <w:rPr>
          <w:rFonts w:ascii="Times New Roman" w:eastAsia="Times New Roman" w:hAnsi="Times New Roman" w:cs="Times New Roman"/>
          <w:color w:val="0D0D0D"/>
          <w:kern w:val="0"/>
          <w:sz w:val="28"/>
          <w:szCs w:val="28"/>
          <w:lang w:eastAsia="ru-RU"/>
          <w14:ligatures w14:val="none"/>
        </w:rPr>
        <w:t xml:space="preserve"> Більшість громад регіону, насамперед сільських, характеризуються досить низькими доходами населення, високим рівнем безробіття, низькою якістю надання публічних послуг. Водночас вони мають надлишкове житло у сільській місцевості, високу зайнятість в аграрній сфері, що є додатковою перевагою для розвитку сільського зеленого туризму у них.</w:t>
      </w:r>
    </w:p>
    <w:p w14:paraId="24333EC1" w14:textId="4DD4A89D" w:rsidR="00F147C4" w:rsidRDefault="005A286E" w:rsidP="00F147C4">
      <w:pPr>
        <w:spacing w:after="0" w:line="360" w:lineRule="auto"/>
        <w:ind w:firstLine="709"/>
        <w:jc w:val="both"/>
        <w:rPr>
          <w:rFonts w:ascii="Times New Roman" w:eastAsia="Times New Roman" w:hAnsi="Times New Roman" w:cs="Times New Roman"/>
          <w:color w:val="0D0D0D"/>
          <w:kern w:val="0"/>
          <w:sz w:val="28"/>
          <w:szCs w:val="28"/>
          <w:lang w:eastAsia="ru-RU"/>
          <w14:ligatures w14:val="none"/>
        </w:rPr>
      </w:pPr>
      <w:r>
        <w:rPr>
          <w:rFonts w:ascii="Times New Roman" w:eastAsia="Times New Roman" w:hAnsi="Times New Roman" w:cs="Times New Roman"/>
          <w:color w:val="0D0D0D"/>
          <w:kern w:val="0"/>
          <w:sz w:val="28"/>
          <w:szCs w:val="28"/>
          <w:lang w:eastAsia="ru-RU"/>
          <w14:ligatures w14:val="none"/>
        </w:rPr>
        <w:t>6. С</w:t>
      </w:r>
      <w:r w:rsidRPr="001E7F4C">
        <w:rPr>
          <w:rFonts w:ascii="Times New Roman" w:eastAsia="Times New Roman" w:hAnsi="Times New Roman" w:cs="Times New Roman"/>
          <w:color w:val="0D0D0D"/>
          <w:kern w:val="0"/>
          <w:sz w:val="28"/>
          <w:szCs w:val="28"/>
          <w:lang w:eastAsia="ru-RU"/>
          <w14:ligatures w14:val="none"/>
        </w:rPr>
        <w:t xml:space="preserve">ільський зелений туризм </w:t>
      </w:r>
      <w:r>
        <w:rPr>
          <w:rFonts w:ascii="Times New Roman" w:eastAsia="Times New Roman" w:hAnsi="Times New Roman" w:cs="Times New Roman"/>
          <w:color w:val="0D0D0D"/>
          <w:kern w:val="0"/>
          <w:sz w:val="28"/>
          <w:szCs w:val="28"/>
          <w:lang w:eastAsia="ru-RU"/>
          <w14:ligatures w14:val="none"/>
        </w:rPr>
        <w:t xml:space="preserve">є одним з інструментів впливу на місцевий економічний розвиток. Порівняльний аналіз типів сіл, де є агросадиби, і сіл, де вони відсутні, вказує на позитивний вплив сільського туризму на показники соціально-економічного розвитку перших. У цих селах нижчий рівень безробіття, вища зайнятість робочої сили та </w:t>
      </w:r>
      <w:r w:rsidR="00E25925">
        <w:rPr>
          <w:rFonts w:ascii="Times New Roman" w:eastAsia="Times New Roman" w:hAnsi="Times New Roman" w:cs="Times New Roman"/>
          <w:color w:val="0D0D0D"/>
          <w:kern w:val="0"/>
          <w:sz w:val="28"/>
          <w:szCs w:val="28"/>
          <w:lang w:eastAsia="ru-RU"/>
          <w14:ligatures w14:val="none"/>
        </w:rPr>
        <w:t xml:space="preserve">більші доходи населення. Однак оцінка впливу сільського зеленого туризму на соціально-економічний розвиток регіону лишається складним науково-прикладним завданням. </w:t>
      </w:r>
    </w:p>
    <w:p w14:paraId="507C05F1" w14:textId="77777777" w:rsidR="00306193" w:rsidRDefault="00E25925" w:rsidP="00F147C4">
      <w:pPr>
        <w:spacing w:after="0" w:line="360" w:lineRule="auto"/>
        <w:ind w:firstLine="709"/>
        <w:jc w:val="both"/>
        <w:rPr>
          <w:rFonts w:ascii="Times New Roman" w:eastAsia="Times New Roman" w:hAnsi="Times New Roman" w:cs="Times New Roman"/>
          <w:color w:val="0D0D0D"/>
          <w:kern w:val="0"/>
          <w:sz w:val="28"/>
          <w:szCs w:val="28"/>
          <w:lang w:eastAsia="ru-RU"/>
          <w14:ligatures w14:val="none"/>
        </w:rPr>
      </w:pPr>
      <w:r>
        <w:rPr>
          <w:rFonts w:ascii="Times New Roman" w:eastAsia="Times New Roman" w:hAnsi="Times New Roman" w:cs="Times New Roman"/>
          <w:color w:val="0D0D0D"/>
          <w:kern w:val="0"/>
          <w:sz w:val="28"/>
          <w:szCs w:val="28"/>
          <w:lang w:eastAsia="ru-RU"/>
          <w14:ligatures w14:val="none"/>
        </w:rPr>
        <w:t xml:space="preserve">7. </w:t>
      </w:r>
      <w:r>
        <w:rPr>
          <w:rFonts w:ascii="Times New Roman" w:eastAsia="Times New Roman" w:hAnsi="Times New Roman" w:cs="Times New Roman"/>
          <w:color w:val="0D0D0D"/>
          <w:kern w:val="0"/>
          <w:sz w:val="28"/>
          <w:szCs w:val="28"/>
          <w:lang w:val="en-US" w:eastAsia="ru-RU"/>
          <w14:ligatures w14:val="none"/>
        </w:rPr>
        <w:t>SWOT</w:t>
      </w:r>
      <w:r>
        <w:rPr>
          <w:rFonts w:ascii="Times New Roman" w:eastAsia="Times New Roman" w:hAnsi="Times New Roman" w:cs="Times New Roman"/>
          <w:color w:val="0D0D0D"/>
          <w:kern w:val="0"/>
          <w:sz w:val="28"/>
          <w:szCs w:val="28"/>
          <w:lang w:eastAsia="ru-RU"/>
          <w14:ligatures w14:val="none"/>
        </w:rPr>
        <w:t xml:space="preserve">-аналіз розвитку сільського зеленого туризму дозволив визначити його головні проблеми в регіоні. До них належать: війна з росією, низька якість туристичних послуг, </w:t>
      </w:r>
      <w:r w:rsidR="00306193">
        <w:rPr>
          <w:rFonts w:ascii="Times New Roman" w:eastAsia="Times New Roman" w:hAnsi="Times New Roman" w:cs="Times New Roman"/>
          <w:color w:val="0D0D0D"/>
          <w:kern w:val="0"/>
          <w:sz w:val="28"/>
          <w:szCs w:val="28"/>
          <w:lang w:eastAsia="ru-RU"/>
          <w14:ligatures w14:val="none"/>
        </w:rPr>
        <w:t xml:space="preserve">невідповідність туристичної інфраструктури європейським стандартам, незадовільна якість доріг, низька підприємницька активність місцевого населення. </w:t>
      </w:r>
    </w:p>
    <w:p w14:paraId="365B33AA" w14:textId="77777777" w:rsidR="00306193" w:rsidRDefault="00306193" w:rsidP="00306193">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Times New Roman" w:hAnsi="Times New Roman" w:cs="Times New Roman"/>
          <w:color w:val="0D0D0D"/>
          <w:kern w:val="0"/>
          <w:sz w:val="28"/>
          <w:szCs w:val="28"/>
          <w:lang w:eastAsia="ru-RU"/>
          <w14:ligatures w14:val="none"/>
        </w:rPr>
        <w:t xml:space="preserve">Опитування працівників туристичних агенцій Львівської, Рівненської та Хмельницької областей, які надають послуги у сфері сільського зеленого туризму, вказує на певні туристичні переваги регіону дослідження за такими показниками як характеристика </w:t>
      </w:r>
      <w:r w:rsidRPr="001E7F4C">
        <w:rPr>
          <w:rFonts w:ascii="Times New Roman" w:eastAsia="Calibri" w:hAnsi="Times New Roman" w:cs="Times New Roman"/>
          <w:kern w:val="0"/>
          <w:sz w:val="28"/>
          <w:szCs w:val="28"/>
          <w14:ligatures w14:val="none"/>
        </w:rPr>
        <w:t>туристичного продукту</w:t>
      </w:r>
      <w:r>
        <w:rPr>
          <w:rFonts w:ascii="Times New Roman" w:eastAsia="Calibri" w:hAnsi="Times New Roman" w:cs="Times New Roman"/>
          <w:kern w:val="0"/>
          <w:sz w:val="28"/>
          <w:szCs w:val="28"/>
          <w14:ligatures w14:val="none"/>
        </w:rPr>
        <w:t xml:space="preserve"> </w:t>
      </w:r>
      <w:r w:rsidRPr="001E7F4C">
        <w:rPr>
          <w:rFonts w:ascii="Times New Roman" w:eastAsia="Calibri" w:hAnsi="Times New Roman" w:cs="Times New Roman"/>
          <w:kern w:val="0"/>
          <w:sz w:val="28"/>
          <w:szCs w:val="28"/>
          <w14:ligatures w14:val="none"/>
        </w:rPr>
        <w:t>та просування туристичн</w:t>
      </w:r>
      <w:r>
        <w:rPr>
          <w:rFonts w:ascii="Times New Roman" w:eastAsia="Calibri" w:hAnsi="Times New Roman" w:cs="Times New Roman"/>
          <w:kern w:val="0"/>
          <w:sz w:val="28"/>
          <w:szCs w:val="28"/>
          <w14:ligatures w14:val="none"/>
        </w:rPr>
        <w:t>ого</w:t>
      </w:r>
      <w:r w:rsidRPr="001E7F4C">
        <w:rPr>
          <w:rFonts w:ascii="Times New Roman" w:eastAsia="Calibri" w:hAnsi="Times New Roman" w:cs="Times New Roman"/>
          <w:kern w:val="0"/>
          <w:sz w:val="28"/>
          <w:szCs w:val="28"/>
          <w14:ligatures w14:val="none"/>
        </w:rPr>
        <w:t xml:space="preserve"> продукт</w:t>
      </w:r>
      <w:r>
        <w:rPr>
          <w:rFonts w:ascii="Times New Roman" w:eastAsia="Calibri" w:hAnsi="Times New Roman" w:cs="Times New Roman"/>
          <w:kern w:val="0"/>
          <w:sz w:val="28"/>
          <w:szCs w:val="28"/>
          <w14:ligatures w14:val="none"/>
        </w:rPr>
        <w:t xml:space="preserve">у. </w:t>
      </w:r>
    </w:p>
    <w:p w14:paraId="6E5795D3" w14:textId="57E92BD9" w:rsidR="00862B24" w:rsidRDefault="00306193" w:rsidP="00862B2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8. Для активізації</w:t>
      </w:r>
      <w:r w:rsidR="00862B24" w:rsidRPr="001E7F4C">
        <w:rPr>
          <w:rFonts w:ascii="Times New Roman" w:eastAsia="Calibri" w:hAnsi="Times New Roman" w:cs="Times New Roman"/>
          <w:kern w:val="0"/>
          <w:sz w:val="28"/>
          <w:szCs w:val="28"/>
          <w14:ligatures w14:val="none"/>
        </w:rPr>
        <w:t xml:space="preserve"> розвитку сільського зеленого туризму в регіоні</w:t>
      </w:r>
      <w:r>
        <w:rPr>
          <w:rFonts w:ascii="Times New Roman" w:eastAsia="Calibri" w:hAnsi="Times New Roman" w:cs="Times New Roman"/>
          <w:kern w:val="0"/>
          <w:sz w:val="28"/>
          <w:szCs w:val="28"/>
          <w14:ligatures w14:val="none"/>
        </w:rPr>
        <w:t xml:space="preserve"> необхідн</w:t>
      </w:r>
      <w:r w:rsidR="005368C9">
        <w:rPr>
          <w:rFonts w:ascii="Times New Roman" w:eastAsia="Calibri" w:hAnsi="Times New Roman" w:cs="Times New Roman"/>
          <w:kern w:val="0"/>
          <w:sz w:val="28"/>
          <w:szCs w:val="28"/>
          <w14:ligatures w14:val="none"/>
        </w:rPr>
        <w:t>е</w:t>
      </w:r>
      <w:r w:rsidR="00862B24" w:rsidRPr="001E7F4C">
        <w:rPr>
          <w:rFonts w:ascii="Times New Roman" w:eastAsia="Calibri" w:hAnsi="Times New Roman" w:cs="Times New Roman"/>
          <w:kern w:val="0"/>
          <w:sz w:val="28"/>
          <w:szCs w:val="28"/>
          <w14:ligatures w14:val="none"/>
        </w:rPr>
        <w:t xml:space="preserve"> створення туристичних маршрутів та пропозиці</w:t>
      </w:r>
      <w:r w:rsidR="005368C9">
        <w:rPr>
          <w:rFonts w:ascii="Times New Roman" w:eastAsia="Calibri" w:hAnsi="Times New Roman" w:cs="Times New Roman"/>
          <w:kern w:val="0"/>
          <w:sz w:val="28"/>
          <w:szCs w:val="28"/>
          <w14:ligatures w14:val="none"/>
        </w:rPr>
        <w:t>й</w:t>
      </w:r>
      <w:r w:rsidR="00862B24" w:rsidRPr="001E7F4C">
        <w:rPr>
          <w:rFonts w:ascii="Times New Roman" w:eastAsia="Calibri" w:hAnsi="Times New Roman" w:cs="Times New Roman"/>
          <w:kern w:val="0"/>
          <w:sz w:val="28"/>
          <w:szCs w:val="28"/>
          <w14:ligatures w14:val="none"/>
        </w:rPr>
        <w:t xml:space="preserve"> туристичних пакетів, п</w:t>
      </w:r>
      <w:r w:rsidR="005368C9">
        <w:rPr>
          <w:rFonts w:ascii="Times New Roman" w:eastAsia="Calibri" w:hAnsi="Times New Roman" w:cs="Times New Roman"/>
          <w:kern w:val="0"/>
          <w:sz w:val="28"/>
          <w:szCs w:val="28"/>
          <w14:ligatures w14:val="none"/>
        </w:rPr>
        <w:t>ідвищення</w:t>
      </w:r>
      <w:r w:rsidR="00862B24" w:rsidRPr="001E7F4C">
        <w:rPr>
          <w:rFonts w:ascii="Times New Roman" w:eastAsia="Calibri" w:hAnsi="Times New Roman" w:cs="Times New Roman"/>
          <w:kern w:val="0"/>
          <w:sz w:val="28"/>
          <w:szCs w:val="28"/>
          <w14:ligatures w14:val="none"/>
        </w:rPr>
        <w:t xml:space="preserve"> якості </w:t>
      </w:r>
      <w:r w:rsidR="005368C9">
        <w:rPr>
          <w:rFonts w:ascii="Times New Roman" w:eastAsia="Calibri" w:hAnsi="Times New Roman" w:cs="Times New Roman"/>
          <w:kern w:val="0"/>
          <w:sz w:val="28"/>
          <w:szCs w:val="28"/>
          <w14:ligatures w14:val="none"/>
        </w:rPr>
        <w:t xml:space="preserve">надання </w:t>
      </w:r>
      <w:r w:rsidR="00862B24" w:rsidRPr="001E7F4C">
        <w:rPr>
          <w:rFonts w:ascii="Times New Roman" w:eastAsia="Calibri" w:hAnsi="Times New Roman" w:cs="Times New Roman"/>
          <w:kern w:val="0"/>
          <w:sz w:val="28"/>
          <w:szCs w:val="28"/>
          <w14:ligatures w14:val="none"/>
        </w:rPr>
        <w:t>послу</w:t>
      </w:r>
      <w:r w:rsidR="005368C9">
        <w:rPr>
          <w:rFonts w:ascii="Times New Roman" w:eastAsia="Calibri" w:hAnsi="Times New Roman" w:cs="Times New Roman"/>
          <w:kern w:val="0"/>
          <w:sz w:val="28"/>
          <w:szCs w:val="28"/>
          <w14:ligatures w14:val="none"/>
        </w:rPr>
        <w:t xml:space="preserve">г, покращання наявної та </w:t>
      </w:r>
      <w:r w:rsidR="00862B24" w:rsidRPr="001E7F4C">
        <w:rPr>
          <w:rFonts w:ascii="Times New Roman" w:eastAsia="Calibri" w:hAnsi="Times New Roman" w:cs="Times New Roman"/>
          <w:kern w:val="0"/>
          <w:sz w:val="28"/>
          <w:szCs w:val="28"/>
          <w14:ligatures w14:val="none"/>
        </w:rPr>
        <w:t>створення</w:t>
      </w:r>
      <w:r w:rsidR="005368C9">
        <w:rPr>
          <w:rFonts w:ascii="Times New Roman" w:eastAsia="Calibri" w:hAnsi="Times New Roman" w:cs="Times New Roman"/>
          <w:kern w:val="0"/>
          <w:sz w:val="28"/>
          <w:szCs w:val="28"/>
          <w14:ligatures w14:val="none"/>
        </w:rPr>
        <w:t xml:space="preserve"> нової</w:t>
      </w:r>
      <w:r w:rsidR="00862B24" w:rsidRPr="001E7F4C">
        <w:rPr>
          <w:rFonts w:ascii="Times New Roman" w:eastAsia="Calibri" w:hAnsi="Times New Roman" w:cs="Times New Roman"/>
          <w:kern w:val="0"/>
          <w:sz w:val="28"/>
          <w:szCs w:val="28"/>
          <w14:ligatures w14:val="none"/>
        </w:rPr>
        <w:t xml:space="preserve"> інфраструктури, залучення інвестицій </w:t>
      </w:r>
      <w:r w:rsidR="005368C9">
        <w:rPr>
          <w:rFonts w:ascii="Times New Roman" w:eastAsia="Calibri" w:hAnsi="Times New Roman" w:cs="Times New Roman"/>
          <w:kern w:val="0"/>
          <w:sz w:val="28"/>
          <w:szCs w:val="28"/>
          <w14:ligatures w14:val="none"/>
        </w:rPr>
        <w:t xml:space="preserve">в цю галузь, підвищення підприємницької активності мешканців сільської місцевості. Перспективним є створення туристичного кластеру, до якого можуть увійти  </w:t>
      </w:r>
      <w:r w:rsidR="00862B24" w:rsidRPr="001E7F4C">
        <w:rPr>
          <w:rFonts w:ascii="Times New Roman" w:eastAsia="Calibri" w:hAnsi="Times New Roman" w:cs="Times New Roman"/>
          <w:kern w:val="0"/>
          <w:sz w:val="28"/>
          <w:szCs w:val="28"/>
          <w14:ligatures w14:val="none"/>
        </w:rPr>
        <w:t>агросадиби «Садиба», «Тетянин Хутір», «Квіткова» та «Світлана»</w:t>
      </w:r>
      <w:r w:rsidR="005368C9">
        <w:rPr>
          <w:rFonts w:ascii="Times New Roman" w:eastAsia="Calibri" w:hAnsi="Times New Roman" w:cs="Times New Roman"/>
          <w:kern w:val="0"/>
          <w:sz w:val="28"/>
          <w:szCs w:val="28"/>
          <w14:ligatures w14:val="none"/>
        </w:rPr>
        <w:t xml:space="preserve">, </w:t>
      </w:r>
      <w:r w:rsidR="00862B24" w:rsidRPr="001E7F4C">
        <w:rPr>
          <w:rFonts w:ascii="Times New Roman" w:eastAsia="Calibri" w:hAnsi="Times New Roman" w:cs="Times New Roman"/>
          <w:kern w:val="0"/>
          <w:sz w:val="28"/>
          <w:szCs w:val="28"/>
          <w14:ligatures w14:val="none"/>
        </w:rPr>
        <w:t>медичний центр «Атланта»</w:t>
      </w:r>
      <w:r w:rsidR="005368C9">
        <w:rPr>
          <w:rFonts w:ascii="Times New Roman" w:eastAsia="Calibri" w:hAnsi="Times New Roman" w:cs="Times New Roman"/>
          <w:kern w:val="0"/>
          <w:sz w:val="28"/>
          <w:szCs w:val="28"/>
          <w14:ligatures w14:val="none"/>
        </w:rPr>
        <w:t xml:space="preserve">, </w:t>
      </w:r>
      <w:r w:rsidR="00862B24" w:rsidRPr="001E7F4C">
        <w:rPr>
          <w:rFonts w:ascii="Times New Roman" w:eastAsia="Calibri" w:hAnsi="Times New Roman" w:cs="Times New Roman"/>
          <w:kern w:val="0"/>
          <w:sz w:val="28"/>
          <w:szCs w:val="28"/>
          <w14:ligatures w14:val="none"/>
        </w:rPr>
        <w:t>страхова компанія «Інго</w:t>
      </w:r>
      <w:r w:rsidR="005368C9">
        <w:rPr>
          <w:rFonts w:ascii="Times New Roman" w:eastAsia="Calibri" w:hAnsi="Times New Roman" w:cs="Times New Roman"/>
          <w:kern w:val="0"/>
          <w:sz w:val="28"/>
          <w:szCs w:val="28"/>
          <w14:ligatures w14:val="none"/>
        </w:rPr>
        <w:t xml:space="preserve">», </w:t>
      </w:r>
      <w:r w:rsidR="00862B24" w:rsidRPr="001E7F4C">
        <w:rPr>
          <w:rFonts w:ascii="Times New Roman" w:eastAsia="Calibri" w:hAnsi="Times New Roman" w:cs="Times New Roman"/>
          <w:kern w:val="0"/>
          <w:sz w:val="28"/>
          <w:szCs w:val="28"/>
          <w14:ligatures w14:val="none"/>
        </w:rPr>
        <w:t>торгово-виробнича фірма «Каскад»</w:t>
      </w:r>
      <w:r w:rsidR="005368C9">
        <w:rPr>
          <w:rFonts w:ascii="Times New Roman" w:eastAsia="Calibri" w:hAnsi="Times New Roman" w:cs="Times New Roman"/>
          <w:kern w:val="0"/>
          <w:sz w:val="28"/>
          <w:szCs w:val="28"/>
          <w14:ligatures w14:val="none"/>
        </w:rPr>
        <w:t xml:space="preserve"> та </w:t>
      </w:r>
      <w:r w:rsidR="00862B24" w:rsidRPr="001E7F4C">
        <w:rPr>
          <w:rFonts w:ascii="Times New Roman" w:eastAsia="Calibri" w:hAnsi="Times New Roman" w:cs="Times New Roman"/>
          <w:kern w:val="0"/>
          <w:sz w:val="28"/>
          <w:szCs w:val="28"/>
          <w14:ligatures w14:val="none"/>
        </w:rPr>
        <w:t>приватне підприємство «Престиж»</w:t>
      </w:r>
      <w:r w:rsidR="005368C9">
        <w:rPr>
          <w:rFonts w:ascii="Times New Roman" w:eastAsia="Calibri" w:hAnsi="Times New Roman" w:cs="Times New Roman"/>
          <w:kern w:val="0"/>
          <w:sz w:val="28"/>
          <w:szCs w:val="28"/>
          <w14:ligatures w14:val="none"/>
        </w:rPr>
        <w:t>.</w:t>
      </w:r>
    </w:p>
    <w:p w14:paraId="311BA0D6"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0BF5FBDA"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76CB7FF5" w14:textId="44545011" w:rsidR="00862B24"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71907A48" w14:textId="4EB021C1"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560BBDDB" w14:textId="1B7F651C"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0156A1E4" w14:textId="738D5C93"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11256ED0" w14:textId="6418E6DF"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2A5DD387" w14:textId="6C88A5B3"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5149C50E" w14:textId="16197BD6"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6AB07ABC" w14:textId="0F616EC4"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27E32155" w14:textId="4F828255"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5CCEE985" w14:textId="08E169B6"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4AA12F27" w14:textId="249AC250"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601D340D" w14:textId="5B62D161"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79075D56" w14:textId="2A94AA0C"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244C674D" w14:textId="2223BFC1"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50800D3A" w14:textId="5B885A29"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18F7CCE9" w14:textId="757CBD57"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4D78A35F" w14:textId="28205B97"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7C666ECB" w14:textId="00B551C5"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470E94F5" w14:textId="15756329"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5369C6E7" w14:textId="1C006FCD"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57CDC3D1" w14:textId="0BDE198C" w:rsidR="005368C9"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6286C38F" w14:textId="77777777" w:rsidR="005368C9" w:rsidRPr="001E7F4C" w:rsidRDefault="005368C9" w:rsidP="00862B24">
      <w:pPr>
        <w:spacing w:after="0" w:line="360" w:lineRule="auto"/>
        <w:ind w:firstLine="709"/>
        <w:jc w:val="both"/>
        <w:rPr>
          <w:rFonts w:ascii="Times New Roman" w:eastAsia="Calibri" w:hAnsi="Times New Roman" w:cs="Times New Roman"/>
          <w:kern w:val="0"/>
          <w:sz w:val="28"/>
          <w:szCs w:val="28"/>
          <w14:ligatures w14:val="none"/>
        </w:rPr>
      </w:pPr>
    </w:p>
    <w:p w14:paraId="77F8C8D2" w14:textId="77777777" w:rsidR="00862B24" w:rsidRDefault="00862B24" w:rsidP="00862B24">
      <w:pPr>
        <w:spacing w:after="0" w:line="360" w:lineRule="auto"/>
        <w:jc w:val="both"/>
        <w:rPr>
          <w:rFonts w:ascii="Times New Roman" w:eastAsia="Calibri" w:hAnsi="Times New Roman" w:cs="Times New Roman"/>
          <w:kern w:val="0"/>
          <w:sz w:val="28"/>
          <w:szCs w:val="28"/>
          <w14:ligatures w14:val="none"/>
        </w:rPr>
      </w:pPr>
    </w:p>
    <w:p w14:paraId="1E3D1302" w14:textId="77777777" w:rsidR="00862B24" w:rsidRPr="001E7F4C" w:rsidRDefault="00862B24" w:rsidP="00862B24">
      <w:pPr>
        <w:spacing w:after="0" w:line="360" w:lineRule="auto"/>
        <w:jc w:val="center"/>
        <w:outlineLvl w:val="0"/>
        <w:rPr>
          <w:rFonts w:ascii="Times New Roman" w:eastAsia="Calibri" w:hAnsi="Times New Roman" w:cs="Times New Roman"/>
          <w:b/>
          <w:kern w:val="0"/>
          <w:sz w:val="28"/>
          <w:szCs w:val="28"/>
          <w14:ligatures w14:val="none"/>
        </w:rPr>
      </w:pPr>
      <w:bookmarkStart w:id="28" w:name="_Toc152524170"/>
      <w:r w:rsidRPr="001E7F4C">
        <w:rPr>
          <w:rFonts w:ascii="Times New Roman" w:eastAsia="Calibri" w:hAnsi="Times New Roman" w:cs="Times New Roman"/>
          <w:b/>
          <w:kern w:val="0"/>
          <w:sz w:val="28"/>
          <w:szCs w:val="28"/>
          <w14:ligatures w14:val="none"/>
        </w:rPr>
        <w:t>СПИСОК ВИКОРИСТАНИХ ДЖЕРЕЛ</w:t>
      </w:r>
      <w:bookmarkEnd w:id="28"/>
    </w:p>
    <w:p w14:paraId="280EEACD"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Барановський М.О. Туризм як форма активізації розвитку сільських депресивних територій. </w:t>
      </w:r>
      <w:r w:rsidRPr="001E7F4C">
        <w:rPr>
          <w:rFonts w:ascii="Times New Roman" w:eastAsia="Calibri" w:hAnsi="Times New Roman" w:cs="Times New Roman"/>
          <w:i/>
          <w:kern w:val="0"/>
          <w:sz w:val="28"/>
          <w:szCs w:val="28"/>
          <w14:ligatures w14:val="none"/>
        </w:rPr>
        <w:t>Вісник Львівського університету.</w:t>
      </w:r>
      <w:r w:rsidRPr="001E7F4C">
        <w:rPr>
          <w:rFonts w:ascii="Times New Roman" w:eastAsia="Calibri" w:hAnsi="Times New Roman" w:cs="Times New Roman"/>
          <w:kern w:val="0"/>
          <w:sz w:val="28"/>
          <w:szCs w:val="28"/>
          <w14:ligatures w14:val="none"/>
        </w:rPr>
        <w:t xml:space="preserve"> Серія: міжнародні відносини. 2008. Вип. 24. С. 13-21.</w:t>
      </w:r>
    </w:p>
    <w:p w14:paraId="5F52815A"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Барановський М.О., Барановська О.В. Соціально-економічні та природні передумови розвитку сільського зеленого туризму в Українському Поліссі. </w:t>
      </w:r>
      <w:r w:rsidRPr="001E7F4C">
        <w:rPr>
          <w:rFonts w:ascii="Times New Roman" w:eastAsia="Calibri" w:hAnsi="Times New Roman" w:cs="Times New Roman"/>
          <w:i/>
          <w:kern w:val="0"/>
          <w:sz w:val="28"/>
          <w:szCs w:val="28"/>
          <w14:ligatures w14:val="none"/>
        </w:rPr>
        <w:t>Вісник Львівського університету. Серія: міжнародні відносини.</w:t>
      </w:r>
      <w:r w:rsidRPr="001E7F4C">
        <w:rPr>
          <w:rFonts w:ascii="Times New Roman" w:eastAsia="Calibri" w:hAnsi="Times New Roman" w:cs="Times New Roman"/>
          <w:kern w:val="0"/>
          <w:sz w:val="28"/>
          <w:szCs w:val="28"/>
          <w14:ligatures w14:val="none"/>
        </w:rPr>
        <w:t xml:space="preserve">     2012. Вип. 29. Ч.2. С. 10–20. (0,62 д.а.)</w:t>
      </w:r>
    </w:p>
    <w:p w14:paraId="7B395373"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Биркович В.І. Сільський зелений туризм – пріоритет розвитку туристичної галузі України. </w:t>
      </w:r>
      <w:r w:rsidRPr="007B47E5">
        <w:rPr>
          <w:rFonts w:ascii="Times New Roman" w:eastAsia="Calibri" w:hAnsi="Times New Roman" w:cs="Times New Roman"/>
          <w:i/>
          <w:iCs/>
          <w:kern w:val="0"/>
          <w:sz w:val="28"/>
          <w:szCs w:val="28"/>
          <w14:ligatures w14:val="none"/>
        </w:rPr>
        <w:t>Стратегічні пріоритети,</w:t>
      </w:r>
      <w:r w:rsidRPr="001E7F4C">
        <w:rPr>
          <w:rFonts w:ascii="Times New Roman" w:eastAsia="Calibri" w:hAnsi="Times New Roman" w:cs="Times New Roman"/>
          <w:kern w:val="0"/>
          <w:sz w:val="28"/>
          <w:szCs w:val="28"/>
          <w14:ligatures w14:val="none"/>
        </w:rPr>
        <w:t xml:space="preserve"> 2008. № 1 (6). С. 138-143.</w:t>
      </w:r>
    </w:p>
    <w:p w14:paraId="61436959"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Бойко В. О. Сільський зелений туризм в Україні: проблеми та перспективи. </w:t>
      </w:r>
      <w:r w:rsidRPr="007B47E5">
        <w:rPr>
          <w:rFonts w:ascii="Times New Roman" w:eastAsia="Calibri" w:hAnsi="Times New Roman" w:cs="Times New Roman"/>
          <w:i/>
          <w:iCs/>
          <w:kern w:val="0"/>
          <w:sz w:val="28"/>
          <w:szCs w:val="28"/>
          <w14:ligatures w14:val="none"/>
        </w:rPr>
        <w:t>Агросвіт.</w:t>
      </w:r>
      <w:r w:rsidRPr="001E7F4C">
        <w:rPr>
          <w:rFonts w:ascii="Times New Roman" w:eastAsia="Calibri" w:hAnsi="Times New Roman" w:cs="Times New Roman"/>
          <w:kern w:val="0"/>
          <w:sz w:val="28"/>
          <w:szCs w:val="28"/>
          <w14:ligatures w14:val="none"/>
        </w:rPr>
        <w:t xml:space="preserve"> 2020. № 22. С. 58–65.</w:t>
      </w:r>
    </w:p>
    <w:p w14:paraId="722D5DDC"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Бойко В. О., Ключник А. В., Півньова Л. В. Зміцнення конкурентоспроможності підприємств екологічного (зеленого) туризму. </w:t>
      </w:r>
      <w:r w:rsidRPr="007B47E5">
        <w:rPr>
          <w:rFonts w:ascii="Times New Roman" w:eastAsia="Calibri" w:hAnsi="Times New Roman" w:cs="Times New Roman"/>
          <w:i/>
          <w:iCs/>
          <w:kern w:val="0"/>
          <w:sz w:val="28"/>
          <w:szCs w:val="28"/>
          <w14:ligatures w14:val="none"/>
        </w:rPr>
        <w:t>Вісник Херсонського Національного Технічного Університету.</w:t>
      </w:r>
      <w:r w:rsidRPr="001E7F4C">
        <w:rPr>
          <w:rFonts w:ascii="Times New Roman" w:eastAsia="Calibri" w:hAnsi="Times New Roman" w:cs="Times New Roman"/>
          <w:kern w:val="0"/>
          <w:sz w:val="28"/>
          <w:szCs w:val="28"/>
          <w14:ligatures w14:val="none"/>
        </w:rPr>
        <w:t xml:space="preserve"> №3. С. 213-222. https://doi.org/10.35546/kntu2078-4481.2020.3.28</w:t>
      </w:r>
    </w:p>
    <w:p w14:paraId="5176BBA7"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Бондар Ю., Легінькова Н. Екотуризм як важлива складова стратегії сталого розвитку України. Матеріали V Міжнародної науково-практичної конференції «Теоретичні і прикладні напрямки розвитку туризму та рекреації в регіонах України». Збірник наукових праць. Кропивницький. ЛА НАУ, 2019. С. 338-346.</w:t>
      </w:r>
    </w:p>
    <w:p w14:paraId="5309E3E3"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Васильців Т. Г., Лупак Р. Л., Рудковський О. В., Бєлікова С. О. Аспекти безпеки розвитку туристичної галузі України в умовах гібридних загроз. </w:t>
      </w:r>
      <w:r w:rsidRPr="007B47E5">
        <w:rPr>
          <w:rFonts w:ascii="Times New Roman" w:eastAsia="Calibri" w:hAnsi="Times New Roman" w:cs="Times New Roman"/>
          <w:i/>
          <w:iCs/>
          <w:kern w:val="0"/>
          <w:sz w:val="28"/>
          <w:szCs w:val="28"/>
          <w14:ligatures w14:val="none"/>
        </w:rPr>
        <w:t>Інвестиції: практика та досвід.</w:t>
      </w:r>
      <w:r w:rsidRPr="001E7F4C">
        <w:rPr>
          <w:rFonts w:ascii="Times New Roman" w:eastAsia="Calibri" w:hAnsi="Times New Roman" w:cs="Times New Roman"/>
          <w:kern w:val="0"/>
          <w:sz w:val="28"/>
          <w:szCs w:val="28"/>
          <w14:ligatures w14:val="none"/>
        </w:rPr>
        <w:t xml:space="preserve"> 2019. № 11. С. 10-15.</w:t>
      </w:r>
    </w:p>
    <w:p w14:paraId="3D785CB9"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Васильців Т. Г., Лупак Р. Л., Рудковський О. В., Бєлікова С. О. Державне регулювання розвитку туристичного комплексу як галузевий елемент системи економічної безпеки держави. </w:t>
      </w:r>
      <w:r w:rsidRPr="007B47E5">
        <w:rPr>
          <w:rFonts w:ascii="Times New Roman" w:eastAsia="Calibri" w:hAnsi="Times New Roman" w:cs="Times New Roman"/>
          <w:i/>
          <w:iCs/>
          <w:kern w:val="0"/>
          <w:sz w:val="28"/>
          <w:szCs w:val="28"/>
          <w14:ligatures w14:val="none"/>
        </w:rPr>
        <w:t>Проблеми економіки.</w:t>
      </w:r>
      <w:r w:rsidRPr="001E7F4C">
        <w:rPr>
          <w:rFonts w:ascii="Times New Roman" w:eastAsia="Calibri" w:hAnsi="Times New Roman" w:cs="Times New Roman"/>
          <w:kern w:val="0"/>
          <w:sz w:val="28"/>
          <w:szCs w:val="28"/>
          <w14:ligatures w14:val="none"/>
        </w:rPr>
        <w:t xml:space="preserve"> 2019. № 2. С. 31-38.</w:t>
      </w:r>
    </w:p>
    <w:p w14:paraId="4D89F634"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Гапоненко Г. І. Використання потенціалу сільських територій Харківської області в контексті розвитку сільського зеленого туризму.</w:t>
      </w:r>
      <w:r w:rsidRPr="007B47E5">
        <w:rPr>
          <w:rFonts w:ascii="Times New Roman" w:eastAsia="Calibri" w:hAnsi="Times New Roman" w:cs="Times New Roman"/>
          <w:i/>
          <w:iCs/>
          <w:kern w:val="0"/>
          <w:sz w:val="28"/>
          <w:szCs w:val="28"/>
          <w14:ligatures w14:val="none"/>
        </w:rPr>
        <w:t xml:space="preserve"> Бізнес Інформ,</w:t>
      </w:r>
      <w:r w:rsidRPr="001E7F4C">
        <w:rPr>
          <w:rFonts w:ascii="Times New Roman" w:eastAsia="Calibri" w:hAnsi="Times New Roman" w:cs="Times New Roman"/>
          <w:kern w:val="0"/>
          <w:sz w:val="28"/>
          <w:szCs w:val="28"/>
          <w14:ligatures w14:val="none"/>
        </w:rPr>
        <w:t xml:space="preserve"> № 4. 2018. С. 158–163.</w:t>
      </w:r>
    </w:p>
    <w:p w14:paraId="40B7104B" w14:textId="077275E6"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Гапоненко Г. І., Василенко А. В., Шамара І. М. Перспективи організації Зелених шляхів в Україні як пріоритетний напрямок розвитку ринку внутрішнього туризму. </w:t>
      </w:r>
      <w:r w:rsidRPr="007B47E5">
        <w:rPr>
          <w:rFonts w:ascii="Times New Roman" w:eastAsia="Calibri" w:hAnsi="Times New Roman" w:cs="Times New Roman"/>
          <w:i/>
          <w:iCs/>
          <w:kern w:val="0"/>
          <w:sz w:val="28"/>
          <w:szCs w:val="28"/>
          <w14:ligatures w14:val="none"/>
        </w:rPr>
        <w:t>Вісник Харківського національного університету імені В. Н. Каразіна. Серія: Міжнародні відносини. Економіка. Країнознавство. Туризм</w:t>
      </w:r>
      <w:r w:rsidR="007B47E5">
        <w:rPr>
          <w:rFonts w:ascii="Times New Roman" w:eastAsia="Calibri" w:hAnsi="Times New Roman" w:cs="Times New Roman"/>
          <w:kern w:val="0"/>
          <w:sz w:val="28"/>
          <w:szCs w:val="28"/>
          <w14:ligatures w14:val="none"/>
        </w:rPr>
        <w:t>.</w:t>
      </w:r>
      <w:r w:rsidRPr="001E7F4C">
        <w:rPr>
          <w:rFonts w:ascii="Times New Roman" w:eastAsia="Calibri" w:hAnsi="Times New Roman" w:cs="Times New Roman"/>
          <w:kern w:val="0"/>
          <w:sz w:val="28"/>
          <w:szCs w:val="28"/>
          <w14:ligatures w14:val="none"/>
        </w:rPr>
        <w:t xml:space="preserve"> № (13). 2021. С. 174–185.</w:t>
      </w:r>
    </w:p>
    <w:p w14:paraId="49F8DA32"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Екотуризм у світі. URL:https://we.org.ua/rizne/ekoturyzm-u-sviti/</w:t>
      </w:r>
    </w:p>
    <w:p w14:paraId="6AD79EE8"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lang w:val="ru-RU"/>
          <w14:ligatures w14:val="none"/>
        </w:rPr>
      </w:pPr>
      <w:r w:rsidRPr="001E7F4C">
        <w:rPr>
          <w:rFonts w:ascii="Times New Roman" w:eastAsia="Calibri" w:hAnsi="Times New Roman" w:cs="Times New Roman"/>
          <w:kern w:val="0"/>
          <w:sz w:val="28"/>
          <w:szCs w:val="28"/>
          <w14:ligatures w14:val="none"/>
        </w:rPr>
        <w:t xml:space="preserve">Зелений туризм: Рівненський район. </w:t>
      </w:r>
      <w:r w:rsidRPr="001E7F4C">
        <w:rPr>
          <w:rFonts w:ascii="Times New Roman" w:eastAsia="Calibri" w:hAnsi="Times New Roman" w:cs="Times New Roman"/>
          <w:kern w:val="0"/>
          <w:sz w:val="28"/>
          <w:szCs w:val="28"/>
          <w:lang w:val="en-US"/>
          <w14:ligatures w14:val="none"/>
        </w:rPr>
        <w:t>URL</w:t>
      </w:r>
      <w:r w:rsidRPr="001E7F4C">
        <w:rPr>
          <w:rFonts w:ascii="Times New Roman" w:eastAsia="Calibri" w:hAnsi="Times New Roman" w:cs="Times New Roman"/>
          <w:kern w:val="0"/>
          <w:sz w:val="28"/>
          <w:szCs w:val="28"/>
          <w:lang w:val="ru-RU"/>
          <w14:ligatures w14:val="none"/>
        </w:rPr>
        <w:t xml:space="preserve"> : </w:t>
      </w:r>
      <w:hyperlink r:id="rId48" w:history="1">
        <w:r w:rsidRPr="001E7F4C">
          <w:rPr>
            <w:rFonts w:ascii="Times New Roman" w:eastAsia="Calibri" w:hAnsi="Times New Roman" w:cs="Times New Roman"/>
            <w:color w:val="0000FF"/>
            <w:kern w:val="0"/>
            <w:sz w:val="28"/>
            <w:szCs w:val="28"/>
            <w:u w:val="single"/>
            <w:lang w:val="ru-RU"/>
            <w14:ligatures w14:val="none"/>
          </w:rPr>
          <w:t>https://my.rv.ua/turizm/zeleniy-turizm-rivnenskiy-rayon/</w:t>
        </w:r>
      </w:hyperlink>
    </w:p>
    <w:p w14:paraId="6CF815F3"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Ігнатенко М. М., Адамчик О. О. Підвищення конкурентоспроможності підприємств сільського зеленого туризму на засадах брендингу та маркетингових стратегій. </w:t>
      </w:r>
      <w:r w:rsidRPr="007B47E5">
        <w:rPr>
          <w:rFonts w:ascii="Times New Roman" w:eastAsia="Calibri" w:hAnsi="Times New Roman" w:cs="Times New Roman"/>
          <w:i/>
          <w:iCs/>
          <w:kern w:val="0"/>
          <w:sz w:val="28"/>
          <w:szCs w:val="28"/>
          <w14:ligatures w14:val="none"/>
        </w:rPr>
        <w:t>Агросвіт.</w:t>
      </w:r>
      <w:r w:rsidRPr="001E7F4C">
        <w:rPr>
          <w:rFonts w:ascii="Times New Roman" w:eastAsia="Calibri" w:hAnsi="Times New Roman" w:cs="Times New Roman"/>
          <w:kern w:val="0"/>
          <w:sz w:val="28"/>
          <w:szCs w:val="28"/>
          <w14:ligatures w14:val="none"/>
        </w:rPr>
        <w:t xml:space="preserve"> 2020. № 11. С. 50–57</w:t>
      </w:r>
    </w:p>
    <w:p w14:paraId="046F0C3C"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Кальченко О. М. Оцінка впливу факторів розвитку підприємств туристичної сфери. </w:t>
      </w:r>
      <w:r w:rsidRPr="007B47E5">
        <w:rPr>
          <w:rFonts w:ascii="Times New Roman" w:eastAsia="Calibri" w:hAnsi="Times New Roman" w:cs="Times New Roman"/>
          <w:i/>
          <w:iCs/>
          <w:kern w:val="0"/>
          <w:sz w:val="28"/>
          <w:szCs w:val="28"/>
          <w14:ligatures w14:val="none"/>
        </w:rPr>
        <w:t>Науковий вісник Чернігівського державного інституту економіки і управління. Серія 1 : Економіка.</w:t>
      </w:r>
      <w:r w:rsidRPr="001E7F4C">
        <w:rPr>
          <w:rFonts w:ascii="Times New Roman" w:eastAsia="Calibri" w:hAnsi="Times New Roman" w:cs="Times New Roman"/>
          <w:kern w:val="0"/>
          <w:sz w:val="28"/>
          <w:szCs w:val="28"/>
          <w14:ligatures w14:val="none"/>
        </w:rPr>
        <w:t xml:space="preserve"> 2013. Вип. 3. С. 94–101.</w:t>
      </w:r>
    </w:p>
    <w:p w14:paraId="3334FE23"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Косар Н. Дослідження розвитку туризму в умовах кризи. </w:t>
      </w:r>
      <w:r w:rsidRPr="007B47E5">
        <w:rPr>
          <w:rFonts w:ascii="Times New Roman" w:eastAsia="Calibri" w:hAnsi="Times New Roman" w:cs="Times New Roman"/>
          <w:i/>
          <w:iCs/>
          <w:kern w:val="0"/>
          <w:sz w:val="28"/>
          <w:szCs w:val="28"/>
          <w14:ligatures w14:val="none"/>
        </w:rPr>
        <w:t xml:space="preserve">Актуальні проблеми економіки. </w:t>
      </w:r>
      <w:r w:rsidRPr="001E7F4C">
        <w:rPr>
          <w:rFonts w:ascii="Times New Roman" w:eastAsia="Calibri" w:hAnsi="Times New Roman" w:cs="Times New Roman"/>
          <w:kern w:val="0"/>
          <w:sz w:val="28"/>
          <w:szCs w:val="28"/>
          <w14:ligatures w14:val="none"/>
        </w:rPr>
        <w:t>2016. № 2(176). С. 115–125.</w:t>
      </w:r>
    </w:p>
    <w:p w14:paraId="1306623A"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lang w:val="en-US"/>
          <w14:ligatures w14:val="none"/>
        </w:rPr>
      </w:pPr>
      <w:r w:rsidRPr="001E7F4C">
        <w:rPr>
          <w:rFonts w:ascii="Times New Roman" w:eastAsia="Calibri" w:hAnsi="Times New Roman" w:cs="Times New Roman"/>
          <w:kern w:val="0"/>
          <w:sz w:val="28"/>
          <w:szCs w:val="28"/>
          <w14:ligatures w14:val="none"/>
        </w:rPr>
        <w:t xml:space="preserve">Кращі агросадиби Рівненщини для відпочинку. </w:t>
      </w:r>
      <w:r w:rsidRPr="001E7F4C">
        <w:rPr>
          <w:rFonts w:ascii="Times New Roman" w:eastAsia="Calibri" w:hAnsi="Times New Roman" w:cs="Times New Roman"/>
          <w:kern w:val="0"/>
          <w:sz w:val="28"/>
          <w:szCs w:val="28"/>
          <w:lang w:val="en-US"/>
          <w14:ligatures w14:val="none"/>
        </w:rPr>
        <w:t xml:space="preserve">URL : </w:t>
      </w:r>
      <w:hyperlink r:id="rId49" w:history="1">
        <w:r w:rsidRPr="001E7F4C">
          <w:rPr>
            <w:rFonts w:ascii="Times New Roman" w:eastAsia="Calibri" w:hAnsi="Times New Roman" w:cs="Times New Roman"/>
            <w:color w:val="0000FF"/>
            <w:kern w:val="0"/>
            <w:sz w:val="28"/>
            <w:szCs w:val="28"/>
            <w:u w:val="single"/>
            <w:lang w:val="en-US"/>
            <w14:ligatures w14:val="none"/>
          </w:rPr>
          <w:t>https://news.agro-center.com.ua/eco-farming/krashhi-agrosadibi-rivnenshhini.html</w:t>
        </w:r>
      </w:hyperlink>
    </w:p>
    <w:p w14:paraId="76F318EB"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Лупак Р. Л. Оцінювання формування конкурентних переваг туристичних підприємств. </w:t>
      </w:r>
      <w:r w:rsidRPr="007B47E5">
        <w:rPr>
          <w:rFonts w:ascii="Times New Roman" w:eastAsia="Calibri" w:hAnsi="Times New Roman" w:cs="Times New Roman"/>
          <w:i/>
          <w:iCs/>
          <w:kern w:val="0"/>
          <w:sz w:val="28"/>
          <w:szCs w:val="28"/>
          <w14:ligatures w14:val="none"/>
        </w:rPr>
        <w:t xml:space="preserve">Вісник Хмельницького національного університету. </w:t>
      </w:r>
      <w:r w:rsidRPr="001E7F4C">
        <w:rPr>
          <w:rFonts w:ascii="Times New Roman" w:eastAsia="Calibri" w:hAnsi="Times New Roman" w:cs="Times New Roman"/>
          <w:kern w:val="0"/>
          <w:sz w:val="28"/>
          <w:szCs w:val="28"/>
          <w14:ligatures w14:val="none"/>
        </w:rPr>
        <w:t>2016. № 3. С. 189-194.</w:t>
      </w:r>
    </w:p>
    <w:p w14:paraId="670FE502"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Мазур С.А., Прилуцький А.М. Сільський туризм як перспективний напрям розвитку внутрішнього туризму. </w:t>
      </w:r>
      <w:r w:rsidRPr="007B47E5">
        <w:rPr>
          <w:rFonts w:ascii="Times New Roman" w:eastAsia="Calibri" w:hAnsi="Times New Roman" w:cs="Times New Roman"/>
          <w:i/>
          <w:iCs/>
          <w:kern w:val="0"/>
          <w:sz w:val="28"/>
          <w:szCs w:val="28"/>
          <w14:ligatures w14:val="none"/>
        </w:rPr>
        <w:t>Ефективна економіка.</w:t>
      </w:r>
      <w:r w:rsidRPr="001E7F4C">
        <w:rPr>
          <w:rFonts w:ascii="Times New Roman" w:eastAsia="Calibri" w:hAnsi="Times New Roman" w:cs="Times New Roman"/>
          <w:kern w:val="0"/>
          <w:sz w:val="28"/>
          <w:szCs w:val="28"/>
          <w14:ligatures w14:val="none"/>
        </w:rPr>
        <w:t xml:space="preserve"> 2018. № 2. URL: </w:t>
      </w:r>
      <w:hyperlink r:id="rId50" w:history="1">
        <w:r w:rsidRPr="001E7F4C">
          <w:rPr>
            <w:rStyle w:val="af"/>
            <w:rFonts w:ascii="Times New Roman" w:eastAsia="Calibri" w:hAnsi="Times New Roman" w:cs="Times New Roman"/>
            <w:kern w:val="0"/>
            <w:sz w:val="28"/>
            <w:szCs w:val="28"/>
            <w14:ligatures w14:val="none"/>
          </w:rPr>
          <w:t>http://www.economy.nayka.com.ua/?op=1&amp;z=6122</w:t>
        </w:r>
      </w:hyperlink>
      <w:r>
        <w:rPr>
          <w:rFonts w:ascii="Times New Roman" w:eastAsia="Calibri" w:hAnsi="Times New Roman" w:cs="Times New Roman"/>
          <w:kern w:val="0"/>
          <w:sz w:val="28"/>
          <w:szCs w:val="28"/>
          <w14:ligatures w14:val="none"/>
        </w:rPr>
        <w:t xml:space="preserve"> </w:t>
      </w:r>
    </w:p>
    <w:p w14:paraId="67D15E75"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Малахова С. О., Радомський С. С. Сільський зелений туризм – основа розвитку туристичної індустрії Закарпаття. </w:t>
      </w:r>
      <w:r w:rsidRPr="007B47E5">
        <w:rPr>
          <w:rFonts w:ascii="Times New Roman" w:eastAsia="Calibri" w:hAnsi="Times New Roman" w:cs="Times New Roman"/>
          <w:i/>
          <w:iCs/>
          <w:kern w:val="0"/>
          <w:sz w:val="28"/>
          <w:szCs w:val="28"/>
          <w14:ligatures w14:val="none"/>
        </w:rPr>
        <w:t>Науковий вісник НЛТУ України</w:t>
      </w:r>
      <w:r w:rsidRPr="001E7F4C">
        <w:rPr>
          <w:rFonts w:ascii="Times New Roman" w:eastAsia="Calibri" w:hAnsi="Times New Roman" w:cs="Times New Roman"/>
          <w:kern w:val="0"/>
          <w:sz w:val="28"/>
          <w:szCs w:val="28"/>
          <w14:ligatures w14:val="none"/>
        </w:rPr>
        <w:t>. 2013. Вип. 23.16. С. 129–133.</w:t>
      </w:r>
    </w:p>
    <w:p w14:paraId="66219B73"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Мармуль Л. О., Пінчук Т. А. Організація та розвиток аграрного туризму в регіоні: монографія. Херсон: Айлант, 2009. 168 с.</w:t>
      </w:r>
    </w:p>
    <w:p w14:paraId="325568AA"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Мармуль Л. О., Романюк І. А. Удосконалення структури ринку праці сільських територій шляхом розвитку підприємств сільського зеленого туризму. </w:t>
      </w:r>
      <w:r w:rsidRPr="007B47E5">
        <w:rPr>
          <w:rFonts w:ascii="Times New Roman" w:eastAsia="Calibri" w:hAnsi="Times New Roman" w:cs="Times New Roman"/>
          <w:i/>
          <w:iCs/>
          <w:kern w:val="0"/>
          <w:sz w:val="28"/>
          <w:szCs w:val="28"/>
          <w14:ligatures w14:val="none"/>
        </w:rPr>
        <w:t>Економічний вісник університету.</w:t>
      </w:r>
      <w:r w:rsidRPr="001E7F4C">
        <w:rPr>
          <w:rFonts w:ascii="Times New Roman" w:eastAsia="Calibri" w:hAnsi="Times New Roman" w:cs="Times New Roman"/>
          <w:kern w:val="0"/>
          <w:sz w:val="28"/>
          <w:szCs w:val="28"/>
          <w14:ligatures w14:val="none"/>
        </w:rPr>
        <w:t xml:space="preserve"> Вип. 38. 2018. С. 70–77.</w:t>
      </w:r>
    </w:p>
    <w:p w14:paraId="119D0C17"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Місцевий економічний розвиток у територіальних громадах. Посібник для місцевої влади та бізнесу. </w:t>
      </w:r>
      <w:r w:rsidRPr="001E7F4C">
        <w:rPr>
          <w:rFonts w:ascii="Times New Roman" w:eastAsia="Calibri" w:hAnsi="Times New Roman" w:cs="Times New Roman"/>
          <w:kern w:val="0"/>
          <w:sz w:val="28"/>
          <w:szCs w:val="28"/>
          <w:lang w:val="en-US"/>
          <w14:ligatures w14:val="none"/>
        </w:rPr>
        <w:t xml:space="preserve">URL : </w:t>
      </w:r>
      <w:hyperlink r:id="rId51" w:history="1">
        <w:r w:rsidRPr="001E7F4C">
          <w:rPr>
            <w:rFonts w:ascii="Times New Roman" w:eastAsia="Calibri" w:hAnsi="Times New Roman" w:cs="Times New Roman"/>
            <w:color w:val="0000FF"/>
            <w:kern w:val="0"/>
            <w:sz w:val="28"/>
            <w:szCs w:val="28"/>
            <w:u w:val="single"/>
            <w14:ligatures w14:val="none"/>
          </w:rPr>
          <w:t>https://decentralization.gov.ua/uploads/library/file/717/MER_2021_WEB.pdf</w:t>
        </w:r>
      </w:hyperlink>
    </w:p>
    <w:p w14:paraId="50E58906"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Місцевий економічний розвиток. Посібник для викладача. </w:t>
      </w:r>
      <w:r w:rsidRPr="001E7F4C">
        <w:rPr>
          <w:rFonts w:ascii="Times New Roman" w:eastAsia="Calibri" w:hAnsi="Times New Roman" w:cs="Times New Roman"/>
          <w:kern w:val="0"/>
          <w:sz w:val="28"/>
          <w:szCs w:val="28"/>
          <w:lang w:val="en-US"/>
          <w14:ligatures w14:val="none"/>
        </w:rPr>
        <w:t xml:space="preserve">URL : </w:t>
      </w:r>
      <w:hyperlink r:id="rId52" w:history="1">
        <w:r w:rsidRPr="001E7F4C">
          <w:rPr>
            <w:rFonts w:ascii="Times New Roman" w:eastAsia="Calibri" w:hAnsi="Times New Roman" w:cs="Times New Roman"/>
            <w:color w:val="0000FF"/>
            <w:kern w:val="0"/>
            <w:sz w:val="28"/>
            <w:szCs w:val="28"/>
            <w:u w:val="single"/>
            <w14:ligatures w14:val="none"/>
          </w:rPr>
          <w:t>http://pleddg.org.ua/wp-content/uploads/2018/06/LED-Manual-for-trainers_June_2018.pdf</w:t>
        </w:r>
      </w:hyperlink>
    </w:p>
    <w:p w14:paraId="10C68DA3" w14:textId="77777777" w:rsidR="00862B24" w:rsidRPr="00463091"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lang w:val="ru-RU"/>
          <w14:ligatures w14:val="none"/>
        </w:rPr>
      </w:pPr>
      <w:r w:rsidRPr="001E7F4C">
        <w:rPr>
          <w:rFonts w:ascii="Times New Roman" w:eastAsia="Calibri" w:hAnsi="Times New Roman" w:cs="Times New Roman"/>
          <w:kern w:val="0"/>
          <w:sz w:val="28"/>
          <w:szCs w:val="28"/>
          <w14:ligatures w14:val="none"/>
        </w:rPr>
        <w:t xml:space="preserve">Нові маршрути зеленого туризму запропонує Рівненщина у 2022 році. </w:t>
      </w:r>
      <w:r w:rsidRPr="001E7F4C">
        <w:rPr>
          <w:rFonts w:ascii="Times New Roman" w:eastAsia="Calibri" w:hAnsi="Times New Roman" w:cs="Times New Roman"/>
          <w:kern w:val="0"/>
          <w:sz w:val="28"/>
          <w:szCs w:val="28"/>
          <w:lang w:val="en-US"/>
          <w14:ligatures w14:val="none"/>
        </w:rPr>
        <w:t xml:space="preserve">URL </w:t>
      </w:r>
      <w:r w:rsidRPr="001E7F4C">
        <w:rPr>
          <w:rFonts w:ascii="Times New Roman" w:eastAsia="Calibri" w:hAnsi="Times New Roman" w:cs="Times New Roman"/>
          <w:kern w:val="0"/>
          <w:sz w:val="28"/>
          <w:szCs w:val="28"/>
          <w:lang w:val="ru-RU"/>
          <w14:ligatures w14:val="none"/>
        </w:rPr>
        <w:t xml:space="preserve">: </w:t>
      </w:r>
      <w:hyperlink r:id="rId53" w:history="1">
        <w:r w:rsidRPr="001E7F4C">
          <w:rPr>
            <w:rFonts w:ascii="Times New Roman" w:eastAsia="Calibri" w:hAnsi="Times New Roman" w:cs="Times New Roman"/>
            <w:color w:val="0000FF"/>
            <w:kern w:val="0"/>
            <w:sz w:val="28"/>
            <w:szCs w:val="28"/>
            <w:u w:val="single"/>
            <w:lang w:val="ru-RU"/>
            <w14:ligatures w14:val="none"/>
          </w:rPr>
          <w:t>https://zruchno.travel/News/New/6114?lang=ua</w:t>
        </w:r>
      </w:hyperlink>
    </w:p>
    <w:p w14:paraId="2C34739E"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lang w:val="ru-RU"/>
          <w14:ligatures w14:val="none"/>
        </w:rPr>
      </w:pPr>
      <w:r w:rsidRPr="00463091">
        <w:rPr>
          <w:rFonts w:ascii="Times New Roman" w:eastAsia="Calibri" w:hAnsi="Times New Roman" w:cs="Times New Roman"/>
          <w:kern w:val="0"/>
          <w:sz w:val="28"/>
          <w:szCs w:val="28"/>
          <w:lang w:val="ru-RU"/>
          <w14:ligatures w14:val="none"/>
        </w:rPr>
        <w:t>Ніколаєв К. Д. Екологізація та розвиток сільського зеленого туризму в Україні: монографія. К.: Видавництво НПУ імені М. П. Драгоманова, 2016. 153 с.</w:t>
      </w:r>
    </w:p>
    <w:p w14:paraId="73444039"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lang w:val="ru-RU"/>
          <w14:ligatures w14:val="none"/>
        </w:rPr>
      </w:pPr>
      <w:r w:rsidRPr="001E7F4C">
        <w:rPr>
          <w:rFonts w:ascii="Times New Roman" w:eastAsia="Calibri" w:hAnsi="Times New Roman" w:cs="Times New Roman"/>
          <w:kern w:val="0"/>
          <w:sz w:val="28"/>
          <w:szCs w:val="28"/>
          <w14:ligatures w14:val="none"/>
        </w:rPr>
        <w:t xml:space="preserve">Перспективи розвитку сільського зеленого туризму у Волинській та Рівненській областях. 2016. </w:t>
      </w:r>
      <w:r w:rsidRPr="001E7F4C">
        <w:rPr>
          <w:rFonts w:ascii="Times New Roman" w:eastAsia="Calibri" w:hAnsi="Times New Roman" w:cs="Times New Roman"/>
          <w:kern w:val="0"/>
          <w:sz w:val="28"/>
          <w:szCs w:val="28"/>
          <w:lang w:val="en-US"/>
          <w14:ligatures w14:val="none"/>
        </w:rPr>
        <w:t xml:space="preserve">URL </w:t>
      </w:r>
      <w:r w:rsidRPr="001E7F4C">
        <w:rPr>
          <w:rFonts w:ascii="Times New Roman" w:eastAsia="Calibri" w:hAnsi="Times New Roman" w:cs="Times New Roman"/>
          <w:kern w:val="0"/>
          <w:sz w:val="28"/>
          <w:szCs w:val="28"/>
          <w:lang w:val="ru-RU"/>
          <w14:ligatures w14:val="none"/>
        </w:rPr>
        <w:t xml:space="preserve">: </w:t>
      </w:r>
      <w:hyperlink r:id="rId54" w:history="1">
        <w:r w:rsidRPr="001E7F4C">
          <w:rPr>
            <w:rFonts w:ascii="Times New Roman" w:eastAsia="Calibri" w:hAnsi="Times New Roman" w:cs="Times New Roman"/>
            <w:color w:val="0000FF"/>
            <w:kern w:val="0"/>
            <w:sz w:val="28"/>
            <w:szCs w:val="28"/>
            <w:u w:val="single"/>
            <w:lang w:val="ru-RU"/>
            <w14:ligatures w14:val="none"/>
          </w:rPr>
          <w:t>https://internationalconference2014.wordpress.com/2016/11/11/%D0%BF%D0%</w:t>
        </w:r>
      </w:hyperlink>
    </w:p>
    <w:p w14:paraId="1C60C405"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Пестушко В. М. Український туризм у контексті глобалізації: сучасний стан і перспективи. </w:t>
      </w:r>
      <w:r w:rsidRPr="007B47E5">
        <w:rPr>
          <w:rFonts w:ascii="Times New Roman" w:eastAsia="Calibri" w:hAnsi="Times New Roman" w:cs="Times New Roman"/>
          <w:i/>
          <w:iCs/>
          <w:kern w:val="0"/>
          <w:sz w:val="28"/>
          <w:szCs w:val="28"/>
          <w14:ligatures w14:val="none"/>
        </w:rPr>
        <w:t>Географія та основи економіки.</w:t>
      </w:r>
      <w:r w:rsidRPr="001E7F4C">
        <w:rPr>
          <w:rFonts w:ascii="Times New Roman" w:eastAsia="Calibri" w:hAnsi="Times New Roman" w:cs="Times New Roman"/>
          <w:kern w:val="0"/>
          <w:sz w:val="28"/>
          <w:szCs w:val="28"/>
          <w14:ligatures w14:val="none"/>
        </w:rPr>
        <w:t xml:space="preserve"> 2015. С. 257–259.</w:t>
      </w:r>
    </w:p>
    <w:p w14:paraId="474CAA4A"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Посохов І.С., Сагайдачна А.В. Перспективи розвитку екологічного туризму в Україні. </w:t>
      </w:r>
      <w:r w:rsidRPr="007B47E5">
        <w:rPr>
          <w:rFonts w:ascii="Times New Roman" w:eastAsia="Calibri" w:hAnsi="Times New Roman" w:cs="Times New Roman"/>
          <w:i/>
          <w:iCs/>
          <w:kern w:val="0"/>
          <w:sz w:val="28"/>
          <w:szCs w:val="28"/>
          <w14:ligatures w14:val="none"/>
        </w:rPr>
        <w:t>Вісник ХНУ імені В.Н. Каразіна. Серія «Міжнародні відносини. Економіка. Країнознавство. Туризм».</w:t>
      </w:r>
      <w:r w:rsidRPr="001E7F4C">
        <w:rPr>
          <w:rFonts w:ascii="Times New Roman" w:eastAsia="Calibri" w:hAnsi="Times New Roman" w:cs="Times New Roman"/>
          <w:kern w:val="0"/>
          <w:sz w:val="28"/>
          <w:szCs w:val="28"/>
          <w14:ligatures w14:val="none"/>
        </w:rPr>
        <w:t xml:space="preserve"> Вип. 9, 2019. С.203-212.</w:t>
      </w:r>
    </w:p>
    <w:p w14:paraId="632DB4BE"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Практичний посібник «Місцевий економічний розвиток: моделі, ресурси та інструменти фінансування», 2020. </w:t>
      </w:r>
      <w:r w:rsidRPr="001E7F4C">
        <w:rPr>
          <w:rFonts w:ascii="Times New Roman" w:eastAsia="Calibri" w:hAnsi="Times New Roman" w:cs="Times New Roman"/>
          <w:kern w:val="0"/>
          <w:sz w:val="28"/>
          <w:szCs w:val="28"/>
          <w:lang w:val="en-US"/>
          <w14:ligatures w14:val="none"/>
        </w:rPr>
        <w:t xml:space="preserve">URL : </w:t>
      </w:r>
      <w:hyperlink r:id="rId55" w:history="1">
        <w:r w:rsidRPr="001E7F4C">
          <w:rPr>
            <w:rFonts w:ascii="Times New Roman" w:eastAsia="Calibri" w:hAnsi="Times New Roman" w:cs="Times New Roman"/>
            <w:color w:val="0000FF"/>
            <w:kern w:val="0"/>
            <w:sz w:val="28"/>
            <w:szCs w:val="28"/>
            <w:u w:val="single"/>
            <w14:ligatures w14:val="none"/>
          </w:rPr>
          <w:t>http://pleddg.org.ua/ua/praktichniy-posibnik-misceviy-ekono/</w:t>
        </w:r>
      </w:hyperlink>
    </w:p>
    <w:p w14:paraId="6B7BD162"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Про туризм : Закон України від 15.09.1995 року № 324/95-ВР / Верховна Рада України. URL : http://zakon2.rada.gov.ua/laws/show/324/95-%D0%B2%D1%80.</w:t>
      </w:r>
    </w:p>
    <w:p w14:paraId="081CA02E"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lang w:val="en-US"/>
          <w14:ligatures w14:val="none"/>
        </w:rPr>
      </w:pPr>
      <w:r w:rsidRPr="001E7F4C">
        <w:rPr>
          <w:rFonts w:ascii="Times New Roman" w:eastAsia="Calibri" w:hAnsi="Times New Roman" w:cs="Times New Roman"/>
          <w:kern w:val="0"/>
          <w:sz w:val="28"/>
          <w:szCs w:val="28"/>
          <w14:ligatures w14:val="none"/>
        </w:rPr>
        <w:t xml:space="preserve">ПРОГРАМА розвитку туризму в Рівненській області на                                  2021-2023 роки. </w:t>
      </w:r>
      <w:r w:rsidRPr="001E7F4C">
        <w:rPr>
          <w:rFonts w:ascii="Times New Roman" w:eastAsia="Calibri" w:hAnsi="Times New Roman" w:cs="Times New Roman"/>
          <w:kern w:val="0"/>
          <w:sz w:val="28"/>
          <w:szCs w:val="28"/>
          <w:lang w:val="en-US"/>
          <w14:ligatures w14:val="none"/>
        </w:rPr>
        <w:t xml:space="preserve">URL : </w:t>
      </w:r>
      <w:hyperlink r:id="rId56" w:history="1">
        <w:r w:rsidRPr="001E7F4C">
          <w:rPr>
            <w:rFonts w:ascii="Times New Roman" w:eastAsia="Calibri" w:hAnsi="Times New Roman" w:cs="Times New Roman"/>
            <w:color w:val="0000FF"/>
            <w:kern w:val="0"/>
            <w:sz w:val="28"/>
            <w:szCs w:val="28"/>
            <w:u w:val="single"/>
            <w:lang w:val="en-US"/>
            <w14:ligatures w14:val="none"/>
          </w:rPr>
          <w:t>https://yandex.ru/clck/jsredir?from=yandex.ru%3Bsearch%2F%3Bweb%3B%3B&amp;text=&amp;etext=2202.DGtJPQKmk5eiJrRnni_</w:t>
        </w:r>
      </w:hyperlink>
    </w:p>
    <w:p w14:paraId="4D39B6B0"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lang w:val="en-US"/>
          <w14:ligatures w14:val="none"/>
        </w:rPr>
      </w:pPr>
      <w:r w:rsidRPr="001E7F4C">
        <w:rPr>
          <w:rFonts w:ascii="Times New Roman" w:eastAsia="Calibri" w:hAnsi="Times New Roman" w:cs="Times New Roman"/>
          <w:kern w:val="0"/>
          <w:sz w:val="28"/>
          <w:szCs w:val="28"/>
          <w14:ligatures w14:val="none"/>
        </w:rPr>
        <w:t xml:space="preserve">Рівненщина туристична-2022: веломаршрути, екостежки, УПА та давньоруські городища. </w:t>
      </w:r>
      <w:r w:rsidRPr="001E7F4C">
        <w:rPr>
          <w:rFonts w:ascii="Times New Roman" w:eastAsia="Calibri" w:hAnsi="Times New Roman" w:cs="Times New Roman"/>
          <w:kern w:val="0"/>
          <w:sz w:val="28"/>
          <w:szCs w:val="28"/>
          <w:lang w:val="en-US"/>
          <w14:ligatures w14:val="none"/>
        </w:rPr>
        <w:t xml:space="preserve">URL : </w:t>
      </w:r>
      <w:hyperlink r:id="rId57" w:history="1">
        <w:r w:rsidRPr="001E7F4C">
          <w:rPr>
            <w:rFonts w:ascii="Times New Roman" w:eastAsia="Calibri" w:hAnsi="Times New Roman" w:cs="Times New Roman"/>
            <w:color w:val="0000FF"/>
            <w:kern w:val="0"/>
            <w:sz w:val="28"/>
            <w:szCs w:val="28"/>
            <w:u w:val="single"/>
            <w:lang w:val="en-US"/>
            <w14:ligatures w14:val="none"/>
          </w:rPr>
          <w:t>https://www.rv.gov.ua/news/rivnenshchina-turistichna-2022-velomarshruti-ekostezhki-upa-ta-davnoruski-gorodishcha</w:t>
        </w:r>
      </w:hyperlink>
    </w:p>
    <w:p w14:paraId="3A225DB2"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Романюк І. А. Стратегічне управління розвитком галузі туризму на засадах формування корпоративної культури туристичних підприємств. </w:t>
      </w:r>
      <w:r w:rsidRPr="007B47E5">
        <w:rPr>
          <w:rFonts w:ascii="Times New Roman" w:eastAsia="Calibri" w:hAnsi="Times New Roman" w:cs="Times New Roman"/>
          <w:i/>
          <w:iCs/>
          <w:kern w:val="0"/>
          <w:sz w:val="28"/>
          <w:szCs w:val="28"/>
          <w14:ligatures w14:val="none"/>
        </w:rPr>
        <w:t>Вісник Бердянського університету менеджменту і бізнесу.</w:t>
      </w:r>
      <w:r w:rsidRPr="001E7F4C">
        <w:rPr>
          <w:rFonts w:ascii="Times New Roman" w:eastAsia="Calibri" w:hAnsi="Times New Roman" w:cs="Times New Roman"/>
          <w:kern w:val="0"/>
          <w:sz w:val="28"/>
          <w:szCs w:val="28"/>
          <w14:ligatures w14:val="none"/>
        </w:rPr>
        <w:t xml:space="preserve"> 2016. № 2 (34).                С. 24–27.</w:t>
      </w:r>
    </w:p>
    <w:p w14:paraId="537154BF"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Романюк І.А. Організація маркетингу туристичних дестинацій: особливості, методологія, принципи й інструменти здійснення. </w:t>
      </w:r>
      <w:r w:rsidRPr="007B47E5">
        <w:rPr>
          <w:rFonts w:ascii="Times New Roman" w:eastAsia="Calibri" w:hAnsi="Times New Roman" w:cs="Times New Roman"/>
          <w:i/>
          <w:iCs/>
          <w:kern w:val="0"/>
          <w:sz w:val="28"/>
          <w:szCs w:val="28"/>
          <w14:ligatures w14:val="none"/>
        </w:rPr>
        <w:t xml:space="preserve">Вісник Бердянського університету менеджменту і бізнесу. </w:t>
      </w:r>
      <w:r w:rsidRPr="001E7F4C">
        <w:rPr>
          <w:rFonts w:ascii="Times New Roman" w:eastAsia="Calibri" w:hAnsi="Times New Roman" w:cs="Times New Roman"/>
          <w:kern w:val="0"/>
          <w:sz w:val="28"/>
          <w:szCs w:val="28"/>
          <w14:ligatures w14:val="none"/>
        </w:rPr>
        <w:t>2020. № 2(48). С. 51–56.</w:t>
      </w:r>
    </w:p>
    <w:p w14:paraId="3DCD107C"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Сердюкова О.М. Сутність сільського зеленого туризму. </w:t>
      </w:r>
      <w:r w:rsidRPr="007B47E5">
        <w:rPr>
          <w:rFonts w:ascii="Times New Roman" w:eastAsia="Calibri" w:hAnsi="Times New Roman" w:cs="Times New Roman"/>
          <w:i/>
          <w:iCs/>
          <w:kern w:val="0"/>
          <w:sz w:val="28"/>
          <w:szCs w:val="28"/>
          <w14:ligatures w14:val="none"/>
        </w:rPr>
        <w:t xml:space="preserve">Економіка та держава. </w:t>
      </w:r>
      <w:r w:rsidRPr="001E7F4C">
        <w:rPr>
          <w:rFonts w:ascii="Times New Roman" w:eastAsia="Calibri" w:hAnsi="Times New Roman" w:cs="Times New Roman"/>
          <w:kern w:val="0"/>
          <w:sz w:val="28"/>
          <w:szCs w:val="28"/>
          <w14:ligatures w14:val="none"/>
        </w:rPr>
        <w:t>2014. № 3. С. 87-90. URL: http://nbuv.gov.ua/UJRN/ ecde_2014_3_22 (дата звернення: 17.06.2023).</w:t>
      </w:r>
    </w:p>
    <w:p w14:paraId="7EFE2A80"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Степанюк О. О., Бабікова К. О., Ісаєнко В. М. Роль інформаційних технологій в організації сільського зеленого туризму. </w:t>
      </w:r>
      <w:r w:rsidRPr="007B47E5">
        <w:rPr>
          <w:rFonts w:ascii="Times New Roman" w:eastAsia="Calibri" w:hAnsi="Times New Roman" w:cs="Times New Roman"/>
          <w:i/>
          <w:iCs/>
          <w:kern w:val="0"/>
          <w:sz w:val="28"/>
          <w:szCs w:val="28"/>
          <w14:ligatures w14:val="none"/>
        </w:rPr>
        <w:t>Збалансоване природокористування.</w:t>
      </w:r>
      <w:r w:rsidRPr="001E7F4C">
        <w:rPr>
          <w:rFonts w:ascii="Times New Roman" w:eastAsia="Calibri" w:hAnsi="Times New Roman" w:cs="Times New Roman"/>
          <w:kern w:val="0"/>
          <w:sz w:val="28"/>
          <w:szCs w:val="28"/>
          <w14:ligatures w14:val="none"/>
        </w:rPr>
        <w:t xml:space="preserve"> 2016. № 1. С. 58–61.</w:t>
      </w:r>
    </w:p>
    <w:p w14:paraId="77B17F4F" w14:textId="77777777" w:rsidR="00862B24" w:rsidRPr="001E7F4C"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 xml:space="preserve">Тимчук С. Екологічний туризм як напрям соціально-економічного розвитку сільських територій. Національна і регіональна економіка. </w:t>
      </w:r>
      <w:r w:rsidRPr="007B47E5">
        <w:rPr>
          <w:rFonts w:ascii="Times New Roman" w:eastAsia="Calibri" w:hAnsi="Times New Roman" w:cs="Times New Roman"/>
          <w:i/>
          <w:iCs/>
          <w:kern w:val="0"/>
          <w:sz w:val="28"/>
          <w:szCs w:val="28"/>
          <w14:ligatures w14:val="none"/>
        </w:rPr>
        <w:t xml:space="preserve">Вісник ТНЕУ, </w:t>
      </w:r>
      <w:r w:rsidRPr="001E7F4C">
        <w:rPr>
          <w:rFonts w:ascii="Times New Roman" w:eastAsia="Calibri" w:hAnsi="Times New Roman" w:cs="Times New Roman"/>
          <w:kern w:val="0"/>
          <w:sz w:val="28"/>
          <w:szCs w:val="28"/>
          <w14:ligatures w14:val="none"/>
        </w:rPr>
        <w:t>2016. № 1. С. 35-41.</w:t>
      </w:r>
    </w:p>
    <w:p w14:paraId="6F6E01FE" w14:textId="77777777" w:rsidR="00862B24"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kern w:val="0"/>
          <w:sz w:val="28"/>
          <w:szCs w:val="28"/>
          <w14:ligatures w14:val="none"/>
        </w:rPr>
        <w:t>Шевчук А.В. Туризм та інформаційні технології у фокусі досягнень і нових перспектив</w:t>
      </w:r>
      <w:r w:rsidRPr="007B47E5">
        <w:rPr>
          <w:rFonts w:ascii="Times New Roman" w:eastAsia="Calibri" w:hAnsi="Times New Roman" w:cs="Times New Roman"/>
          <w:i/>
          <w:iCs/>
          <w:kern w:val="0"/>
          <w:sz w:val="28"/>
          <w:szCs w:val="28"/>
          <w14:ligatures w14:val="none"/>
        </w:rPr>
        <w:t>. Науковий вісник Полтавського університету економіки і торгівлі. Серія «Економічні науки».</w:t>
      </w:r>
      <w:r w:rsidRPr="001E7F4C">
        <w:rPr>
          <w:rFonts w:ascii="Times New Roman" w:eastAsia="Calibri" w:hAnsi="Times New Roman" w:cs="Times New Roman"/>
          <w:kern w:val="0"/>
          <w:sz w:val="28"/>
          <w:szCs w:val="28"/>
          <w14:ligatures w14:val="none"/>
        </w:rPr>
        <w:t xml:space="preserve"> 2017. № 1(79). С. 148-155.</w:t>
      </w:r>
    </w:p>
    <w:p w14:paraId="6A4F56B2" w14:textId="77777777" w:rsidR="00862B24"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sidRPr="00B72EE9">
        <w:rPr>
          <w:rFonts w:ascii="Times New Roman" w:eastAsia="Calibri" w:hAnsi="Times New Roman" w:cs="Times New Roman"/>
          <w:kern w:val="0"/>
          <w:sz w:val="28"/>
          <w:szCs w:val="28"/>
          <w14:ligatures w14:val="none"/>
        </w:rPr>
        <w:t>Рівненська обласна державна адміністрація</w:t>
      </w:r>
      <w:r>
        <w:rPr>
          <w:rFonts w:ascii="Times New Roman" w:eastAsia="Calibri" w:hAnsi="Times New Roman" w:cs="Times New Roman"/>
          <w:kern w:val="0"/>
          <w:sz w:val="28"/>
          <w:szCs w:val="28"/>
          <w14:ligatures w14:val="none"/>
        </w:rPr>
        <w:t>.</w:t>
      </w:r>
      <w:r w:rsidRPr="00B72EE9">
        <w:rPr>
          <w:rFonts w:ascii="Times New Roman" w:eastAsia="Calibri" w:hAnsi="Times New Roman" w:cs="Times New Roman"/>
          <w:kern w:val="0"/>
          <w:sz w:val="28"/>
          <w:szCs w:val="28"/>
          <w:lang w:val="ru-RU"/>
          <w14:ligatures w14:val="none"/>
        </w:rPr>
        <w:t xml:space="preserve">  </w:t>
      </w:r>
      <w:r>
        <w:rPr>
          <w:rFonts w:ascii="Times New Roman" w:eastAsia="Calibri" w:hAnsi="Times New Roman" w:cs="Times New Roman"/>
          <w:kern w:val="0"/>
          <w:sz w:val="28"/>
          <w:szCs w:val="28"/>
          <w14:ligatures w14:val="none"/>
        </w:rPr>
        <w:t xml:space="preserve">Сільські садиби Рівненщини </w:t>
      </w:r>
      <w:hyperlink r:id="rId58" w:history="1">
        <w:r w:rsidRPr="00830070">
          <w:rPr>
            <w:rStyle w:val="af"/>
            <w:rFonts w:ascii="Times New Roman" w:eastAsia="Calibri" w:hAnsi="Times New Roman" w:cs="Times New Roman"/>
            <w:kern w:val="0"/>
            <w:sz w:val="28"/>
            <w:szCs w:val="28"/>
            <w14:ligatures w14:val="none"/>
          </w:rPr>
          <w:t>http://www.old.rv.gov.ua/sitenew/main/ua/publication/content/36591.htm</w:t>
        </w:r>
      </w:hyperlink>
      <w:r w:rsidRPr="00B72EE9">
        <w:rPr>
          <w:rFonts w:ascii="Times New Roman" w:eastAsia="Calibri" w:hAnsi="Times New Roman" w:cs="Times New Roman"/>
          <w:kern w:val="0"/>
          <w:sz w:val="28"/>
          <w:szCs w:val="28"/>
          <w14:ligatures w14:val="none"/>
        </w:rPr>
        <w:t xml:space="preserve"> </w:t>
      </w:r>
      <w:r>
        <w:rPr>
          <w:rFonts w:ascii="Times New Roman" w:eastAsia="Calibri" w:hAnsi="Times New Roman" w:cs="Times New Roman"/>
          <w:kern w:val="0"/>
          <w:sz w:val="28"/>
          <w:szCs w:val="28"/>
          <w14:ligatures w14:val="none"/>
        </w:rPr>
        <w:t xml:space="preserve"> (дата звернення (22.11.2023) </w:t>
      </w:r>
    </w:p>
    <w:p w14:paraId="00BDDA63" w14:textId="77777777" w:rsidR="00862B24" w:rsidRDefault="00862B24" w:rsidP="00862B24">
      <w:pPr>
        <w:numPr>
          <w:ilvl w:val="0"/>
          <w:numId w:val="11"/>
        </w:numPr>
        <w:tabs>
          <w:tab w:val="left" w:pos="1134"/>
        </w:tabs>
        <w:spacing w:after="0" w:line="360" w:lineRule="auto"/>
        <w:ind w:left="0"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Об’єкти сільського зеленого туризму Володимирецької ОТГ </w:t>
      </w:r>
      <w:hyperlink r:id="rId59" w:history="1">
        <w:r w:rsidRPr="009B2D19">
          <w:rPr>
            <w:rStyle w:val="af"/>
            <w:rFonts w:ascii="Times New Roman" w:eastAsia="Calibri" w:hAnsi="Times New Roman" w:cs="Times New Roman"/>
            <w:kern w:val="0"/>
            <w:sz w:val="28"/>
            <w:szCs w:val="28"/>
            <w14:ligatures w14:val="none"/>
          </w:rPr>
          <w:t>https://www.google.com/maps/d/u/0/edit?mid=1XqJJ0cgcwy3qHNG4EUgk11PjdtBcN_M&amp;usp=sharing</w:t>
        </w:r>
      </w:hyperlink>
      <w:r>
        <w:rPr>
          <w:rFonts w:ascii="Times New Roman" w:eastAsia="Calibri" w:hAnsi="Times New Roman" w:cs="Times New Roman"/>
          <w:kern w:val="0"/>
          <w:sz w:val="28"/>
          <w:szCs w:val="28"/>
          <w14:ligatures w14:val="none"/>
        </w:rPr>
        <w:t xml:space="preserve"> </w:t>
      </w:r>
    </w:p>
    <w:p w14:paraId="0E6FB4C6"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6E76DB3B"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60C560D4"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0F2086F3"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6DE5DB43"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26198204"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3B9DA3DA"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29A3B837"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08DEDD8A"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68E5BC84"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507DF56F"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0B3D893B"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52C6511B"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1D226D40"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4CC5EE11"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604AD665"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320FC0D3"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6C845804" w14:textId="77777777"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2C319182" w14:textId="67092B86" w:rsidR="00862B24" w:rsidRDefault="00862B24"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65D7A711" w14:textId="1D312CE4" w:rsidR="005368C9" w:rsidRDefault="005368C9"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0293E805" w14:textId="5774DB4E" w:rsidR="005368C9" w:rsidRDefault="005368C9"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390E3712" w14:textId="7726E261" w:rsidR="005368C9" w:rsidRDefault="005368C9"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29C7A3AB" w14:textId="77777777" w:rsidR="005368C9" w:rsidRPr="00581973" w:rsidRDefault="005368C9" w:rsidP="00862B24">
      <w:pPr>
        <w:tabs>
          <w:tab w:val="left" w:pos="1134"/>
        </w:tabs>
        <w:spacing w:after="0" w:line="360" w:lineRule="auto"/>
        <w:ind w:left="709"/>
        <w:jc w:val="both"/>
        <w:rPr>
          <w:rFonts w:ascii="Times New Roman" w:eastAsia="Calibri" w:hAnsi="Times New Roman" w:cs="Times New Roman"/>
          <w:kern w:val="0"/>
          <w:sz w:val="28"/>
          <w:szCs w:val="28"/>
          <w14:ligatures w14:val="none"/>
        </w:rPr>
      </w:pPr>
    </w:p>
    <w:p w14:paraId="04A7EC0A" w14:textId="77777777" w:rsidR="00862B24" w:rsidRPr="001E7F4C" w:rsidRDefault="00862B24" w:rsidP="00862B24">
      <w:pPr>
        <w:spacing w:after="0" w:line="360" w:lineRule="auto"/>
        <w:jc w:val="center"/>
        <w:outlineLvl w:val="0"/>
        <w:rPr>
          <w:rFonts w:ascii="Times New Roman" w:eastAsia="Calibri" w:hAnsi="Times New Roman" w:cs="Times New Roman"/>
          <w:b/>
          <w:kern w:val="0"/>
          <w:sz w:val="28"/>
          <w:szCs w:val="28"/>
          <w14:ligatures w14:val="none"/>
        </w:rPr>
      </w:pPr>
      <w:bookmarkStart w:id="29" w:name="_Toc152524171"/>
      <w:r w:rsidRPr="001E7F4C">
        <w:rPr>
          <w:rFonts w:ascii="Times New Roman" w:eastAsia="Calibri" w:hAnsi="Times New Roman" w:cs="Times New Roman"/>
          <w:b/>
          <w:kern w:val="0"/>
          <w:sz w:val="28"/>
          <w:szCs w:val="28"/>
          <w14:ligatures w14:val="none"/>
        </w:rPr>
        <w:t>ДОДАТКИ</w:t>
      </w:r>
      <w:bookmarkEnd w:id="29"/>
    </w:p>
    <w:p w14:paraId="3916FDDF" w14:textId="77777777" w:rsidR="00862B24" w:rsidRPr="001E7F4C" w:rsidRDefault="00862B24" w:rsidP="00862B24">
      <w:pPr>
        <w:spacing w:after="0" w:line="360" w:lineRule="auto"/>
        <w:ind w:firstLine="709"/>
        <w:jc w:val="right"/>
        <w:rPr>
          <w:rFonts w:ascii="Times New Roman" w:eastAsia="Calibri" w:hAnsi="Times New Roman" w:cs="Times New Roman"/>
          <w:b/>
          <w:kern w:val="0"/>
          <w:sz w:val="28"/>
          <w:szCs w:val="28"/>
          <w14:ligatures w14:val="none"/>
        </w:rPr>
      </w:pPr>
      <w:r w:rsidRPr="001E7F4C">
        <w:rPr>
          <w:rFonts w:ascii="Times New Roman" w:eastAsia="Calibri" w:hAnsi="Times New Roman" w:cs="Times New Roman"/>
          <w:b/>
          <w:kern w:val="0"/>
          <w:sz w:val="28"/>
          <w:szCs w:val="28"/>
          <w14:ligatures w14:val="none"/>
        </w:rPr>
        <w:t>Додаток А</w:t>
      </w:r>
    </w:p>
    <w:p w14:paraId="42161D5E" w14:textId="77777777" w:rsidR="00862B24" w:rsidRPr="001E7F4C" w:rsidRDefault="00862B24" w:rsidP="00862B24">
      <w:pPr>
        <w:spacing w:after="0" w:line="360" w:lineRule="auto"/>
        <w:jc w:val="center"/>
        <w:rPr>
          <w:rFonts w:ascii="Times New Roman" w:eastAsia="Calibri" w:hAnsi="Times New Roman" w:cs="Times New Roman"/>
          <w:b/>
          <w:kern w:val="0"/>
          <w:sz w:val="28"/>
          <w:szCs w:val="28"/>
          <w14:ligatures w14:val="none"/>
        </w:rPr>
      </w:pPr>
      <w:r w:rsidRPr="001E7F4C">
        <w:rPr>
          <w:rFonts w:ascii="Times New Roman" w:eastAsia="Calibri" w:hAnsi="Times New Roman" w:cs="Times New Roman"/>
          <w:b/>
          <w:kern w:val="0"/>
          <w:sz w:val="28"/>
          <w:szCs w:val="28"/>
          <w14:ligatures w14:val="none"/>
        </w:rPr>
        <w:t>Основні об’єкти зеленого туризму в Рівненській області</w:t>
      </w:r>
    </w:p>
    <w:p w14:paraId="65717251"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Calibri" w:eastAsia="Calibri" w:hAnsi="Calibri" w:cs="Times New Roman"/>
          <w:noProof/>
          <w:kern w:val="0"/>
          <w:lang w:eastAsia="uk-UA"/>
          <w14:ligatures w14:val="none"/>
        </w:rPr>
        <w:drawing>
          <wp:inline distT="0" distB="0" distL="0" distR="0" wp14:anchorId="1B67CD84" wp14:editId="7844043C">
            <wp:extent cx="5343525" cy="3343275"/>
            <wp:effectExtent l="0" t="0" r="9525" b="9525"/>
            <wp:docPr id="52" name="Рисунок 52" descr="https://www.ukraine-is.com/wp-content/uploads/2017/12/T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ukraine-is.com/wp-content/uploads/2017/12/TK.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348312" cy="3346270"/>
                    </a:xfrm>
                    <a:prstGeom prst="rect">
                      <a:avLst/>
                    </a:prstGeom>
                    <a:noFill/>
                    <a:ln>
                      <a:noFill/>
                    </a:ln>
                  </pic:spPr>
                </pic:pic>
              </a:graphicData>
            </a:graphic>
          </wp:inline>
        </w:drawing>
      </w:r>
    </w:p>
    <w:p w14:paraId="4C3B7F17"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i/>
          <w:kern w:val="0"/>
          <w:sz w:val="28"/>
          <w:szCs w:val="28"/>
          <w14:ligatures w14:val="none"/>
        </w:rPr>
        <w:t>Селище Клевань</w:t>
      </w:r>
      <w:r w:rsidRPr="001E7F4C">
        <w:rPr>
          <w:rFonts w:ascii="Times New Roman" w:eastAsia="Calibri" w:hAnsi="Times New Roman" w:cs="Times New Roman"/>
          <w:kern w:val="0"/>
          <w:sz w:val="28"/>
          <w:szCs w:val="28"/>
          <w14:ligatures w14:val="none"/>
        </w:rPr>
        <w:t xml:space="preserve"> </w:t>
      </w:r>
    </w:p>
    <w:p w14:paraId="2187844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66E95E7E"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Calibri" w:eastAsia="Calibri" w:hAnsi="Calibri" w:cs="Times New Roman"/>
          <w:noProof/>
          <w:kern w:val="0"/>
          <w:lang w:eastAsia="uk-UA"/>
          <w14:ligatures w14:val="none"/>
        </w:rPr>
        <w:drawing>
          <wp:inline distT="0" distB="0" distL="0" distR="0" wp14:anchorId="64637658" wp14:editId="56BFF43F">
            <wp:extent cx="5257800" cy="3067050"/>
            <wp:effectExtent l="0" t="0" r="0" b="0"/>
            <wp:docPr id="53" name="Рисунок 53" descr="10372544_295748960596962_1261049053634898310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372544_295748960596962_1261049053634898310_n"/>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54992" cy="3065412"/>
                    </a:xfrm>
                    <a:prstGeom prst="rect">
                      <a:avLst/>
                    </a:prstGeom>
                    <a:noFill/>
                    <a:ln>
                      <a:noFill/>
                    </a:ln>
                  </pic:spPr>
                </pic:pic>
              </a:graphicData>
            </a:graphic>
          </wp:inline>
        </w:drawing>
      </w:r>
    </w:p>
    <w:p w14:paraId="21DB0069"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i/>
          <w:kern w:val="0"/>
          <w:sz w:val="28"/>
          <w:szCs w:val="28"/>
          <w14:ligatures w14:val="none"/>
        </w:rPr>
        <w:t>Таракановський (або Дубенський) форт</w:t>
      </w:r>
    </w:p>
    <w:p w14:paraId="69AB808D"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736F9B34"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1BA20F02"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Calibri" w:eastAsia="Calibri" w:hAnsi="Calibri" w:cs="Times New Roman"/>
          <w:noProof/>
          <w:kern w:val="0"/>
          <w:lang w:eastAsia="uk-UA"/>
          <w14:ligatures w14:val="none"/>
        </w:rPr>
        <w:drawing>
          <wp:inline distT="0" distB="0" distL="0" distR="0" wp14:anchorId="1D09EC68" wp14:editId="20BF0B41">
            <wp:extent cx="4762500" cy="3048000"/>
            <wp:effectExtent l="0" t="0" r="0" b="0"/>
            <wp:docPr id="54" name="Рисунок 54" descr="23096_01PVg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3096_01PVga.jpe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762500" cy="3048000"/>
                    </a:xfrm>
                    <a:prstGeom prst="rect">
                      <a:avLst/>
                    </a:prstGeom>
                    <a:noFill/>
                    <a:ln>
                      <a:noFill/>
                    </a:ln>
                  </pic:spPr>
                </pic:pic>
              </a:graphicData>
            </a:graphic>
          </wp:inline>
        </w:drawing>
      </w:r>
    </w:p>
    <w:p w14:paraId="33266F9B" w14:textId="77777777" w:rsidR="00862B24" w:rsidRPr="001E7F4C" w:rsidRDefault="00862B24" w:rsidP="00862B24">
      <w:pPr>
        <w:spacing w:after="0" w:line="360" w:lineRule="auto"/>
        <w:ind w:firstLine="709"/>
        <w:jc w:val="both"/>
        <w:rPr>
          <w:rFonts w:ascii="Times New Roman" w:eastAsia="Calibri" w:hAnsi="Times New Roman" w:cs="Times New Roman"/>
          <w:i/>
          <w:kern w:val="0"/>
          <w:sz w:val="28"/>
          <w:szCs w:val="28"/>
          <w14:ligatures w14:val="none"/>
        </w:rPr>
      </w:pPr>
      <w:r w:rsidRPr="001E7F4C">
        <w:rPr>
          <w:rFonts w:ascii="Times New Roman" w:eastAsia="Calibri" w:hAnsi="Times New Roman" w:cs="Times New Roman"/>
          <w:i/>
          <w:kern w:val="0"/>
          <w:sz w:val="28"/>
          <w:szCs w:val="28"/>
          <w14:ligatures w14:val="none"/>
        </w:rPr>
        <w:t>Базальтові стовпи.</w:t>
      </w:r>
    </w:p>
    <w:p w14:paraId="649469C5"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2CAA89F4" w14:textId="77777777" w:rsidR="00862B24" w:rsidRPr="001E7F4C" w:rsidRDefault="00862B24" w:rsidP="00862B24">
      <w:pPr>
        <w:spacing w:after="0" w:line="360" w:lineRule="auto"/>
        <w:ind w:firstLine="709"/>
        <w:jc w:val="both"/>
        <w:rPr>
          <w:rFonts w:ascii="Times New Roman" w:eastAsia="Calibri" w:hAnsi="Times New Roman" w:cs="Times New Roman"/>
          <w:i/>
          <w:kern w:val="0"/>
          <w:sz w:val="28"/>
          <w:szCs w:val="28"/>
          <w14:ligatures w14:val="none"/>
        </w:rPr>
      </w:pPr>
      <w:r w:rsidRPr="001E7F4C">
        <w:rPr>
          <w:rFonts w:ascii="Calibri" w:eastAsia="Calibri" w:hAnsi="Calibri" w:cs="Times New Roman"/>
          <w:noProof/>
          <w:kern w:val="0"/>
          <w:lang w:eastAsia="uk-UA"/>
          <w14:ligatures w14:val="none"/>
        </w:rPr>
        <w:drawing>
          <wp:inline distT="0" distB="0" distL="0" distR="0" wp14:anchorId="5C1F7C4D" wp14:editId="4732C70E">
            <wp:extent cx="5257800" cy="3943350"/>
            <wp:effectExtent l="0" t="0" r="0" b="0"/>
            <wp:docPr id="55" name="Рисунок 55" descr="Берестеч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Берестечко"/>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257276" cy="3942957"/>
                    </a:xfrm>
                    <a:prstGeom prst="rect">
                      <a:avLst/>
                    </a:prstGeom>
                    <a:noFill/>
                    <a:ln>
                      <a:noFill/>
                    </a:ln>
                  </pic:spPr>
                </pic:pic>
              </a:graphicData>
            </a:graphic>
          </wp:inline>
        </w:drawing>
      </w:r>
    </w:p>
    <w:p w14:paraId="257B11E3"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i/>
          <w:kern w:val="0"/>
          <w:sz w:val="28"/>
          <w:szCs w:val="28"/>
          <w14:ligatures w14:val="none"/>
        </w:rPr>
        <w:t>Заповідник «Поле Берестецької битви»</w:t>
      </w:r>
    </w:p>
    <w:p w14:paraId="7D69E67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62BA40A2"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1E4E8110"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44BA001B"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p>
    <w:p w14:paraId="2EA2D59D"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Calibri" w:eastAsia="Calibri" w:hAnsi="Calibri" w:cs="Times New Roman"/>
          <w:noProof/>
          <w:kern w:val="0"/>
          <w:lang w:eastAsia="uk-UA"/>
          <w14:ligatures w14:val="none"/>
        </w:rPr>
        <w:drawing>
          <wp:inline distT="0" distB="0" distL="0" distR="0" wp14:anchorId="2B42F61D" wp14:editId="42E8751A">
            <wp:extent cx="4962525" cy="4838700"/>
            <wp:effectExtent l="0" t="0" r="9525" b="0"/>
            <wp:docPr id="56" name="Рисунок 56" descr="Костёл Святого Антон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остёл Святого Антонія"/>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966180" cy="4842264"/>
                    </a:xfrm>
                    <a:prstGeom prst="rect">
                      <a:avLst/>
                    </a:prstGeom>
                    <a:noFill/>
                    <a:ln>
                      <a:noFill/>
                    </a:ln>
                  </pic:spPr>
                </pic:pic>
              </a:graphicData>
            </a:graphic>
          </wp:inline>
        </w:drawing>
      </w:r>
    </w:p>
    <w:p w14:paraId="37E9BEA7" w14:textId="77777777" w:rsidR="00862B24" w:rsidRPr="001E7F4C" w:rsidRDefault="00862B24" w:rsidP="00862B24">
      <w:pPr>
        <w:spacing w:after="0" w:line="360" w:lineRule="auto"/>
        <w:ind w:firstLine="709"/>
        <w:jc w:val="both"/>
        <w:rPr>
          <w:rFonts w:ascii="Times New Roman" w:eastAsia="Calibri" w:hAnsi="Times New Roman" w:cs="Times New Roman"/>
          <w:kern w:val="0"/>
          <w:sz w:val="28"/>
          <w:szCs w:val="28"/>
          <w14:ligatures w14:val="none"/>
        </w:rPr>
      </w:pPr>
      <w:r w:rsidRPr="001E7F4C">
        <w:rPr>
          <w:rFonts w:ascii="Times New Roman" w:eastAsia="Calibri" w:hAnsi="Times New Roman" w:cs="Times New Roman"/>
          <w:i/>
          <w:kern w:val="0"/>
          <w:sz w:val="28"/>
          <w:szCs w:val="28"/>
          <w14:ligatures w14:val="none"/>
        </w:rPr>
        <w:t>Костел святого Антонія</w:t>
      </w:r>
    </w:p>
    <w:p w14:paraId="1D43E59C" w14:textId="77777777" w:rsidR="00862B24" w:rsidRPr="001E7F4C" w:rsidRDefault="00862B24" w:rsidP="00862B24">
      <w:pPr>
        <w:spacing w:after="0" w:line="360" w:lineRule="auto"/>
        <w:ind w:firstLine="709"/>
        <w:jc w:val="both"/>
        <w:rPr>
          <w:rFonts w:ascii="Times New Roman" w:eastAsia="Calibri" w:hAnsi="Times New Roman" w:cs="Times New Roman"/>
          <w:i/>
          <w:kern w:val="0"/>
          <w:sz w:val="28"/>
          <w:szCs w:val="28"/>
          <w14:ligatures w14:val="none"/>
        </w:rPr>
      </w:pPr>
    </w:p>
    <w:p w14:paraId="50CC5C73" w14:textId="77777777" w:rsidR="00862B24" w:rsidRPr="001E7F4C" w:rsidRDefault="00862B24" w:rsidP="00862B24">
      <w:pPr>
        <w:spacing w:after="0" w:line="360" w:lineRule="auto"/>
        <w:ind w:firstLine="709"/>
        <w:jc w:val="both"/>
        <w:rPr>
          <w:rFonts w:ascii="Times New Roman" w:eastAsia="Calibri" w:hAnsi="Times New Roman" w:cs="Times New Roman"/>
          <w:i/>
          <w:kern w:val="0"/>
          <w:sz w:val="28"/>
          <w:szCs w:val="28"/>
          <w14:ligatures w14:val="none"/>
        </w:rPr>
      </w:pPr>
      <w:r w:rsidRPr="001E7F4C">
        <w:rPr>
          <w:rFonts w:ascii="Calibri" w:eastAsia="Calibri" w:hAnsi="Calibri" w:cs="Times New Roman"/>
          <w:noProof/>
          <w:kern w:val="0"/>
          <w:lang w:eastAsia="uk-UA"/>
          <w14:ligatures w14:val="none"/>
        </w:rPr>
        <w:drawing>
          <wp:inline distT="0" distB="0" distL="0" distR="0" wp14:anchorId="6AE1339F" wp14:editId="5C86380C">
            <wp:extent cx="5210175" cy="2857500"/>
            <wp:effectExtent l="0" t="0" r="9525" b="0"/>
            <wp:docPr id="57" name="Рисунок 57" descr="Біле озер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Біле озеро"/>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210175" cy="2857500"/>
                    </a:xfrm>
                    <a:prstGeom prst="rect">
                      <a:avLst/>
                    </a:prstGeom>
                    <a:noFill/>
                    <a:ln>
                      <a:noFill/>
                    </a:ln>
                  </pic:spPr>
                </pic:pic>
              </a:graphicData>
            </a:graphic>
          </wp:inline>
        </w:drawing>
      </w:r>
    </w:p>
    <w:p w14:paraId="52BC2041" w14:textId="0758795A" w:rsidR="001E7F4C" w:rsidRPr="001E7F4C" w:rsidRDefault="00862B24">
      <w:pPr>
        <w:rPr>
          <w:rFonts w:ascii="Times New Roman" w:hAnsi="Times New Roman" w:cs="Times New Roman"/>
          <w:sz w:val="28"/>
          <w:szCs w:val="28"/>
        </w:rPr>
      </w:pPr>
      <w:r>
        <w:rPr>
          <w:rFonts w:ascii="Times New Roman" w:hAnsi="Times New Roman" w:cs="Times New Roman"/>
          <w:b/>
          <w:bCs/>
          <w:sz w:val="28"/>
          <w:szCs w:val="28"/>
        </w:rPr>
        <w:t xml:space="preserve">          </w:t>
      </w:r>
      <w:r>
        <w:rPr>
          <w:rFonts w:ascii="Times New Roman" w:hAnsi="Times New Roman" w:cs="Times New Roman"/>
          <w:i/>
          <w:iCs/>
          <w:sz w:val="28"/>
          <w:szCs w:val="28"/>
        </w:rPr>
        <w:t>Озеро Біле</w:t>
      </w:r>
    </w:p>
    <w:sectPr w:rsidR="001E7F4C" w:rsidRPr="001E7F4C" w:rsidSect="005726FA">
      <w:headerReference w:type="default" r:id="rId6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E15FFA" w14:textId="77777777" w:rsidR="006632F9" w:rsidRDefault="006632F9">
      <w:pPr>
        <w:spacing w:after="0" w:line="240" w:lineRule="auto"/>
      </w:pPr>
      <w:r>
        <w:separator/>
      </w:r>
    </w:p>
  </w:endnote>
  <w:endnote w:type="continuationSeparator" w:id="0">
    <w:p w14:paraId="727EDB78" w14:textId="77777777" w:rsidR="006632F9" w:rsidRDefault="006632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TimesNewRomanPSMT">
    <w:altName w:val="Times New Roman"/>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8FF099" w14:textId="77777777" w:rsidR="006632F9" w:rsidRDefault="006632F9">
      <w:pPr>
        <w:spacing w:after="0" w:line="240" w:lineRule="auto"/>
      </w:pPr>
      <w:r>
        <w:separator/>
      </w:r>
    </w:p>
  </w:footnote>
  <w:footnote w:type="continuationSeparator" w:id="0">
    <w:p w14:paraId="27D11C4C" w14:textId="77777777" w:rsidR="006632F9" w:rsidRDefault="006632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7560793"/>
      <w:docPartObj>
        <w:docPartGallery w:val="Page Numbers (Top of Page)"/>
        <w:docPartUnique/>
      </w:docPartObj>
    </w:sdtPr>
    <w:sdtEndPr/>
    <w:sdtContent>
      <w:p w14:paraId="5EF98D4E" w14:textId="36F4F140" w:rsidR="00791C41" w:rsidRDefault="00791C41">
        <w:pPr>
          <w:pStyle w:val="afa"/>
          <w:jc w:val="right"/>
        </w:pPr>
        <w:r>
          <w:fldChar w:fldCharType="begin"/>
        </w:r>
        <w:r>
          <w:instrText>PAGE   \* MERGEFORMAT</w:instrText>
        </w:r>
        <w:r>
          <w:fldChar w:fldCharType="separate"/>
        </w:r>
        <w:r w:rsidR="00B431FA" w:rsidRPr="00B431FA">
          <w:rPr>
            <w:noProof/>
            <w:lang w:val="uk-UA"/>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D3153"/>
    <w:multiLevelType w:val="hybridMultilevel"/>
    <w:tmpl w:val="11D8CAD0"/>
    <w:lvl w:ilvl="0" w:tplc="FA0059A4">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 w15:restartNumberingAfterBreak="0">
    <w:nsid w:val="0A120278"/>
    <w:multiLevelType w:val="hybridMultilevel"/>
    <w:tmpl w:val="E3F0F13E"/>
    <w:lvl w:ilvl="0" w:tplc="DB98DF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D83E25"/>
    <w:multiLevelType w:val="hybridMultilevel"/>
    <w:tmpl w:val="A5D0A3C4"/>
    <w:lvl w:ilvl="0" w:tplc="DB98DF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D8E0547"/>
    <w:multiLevelType w:val="hybridMultilevel"/>
    <w:tmpl w:val="4F4A41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0AD5020"/>
    <w:multiLevelType w:val="hybridMultilevel"/>
    <w:tmpl w:val="763089A8"/>
    <w:lvl w:ilvl="0" w:tplc="DB98DF40">
      <w:start w:val="1"/>
      <w:numFmt w:val="bullet"/>
      <w:lvlText w:val=""/>
      <w:lvlJc w:val="left"/>
      <w:pPr>
        <w:ind w:left="720" w:hanging="360"/>
      </w:pPr>
      <w:rPr>
        <w:rFonts w:ascii="Symbol" w:hAnsi="Symbol" w:hint="default"/>
      </w:rPr>
    </w:lvl>
    <w:lvl w:ilvl="1" w:tplc="7B1C5DB4">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4AA4E54"/>
    <w:multiLevelType w:val="multilevel"/>
    <w:tmpl w:val="68669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786B02"/>
    <w:multiLevelType w:val="hybridMultilevel"/>
    <w:tmpl w:val="CE2873F6"/>
    <w:lvl w:ilvl="0" w:tplc="DB98DF40">
      <w:start w:val="1"/>
      <w:numFmt w:val="bullet"/>
      <w:lvlText w:val=""/>
      <w:lvlJc w:val="left"/>
      <w:pPr>
        <w:ind w:left="1920" w:hanging="360"/>
      </w:pPr>
      <w:rPr>
        <w:rFonts w:ascii="Symbol" w:hAnsi="Symbol" w:hint="default"/>
      </w:rPr>
    </w:lvl>
    <w:lvl w:ilvl="1" w:tplc="04190003" w:tentative="1">
      <w:start w:val="1"/>
      <w:numFmt w:val="bullet"/>
      <w:lvlText w:val="o"/>
      <w:lvlJc w:val="left"/>
      <w:pPr>
        <w:ind w:left="2640" w:hanging="360"/>
      </w:pPr>
      <w:rPr>
        <w:rFonts w:ascii="Courier New" w:hAnsi="Courier New" w:cs="Courier New" w:hint="default"/>
      </w:rPr>
    </w:lvl>
    <w:lvl w:ilvl="2" w:tplc="04190005" w:tentative="1">
      <w:start w:val="1"/>
      <w:numFmt w:val="bullet"/>
      <w:lvlText w:val=""/>
      <w:lvlJc w:val="left"/>
      <w:pPr>
        <w:ind w:left="3360" w:hanging="360"/>
      </w:pPr>
      <w:rPr>
        <w:rFonts w:ascii="Wingdings" w:hAnsi="Wingdings" w:hint="default"/>
      </w:rPr>
    </w:lvl>
    <w:lvl w:ilvl="3" w:tplc="04190001" w:tentative="1">
      <w:start w:val="1"/>
      <w:numFmt w:val="bullet"/>
      <w:lvlText w:val=""/>
      <w:lvlJc w:val="left"/>
      <w:pPr>
        <w:ind w:left="4080" w:hanging="360"/>
      </w:pPr>
      <w:rPr>
        <w:rFonts w:ascii="Symbol" w:hAnsi="Symbol" w:hint="default"/>
      </w:rPr>
    </w:lvl>
    <w:lvl w:ilvl="4" w:tplc="04190003" w:tentative="1">
      <w:start w:val="1"/>
      <w:numFmt w:val="bullet"/>
      <w:lvlText w:val="o"/>
      <w:lvlJc w:val="left"/>
      <w:pPr>
        <w:ind w:left="4800" w:hanging="360"/>
      </w:pPr>
      <w:rPr>
        <w:rFonts w:ascii="Courier New" w:hAnsi="Courier New" w:cs="Courier New" w:hint="default"/>
      </w:rPr>
    </w:lvl>
    <w:lvl w:ilvl="5" w:tplc="04190005" w:tentative="1">
      <w:start w:val="1"/>
      <w:numFmt w:val="bullet"/>
      <w:lvlText w:val=""/>
      <w:lvlJc w:val="left"/>
      <w:pPr>
        <w:ind w:left="5520" w:hanging="360"/>
      </w:pPr>
      <w:rPr>
        <w:rFonts w:ascii="Wingdings" w:hAnsi="Wingdings" w:hint="default"/>
      </w:rPr>
    </w:lvl>
    <w:lvl w:ilvl="6" w:tplc="04190001" w:tentative="1">
      <w:start w:val="1"/>
      <w:numFmt w:val="bullet"/>
      <w:lvlText w:val=""/>
      <w:lvlJc w:val="left"/>
      <w:pPr>
        <w:ind w:left="6240" w:hanging="360"/>
      </w:pPr>
      <w:rPr>
        <w:rFonts w:ascii="Symbol" w:hAnsi="Symbol" w:hint="default"/>
      </w:rPr>
    </w:lvl>
    <w:lvl w:ilvl="7" w:tplc="04190003" w:tentative="1">
      <w:start w:val="1"/>
      <w:numFmt w:val="bullet"/>
      <w:lvlText w:val="o"/>
      <w:lvlJc w:val="left"/>
      <w:pPr>
        <w:ind w:left="6960" w:hanging="360"/>
      </w:pPr>
      <w:rPr>
        <w:rFonts w:ascii="Courier New" w:hAnsi="Courier New" w:cs="Courier New" w:hint="default"/>
      </w:rPr>
    </w:lvl>
    <w:lvl w:ilvl="8" w:tplc="04190005" w:tentative="1">
      <w:start w:val="1"/>
      <w:numFmt w:val="bullet"/>
      <w:lvlText w:val=""/>
      <w:lvlJc w:val="left"/>
      <w:pPr>
        <w:ind w:left="7680" w:hanging="360"/>
      </w:pPr>
      <w:rPr>
        <w:rFonts w:ascii="Wingdings" w:hAnsi="Wingdings" w:hint="default"/>
      </w:rPr>
    </w:lvl>
  </w:abstractNum>
  <w:abstractNum w:abstractNumId="7" w15:restartNumberingAfterBreak="0">
    <w:nsid w:val="30E16143"/>
    <w:multiLevelType w:val="hybridMultilevel"/>
    <w:tmpl w:val="2FCAD89A"/>
    <w:lvl w:ilvl="0" w:tplc="DB98DF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57C1B72"/>
    <w:multiLevelType w:val="hybridMultilevel"/>
    <w:tmpl w:val="4F4A41DC"/>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9" w15:restartNumberingAfterBreak="0">
    <w:nsid w:val="3EAD399F"/>
    <w:multiLevelType w:val="hybridMultilevel"/>
    <w:tmpl w:val="B58A1E08"/>
    <w:lvl w:ilvl="0" w:tplc="DB98DF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07760D0"/>
    <w:multiLevelType w:val="hybridMultilevel"/>
    <w:tmpl w:val="CB727496"/>
    <w:lvl w:ilvl="0" w:tplc="DB98DF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5DC76297"/>
    <w:multiLevelType w:val="hybridMultilevel"/>
    <w:tmpl w:val="06F40522"/>
    <w:lvl w:ilvl="0" w:tplc="DB98DF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EC329F4"/>
    <w:multiLevelType w:val="multilevel"/>
    <w:tmpl w:val="7F10272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BF00175"/>
    <w:multiLevelType w:val="hybridMultilevel"/>
    <w:tmpl w:val="3C141840"/>
    <w:lvl w:ilvl="0" w:tplc="DB98DF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7C260799"/>
    <w:multiLevelType w:val="multilevel"/>
    <w:tmpl w:val="6EA645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D8A7942"/>
    <w:multiLevelType w:val="hybridMultilevel"/>
    <w:tmpl w:val="772AFFB8"/>
    <w:lvl w:ilvl="0" w:tplc="F2AA073A">
      <w:start w:val="1"/>
      <w:numFmt w:val="decimal"/>
      <w:lvlText w:val="%1."/>
      <w:lvlJc w:val="left"/>
      <w:pPr>
        <w:ind w:left="1069" w:hanging="360"/>
      </w:pPr>
      <w:rPr>
        <w:rFonts w:hint="default"/>
        <w:i w:val="0"/>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7E4E3BC3"/>
    <w:multiLevelType w:val="hybridMultilevel"/>
    <w:tmpl w:val="D65AB9F0"/>
    <w:lvl w:ilvl="0" w:tplc="DB98DF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11"/>
  </w:num>
  <w:num w:numId="4">
    <w:abstractNumId w:val="10"/>
  </w:num>
  <w:num w:numId="5">
    <w:abstractNumId w:val="13"/>
  </w:num>
  <w:num w:numId="6">
    <w:abstractNumId w:val="16"/>
  </w:num>
  <w:num w:numId="7">
    <w:abstractNumId w:val="1"/>
  </w:num>
  <w:num w:numId="8">
    <w:abstractNumId w:val="6"/>
  </w:num>
  <w:num w:numId="9">
    <w:abstractNumId w:val="4"/>
  </w:num>
  <w:num w:numId="10">
    <w:abstractNumId w:val="9"/>
  </w:num>
  <w:num w:numId="11">
    <w:abstractNumId w:val="3"/>
  </w:num>
  <w:num w:numId="12">
    <w:abstractNumId w:val="0"/>
  </w:num>
  <w:num w:numId="13">
    <w:abstractNumId w:val="12"/>
  </w:num>
  <w:num w:numId="14">
    <w:abstractNumId w:val="8"/>
  </w:num>
  <w:num w:numId="15">
    <w:abstractNumId w:val="14"/>
  </w:num>
  <w:num w:numId="16">
    <w:abstractNumId w:val="15"/>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5D6"/>
    <w:rsid w:val="0001134B"/>
    <w:rsid w:val="0004464D"/>
    <w:rsid w:val="00060895"/>
    <w:rsid w:val="000743E7"/>
    <w:rsid w:val="00084D76"/>
    <w:rsid w:val="000B2FFA"/>
    <w:rsid w:val="00133C6C"/>
    <w:rsid w:val="0015245E"/>
    <w:rsid w:val="001E7F4C"/>
    <w:rsid w:val="001F013A"/>
    <w:rsid w:val="00223C75"/>
    <w:rsid w:val="00252EDA"/>
    <w:rsid w:val="002634EE"/>
    <w:rsid w:val="00276C70"/>
    <w:rsid w:val="00287DB0"/>
    <w:rsid w:val="002A354E"/>
    <w:rsid w:val="002B101F"/>
    <w:rsid w:val="002F0996"/>
    <w:rsid w:val="00306193"/>
    <w:rsid w:val="0031381F"/>
    <w:rsid w:val="00321EA4"/>
    <w:rsid w:val="003306CD"/>
    <w:rsid w:val="00334DE8"/>
    <w:rsid w:val="00390346"/>
    <w:rsid w:val="00423086"/>
    <w:rsid w:val="00463091"/>
    <w:rsid w:val="00492858"/>
    <w:rsid w:val="004F4A0D"/>
    <w:rsid w:val="00536136"/>
    <w:rsid w:val="005368C9"/>
    <w:rsid w:val="00570706"/>
    <w:rsid w:val="005726FA"/>
    <w:rsid w:val="00584204"/>
    <w:rsid w:val="0059726B"/>
    <w:rsid w:val="005A286E"/>
    <w:rsid w:val="005B7663"/>
    <w:rsid w:val="0060346C"/>
    <w:rsid w:val="00617595"/>
    <w:rsid w:val="00651599"/>
    <w:rsid w:val="006632F9"/>
    <w:rsid w:val="00664F39"/>
    <w:rsid w:val="006970DC"/>
    <w:rsid w:val="00741FA2"/>
    <w:rsid w:val="00774EA0"/>
    <w:rsid w:val="00791C41"/>
    <w:rsid w:val="00795F95"/>
    <w:rsid w:val="007B47E5"/>
    <w:rsid w:val="007E2215"/>
    <w:rsid w:val="008114FD"/>
    <w:rsid w:val="00811CB5"/>
    <w:rsid w:val="008228D5"/>
    <w:rsid w:val="00860FA9"/>
    <w:rsid w:val="00862B24"/>
    <w:rsid w:val="00896A38"/>
    <w:rsid w:val="008A6A08"/>
    <w:rsid w:val="008F0569"/>
    <w:rsid w:val="009A153E"/>
    <w:rsid w:val="009C6039"/>
    <w:rsid w:val="00A03D8F"/>
    <w:rsid w:val="00A459A1"/>
    <w:rsid w:val="00A50648"/>
    <w:rsid w:val="00AE71B0"/>
    <w:rsid w:val="00B431FA"/>
    <w:rsid w:val="00B8231E"/>
    <w:rsid w:val="00BA0197"/>
    <w:rsid w:val="00BB4136"/>
    <w:rsid w:val="00BD5680"/>
    <w:rsid w:val="00C043A2"/>
    <w:rsid w:val="00C065D6"/>
    <w:rsid w:val="00C237EE"/>
    <w:rsid w:val="00C47003"/>
    <w:rsid w:val="00C4739E"/>
    <w:rsid w:val="00C721DD"/>
    <w:rsid w:val="00CA4090"/>
    <w:rsid w:val="00CD64B2"/>
    <w:rsid w:val="00CE5325"/>
    <w:rsid w:val="00DA5016"/>
    <w:rsid w:val="00DB0E8B"/>
    <w:rsid w:val="00E25925"/>
    <w:rsid w:val="00F147C4"/>
    <w:rsid w:val="00F42E5C"/>
    <w:rsid w:val="00F65DE6"/>
    <w:rsid w:val="00F86E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470012"/>
  <w15:chartTrackingRefBased/>
  <w15:docId w15:val="{6A90F1EF-01E9-477C-95BC-2F1C199B6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2B24"/>
  </w:style>
  <w:style w:type="paragraph" w:styleId="1">
    <w:name w:val="heading 1"/>
    <w:basedOn w:val="a"/>
    <w:next w:val="a"/>
    <w:link w:val="12"/>
    <w:uiPriority w:val="9"/>
    <w:qFormat/>
    <w:rsid w:val="001E7F4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1E7F4C"/>
    <w:pPr>
      <w:keepNext/>
      <w:keepLines/>
      <w:spacing w:before="200" w:after="0" w:line="276" w:lineRule="auto"/>
      <w:outlineLvl w:val="1"/>
    </w:pPr>
    <w:rPr>
      <w:rFonts w:ascii="Cambria" w:eastAsia="Times New Roman" w:hAnsi="Cambria" w:cs="Times New Roman"/>
      <w:smallCaps/>
      <w:color w:val="17365D"/>
      <w:spacing w:val="20"/>
      <w:kern w:val="0"/>
      <w:sz w:val="28"/>
      <w:szCs w:val="28"/>
      <w:lang w:val="ru-RU"/>
      <w14:ligatures w14:val="none"/>
    </w:rPr>
  </w:style>
  <w:style w:type="paragraph" w:styleId="3">
    <w:name w:val="heading 3"/>
    <w:basedOn w:val="a"/>
    <w:next w:val="a"/>
    <w:link w:val="30"/>
    <w:uiPriority w:val="9"/>
    <w:unhideWhenUsed/>
    <w:qFormat/>
    <w:rsid w:val="001E7F4C"/>
    <w:pPr>
      <w:keepNext/>
      <w:keepLines/>
      <w:spacing w:before="200" w:after="0" w:line="276" w:lineRule="auto"/>
      <w:outlineLvl w:val="2"/>
    </w:pPr>
    <w:rPr>
      <w:rFonts w:ascii="Cambria" w:eastAsia="Times New Roman" w:hAnsi="Cambria" w:cs="Times New Roman"/>
      <w:smallCaps/>
      <w:color w:val="1F497D"/>
      <w:spacing w:val="20"/>
      <w:kern w:val="0"/>
      <w:sz w:val="24"/>
      <w:szCs w:val="24"/>
      <w:lang w:val="ru-RU"/>
      <w14:ligatures w14:val="none"/>
    </w:rPr>
  </w:style>
  <w:style w:type="paragraph" w:styleId="4">
    <w:name w:val="heading 4"/>
    <w:basedOn w:val="a"/>
    <w:next w:val="a"/>
    <w:link w:val="40"/>
    <w:uiPriority w:val="9"/>
    <w:unhideWhenUsed/>
    <w:qFormat/>
    <w:rsid w:val="001E7F4C"/>
    <w:pPr>
      <w:keepNext/>
      <w:keepLines/>
      <w:spacing w:before="200" w:after="0" w:line="276" w:lineRule="auto"/>
      <w:outlineLvl w:val="3"/>
    </w:pPr>
    <w:rPr>
      <w:rFonts w:ascii="Cambria" w:eastAsia="Times New Roman" w:hAnsi="Cambria" w:cs="Times New Roman"/>
      <w:b/>
      <w:bCs/>
      <w:smallCaps/>
      <w:color w:val="3071C3"/>
      <w:spacing w:val="20"/>
      <w:kern w:val="0"/>
      <w:lang w:val="ru-RU"/>
      <w14:ligatures w14:val="none"/>
    </w:rPr>
  </w:style>
  <w:style w:type="paragraph" w:styleId="5">
    <w:name w:val="heading 5"/>
    <w:basedOn w:val="a"/>
    <w:next w:val="a"/>
    <w:link w:val="50"/>
    <w:uiPriority w:val="9"/>
    <w:unhideWhenUsed/>
    <w:qFormat/>
    <w:rsid w:val="001E7F4C"/>
    <w:pPr>
      <w:keepNext/>
      <w:keepLines/>
      <w:spacing w:before="200" w:after="0" w:line="276" w:lineRule="auto"/>
      <w:outlineLvl w:val="4"/>
    </w:pPr>
    <w:rPr>
      <w:rFonts w:ascii="Cambria" w:eastAsia="Times New Roman" w:hAnsi="Cambria" w:cs="Times New Roman"/>
      <w:smallCaps/>
      <w:color w:val="3071C3"/>
      <w:spacing w:val="20"/>
      <w:kern w:val="0"/>
      <w:lang w:val="ru-RU"/>
      <w14:ligatures w14:val="none"/>
    </w:rPr>
  </w:style>
  <w:style w:type="paragraph" w:styleId="6">
    <w:name w:val="heading 6"/>
    <w:basedOn w:val="a"/>
    <w:next w:val="a"/>
    <w:link w:val="60"/>
    <w:uiPriority w:val="9"/>
    <w:semiHidden/>
    <w:unhideWhenUsed/>
    <w:qFormat/>
    <w:rsid w:val="001E7F4C"/>
    <w:pPr>
      <w:keepNext/>
      <w:keepLines/>
      <w:spacing w:before="200" w:after="0" w:line="276" w:lineRule="auto"/>
      <w:outlineLvl w:val="5"/>
    </w:pPr>
    <w:rPr>
      <w:rFonts w:ascii="Cambria" w:eastAsia="Times New Roman" w:hAnsi="Cambria" w:cs="Times New Roman"/>
      <w:smallCaps/>
      <w:color w:val="938953"/>
      <w:spacing w:val="20"/>
      <w:kern w:val="0"/>
      <w:lang w:val="ru-RU"/>
      <w14:ligatures w14:val="none"/>
    </w:rPr>
  </w:style>
  <w:style w:type="paragraph" w:styleId="7">
    <w:name w:val="heading 7"/>
    <w:basedOn w:val="a"/>
    <w:next w:val="a"/>
    <w:link w:val="70"/>
    <w:uiPriority w:val="9"/>
    <w:semiHidden/>
    <w:unhideWhenUsed/>
    <w:qFormat/>
    <w:rsid w:val="001E7F4C"/>
    <w:pPr>
      <w:keepNext/>
      <w:keepLines/>
      <w:spacing w:before="200" w:after="0" w:line="276" w:lineRule="auto"/>
      <w:outlineLvl w:val="6"/>
    </w:pPr>
    <w:rPr>
      <w:rFonts w:ascii="Cambria" w:eastAsia="Times New Roman" w:hAnsi="Cambria" w:cs="Times New Roman"/>
      <w:b/>
      <w:bCs/>
      <w:smallCaps/>
      <w:color w:val="938953"/>
      <w:spacing w:val="20"/>
      <w:kern w:val="0"/>
      <w:sz w:val="16"/>
      <w:szCs w:val="16"/>
      <w:lang w:val="ru-RU"/>
      <w14:ligatures w14:val="none"/>
    </w:rPr>
  </w:style>
  <w:style w:type="paragraph" w:styleId="8">
    <w:name w:val="heading 8"/>
    <w:basedOn w:val="a"/>
    <w:next w:val="a"/>
    <w:link w:val="80"/>
    <w:uiPriority w:val="9"/>
    <w:semiHidden/>
    <w:unhideWhenUsed/>
    <w:qFormat/>
    <w:rsid w:val="001E7F4C"/>
    <w:pPr>
      <w:keepNext/>
      <w:keepLines/>
      <w:spacing w:before="200" w:after="0" w:line="276" w:lineRule="auto"/>
      <w:outlineLvl w:val="7"/>
    </w:pPr>
    <w:rPr>
      <w:rFonts w:ascii="Cambria" w:eastAsia="Times New Roman" w:hAnsi="Cambria" w:cs="Times New Roman"/>
      <w:b/>
      <w:smallCaps/>
      <w:color w:val="938953"/>
      <w:spacing w:val="20"/>
      <w:kern w:val="0"/>
      <w:sz w:val="16"/>
      <w:szCs w:val="16"/>
      <w:lang w:val="ru-RU"/>
      <w14:ligatures w14:val="none"/>
    </w:rPr>
  </w:style>
  <w:style w:type="paragraph" w:styleId="9">
    <w:name w:val="heading 9"/>
    <w:basedOn w:val="a"/>
    <w:next w:val="a"/>
    <w:link w:val="90"/>
    <w:uiPriority w:val="9"/>
    <w:semiHidden/>
    <w:unhideWhenUsed/>
    <w:qFormat/>
    <w:rsid w:val="001E7F4C"/>
    <w:pPr>
      <w:keepNext/>
      <w:keepLines/>
      <w:spacing w:before="200" w:after="0" w:line="276" w:lineRule="auto"/>
      <w:outlineLvl w:val="8"/>
    </w:pPr>
    <w:rPr>
      <w:rFonts w:ascii="Cambria" w:eastAsia="Times New Roman" w:hAnsi="Cambria" w:cs="Times New Roman"/>
      <w:smallCaps/>
      <w:color w:val="938953"/>
      <w:spacing w:val="20"/>
      <w:kern w:val="0"/>
      <w:sz w:val="16"/>
      <w:szCs w:val="16"/>
      <w:lang w:val="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link w:val="110"/>
    <w:uiPriority w:val="9"/>
    <w:qFormat/>
    <w:rsid w:val="001E7F4C"/>
    <w:pPr>
      <w:keepNext/>
      <w:keepLines/>
      <w:spacing w:before="480" w:after="0" w:line="276" w:lineRule="auto"/>
      <w:outlineLvl w:val="0"/>
    </w:pPr>
    <w:rPr>
      <w:rFonts w:ascii="Cambria" w:eastAsia="Times New Roman" w:hAnsi="Cambria" w:cs="Times New Roman"/>
      <w:b/>
      <w:bCs/>
      <w:color w:val="365F91"/>
      <w:sz w:val="28"/>
      <w:szCs w:val="28"/>
    </w:rPr>
  </w:style>
  <w:style w:type="character" w:customStyle="1" w:styleId="20">
    <w:name w:val="Заголовок 2 Знак"/>
    <w:basedOn w:val="a0"/>
    <w:link w:val="2"/>
    <w:uiPriority w:val="9"/>
    <w:rsid w:val="001E7F4C"/>
    <w:rPr>
      <w:rFonts w:ascii="Cambria" w:eastAsia="Times New Roman" w:hAnsi="Cambria" w:cs="Times New Roman"/>
      <w:smallCaps/>
      <w:color w:val="17365D"/>
      <w:spacing w:val="20"/>
      <w:kern w:val="0"/>
      <w:sz w:val="28"/>
      <w:szCs w:val="28"/>
      <w:lang w:val="ru-RU"/>
      <w14:ligatures w14:val="none"/>
    </w:rPr>
  </w:style>
  <w:style w:type="character" w:customStyle="1" w:styleId="30">
    <w:name w:val="Заголовок 3 Знак"/>
    <w:basedOn w:val="a0"/>
    <w:link w:val="3"/>
    <w:uiPriority w:val="9"/>
    <w:rsid w:val="001E7F4C"/>
    <w:rPr>
      <w:rFonts w:ascii="Cambria" w:eastAsia="Times New Roman" w:hAnsi="Cambria" w:cs="Times New Roman"/>
      <w:smallCaps/>
      <w:color w:val="1F497D"/>
      <w:spacing w:val="20"/>
      <w:kern w:val="0"/>
      <w:sz w:val="24"/>
      <w:szCs w:val="24"/>
      <w:lang w:val="ru-RU"/>
      <w14:ligatures w14:val="none"/>
    </w:rPr>
  </w:style>
  <w:style w:type="character" w:customStyle="1" w:styleId="40">
    <w:name w:val="Заголовок 4 Знак"/>
    <w:basedOn w:val="a0"/>
    <w:link w:val="4"/>
    <w:uiPriority w:val="9"/>
    <w:rsid w:val="001E7F4C"/>
    <w:rPr>
      <w:rFonts w:ascii="Cambria" w:eastAsia="Times New Roman" w:hAnsi="Cambria" w:cs="Times New Roman"/>
      <w:b/>
      <w:bCs/>
      <w:smallCaps/>
      <w:color w:val="3071C3"/>
      <w:spacing w:val="20"/>
      <w:kern w:val="0"/>
      <w:lang w:val="ru-RU"/>
      <w14:ligatures w14:val="none"/>
    </w:rPr>
  </w:style>
  <w:style w:type="character" w:customStyle="1" w:styleId="50">
    <w:name w:val="Заголовок 5 Знак"/>
    <w:basedOn w:val="a0"/>
    <w:link w:val="5"/>
    <w:uiPriority w:val="9"/>
    <w:rsid w:val="001E7F4C"/>
    <w:rPr>
      <w:rFonts w:ascii="Cambria" w:eastAsia="Times New Roman" w:hAnsi="Cambria" w:cs="Times New Roman"/>
      <w:smallCaps/>
      <w:color w:val="3071C3"/>
      <w:spacing w:val="20"/>
      <w:kern w:val="0"/>
      <w:lang w:val="ru-RU"/>
      <w14:ligatures w14:val="none"/>
    </w:rPr>
  </w:style>
  <w:style w:type="character" w:customStyle="1" w:styleId="60">
    <w:name w:val="Заголовок 6 Знак"/>
    <w:basedOn w:val="a0"/>
    <w:link w:val="6"/>
    <w:uiPriority w:val="9"/>
    <w:semiHidden/>
    <w:rsid w:val="001E7F4C"/>
    <w:rPr>
      <w:rFonts w:ascii="Cambria" w:eastAsia="Times New Roman" w:hAnsi="Cambria" w:cs="Times New Roman"/>
      <w:smallCaps/>
      <w:color w:val="938953"/>
      <w:spacing w:val="20"/>
      <w:kern w:val="0"/>
      <w:lang w:val="ru-RU"/>
      <w14:ligatures w14:val="none"/>
    </w:rPr>
  </w:style>
  <w:style w:type="character" w:customStyle="1" w:styleId="70">
    <w:name w:val="Заголовок 7 Знак"/>
    <w:basedOn w:val="a0"/>
    <w:link w:val="7"/>
    <w:uiPriority w:val="9"/>
    <w:semiHidden/>
    <w:rsid w:val="001E7F4C"/>
    <w:rPr>
      <w:rFonts w:ascii="Cambria" w:eastAsia="Times New Roman" w:hAnsi="Cambria" w:cs="Times New Roman"/>
      <w:b/>
      <w:bCs/>
      <w:smallCaps/>
      <w:color w:val="938953"/>
      <w:spacing w:val="20"/>
      <w:kern w:val="0"/>
      <w:sz w:val="16"/>
      <w:szCs w:val="16"/>
      <w:lang w:val="ru-RU"/>
      <w14:ligatures w14:val="none"/>
    </w:rPr>
  </w:style>
  <w:style w:type="character" w:customStyle="1" w:styleId="80">
    <w:name w:val="Заголовок 8 Знак"/>
    <w:basedOn w:val="a0"/>
    <w:link w:val="8"/>
    <w:uiPriority w:val="9"/>
    <w:semiHidden/>
    <w:rsid w:val="001E7F4C"/>
    <w:rPr>
      <w:rFonts w:ascii="Cambria" w:eastAsia="Times New Roman" w:hAnsi="Cambria" w:cs="Times New Roman"/>
      <w:b/>
      <w:smallCaps/>
      <w:color w:val="938953"/>
      <w:spacing w:val="20"/>
      <w:kern w:val="0"/>
      <w:sz w:val="16"/>
      <w:szCs w:val="16"/>
      <w:lang w:val="ru-RU"/>
      <w14:ligatures w14:val="none"/>
    </w:rPr>
  </w:style>
  <w:style w:type="character" w:customStyle="1" w:styleId="90">
    <w:name w:val="Заголовок 9 Знак"/>
    <w:basedOn w:val="a0"/>
    <w:link w:val="9"/>
    <w:uiPriority w:val="9"/>
    <w:semiHidden/>
    <w:rsid w:val="001E7F4C"/>
    <w:rPr>
      <w:rFonts w:ascii="Cambria" w:eastAsia="Times New Roman" w:hAnsi="Cambria" w:cs="Times New Roman"/>
      <w:smallCaps/>
      <w:color w:val="938953"/>
      <w:spacing w:val="20"/>
      <w:kern w:val="0"/>
      <w:sz w:val="16"/>
      <w:szCs w:val="16"/>
      <w:lang w:val="ru-RU"/>
      <w14:ligatures w14:val="none"/>
    </w:rPr>
  </w:style>
  <w:style w:type="numbering" w:customStyle="1" w:styleId="10">
    <w:name w:val="Немає списку1"/>
    <w:next w:val="a2"/>
    <w:uiPriority w:val="99"/>
    <w:semiHidden/>
    <w:unhideWhenUsed/>
    <w:rsid w:val="001E7F4C"/>
  </w:style>
  <w:style w:type="paragraph" w:styleId="a3">
    <w:name w:val="No Spacing"/>
    <w:uiPriority w:val="1"/>
    <w:qFormat/>
    <w:rsid w:val="001E7F4C"/>
    <w:pPr>
      <w:spacing w:after="0" w:line="240" w:lineRule="auto"/>
    </w:pPr>
    <w:rPr>
      <w:kern w:val="0"/>
      <w:lang w:val="ru-RU"/>
      <w14:ligatures w14:val="none"/>
    </w:rPr>
  </w:style>
  <w:style w:type="table" w:customStyle="1" w:styleId="13">
    <w:name w:val="Сетка таблицы1"/>
    <w:basedOn w:val="a1"/>
    <w:next w:val="a4"/>
    <w:uiPriority w:val="59"/>
    <w:rsid w:val="001E7F4C"/>
    <w:pPr>
      <w:spacing w:beforeAutospacing="1" w:after="0" w:afterAutospacing="1" w:line="240" w:lineRule="auto"/>
      <w:ind w:firstLine="851"/>
      <w:jc w:val="both"/>
    </w:pPr>
    <w:rPr>
      <w:kern w:val="0"/>
      <w:sz w:val="20"/>
      <w:szCs w:val="20"/>
      <w:lang w:val="en-US" w:bidi="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4">
    <w:name w:val="Table Grid"/>
    <w:basedOn w:val="a1"/>
    <w:uiPriority w:val="39"/>
    <w:rsid w:val="001E7F4C"/>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Заголовок 21"/>
    <w:basedOn w:val="a"/>
    <w:next w:val="a"/>
    <w:uiPriority w:val="9"/>
    <w:unhideWhenUsed/>
    <w:qFormat/>
    <w:rsid w:val="001E7F4C"/>
    <w:pPr>
      <w:spacing w:before="120" w:beforeAutospacing="1" w:after="60" w:afterAutospacing="1" w:line="240" w:lineRule="auto"/>
      <w:ind w:firstLine="425"/>
      <w:contextualSpacing/>
      <w:outlineLvl w:val="1"/>
    </w:pPr>
    <w:rPr>
      <w:rFonts w:ascii="Cambria" w:eastAsia="Times New Roman" w:hAnsi="Cambria" w:cs="Times New Roman"/>
      <w:smallCaps/>
      <w:color w:val="17365D"/>
      <w:spacing w:val="20"/>
      <w:kern w:val="0"/>
      <w:sz w:val="28"/>
      <w:szCs w:val="28"/>
      <w:lang w:val="en-US" w:bidi="en-US"/>
      <w14:ligatures w14:val="none"/>
    </w:rPr>
  </w:style>
  <w:style w:type="paragraph" w:customStyle="1" w:styleId="31">
    <w:name w:val="Заголовок 31"/>
    <w:basedOn w:val="a"/>
    <w:next w:val="a"/>
    <w:uiPriority w:val="9"/>
    <w:unhideWhenUsed/>
    <w:qFormat/>
    <w:rsid w:val="001E7F4C"/>
    <w:pPr>
      <w:spacing w:before="120" w:beforeAutospacing="1" w:after="60" w:afterAutospacing="1" w:line="240" w:lineRule="auto"/>
      <w:ind w:firstLine="425"/>
      <w:contextualSpacing/>
      <w:outlineLvl w:val="2"/>
    </w:pPr>
    <w:rPr>
      <w:rFonts w:ascii="Cambria" w:eastAsia="Times New Roman" w:hAnsi="Cambria" w:cs="Times New Roman"/>
      <w:smallCaps/>
      <w:color w:val="1F497D"/>
      <w:spacing w:val="20"/>
      <w:kern w:val="0"/>
      <w:sz w:val="24"/>
      <w:szCs w:val="24"/>
      <w:lang w:val="en-US" w:bidi="en-US"/>
      <w14:ligatures w14:val="none"/>
    </w:rPr>
  </w:style>
  <w:style w:type="paragraph" w:customStyle="1" w:styleId="41">
    <w:name w:val="Заголовок 41"/>
    <w:basedOn w:val="a"/>
    <w:next w:val="a"/>
    <w:uiPriority w:val="9"/>
    <w:unhideWhenUsed/>
    <w:qFormat/>
    <w:rsid w:val="001E7F4C"/>
    <w:pPr>
      <w:pBdr>
        <w:bottom w:val="single" w:sz="4" w:space="1" w:color="71A0DC"/>
      </w:pBdr>
      <w:spacing w:before="200" w:beforeAutospacing="1" w:after="100" w:afterAutospacing="1" w:line="240" w:lineRule="auto"/>
      <w:ind w:firstLine="425"/>
      <w:contextualSpacing/>
      <w:outlineLvl w:val="3"/>
    </w:pPr>
    <w:rPr>
      <w:rFonts w:ascii="Cambria" w:eastAsia="Times New Roman" w:hAnsi="Cambria" w:cs="Times New Roman"/>
      <w:b/>
      <w:bCs/>
      <w:smallCaps/>
      <w:color w:val="3071C3"/>
      <w:spacing w:val="20"/>
      <w:kern w:val="0"/>
      <w:sz w:val="20"/>
      <w:szCs w:val="20"/>
      <w:lang w:val="en-US" w:bidi="en-US"/>
      <w14:ligatures w14:val="none"/>
    </w:rPr>
  </w:style>
  <w:style w:type="paragraph" w:customStyle="1" w:styleId="51">
    <w:name w:val="Заголовок 51"/>
    <w:basedOn w:val="a"/>
    <w:next w:val="a"/>
    <w:uiPriority w:val="9"/>
    <w:unhideWhenUsed/>
    <w:qFormat/>
    <w:rsid w:val="001E7F4C"/>
    <w:pPr>
      <w:pBdr>
        <w:bottom w:val="single" w:sz="4" w:space="1" w:color="548DD4"/>
      </w:pBdr>
      <w:spacing w:before="200" w:beforeAutospacing="1" w:after="100" w:afterAutospacing="1" w:line="240" w:lineRule="auto"/>
      <w:ind w:firstLine="425"/>
      <w:contextualSpacing/>
      <w:outlineLvl w:val="4"/>
    </w:pPr>
    <w:rPr>
      <w:rFonts w:ascii="Cambria" w:eastAsia="Times New Roman" w:hAnsi="Cambria" w:cs="Times New Roman"/>
      <w:smallCaps/>
      <w:color w:val="3071C3"/>
      <w:spacing w:val="20"/>
      <w:kern w:val="0"/>
      <w:sz w:val="20"/>
      <w:szCs w:val="20"/>
      <w:lang w:val="en-US" w:bidi="en-US"/>
      <w14:ligatures w14:val="none"/>
    </w:rPr>
  </w:style>
  <w:style w:type="paragraph" w:customStyle="1" w:styleId="61">
    <w:name w:val="Заголовок 61"/>
    <w:basedOn w:val="a"/>
    <w:next w:val="a"/>
    <w:uiPriority w:val="9"/>
    <w:semiHidden/>
    <w:unhideWhenUsed/>
    <w:qFormat/>
    <w:rsid w:val="001E7F4C"/>
    <w:pPr>
      <w:pBdr>
        <w:bottom w:val="dotted" w:sz="8" w:space="1" w:color="938953"/>
      </w:pBdr>
      <w:spacing w:before="200" w:beforeAutospacing="1" w:after="100" w:afterAutospacing="1" w:line="360" w:lineRule="auto"/>
      <w:ind w:firstLine="425"/>
      <w:contextualSpacing/>
      <w:outlineLvl w:val="5"/>
    </w:pPr>
    <w:rPr>
      <w:rFonts w:ascii="Cambria" w:eastAsia="Times New Roman" w:hAnsi="Cambria" w:cs="Times New Roman"/>
      <w:smallCaps/>
      <w:color w:val="938953"/>
      <w:spacing w:val="20"/>
      <w:kern w:val="0"/>
      <w:sz w:val="20"/>
      <w:szCs w:val="20"/>
      <w:lang w:val="en-US" w:bidi="en-US"/>
      <w14:ligatures w14:val="none"/>
    </w:rPr>
  </w:style>
  <w:style w:type="paragraph" w:customStyle="1" w:styleId="71">
    <w:name w:val="Заголовок 71"/>
    <w:basedOn w:val="a"/>
    <w:next w:val="a"/>
    <w:uiPriority w:val="9"/>
    <w:semiHidden/>
    <w:unhideWhenUsed/>
    <w:qFormat/>
    <w:rsid w:val="001E7F4C"/>
    <w:pPr>
      <w:pBdr>
        <w:bottom w:val="dotted" w:sz="8" w:space="1" w:color="938953"/>
      </w:pBdr>
      <w:spacing w:before="200" w:beforeAutospacing="1" w:after="100" w:afterAutospacing="1" w:line="240" w:lineRule="auto"/>
      <w:ind w:firstLine="425"/>
      <w:contextualSpacing/>
      <w:outlineLvl w:val="6"/>
    </w:pPr>
    <w:rPr>
      <w:rFonts w:ascii="Cambria" w:eastAsia="Times New Roman" w:hAnsi="Cambria" w:cs="Times New Roman"/>
      <w:b/>
      <w:bCs/>
      <w:smallCaps/>
      <w:color w:val="938953"/>
      <w:spacing w:val="20"/>
      <w:kern w:val="0"/>
      <w:sz w:val="16"/>
      <w:szCs w:val="16"/>
      <w:lang w:val="en-US" w:bidi="en-US"/>
      <w14:ligatures w14:val="none"/>
    </w:rPr>
  </w:style>
  <w:style w:type="paragraph" w:customStyle="1" w:styleId="81">
    <w:name w:val="Заголовок 81"/>
    <w:basedOn w:val="a"/>
    <w:next w:val="a"/>
    <w:uiPriority w:val="9"/>
    <w:semiHidden/>
    <w:unhideWhenUsed/>
    <w:qFormat/>
    <w:rsid w:val="001E7F4C"/>
    <w:pPr>
      <w:spacing w:before="200" w:beforeAutospacing="1" w:after="60" w:afterAutospacing="1" w:line="240" w:lineRule="auto"/>
      <w:ind w:firstLine="425"/>
      <w:contextualSpacing/>
      <w:outlineLvl w:val="7"/>
    </w:pPr>
    <w:rPr>
      <w:rFonts w:ascii="Cambria" w:eastAsia="Times New Roman" w:hAnsi="Cambria" w:cs="Times New Roman"/>
      <w:b/>
      <w:smallCaps/>
      <w:color w:val="938953"/>
      <w:spacing w:val="20"/>
      <w:kern w:val="0"/>
      <w:sz w:val="16"/>
      <w:szCs w:val="16"/>
      <w:lang w:val="en-US" w:bidi="en-US"/>
      <w14:ligatures w14:val="none"/>
    </w:rPr>
  </w:style>
  <w:style w:type="paragraph" w:customStyle="1" w:styleId="91">
    <w:name w:val="Заголовок 91"/>
    <w:basedOn w:val="a"/>
    <w:next w:val="a"/>
    <w:uiPriority w:val="9"/>
    <w:semiHidden/>
    <w:unhideWhenUsed/>
    <w:qFormat/>
    <w:rsid w:val="001E7F4C"/>
    <w:pPr>
      <w:spacing w:before="200" w:beforeAutospacing="1" w:after="60" w:afterAutospacing="1" w:line="240" w:lineRule="auto"/>
      <w:ind w:firstLine="425"/>
      <w:contextualSpacing/>
      <w:outlineLvl w:val="8"/>
    </w:pPr>
    <w:rPr>
      <w:rFonts w:ascii="Cambria" w:eastAsia="Times New Roman" w:hAnsi="Cambria" w:cs="Times New Roman"/>
      <w:smallCaps/>
      <w:color w:val="938953"/>
      <w:spacing w:val="20"/>
      <w:kern w:val="0"/>
      <w:sz w:val="16"/>
      <w:szCs w:val="16"/>
      <w:lang w:val="en-US" w:bidi="en-US"/>
      <w14:ligatures w14:val="none"/>
    </w:rPr>
  </w:style>
  <w:style w:type="numbering" w:customStyle="1" w:styleId="14">
    <w:name w:val="Нет списка1"/>
    <w:next w:val="a2"/>
    <w:uiPriority w:val="99"/>
    <w:semiHidden/>
    <w:unhideWhenUsed/>
    <w:rsid w:val="001E7F4C"/>
  </w:style>
  <w:style w:type="character" w:customStyle="1" w:styleId="15">
    <w:name w:val="Заголовок 1 Знак"/>
    <w:basedOn w:val="a0"/>
    <w:uiPriority w:val="9"/>
    <w:rsid w:val="001E7F4C"/>
    <w:rPr>
      <w:rFonts w:ascii="Cambria" w:eastAsia="Times New Roman" w:hAnsi="Cambria" w:cs="Times New Roman"/>
      <w:smallCaps/>
      <w:color w:val="0F243E"/>
      <w:spacing w:val="20"/>
      <w:sz w:val="32"/>
      <w:szCs w:val="32"/>
    </w:rPr>
  </w:style>
  <w:style w:type="paragraph" w:customStyle="1" w:styleId="16">
    <w:name w:val="Название объекта1"/>
    <w:basedOn w:val="a"/>
    <w:next w:val="a"/>
    <w:unhideWhenUsed/>
    <w:qFormat/>
    <w:rsid w:val="001E7F4C"/>
    <w:pPr>
      <w:spacing w:before="100" w:beforeAutospacing="1" w:after="100" w:afterAutospacing="1" w:line="360" w:lineRule="auto"/>
      <w:ind w:firstLine="425"/>
    </w:pPr>
    <w:rPr>
      <w:b/>
      <w:bCs/>
      <w:smallCaps/>
      <w:color w:val="1F497D"/>
      <w:spacing w:val="10"/>
      <w:kern w:val="0"/>
      <w:sz w:val="18"/>
      <w:szCs w:val="18"/>
      <w:lang w:val="en-US" w:bidi="en-US"/>
      <w14:ligatures w14:val="none"/>
    </w:rPr>
  </w:style>
  <w:style w:type="paragraph" w:customStyle="1" w:styleId="17">
    <w:name w:val="Название1"/>
    <w:next w:val="a"/>
    <w:uiPriority w:val="10"/>
    <w:qFormat/>
    <w:rsid w:val="001E7F4C"/>
    <w:pPr>
      <w:spacing w:before="100" w:beforeAutospacing="1" w:after="100" w:afterAutospacing="1" w:line="240" w:lineRule="auto"/>
      <w:ind w:firstLine="425"/>
      <w:contextualSpacing/>
    </w:pPr>
    <w:rPr>
      <w:rFonts w:ascii="Cambria" w:eastAsia="Times New Roman" w:hAnsi="Cambria" w:cs="Times New Roman"/>
      <w:smallCaps/>
      <w:color w:val="17365D"/>
      <w:spacing w:val="5"/>
      <w:kern w:val="0"/>
      <w:sz w:val="72"/>
      <w:szCs w:val="72"/>
      <w:lang w:val="en-US" w:bidi="en-US"/>
      <w14:ligatures w14:val="none"/>
    </w:rPr>
  </w:style>
  <w:style w:type="character" w:customStyle="1" w:styleId="a5">
    <w:name w:val="Заголовок Знак"/>
    <w:basedOn w:val="a0"/>
    <w:link w:val="a6"/>
    <w:uiPriority w:val="10"/>
    <w:rsid w:val="001E7F4C"/>
    <w:rPr>
      <w:rFonts w:ascii="Cambria" w:eastAsia="Times New Roman" w:hAnsi="Cambria" w:cs="Times New Roman"/>
      <w:smallCaps/>
      <w:color w:val="17365D"/>
      <w:spacing w:val="5"/>
      <w:sz w:val="72"/>
      <w:szCs w:val="72"/>
    </w:rPr>
  </w:style>
  <w:style w:type="paragraph" w:customStyle="1" w:styleId="18">
    <w:name w:val="Подзаголовок1"/>
    <w:next w:val="a"/>
    <w:uiPriority w:val="11"/>
    <w:qFormat/>
    <w:rsid w:val="001E7F4C"/>
    <w:pPr>
      <w:spacing w:before="100" w:beforeAutospacing="1" w:after="600" w:afterAutospacing="1" w:line="240" w:lineRule="auto"/>
      <w:ind w:firstLine="425"/>
    </w:pPr>
    <w:rPr>
      <w:smallCaps/>
      <w:color w:val="938953"/>
      <w:spacing w:val="5"/>
      <w:kern w:val="0"/>
      <w:sz w:val="28"/>
      <w:szCs w:val="28"/>
      <w:lang w:val="en-US" w:bidi="en-US"/>
      <w14:ligatures w14:val="none"/>
    </w:rPr>
  </w:style>
  <w:style w:type="character" w:customStyle="1" w:styleId="a7">
    <w:name w:val="Подзаголовок Знак"/>
    <w:basedOn w:val="a0"/>
    <w:link w:val="a8"/>
    <w:uiPriority w:val="11"/>
    <w:rsid w:val="001E7F4C"/>
    <w:rPr>
      <w:smallCaps/>
      <w:color w:val="938953"/>
      <w:spacing w:val="5"/>
      <w:sz w:val="28"/>
      <w:szCs w:val="28"/>
    </w:rPr>
  </w:style>
  <w:style w:type="character" w:styleId="a9">
    <w:name w:val="Strong"/>
    <w:uiPriority w:val="22"/>
    <w:qFormat/>
    <w:rsid w:val="001E7F4C"/>
    <w:rPr>
      <w:b/>
      <w:bCs/>
      <w:spacing w:val="0"/>
    </w:rPr>
  </w:style>
  <w:style w:type="character" w:customStyle="1" w:styleId="19">
    <w:name w:val="Выделение1"/>
    <w:uiPriority w:val="20"/>
    <w:qFormat/>
    <w:rsid w:val="001E7F4C"/>
    <w:rPr>
      <w:b/>
      <w:bCs/>
      <w:smallCaps/>
      <w:dstrike w:val="0"/>
      <w:color w:val="5A5A5A"/>
      <w:spacing w:val="20"/>
      <w:kern w:val="0"/>
      <w:vertAlign w:val="baseline"/>
    </w:rPr>
  </w:style>
  <w:style w:type="paragraph" w:styleId="aa">
    <w:name w:val="List Paragraph"/>
    <w:basedOn w:val="a"/>
    <w:uiPriority w:val="34"/>
    <w:qFormat/>
    <w:rsid w:val="001E7F4C"/>
    <w:pPr>
      <w:spacing w:before="100" w:beforeAutospacing="1" w:after="100" w:afterAutospacing="1" w:line="360" w:lineRule="auto"/>
      <w:ind w:left="720" w:firstLine="425"/>
      <w:contextualSpacing/>
    </w:pPr>
    <w:rPr>
      <w:color w:val="5A5A5A"/>
      <w:kern w:val="0"/>
      <w:sz w:val="20"/>
      <w:szCs w:val="20"/>
      <w:lang w:val="en-US" w:bidi="en-US"/>
      <w14:ligatures w14:val="none"/>
    </w:rPr>
  </w:style>
  <w:style w:type="paragraph" w:styleId="22">
    <w:name w:val="Quote"/>
    <w:basedOn w:val="a"/>
    <w:next w:val="a"/>
    <w:link w:val="23"/>
    <w:uiPriority w:val="29"/>
    <w:qFormat/>
    <w:rsid w:val="001E7F4C"/>
    <w:pPr>
      <w:spacing w:before="100" w:beforeAutospacing="1" w:after="100" w:afterAutospacing="1" w:line="360" w:lineRule="auto"/>
      <w:ind w:firstLine="425"/>
    </w:pPr>
    <w:rPr>
      <w:i/>
      <w:iCs/>
      <w:color w:val="5A5A5A"/>
      <w:kern w:val="0"/>
      <w:sz w:val="20"/>
      <w:szCs w:val="20"/>
      <w:lang w:val="en-US" w:bidi="en-US"/>
      <w14:ligatures w14:val="none"/>
    </w:rPr>
  </w:style>
  <w:style w:type="character" w:customStyle="1" w:styleId="23">
    <w:name w:val="Цитата 2 Знак"/>
    <w:basedOn w:val="a0"/>
    <w:link w:val="22"/>
    <w:uiPriority w:val="29"/>
    <w:rsid w:val="001E7F4C"/>
    <w:rPr>
      <w:i/>
      <w:iCs/>
      <w:color w:val="5A5A5A"/>
      <w:kern w:val="0"/>
      <w:sz w:val="20"/>
      <w:szCs w:val="20"/>
      <w:lang w:val="en-US" w:bidi="en-US"/>
      <w14:ligatures w14:val="none"/>
    </w:rPr>
  </w:style>
  <w:style w:type="paragraph" w:customStyle="1" w:styleId="1a">
    <w:name w:val="Выделенная цитата1"/>
    <w:basedOn w:val="a"/>
    <w:next w:val="a"/>
    <w:uiPriority w:val="30"/>
    <w:qFormat/>
    <w:rsid w:val="001E7F4C"/>
    <w:pPr>
      <w:pBdr>
        <w:top w:val="single" w:sz="4" w:space="12" w:color="7BA0CD"/>
        <w:left w:val="single" w:sz="4" w:space="15" w:color="7BA0CD"/>
        <w:bottom w:val="single" w:sz="12" w:space="10" w:color="365F91"/>
        <w:right w:val="single" w:sz="12" w:space="15" w:color="365F91"/>
        <w:between w:val="single" w:sz="4" w:space="12" w:color="7BA0CD"/>
        <w:bar w:val="single" w:sz="4" w:color="7BA0CD"/>
      </w:pBdr>
      <w:spacing w:before="100" w:beforeAutospacing="1" w:after="100" w:afterAutospacing="1" w:line="300" w:lineRule="auto"/>
      <w:ind w:left="2506" w:right="432" w:firstLine="425"/>
    </w:pPr>
    <w:rPr>
      <w:rFonts w:ascii="Cambria" w:eastAsia="Times New Roman" w:hAnsi="Cambria" w:cs="Times New Roman"/>
      <w:smallCaps/>
      <w:color w:val="365F91"/>
      <w:kern w:val="0"/>
      <w:sz w:val="20"/>
      <w:szCs w:val="20"/>
      <w:lang w:val="en-US" w:bidi="en-US"/>
      <w14:ligatures w14:val="none"/>
    </w:rPr>
  </w:style>
  <w:style w:type="character" w:customStyle="1" w:styleId="ab">
    <w:name w:val="Выделенная цитата Знак"/>
    <w:basedOn w:val="a0"/>
    <w:link w:val="ac"/>
    <w:uiPriority w:val="30"/>
    <w:rsid w:val="001E7F4C"/>
    <w:rPr>
      <w:rFonts w:ascii="Cambria" w:eastAsia="Times New Roman" w:hAnsi="Cambria" w:cs="Times New Roman"/>
      <w:smallCaps/>
      <w:color w:val="365F91"/>
      <w:sz w:val="20"/>
      <w:szCs w:val="20"/>
    </w:rPr>
  </w:style>
  <w:style w:type="character" w:customStyle="1" w:styleId="1b">
    <w:name w:val="Слабое выделение1"/>
    <w:uiPriority w:val="19"/>
    <w:qFormat/>
    <w:rsid w:val="001E7F4C"/>
    <w:rPr>
      <w:smallCaps/>
      <w:dstrike w:val="0"/>
      <w:color w:val="5A5A5A"/>
      <w:vertAlign w:val="baseline"/>
    </w:rPr>
  </w:style>
  <w:style w:type="character" w:customStyle="1" w:styleId="1c">
    <w:name w:val="Сильное выделение1"/>
    <w:uiPriority w:val="21"/>
    <w:qFormat/>
    <w:rsid w:val="001E7F4C"/>
    <w:rPr>
      <w:b/>
      <w:bCs/>
      <w:smallCaps/>
      <w:color w:val="4F81BD"/>
      <w:spacing w:val="40"/>
    </w:rPr>
  </w:style>
  <w:style w:type="character" w:customStyle="1" w:styleId="1d">
    <w:name w:val="Слабая ссылка1"/>
    <w:uiPriority w:val="31"/>
    <w:qFormat/>
    <w:rsid w:val="001E7F4C"/>
    <w:rPr>
      <w:rFonts w:ascii="Cambria" w:eastAsia="Times New Roman" w:hAnsi="Cambria" w:cs="Times New Roman"/>
      <w:i/>
      <w:iCs/>
      <w:smallCaps/>
      <w:color w:val="5A5A5A"/>
      <w:spacing w:val="20"/>
    </w:rPr>
  </w:style>
  <w:style w:type="character" w:customStyle="1" w:styleId="1e">
    <w:name w:val="Сильная ссылка1"/>
    <w:uiPriority w:val="32"/>
    <w:qFormat/>
    <w:rsid w:val="001E7F4C"/>
    <w:rPr>
      <w:rFonts w:ascii="Cambria" w:eastAsia="Times New Roman" w:hAnsi="Cambria" w:cs="Times New Roman"/>
      <w:b/>
      <w:bCs/>
      <w:i/>
      <w:iCs/>
      <w:smallCaps/>
      <w:color w:val="17365D"/>
      <w:spacing w:val="20"/>
    </w:rPr>
  </w:style>
  <w:style w:type="character" w:customStyle="1" w:styleId="1f">
    <w:name w:val="Название книги1"/>
    <w:uiPriority w:val="33"/>
    <w:qFormat/>
    <w:rsid w:val="001E7F4C"/>
    <w:rPr>
      <w:rFonts w:ascii="Cambria" w:eastAsia="Times New Roman" w:hAnsi="Cambria" w:cs="Times New Roman"/>
      <w:b/>
      <w:bCs/>
      <w:smallCaps/>
      <w:color w:val="17365D"/>
      <w:spacing w:val="10"/>
      <w:u w:val="single"/>
    </w:rPr>
  </w:style>
  <w:style w:type="character" w:customStyle="1" w:styleId="110">
    <w:name w:val="Заголовок 1 Знак1"/>
    <w:basedOn w:val="a0"/>
    <w:link w:val="11"/>
    <w:uiPriority w:val="9"/>
    <w:rsid w:val="001E7F4C"/>
    <w:rPr>
      <w:rFonts w:ascii="Cambria" w:eastAsia="Times New Roman" w:hAnsi="Cambria" w:cs="Times New Roman"/>
      <w:b/>
      <w:bCs/>
      <w:color w:val="365F91"/>
      <w:sz w:val="28"/>
      <w:szCs w:val="28"/>
    </w:rPr>
  </w:style>
  <w:style w:type="character" w:customStyle="1" w:styleId="12">
    <w:name w:val="Заголовок 1 Знак2"/>
    <w:basedOn w:val="a0"/>
    <w:link w:val="1"/>
    <w:uiPriority w:val="9"/>
    <w:rsid w:val="001E7F4C"/>
    <w:rPr>
      <w:rFonts w:asciiTheme="majorHAnsi" w:eastAsiaTheme="majorEastAsia" w:hAnsiTheme="majorHAnsi" w:cstheme="majorBidi"/>
      <w:color w:val="2F5496" w:themeColor="accent1" w:themeShade="BF"/>
      <w:sz w:val="32"/>
      <w:szCs w:val="32"/>
    </w:rPr>
  </w:style>
  <w:style w:type="paragraph" w:styleId="ad">
    <w:name w:val="TOC Heading"/>
    <w:basedOn w:val="1"/>
    <w:next w:val="a"/>
    <w:uiPriority w:val="39"/>
    <w:semiHidden/>
    <w:unhideWhenUsed/>
    <w:qFormat/>
    <w:rsid w:val="001E7F4C"/>
    <w:pPr>
      <w:keepNext w:val="0"/>
      <w:keepLines w:val="0"/>
      <w:spacing w:before="400" w:beforeAutospacing="1" w:after="60" w:afterAutospacing="1" w:line="240" w:lineRule="auto"/>
      <w:ind w:firstLine="425"/>
      <w:contextualSpacing/>
      <w:outlineLvl w:val="9"/>
    </w:pPr>
    <w:rPr>
      <w:smallCaps/>
      <w:color w:val="0F243E"/>
      <w:spacing w:val="20"/>
      <w:kern w:val="0"/>
      <w:lang w:val="en-US" w:bidi="en-US"/>
      <w14:ligatures w14:val="none"/>
    </w:rPr>
  </w:style>
  <w:style w:type="paragraph" w:styleId="ae">
    <w:name w:val="Normal (Web)"/>
    <w:basedOn w:val="a"/>
    <w:uiPriority w:val="99"/>
    <w:unhideWhenUsed/>
    <w:rsid w:val="001E7F4C"/>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character" w:styleId="af">
    <w:name w:val="Hyperlink"/>
    <w:basedOn w:val="a0"/>
    <w:uiPriority w:val="99"/>
    <w:unhideWhenUsed/>
    <w:rsid w:val="001E7F4C"/>
    <w:rPr>
      <w:color w:val="0000FF"/>
      <w:u w:val="single"/>
    </w:rPr>
  </w:style>
  <w:style w:type="paragraph" w:styleId="32">
    <w:name w:val="Body Text Indent 3"/>
    <w:basedOn w:val="a"/>
    <w:link w:val="33"/>
    <w:rsid w:val="001E7F4C"/>
    <w:pPr>
      <w:spacing w:after="120" w:line="240" w:lineRule="auto"/>
      <w:ind w:left="283"/>
    </w:pPr>
    <w:rPr>
      <w:rFonts w:ascii="Times New Roman" w:eastAsia="Times New Roman" w:hAnsi="Times New Roman" w:cs="Times New Roman"/>
      <w:kern w:val="0"/>
      <w:sz w:val="16"/>
      <w:szCs w:val="16"/>
      <w:lang w:val="ru-RU" w:eastAsia="ru-RU"/>
      <w14:ligatures w14:val="none"/>
    </w:rPr>
  </w:style>
  <w:style w:type="character" w:customStyle="1" w:styleId="33">
    <w:name w:val="Основной текст с отступом 3 Знак"/>
    <w:basedOn w:val="a0"/>
    <w:link w:val="32"/>
    <w:rsid w:val="001E7F4C"/>
    <w:rPr>
      <w:rFonts w:ascii="Times New Roman" w:eastAsia="Times New Roman" w:hAnsi="Times New Roman" w:cs="Times New Roman"/>
      <w:kern w:val="0"/>
      <w:sz w:val="16"/>
      <w:szCs w:val="16"/>
      <w:lang w:val="ru-RU" w:eastAsia="ru-RU"/>
      <w14:ligatures w14:val="none"/>
    </w:rPr>
  </w:style>
  <w:style w:type="paragraph" w:customStyle="1" w:styleId="af0">
    <w:name w:val="осн текст"/>
    <w:basedOn w:val="a"/>
    <w:rsid w:val="001E7F4C"/>
    <w:pPr>
      <w:spacing w:after="0" w:line="240" w:lineRule="auto"/>
      <w:ind w:firstLine="709"/>
      <w:jc w:val="both"/>
    </w:pPr>
    <w:rPr>
      <w:rFonts w:ascii="Times New Roman" w:eastAsia="Times New Roman" w:hAnsi="Times New Roman" w:cs="Times New Roman"/>
      <w:kern w:val="0"/>
      <w:sz w:val="28"/>
      <w:szCs w:val="28"/>
      <w:lang w:val="ru-RU" w:eastAsia="ru-RU"/>
      <w14:ligatures w14:val="none"/>
    </w:rPr>
  </w:style>
  <w:style w:type="paragraph" w:styleId="af1">
    <w:name w:val="Body Text Indent"/>
    <w:basedOn w:val="a"/>
    <w:link w:val="af2"/>
    <w:uiPriority w:val="99"/>
    <w:unhideWhenUsed/>
    <w:rsid w:val="001E7F4C"/>
    <w:pPr>
      <w:spacing w:before="100" w:beforeAutospacing="1" w:after="120" w:afterAutospacing="1" w:line="360" w:lineRule="auto"/>
      <w:ind w:left="283" w:firstLine="425"/>
    </w:pPr>
    <w:rPr>
      <w:color w:val="5A5A5A"/>
      <w:kern w:val="0"/>
      <w:sz w:val="20"/>
      <w:szCs w:val="20"/>
      <w:lang w:val="en-US" w:bidi="en-US"/>
      <w14:ligatures w14:val="none"/>
    </w:rPr>
  </w:style>
  <w:style w:type="character" w:customStyle="1" w:styleId="af2">
    <w:name w:val="Основной текст с отступом Знак"/>
    <w:basedOn w:val="a0"/>
    <w:link w:val="af1"/>
    <w:uiPriority w:val="99"/>
    <w:rsid w:val="001E7F4C"/>
    <w:rPr>
      <w:color w:val="5A5A5A"/>
      <w:kern w:val="0"/>
      <w:sz w:val="20"/>
      <w:szCs w:val="20"/>
      <w:lang w:val="en-US" w:bidi="en-US"/>
      <w14:ligatures w14:val="none"/>
    </w:rPr>
  </w:style>
  <w:style w:type="paragraph" w:styleId="af3">
    <w:name w:val="Body Text"/>
    <w:basedOn w:val="a"/>
    <w:link w:val="af4"/>
    <w:uiPriority w:val="99"/>
    <w:semiHidden/>
    <w:unhideWhenUsed/>
    <w:rsid w:val="001E7F4C"/>
    <w:pPr>
      <w:spacing w:before="100" w:beforeAutospacing="1" w:after="120" w:afterAutospacing="1" w:line="360" w:lineRule="auto"/>
      <w:ind w:firstLine="425"/>
    </w:pPr>
    <w:rPr>
      <w:color w:val="5A5A5A"/>
      <w:kern w:val="0"/>
      <w:sz w:val="20"/>
      <w:szCs w:val="20"/>
      <w:lang w:val="en-US" w:bidi="en-US"/>
      <w14:ligatures w14:val="none"/>
    </w:rPr>
  </w:style>
  <w:style w:type="character" w:customStyle="1" w:styleId="af4">
    <w:name w:val="Основной текст Знак"/>
    <w:basedOn w:val="a0"/>
    <w:link w:val="af3"/>
    <w:uiPriority w:val="99"/>
    <w:semiHidden/>
    <w:rsid w:val="001E7F4C"/>
    <w:rPr>
      <w:color w:val="5A5A5A"/>
      <w:kern w:val="0"/>
      <w:sz w:val="20"/>
      <w:szCs w:val="20"/>
      <w:lang w:val="en-US" w:bidi="en-US"/>
      <w14:ligatures w14:val="none"/>
    </w:rPr>
  </w:style>
  <w:style w:type="paragraph" w:customStyle="1" w:styleId="1f0">
    <w:name w:val="Основний текст1"/>
    <w:basedOn w:val="a"/>
    <w:rsid w:val="001E7F4C"/>
    <w:pPr>
      <w:spacing w:after="0" w:line="240" w:lineRule="auto"/>
      <w:ind w:firstLine="709"/>
      <w:jc w:val="both"/>
    </w:pPr>
    <w:rPr>
      <w:rFonts w:ascii="Times New Roman" w:eastAsia="Times New Roman" w:hAnsi="Times New Roman" w:cs="Times New Roman"/>
      <w:kern w:val="0"/>
      <w:sz w:val="28"/>
      <w:szCs w:val="28"/>
      <w:lang w:eastAsia="ru-RU"/>
      <w14:ligatures w14:val="none"/>
    </w:rPr>
  </w:style>
  <w:style w:type="paragraph" w:styleId="24">
    <w:name w:val="Body Text Indent 2"/>
    <w:basedOn w:val="a"/>
    <w:link w:val="25"/>
    <w:uiPriority w:val="99"/>
    <w:unhideWhenUsed/>
    <w:rsid w:val="001E7F4C"/>
    <w:pPr>
      <w:spacing w:before="100" w:beforeAutospacing="1" w:after="120" w:afterAutospacing="1" w:line="480" w:lineRule="auto"/>
      <w:ind w:left="283" w:firstLine="425"/>
    </w:pPr>
    <w:rPr>
      <w:color w:val="5A5A5A"/>
      <w:kern w:val="0"/>
      <w:sz w:val="20"/>
      <w:szCs w:val="20"/>
      <w:lang w:val="en-US" w:bidi="en-US"/>
      <w14:ligatures w14:val="none"/>
    </w:rPr>
  </w:style>
  <w:style w:type="character" w:customStyle="1" w:styleId="25">
    <w:name w:val="Основной текст с отступом 2 Знак"/>
    <w:basedOn w:val="a0"/>
    <w:link w:val="24"/>
    <w:uiPriority w:val="99"/>
    <w:rsid w:val="001E7F4C"/>
    <w:rPr>
      <w:color w:val="5A5A5A"/>
      <w:kern w:val="0"/>
      <w:sz w:val="20"/>
      <w:szCs w:val="20"/>
      <w:lang w:val="en-US" w:bidi="en-US"/>
      <w14:ligatures w14:val="none"/>
    </w:rPr>
  </w:style>
  <w:style w:type="paragraph" w:styleId="34">
    <w:name w:val="Body Text 3"/>
    <w:basedOn w:val="a"/>
    <w:link w:val="35"/>
    <w:uiPriority w:val="99"/>
    <w:semiHidden/>
    <w:unhideWhenUsed/>
    <w:rsid w:val="001E7F4C"/>
    <w:pPr>
      <w:spacing w:before="100" w:beforeAutospacing="1" w:after="120" w:afterAutospacing="1" w:line="360" w:lineRule="auto"/>
      <w:ind w:firstLine="425"/>
    </w:pPr>
    <w:rPr>
      <w:color w:val="5A5A5A"/>
      <w:kern w:val="0"/>
      <w:sz w:val="16"/>
      <w:szCs w:val="16"/>
      <w:lang w:val="en-US" w:bidi="en-US"/>
      <w14:ligatures w14:val="none"/>
    </w:rPr>
  </w:style>
  <w:style w:type="character" w:customStyle="1" w:styleId="35">
    <w:name w:val="Основной текст 3 Знак"/>
    <w:basedOn w:val="a0"/>
    <w:link w:val="34"/>
    <w:uiPriority w:val="99"/>
    <w:semiHidden/>
    <w:rsid w:val="001E7F4C"/>
    <w:rPr>
      <w:color w:val="5A5A5A"/>
      <w:kern w:val="0"/>
      <w:sz w:val="16"/>
      <w:szCs w:val="16"/>
      <w:lang w:val="en-US" w:bidi="en-US"/>
      <w14:ligatures w14:val="none"/>
    </w:rPr>
  </w:style>
  <w:style w:type="character" w:customStyle="1" w:styleId="WW-Absatz-Standardschriftart1111111">
    <w:name w:val="WW-Absatz-Standardschriftart1111111"/>
    <w:rsid w:val="001E7F4C"/>
  </w:style>
  <w:style w:type="paragraph" w:styleId="af5">
    <w:name w:val="footer"/>
    <w:basedOn w:val="a"/>
    <w:link w:val="af6"/>
    <w:uiPriority w:val="99"/>
    <w:rsid w:val="001E7F4C"/>
    <w:pPr>
      <w:tabs>
        <w:tab w:val="center" w:pos="4153"/>
        <w:tab w:val="right" w:pos="8306"/>
      </w:tabs>
      <w:spacing w:after="0" w:line="240" w:lineRule="auto"/>
    </w:pPr>
    <w:rPr>
      <w:rFonts w:ascii="Times New Roman" w:eastAsia="Times New Roman" w:hAnsi="Times New Roman" w:cs="Times New Roman"/>
      <w:kern w:val="0"/>
      <w:sz w:val="20"/>
      <w:szCs w:val="20"/>
      <w:lang w:val="ru-RU" w:eastAsia="ru-RU"/>
      <w14:ligatures w14:val="none"/>
    </w:rPr>
  </w:style>
  <w:style w:type="character" w:customStyle="1" w:styleId="af6">
    <w:name w:val="Нижний колонтитул Знак"/>
    <w:basedOn w:val="a0"/>
    <w:link w:val="af5"/>
    <w:uiPriority w:val="99"/>
    <w:rsid w:val="001E7F4C"/>
    <w:rPr>
      <w:rFonts w:ascii="Times New Roman" w:eastAsia="Times New Roman" w:hAnsi="Times New Roman" w:cs="Times New Roman"/>
      <w:kern w:val="0"/>
      <w:sz w:val="20"/>
      <w:szCs w:val="20"/>
      <w:lang w:val="ru-RU" w:eastAsia="ru-RU"/>
      <w14:ligatures w14:val="none"/>
    </w:rPr>
  </w:style>
  <w:style w:type="paragraph" w:customStyle="1" w:styleId="xl29">
    <w:name w:val="xl29"/>
    <w:basedOn w:val="a"/>
    <w:rsid w:val="001E7F4C"/>
    <w:pPr>
      <w:pBdr>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kern w:val="0"/>
      <w:sz w:val="24"/>
      <w:szCs w:val="24"/>
      <w:lang w:val="ru-RU" w:eastAsia="ru-RU"/>
      <w14:ligatures w14:val="none"/>
    </w:rPr>
  </w:style>
  <w:style w:type="paragraph" w:styleId="af7">
    <w:name w:val="Balloon Text"/>
    <w:basedOn w:val="a"/>
    <w:link w:val="af8"/>
    <w:uiPriority w:val="99"/>
    <w:semiHidden/>
    <w:unhideWhenUsed/>
    <w:rsid w:val="001E7F4C"/>
    <w:pPr>
      <w:spacing w:beforeAutospacing="1" w:after="0" w:afterAutospacing="1" w:line="240" w:lineRule="auto"/>
      <w:ind w:firstLine="425"/>
    </w:pPr>
    <w:rPr>
      <w:rFonts w:ascii="Tahoma" w:hAnsi="Tahoma" w:cs="Tahoma"/>
      <w:color w:val="5A5A5A"/>
      <w:kern w:val="0"/>
      <w:sz w:val="16"/>
      <w:szCs w:val="16"/>
      <w:lang w:val="en-US" w:bidi="en-US"/>
      <w14:ligatures w14:val="none"/>
    </w:rPr>
  </w:style>
  <w:style w:type="character" w:customStyle="1" w:styleId="af8">
    <w:name w:val="Текст выноски Знак"/>
    <w:basedOn w:val="a0"/>
    <w:link w:val="af7"/>
    <w:uiPriority w:val="99"/>
    <w:semiHidden/>
    <w:rsid w:val="001E7F4C"/>
    <w:rPr>
      <w:rFonts w:ascii="Tahoma" w:hAnsi="Tahoma" w:cs="Tahoma"/>
      <w:color w:val="5A5A5A"/>
      <w:kern w:val="0"/>
      <w:sz w:val="16"/>
      <w:szCs w:val="16"/>
      <w:lang w:val="en-US" w:bidi="en-US"/>
      <w14:ligatures w14:val="none"/>
    </w:rPr>
  </w:style>
  <w:style w:type="paragraph" w:customStyle="1" w:styleId="1f1">
    <w:name w:val="Основной текст с отступом1"/>
    <w:basedOn w:val="a"/>
    <w:rsid w:val="001E7F4C"/>
    <w:pPr>
      <w:spacing w:after="0" w:line="360" w:lineRule="auto"/>
      <w:ind w:firstLine="851"/>
      <w:jc w:val="both"/>
    </w:pPr>
    <w:rPr>
      <w:rFonts w:ascii="Times New Roman" w:eastAsia="Times New Roman" w:hAnsi="Times New Roman" w:cs="Times New Roman"/>
      <w:kern w:val="0"/>
      <w:sz w:val="28"/>
      <w:szCs w:val="20"/>
      <w:lang w:eastAsia="ru-RU"/>
      <w14:ligatures w14:val="none"/>
    </w:rPr>
  </w:style>
  <w:style w:type="table" w:customStyle="1" w:styleId="26">
    <w:name w:val="Сетка таблицы2"/>
    <w:basedOn w:val="a1"/>
    <w:next w:val="a4"/>
    <w:uiPriority w:val="59"/>
    <w:rsid w:val="001E7F4C"/>
    <w:pPr>
      <w:spacing w:beforeAutospacing="1" w:after="0" w:afterAutospacing="1" w:line="240" w:lineRule="auto"/>
      <w:ind w:firstLine="425"/>
    </w:pPr>
    <w:rPr>
      <w:kern w:val="0"/>
      <w:sz w:val="20"/>
      <w:szCs w:val="20"/>
      <w:lang w:val="en-US" w:bidi="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1E7F4C"/>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 w:type="table" w:customStyle="1" w:styleId="1f2">
    <w:name w:val="Светлая заливка1"/>
    <w:basedOn w:val="a1"/>
    <w:uiPriority w:val="60"/>
    <w:rsid w:val="001E7F4C"/>
    <w:pPr>
      <w:spacing w:beforeAutospacing="1" w:after="0" w:afterAutospacing="1" w:line="240" w:lineRule="auto"/>
      <w:ind w:firstLine="425"/>
    </w:pPr>
    <w:rPr>
      <w:color w:val="000000"/>
      <w:kern w:val="0"/>
      <w:sz w:val="20"/>
      <w:szCs w:val="20"/>
      <w:lang w:val="en-US" w:bidi="en-US"/>
      <w14:ligatures w14:val="none"/>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1"/>
    <w:uiPriority w:val="60"/>
    <w:rsid w:val="001E7F4C"/>
    <w:pPr>
      <w:spacing w:beforeAutospacing="1" w:after="0" w:afterAutospacing="1" w:line="240" w:lineRule="auto"/>
      <w:ind w:firstLine="425"/>
    </w:pPr>
    <w:rPr>
      <w:color w:val="365F91"/>
      <w:kern w:val="0"/>
      <w:sz w:val="20"/>
      <w:szCs w:val="20"/>
      <w:lang w:val="en-US" w:bidi="en-US"/>
      <w14:ligatures w14:val="none"/>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1"/>
    <w:next w:val="-2"/>
    <w:uiPriority w:val="60"/>
    <w:rsid w:val="001E7F4C"/>
    <w:pPr>
      <w:spacing w:beforeAutospacing="1" w:after="0" w:afterAutospacing="1" w:line="240" w:lineRule="auto"/>
      <w:ind w:firstLine="425"/>
    </w:pPr>
    <w:rPr>
      <w:color w:val="943634"/>
      <w:kern w:val="0"/>
      <w:sz w:val="20"/>
      <w:szCs w:val="20"/>
      <w:lang w:val="en-US" w:bidi="en-US"/>
      <w14:ligatures w14:val="none"/>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31">
    <w:name w:val="Светлая заливка - Акцент 31"/>
    <w:basedOn w:val="a1"/>
    <w:next w:val="-3"/>
    <w:uiPriority w:val="60"/>
    <w:rsid w:val="001E7F4C"/>
    <w:pPr>
      <w:spacing w:beforeAutospacing="1" w:after="0" w:afterAutospacing="1" w:line="240" w:lineRule="auto"/>
      <w:ind w:firstLine="425"/>
    </w:pPr>
    <w:rPr>
      <w:color w:val="76923C"/>
      <w:kern w:val="0"/>
      <w:sz w:val="20"/>
      <w:szCs w:val="20"/>
      <w:lang w:val="en-US" w:bidi="en-US"/>
      <w14:ligatures w14:val="none"/>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41">
    <w:name w:val="Светлая заливка - Акцент 41"/>
    <w:basedOn w:val="a1"/>
    <w:next w:val="-4"/>
    <w:uiPriority w:val="60"/>
    <w:rsid w:val="001E7F4C"/>
    <w:pPr>
      <w:spacing w:beforeAutospacing="1" w:after="0" w:afterAutospacing="1" w:line="240" w:lineRule="auto"/>
      <w:ind w:firstLine="425"/>
    </w:pPr>
    <w:rPr>
      <w:color w:val="5F497A"/>
      <w:kern w:val="0"/>
      <w:sz w:val="20"/>
      <w:szCs w:val="20"/>
      <w:lang w:val="en-US" w:bidi="en-US"/>
      <w14:ligatures w14:val="none"/>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51">
    <w:name w:val="Светлая заливка - Акцент 51"/>
    <w:basedOn w:val="a1"/>
    <w:next w:val="-5"/>
    <w:uiPriority w:val="60"/>
    <w:rsid w:val="001E7F4C"/>
    <w:pPr>
      <w:spacing w:beforeAutospacing="1" w:after="0" w:afterAutospacing="1" w:line="240" w:lineRule="auto"/>
      <w:ind w:firstLine="425"/>
    </w:pPr>
    <w:rPr>
      <w:color w:val="31849B"/>
      <w:kern w:val="0"/>
      <w:sz w:val="20"/>
      <w:szCs w:val="20"/>
      <w:lang w:val="en-US" w:bidi="en-US"/>
      <w14:ligatures w14:val="none"/>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character" w:styleId="af9">
    <w:name w:val="Placeholder Text"/>
    <w:basedOn w:val="a0"/>
    <w:uiPriority w:val="99"/>
    <w:semiHidden/>
    <w:rsid w:val="001E7F4C"/>
    <w:rPr>
      <w:color w:val="808080"/>
    </w:rPr>
  </w:style>
  <w:style w:type="character" w:customStyle="1" w:styleId="apple-converted-space">
    <w:name w:val="apple-converted-space"/>
    <w:basedOn w:val="a0"/>
    <w:rsid w:val="001E7F4C"/>
  </w:style>
  <w:style w:type="character" w:customStyle="1" w:styleId="1f3">
    <w:name w:val="Просмотренная гиперссылка1"/>
    <w:basedOn w:val="a0"/>
    <w:uiPriority w:val="99"/>
    <w:semiHidden/>
    <w:unhideWhenUsed/>
    <w:rsid w:val="001E7F4C"/>
    <w:rPr>
      <w:color w:val="800080"/>
      <w:u w:val="single"/>
    </w:rPr>
  </w:style>
  <w:style w:type="paragraph" w:styleId="afa">
    <w:name w:val="header"/>
    <w:basedOn w:val="a"/>
    <w:link w:val="afb"/>
    <w:uiPriority w:val="99"/>
    <w:unhideWhenUsed/>
    <w:rsid w:val="001E7F4C"/>
    <w:pPr>
      <w:tabs>
        <w:tab w:val="center" w:pos="4819"/>
        <w:tab w:val="right" w:pos="9639"/>
      </w:tabs>
      <w:spacing w:beforeAutospacing="1" w:after="0" w:afterAutospacing="1" w:line="240" w:lineRule="auto"/>
      <w:ind w:firstLine="425"/>
    </w:pPr>
    <w:rPr>
      <w:color w:val="5A5A5A"/>
      <w:kern w:val="0"/>
      <w:sz w:val="20"/>
      <w:szCs w:val="20"/>
      <w:lang w:val="en-US" w:bidi="en-US"/>
      <w14:ligatures w14:val="none"/>
    </w:rPr>
  </w:style>
  <w:style w:type="character" w:customStyle="1" w:styleId="afb">
    <w:name w:val="Верхний колонтитул Знак"/>
    <w:basedOn w:val="a0"/>
    <w:link w:val="afa"/>
    <w:uiPriority w:val="99"/>
    <w:rsid w:val="001E7F4C"/>
    <w:rPr>
      <w:color w:val="5A5A5A"/>
      <w:kern w:val="0"/>
      <w:sz w:val="20"/>
      <w:szCs w:val="20"/>
      <w:lang w:val="en-US" w:bidi="en-US"/>
      <w14:ligatures w14:val="none"/>
    </w:rPr>
  </w:style>
  <w:style w:type="character" w:customStyle="1" w:styleId="210">
    <w:name w:val="Заголовок 2 Знак1"/>
    <w:basedOn w:val="a0"/>
    <w:uiPriority w:val="9"/>
    <w:semiHidden/>
    <w:rsid w:val="001E7F4C"/>
    <w:rPr>
      <w:rFonts w:ascii="Cambria" w:eastAsia="Times New Roman" w:hAnsi="Cambria" w:cs="Times New Roman"/>
      <w:b/>
      <w:bCs/>
      <w:color w:val="4F81BD"/>
      <w:sz w:val="26"/>
      <w:szCs w:val="26"/>
    </w:rPr>
  </w:style>
  <w:style w:type="character" w:customStyle="1" w:styleId="310">
    <w:name w:val="Заголовок 3 Знак1"/>
    <w:basedOn w:val="a0"/>
    <w:uiPriority w:val="9"/>
    <w:semiHidden/>
    <w:rsid w:val="001E7F4C"/>
    <w:rPr>
      <w:rFonts w:ascii="Cambria" w:eastAsia="Times New Roman" w:hAnsi="Cambria" w:cs="Times New Roman"/>
      <w:b/>
      <w:bCs/>
      <w:color w:val="4F81BD"/>
    </w:rPr>
  </w:style>
  <w:style w:type="character" w:customStyle="1" w:styleId="410">
    <w:name w:val="Заголовок 4 Знак1"/>
    <w:basedOn w:val="a0"/>
    <w:uiPriority w:val="9"/>
    <w:semiHidden/>
    <w:rsid w:val="001E7F4C"/>
    <w:rPr>
      <w:rFonts w:ascii="Cambria" w:eastAsia="Times New Roman" w:hAnsi="Cambria" w:cs="Times New Roman"/>
      <w:b/>
      <w:bCs/>
      <w:i/>
      <w:iCs/>
      <w:color w:val="4F81BD"/>
    </w:rPr>
  </w:style>
  <w:style w:type="character" w:customStyle="1" w:styleId="510">
    <w:name w:val="Заголовок 5 Знак1"/>
    <w:basedOn w:val="a0"/>
    <w:uiPriority w:val="9"/>
    <w:semiHidden/>
    <w:rsid w:val="001E7F4C"/>
    <w:rPr>
      <w:rFonts w:ascii="Cambria" w:eastAsia="Times New Roman" w:hAnsi="Cambria" w:cs="Times New Roman"/>
      <w:color w:val="243F60"/>
    </w:rPr>
  </w:style>
  <w:style w:type="character" w:customStyle="1" w:styleId="610">
    <w:name w:val="Заголовок 6 Знак1"/>
    <w:basedOn w:val="a0"/>
    <w:uiPriority w:val="9"/>
    <w:semiHidden/>
    <w:rsid w:val="001E7F4C"/>
    <w:rPr>
      <w:rFonts w:ascii="Cambria" w:eastAsia="Times New Roman" w:hAnsi="Cambria" w:cs="Times New Roman"/>
      <w:i/>
      <w:iCs/>
      <w:color w:val="243F60"/>
    </w:rPr>
  </w:style>
  <w:style w:type="character" w:customStyle="1" w:styleId="710">
    <w:name w:val="Заголовок 7 Знак1"/>
    <w:basedOn w:val="a0"/>
    <w:uiPriority w:val="9"/>
    <w:semiHidden/>
    <w:rsid w:val="001E7F4C"/>
    <w:rPr>
      <w:rFonts w:ascii="Cambria" w:eastAsia="Times New Roman" w:hAnsi="Cambria" w:cs="Times New Roman"/>
      <w:i/>
      <w:iCs/>
      <w:color w:val="404040"/>
    </w:rPr>
  </w:style>
  <w:style w:type="character" w:customStyle="1" w:styleId="810">
    <w:name w:val="Заголовок 8 Знак1"/>
    <w:basedOn w:val="a0"/>
    <w:uiPriority w:val="9"/>
    <w:semiHidden/>
    <w:rsid w:val="001E7F4C"/>
    <w:rPr>
      <w:rFonts w:ascii="Cambria" w:eastAsia="Times New Roman" w:hAnsi="Cambria" w:cs="Times New Roman"/>
      <w:color w:val="404040"/>
      <w:sz w:val="20"/>
      <w:szCs w:val="20"/>
    </w:rPr>
  </w:style>
  <w:style w:type="character" w:customStyle="1" w:styleId="910">
    <w:name w:val="Заголовок 9 Знак1"/>
    <w:basedOn w:val="a0"/>
    <w:uiPriority w:val="9"/>
    <w:semiHidden/>
    <w:rsid w:val="001E7F4C"/>
    <w:rPr>
      <w:rFonts w:ascii="Cambria" w:eastAsia="Times New Roman" w:hAnsi="Cambria" w:cs="Times New Roman"/>
      <w:i/>
      <w:iCs/>
      <w:color w:val="404040"/>
      <w:sz w:val="20"/>
      <w:szCs w:val="20"/>
    </w:rPr>
  </w:style>
  <w:style w:type="paragraph" w:customStyle="1" w:styleId="1f4">
    <w:name w:val="Назва1"/>
    <w:basedOn w:val="a"/>
    <w:next w:val="a"/>
    <w:uiPriority w:val="10"/>
    <w:qFormat/>
    <w:rsid w:val="001E7F4C"/>
    <w:pPr>
      <w:pBdr>
        <w:bottom w:val="single" w:sz="8" w:space="4" w:color="4F81BD"/>
      </w:pBdr>
      <w:spacing w:after="300" w:line="240" w:lineRule="auto"/>
      <w:contextualSpacing/>
    </w:pPr>
    <w:rPr>
      <w:rFonts w:ascii="Cambria" w:eastAsia="Times New Roman" w:hAnsi="Cambria" w:cs="Times New Roman"/>
      <w:smallCaps/>
      <w:color w:val="17365D"/>
      <w:spacing w:val="5"/>
      <w:kern w:val="0"/>
      <w:sz w:val="72"/>
      <w:szCs w:val="72"/>
      <w:lang w:val="ru-RU"/>
      <w14:ligatures w14:val="none"/>
    </w:rPr>
  </w:style>
  <w:style w:type="character" w:customStyle="1" w:styleId="1f5">
    <w:name w:val="Название Знак1"/>
    <w:basedOn w:val="a0"/>
    <w:uiPriority w:val="10"/>
    <w:rsid w:val="001E7F4C"/>
    <w:rPr>
      <w:rFonts w:ascii="Cambria" w:eastAsia="Times New Roman" w:hAnsi="Cambria" w:cs="Times New Roman"/>
      <w:color w:val="17365D"/>
      <w:spacing w:val="5"/>
      <w:kern w:val="28"/>
      <w:sz w:val="52"/>
      <w:szCs w:val="52"/>
    </w:rPr>
  </w:style>
  <w:style w:type="paragraph" w:styleId="a8">
    <w:name w:val="Subtitle"/>
    <w:basedOn w:val="a"/>
    <w:next w:val="a"/>
    <w:link w:val="a7"/>
    <w:uiPriority w:val="11"/>
    <w:qFormat/>
    <w:rsid w:val="001E7F4C"/>
    <w:pPr>
      <w:numPr>
        <w:ilvl w:val="1"/>
      </w:numPr>
      <w:spacing w:after="200" w:line="276" w:lineRule="auto"/>
    </w:pPr>
    <w:rPr>
      <w:smallCaps/>
      <w:color w:val="938953"/>
      <w:spacing w:val="5"/>
      <w:sz w:val="28"/>
      <w:szCs w:val="28"/>
    </w:rPr>
  </w:style>
  <w:style w:type="character" w:customStyle="1" w:styleId="1f6">
    <w:name w:val="Підзаголовок Знак1"/>
    <w:basedOn w:val="a0"/>
    <w:uiPriority w:val="11"/>
    <w:rsid w:val="001E7F4C"/>
    <w:rPr>
      <w:rFonts w:eastAsiaTheme="minorEastAsia"/>
      <w:color w:val="5A5A5A" w:themeColor="text1" w:themeTint="A5"/>
      <w:spacing w:val="15"/>
    </w:rPr>
  </w:style>
  <w:style w:type="character" w:customStyle="1" w:styleId="1f7">
    <w:name w:val="Подзаголовок Знак1"/>
    <w:basedOn w:val="a0"/>
    <w:uiPriority w:val="11"/>
    <w:rsid w:val="001E7F4C"/>
    <w:rPr>
      <w:rFonts w:ascii="Cambria" w:eastAsia="Times New Roman" w:hAnsi="Cambria" w:cs="Times New Roman"/>
      <w:i/>
      <w:iCs/>
      <w:color w:val="4F81BD"/>
      <w:spacing w:val="15"/>
      <w:sz w:val="24"/>
      <w:szCs w:val="24"/>
    </w:rPr>
  </w:style>
  <w:style w:type="character" w:styleId="afc">
    <w:name w:val="Emphasis"/>
    <w:basedOn w:val="a0"/>
    <w:uiPriority w:val="20"/>
    <w:qFormat/>
    <w:rsid w:val="001E7F4C"/>
    <w:rPr>
      <w:i/>
      <w:iCs/>
    </w:rPr>
  </w:style>
  <w:style w:type="paragraph" w:customStyle="1" w:styleId="1f8">
    <w:name w:val="Насичена цитата1"/>
    <w:basedOn w:val="a"/>
    <w:next w:val="a"/>
    <w:uiPriority w:val="30"/>
    <w:qFormat/>
    <w:rsid w:val="001E7F4C"/>
    <w:pPr>
      <w:pBdr>
        <w:bottom w:val="single" w:sz="4" w:space="4" w:color="4F81BD"/>
      </w:pBdr>
      <w:spacing w:before="200" w:after="280" w:line="276" w:lineRule="auto"/>
      <w:ind w:left="936" w:right="936"/>
    </w:pPr>
    <w:rPr>
      <w:rFonts w:ascii="Cambria" w:eastAsia="Times New Roman" w:hAnsi="Cambria" w:cs="Times New Roman"/>
      <w:smallCaps/>
      <w:color w:val="365F91"/>
      <w:kern w:val="0"/>
      <w:sz w:val="20"/>
      <w:szCs w:val="20"/>
      <w:lang w:val="ru-RU"/>
      <w14:ligatures w14:val="none"/>
    </w:rPr>
  </w:style>
  <w:style w:type="character" w:customStyle="1" w:styleId="1f9">
    <w:name w:val="Выделенная цитата Знак1"/>
    <w:basedOn w:val="a0"/>
    <w:uiPriority w:val="30"/>
    <w:rsid w:val="001E7F4C"/>
    <w:rPr>
      <w:b/>
      <w:bCs/>
      <w:i/>
      <w:iCs/>
      <w:color w:val="4F81BD"/>
    </w:rPr>
  </w:style>
  <w:style w:type="character" w:customStyle="1" w:styleId="1fa">
    <w:name w:val="Слабке виокремлення1"/>
    <w:basedOn w:val="a0"/>
    <w:uiPriority w:val="19"/>
    <w:qFormat/>
    <w:rsid w:val="001E7F4C"/>
    <w:rPr>
      <w:i/>
      <w:iCs/>
      <w:color w:val="808080"/>
    </w:rPr>
  </w:style>
  <w:style w:type="character" w:customStyle="1" w:styleId="1fb">
    <w:name w:val="Сильне виокремлення1"/>
    <w:basedOn w:val="a0"/>
    <w:uiPriority w:val="21"/>
    <w:qFormat/>
    <w:rsid w:val="001E7F4C"/>
    <w:rPr>
      <w:b/>
      <w:bCs/>
      <w:i/>
      <w:iCs/>
      <w:color w:val="4F81BD"/>
    </w:rPr>
  </w:style>
  <w:style w:type="character" w:customStyle="1" w:styleId="1fc">
    <w:name w:val="Слабке посилання1"/>
    <w:basedOn w:val="a0"/>
    <w:uiPriority w:val="31"/>
    <w:qFormat/>
    <w:rsid w:val="001E7F4C"/>
    <w:rPr>
      <w:smallCaps/>
      <w:color w:val="C0504D"/>
      <w:u w:val="single"/>
    </w:rPr>
  </w:style>
  <w:style w:type="character" w:customStyle="1" w:styleId="1fd">
    <w:name w:val="Сильне посилання1"/>
    <w:basedOn w:val="a0"/>
    <w:uiPriority w:val="32"/>
    <w:qFormat/>
    <w:rsid w:val="001E7F4C"/>
    <w:rPr>
      <w:b/>
      <w:bCs/>
      <w:smallCaps/>
      <w:color w:val="C0504D"/>
      <w:spacing w:val="5"/>
      <w:u w:val="single"/>
    </w:rPr>
  </w:style>
  <w:style w:type="character" w:styleId="afd">
    <w:name w:val="Book Title"/>
    <w:basedOn w:val="a0"/>
    <w:uiPriority w:val="33"/>
    <w:qFormat/>
    <w:rsid w:val="001E7F4C"/>
    <w:rPr>
      <w:b/>
      <w:bCs/>
      <w:smallCaps/>
      <w:spacing w:val="5"/>
    </w:rPr>
  </w:style>
  <w:style w:type="table" w:customStyle="1" w:styleId="211">
    <w:name w:val="Світла заливка – акцент 21"/>
    <w:basedOn w:val="a1"/>
    <w:next w:val="-2"/>
    <w:uiPriority w:val="60"/>
    <w:rsid w:val="001E7F4C"/>
    <w:pPr>
      <w:spacing w:after="0" w:line="240" w:lineRule="auto"/>
    </w:pPr>
    <w:rPr>
      <w:color w:val="943634"/>
      <w:kern w:val="0"/>
      <w:lang w:val="ru-RU"/>
      <w14:ligatures w14:val="none"/>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311">
    <w:name w:val="Світла заливка – акцент 31"/>
    <w:basedOn w:val="a1"/>
    <w:next w:val="-3"/>
    <w:uiPriority w:val="60"/>
    <w:rsid w:val="001E7F4C"/>
    <w:pPr>
      <w:spacing w:after="0" w:line="240" w:lineRule="auto"/>
    </w:pPr>
    <w:rPr>
      <w:color w:val="76923C"/>
      <w:kern w:val="0"/>
      <w:lang w:val="ru-RU"/>
      <w14:ligatures w14:val="none"/>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411">
    <w:name w:val="Світла заливка – акцент 41"/>
    <w:basedOn w:val="a1"/>
    <w:next w:val="-4"/>
    <w:uiPriority w:val="60"/>
    <w:rsid w:val="001E7F4C"/>
    <w:pPr>
      <w:spacing w:after="0" w:line="240" w:lineRule="auto"/>
    </w:pPr>
    <w:rPr>
      <w:color w:val="5F497A"/>
      <w:kern w:val="0"/>
      <w:lang w:val="ru-RU"/>
      <w14:ligatures w14:val="none"/>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511">
    <w:name w:val="Світла заливка – акцент 51"/>
    <w:basedOn w:val="a1"/>
    <w:next w:val="-5"/>
    <w:uiPriority w:val="60"/>
    <w:rsid w:val="001E7F4C"/>
    <w:pPr>
      <w:spacing w:after="0" w:line="240" w:lineRule="auto"/>
    </w:pPr>
    <w:rPr>
      <w:color w:val="31849B"/>
      <w:kern w:val="0"/>
      <w:lang w:val="ru-RU"/>
      <w14:ligatures w14:val="none"/>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character" w:customStyle="1" w:styleId="1fe">
    <w:name w:val="Переглянуте гіперпосилання1"/>
    <w:basedOn w:val="a0"/>
    <w:uiPriority w:val="99"/>
    <w:semiHidden/>
    <w:unhideWhenUsed/>
    <w:rsid w:val="001E7F4C"/>
    <w:rPr>
      <w:color w:val="800080"/>
      <w:u w:val="single"/>
    </w:rPr>
  </w:style>
  <w:style w:type="table" w:customStyle="1" w:styleId="36">
    <w:name w:val="Сетка таблицы3"/>
    <w:basedOn w:val="a1"/>
    <w:next w:val="a4"/>
    <w:uiPriority w:val="59"/>
    <w:rsid w:val="001E7F4C"/>
    <w:pPr>
      <w:spacing w:beforeAutospacing="1" w:after="0" w:afterAutospacing="1" w:line="240" w:lineRule="auto"/>
      <w:ind w:firstLine="425"/>
    </w:pPr>
    <w:rPr>
      <w:kern w:val="0"/>
      <w:sz w:val="20"/>
      <w:szCs w:val="20"/>
      <w:lang w:val="en-US" w:bidi="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
    <w:name w:val="Таблица-сетка 1 светлая1"/>
    <w:basedOn w:val="a1"/>
    <w:uiPriority w:val="46"/>
    <w:rsid w:val="001E7F4C"/>
    <w:pPr>
      <w:spacing w:after="0" w:line="240" w:lineRule="auto"/>
    </w:pPr>
    <w:rPr>
      <w:kern w:val="0"/>
      <w:lang w:val="ru-RU"/>
      <w14:ligatures w14:val="none"/>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numbering" w:customStyle="1" w:styleId="27">
    <w:name w:val="Нет списка2"/>
    <w:next w:val="a2"/>
    <w:uiPriority w:val="99"/>
    <w:semiHidden/>
    <w:unhideWhenUsed/>
    <w:rsid w:val="001E7F4C"/>
  </w:style>
  <w:style w:type="paragraph" w:customStyle="1" w:styleId="28">
    <w:name w:val="Название объекта2"/>
    <w:basedOn w:val="a"/>
    <w:next w:val="a"/>
    <w:unhideWhenUsed/>
    <w:qFormat/>
    <w:rsid w:val="001E7F4C"/>
    <w:pPr>
      <w:spacing w:before="100" w:beforeAutospacing="1" w:after="100" w:afterAutospacing="1" w:line="360" w:lineRule="auto"/>
      <w:ind w:firstLine="425"/>
    </w:pPr>
    <w:rPr>
      <w:b/>
      <w:bCs/>
      <w:smallCaps/>
      <w:color w:val="1F497D"/>
      <w:spacing w:val="10"/>
      <w:kern w:val="0"/>
      <w:sz w:val="18"/>
      <w:szCs w:val="18"/>
      <w:lang w:val="en-US" w:bidi="en-US"/>
      <w14:ligatures w14:val="none"/>
    </w:rPr>
  </w:style>
  <w:style w:type="table" w:customStyle="1" w:styleId="42">
    <w:name w:val="Сетка таблицы4"/>
    <w:basedOn w:val="a1"/>
    <w:next w:val="a4"/>
    <w:uiPriority w:val="59"/>
    <w:rsid w:val="001E7F4C"/>
    <w:pPr>
      <w:spacing w:beforeAutospacing="1" w:after="0" w:afterAutospacing="1" w:line="240" w:lineRule="auto"/>
      <w:ind w:firstLine="425"/>
    </w:pPr>
    <w:rPr>
      <w:kern w:val="0"/>
      <w:sz w:val="20"/>
      <w:szCs w:val="20"/>
      <w:lang w:val="en-US" w:bidi="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Светлая заливка11"/>
    <w:basedOn w:val="a1"/>
    <w:uiPriority w:val="60"/>
    <w:rsid w:val="001E7F4C"/>
    <w:pPr>
      <w:spacing w:beforeAutospacing="1" w:after="0" w:afterAutospacing="1" w:line="240" w:lineRule="auto"/>
      <w:ind w:firstLine="425"/>
    </w:pPr>
    <w:rPr>
      <w:color w:val="000000"/>
      <w:kern w:val="0"/>
      <w:sz w:val="20"/>
      <w:szCs w:val="20"/>
      <w:lang w:val="en-US" w:bidi="en-US"/>
      <w14:ligatures w14:val="none"/>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1"/>
    <w:uiPriority w:val="60"/>
    <w:rsid w:val="001E7F4C"/>
    <w:pPr>
      <w:spacing w:beforeAutospacing="1" w:after="0" w:afterAutospacing="1" w:line="240" w:lineRule="auto"/>
      <w:ind w:firstLine="425"/>
    </w:pPr>
    <w:rPr>
      <w:color w:val="365F91"/>
      <w:kern w:val="0"/>
      <w:sz w:val="20"/>
      <w:szCs w:val="20"/>
      <w:lang w:val="en-US" w:bidi="en-US"/>
      <w14:ligatures w14:val="none"/>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2">
    <w:name w:val="Светлая заливка - Акцент 22"/>
    <w:basedOn w:val="a1"/>
    <w:next w:val="-2"/>
    <w:uiPriority w:val="60"/>
    <w:rsid w:val="001E7F4C"/>
    <w:pPr>
      <w:spacing w:beforeAutospacing="1" w:after="0" w:afterAutospacing="1" w:line="240" w:lineRule="auto"/>
      <w:ind w:firstLine="425"/>
    </w:pPr>
    <w:rPr>
      <w:color w:val="943634"/>
      <w:kern w:val="0"/>
      <w:sz w:val="20"/>
      <w:szCs w:val="20"/>
      <w:lang w:val="en-US" w:bidi="en-US"/>
      <w14:ligatures w14:val="none"/>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32">
    <w:name w:val="Светлая заливка - Акцент 32"/>
    <w:basedOn w:val="a1"/>
    <w:next w:val="-3"/>
    <w:uiPriority w:val="60"/>
    <w:rsid w:val="001E7F4C"/>
    <w:pPr>
      <w:spacing w:beforeAutospacing="1" w:after="0" w:afterAutospacing="1" w:line="240" w:lineRule="auto"/>
      <w:ind w:firstLine="425"/>
    </w:pPr>
    <w:rPr>
      <w:color w:val="76923C"/>
      <w:kern w:val="0"/>
      <w:sz w:val="20"/>
      <w:szCs w:val="20"/>
      <w:lang w:val="en-US" w:bidi="en-US"/>
      <w14:ligatures w14:val="none"/>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42">
    <w:name w:val="Светлая заливка - Акцент 42"/>
    <w:basedOn w:val="a1"/>
    <w:next w:val="-4"/>
    <w:uiPriority w:val="60"/>
    <w:rsid w:val="001E7F4C"/>
    <w:pPr>
      <w:spacing w:beforeAutospacing="1" w:after="0" w:afterAutospacing="1" w:line="240" w:lineRule="auto"/>
      <w:ind w:firstLine="425"/>
    </w:pPr>
    <w:rPr>
      <w:color w:val="5F497A"/>
      <w:kern w:val="0"/>
      <w:sz w:val="20"/>
      <w:szCs w:val="20"/>
      <w:lang w:val="en-US" w:bidi="en-US"/>
      <w14:ligatures w14:val="none"/>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52">
    <w:name w:val="Светлая заливка - Акцент 52"/>
    <w:basedOn w:val="a1"/>
    <w:next w:val="-5"/>
    <w:uiPriority w:val="60"/>
    <w:rsid w:val="001E7F4C"/>
    <w:pPr>
      <w:spacing w:beforeAutospacing="1" w:after="0" w:afterAutospacing="1" w:line="240" w:lineRule="auto"/>
      <w:ind w:firstLine="425"/>
    </w:pPr>
    <w:rPr>
      <w:color w:val="31849B"/>
      <w:kern w:val="0"/>
      <w:sz w:val="20"/>
      <w:szCs w:val="20"/>
      <w:lang w:val="en-US" w:bidi="en-US"/>
      <w14:ligatures w14:val="none"/>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paragraph" w:styleId="1ff">
    <w:name w:val="toc 1"/>
    <w:basedOn w:val="a"/>
    <w:next w:val="a"/>
    <w:autoRedefine/>
    <w:uiPriority w:val="39"/>
    <w:unhideWhenUsed/>
    <w:rsid w:val="00276C70"/>
    <w:pPr>
      <w:tabs>
        <w:tab w:val="right" w:leader="dot" w:pos="9345"/>
      </w:tabs>
      <w:spacing w:after="100" w:line="276" w:lineRule="auto"/>
    </w:pPr>
    <w:rPr>
      <w:rFonts w:ascii="Times New Roman" w:eastAsia="Calibri" w:hAnsi="Times New Roman" w:cs="Times New Roman"/>
      <w:noProof/>
      <w:kern w:val="0"/>
      <w:sz w:val="28"/>
      <w:szCs w:val="28"/>
      <w:lang w:val="ru-RU"/>
      <w14:ligatures w14:val="none"/>
    </w:rPr>
  </w:style>
  <w:style w:type="paragraph" w:styleId="a6">
    <w:name w:val="Title"/>
    <w:basedOn w:val="a"/>
    <w:next w:val="a"/>
    <w:link w:val="a5"/>
    <w:uiPriority w:val="10"/>
    <w:qFormat/>
    <w:rsid w:val="001E7F4C"/>
    <w:pPr>
      <w:spacing w:after="0" w:line="240" w:lineRule="auto"/>
      <w:contextualSpacing/>
    </w:pPr>
    <w:rPr>
      <w:rFonts w:ascii="Cambria" w:eastAsia="Times New Roman" w:hAnsi="Cambria" w:cs="Times New Roman"/>
      <w:smallCaps/>
      <w:color w:val="17365D"/>
      <w:spacing w:val="5"/>
      <w:sz w:val="72"/>
      <w:szCs w:val="72"/>
    </w:rPr>
  </w:style>
  <w:style w:type="character" w:customStyle="1" w:styleId="1ff0">
    <w:name w:val="Назва Знак1"/>
    <w:basedOn w:val="a0"/>
    <w:uiPriority w:val="10"/>
    <w:rsid w:val="001E7F4C"/>
    <w:rPr>
      <w:rFonts w:asciiTheme="majorHAnsi" w:eastAsiaTheme="majorEastAsia" w:hAnsiTheme="majorHAnsi" w:cstheme="majorBidi"/>
      <w:spacing w:val="-10"/>
      <w:kern w:val="28"/>
      <w:sz w:val="56"/>
      <w:szCs w:val="56"/>
    </w:rPr>
  </w:style>
  <w:style w:type="paragraph" w:styleId="ac">
    <w:name w:val="Intense Quote"/>
    <w:basedOn w:val="a"/>
    <w:next w:val="a"/>
    <w:link w:val="ab"/>
    <w:uiPriority w:val="30"/>
    <w:qFormat/>
    <w:rsid w:val="001E7F4C"/>
    <w:pPr>
      <w:pBdr>
        <w:top w:val="single" w:sz="4" w:space="10" w:color="4472C4" w:themeColor="accent1"/>
        <w:bottom w:val="single" w:sz="4" w:space="10" w:color="4472C4" w:themeColor="accent1"/>
      </w:pBdr>
      <w:spacing w:before="360" w:after="360"/>
      <w:ind w:left="864" w:right="864"/>
      <w:jc w:val="center"/>
    </w:pPr>
    <w:rPr>
      <w:rFonts w:ascii="Cambria" w:eastAsia="Times New Roman" w:hAnsi="Cambria" w:cs="Times New Roman"/>
      <w:smallCaps/>
      <w:color w:val="365F91"/>
      <w:sz w:val="20"/>
      <w:szCs w:val="20"/>
    </w:rPr>
  </w:style>
  <w:style w:type="character" w:customStyle="1" w:styleId="1ff1">
    <w:name w:val="Насичена цитата Знак1"/>
    <w:basedOn w:val="a0"/>
    <w:uiPriority w:val="30"/>
    <w:rsid w:val="001E7F4C"/>
    <w:rPr>
      <w:i/>
      <w:iCs/>
      <w:color w:val="4472C4" w:themeColor="accent1"/>
    </w:rPr>
  </w:style>
  <w:style w:type="table" w:styleId="-2">
    <w:name w:val="Light Shading Accent 2"/>
    <w:basedOn w:val="a1"/>
    <w:uiPriority w:val="60"/>
    <w:semiHidden/>
    <w:unhideWhenUsed/>
    <w:rsid w:val="001E7F4C"/>
    <w:pPr>
      <w:spacing w:after="0" w:line="240" w:lineRule="auto"/>
    </w:pPr>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
    <w:name w:val="Light Shading Accent 3"/>
    <w:basedOn w:val="a1"/>
    <w:uiPriority w:val="60"/>
    <w:semiHidden/>
    <w:unhideWhenUsed/>
    <w:rsid w:val="001E7F4C"/>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
    <w:name w:val="Light Shading Accent 4"/>
    <w:basedOn w:val="a1"/>
    <w:uiPriority w:val="60"/>
    <w:semiHidden/>
    <w:unhideWhenUsed/>
    <w:rsid w:val="001E7F4C"/>
    <w:pPr>
      <w:spacing w:after="0" w:line="240" w:lineRule="auto"/>
    </w:pPr>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1"/>
    <w:uiPriority w:val="60"/>
    <w:semiHidden/>
    <w:unhideWhenUsed/>
    <w:rsid w:val="001E7F4C"/>
    <w:pPr>
      <w:spacing w:after="0" w:line="240" w:lineRule="auto"/>
    </w:pPr>
    <w:rPr>
      <w:color w:val="2E74B5" w:themeColor="accent5" w:themeShade="BF"/>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character" w:styleId="afe">
    <w:name w:val="Subtle Emphasis"/>
    <w:basedOn w:val="a0"/>
    <w:uiPriority w:val="19"/>
    <w:qFormat/>
    <w:rsid w:val="001E7F4C"/>
    <w:rPr>
      <w:i/>
      <w:iCs/>
      <w:color w:val="404040" w:themeColor="text1" w:themeTint="BF"/>
    </w:rPr>
  </w:style>
  <w:style w:type="character" w:styleId="aff">
    <w:name w:val="Intense Emphasis"/>
    <w:basedOn w:val="a0"/>
    <w:uiPriority w:val="21"/>
    <w:qFormat/>
    <w:rsid w:val="001E7F4C"/>
    <w:rPr>
      <w:i/>
      <w:iCs/>
      <w:color w:val="4472C4" w:themeColor="accent1"/>
    </w:rPr>
  </w:style>
  <w:style w:type="character" w:styleId="aff0">
    <w:name w:val="Subtle Reference"/>
    <w:basedOn w:val="a0"/>
    <w:uiPriority w:val="31"/>
    <w:qFormat/>
    <w:rsid w:val="001E7F4C"/>
    <w:rPr>
      <w:smallCaps/>
      <w:color w:val="5A5A5A" w:themeColor="text1" w:themeTint="A5"/>
    </w:rPr>
  </w:style>
  <w:style w:type="character" w:styleId="aff1">
    <w:name w:val="Intense Reference"/>
    <w:basedOn w:val="a0"/>
    <w:uiPriority w:val="32"/>
    <w:qFormat/>
    <w:rsid w:val="001E7F4C"/>
    <w:rPr>
      <w:b/>
      <w:bCs/>
      <w:smallCaps/>
      <w:color w:val="4472C4" w:themeColor="accent1"/>
      <w:spacing w:val="5"/>
    </w:rPr>
  </w:style>
  <w:style w:type="character" w:styleId="aff2">
    <w:name w:val="FollowedHyperlink"/>
    <w:basedOn w:val="a0"/>
    <w:uiPriority w:val="99"/>
    <w:semiHidden/>
    <w:unhideWhenUsed/>
    <w:rsid w:val="001E7F4C"/>
    <w:rPr>
      <w:color w:val="954F72" w:themeColor="followedHyperlink"/>
      <w:u w:val="single"/>
    </w:rPr>
  </w:style>
  <w:style w:type="character" w:customStyle="1" w:styleId="UnresolvedMention">
    <w:name w:val="Unresolved Mention"/>
    <w:basedOn w:val="a0"/>
    <w:uiPriority w:val="99"/>
    <w:semiHidden/>
    <w:unhideWhenUsed/>
    <w:rsid w:val="000B2F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502830">
      <w:bodyDiv w:val="1"/>
      <w:marLeft w:val="0"/>
      <w:marRight w:val="0"/>
      <w:marTop w:val="0"/>
      <w:marBottom w:val="0"/>
      <w:divBdr>
        <w:top w:val="none" w:sz="0" w:space="0" w:color="auto"/>
        <w:left w:val="none" w:sz="0" w:space="0" w:color="auto"/>
        <w:bottom w:val="none" w:sz="0" w:space="0" w:color="auto"/>
        <w:right w:val="none" w:sz="0" w:space="0" w:color="auto"/>
      </w:divBdr>
    </w:div>
    <w:div w:id="1357544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94%D1%83%D0%B1%D1%80%D0%BE%D0%B2%D0%B8%D1%86%D1%8C%D0%BA%D0%B0_%D0%BC%D1%96%D1%81%D1%8C%D0%BA%D0%B0_%D0%B3%D1%80%D0%BE%D0%BC%D0%B0%D0%B4%D0%B0" TargetMode="External"/><Relationship Id="rId21" Type="http://schemas.openxmlformats.org/officeDocument/2006/relationships/hyperlink" Target="https://uk.wikipedia.org/wiki/%D0%A1%D0%BC%D0%B8%D0%B7%D1%8C%D0%BA%D0%B0_%D1%81%D0%B5%D0%BB%D0%B8%D1%89%D0%BD%D0%B0_%D0%B3%D1%80%D0%BE%D0%BC%D0%B0%D0%B4%D0%B0" TargetMode="External"/><Relationship Id="rId34" Type="http://schemas.openxmlformats.org/officeDocument/2006/relationships/hyperlink" Target="https://uk.wikipedia.org/wiki/%D0%90%D0%BD%D1%82%D0%BE%D0%BD%D1%96%D0%B2%D1%81%D1%8C%D0%BA%D0%B0_%D1%81%D1%96%D0%BB%D1%8C%D1%81%D1%8C%D0%BA%D0%B0_%D0%B3%D1%80%D0%BE%D0%BC%D0%B0%D0%B4%D0%B0" TargetMode="External"/><Relationship Id="rId42" Type="http://schemas.openxmlformats.org/officeDocument/2006/relationships/hyperlink" Target="https://uk.wikipedia.org/wiki/%D0%A1%D0%BC%D0%B8%D0%B7%D1%8C%D0%BA%D0%B0_%D1%81%D0%B5%D0%BB%D0%B8%D1%89%D0%BD%D0%B0_%D0%B3%D1%80%D0%BE%D0%BC%D0%B0%D0%B4%D0%B0" TargetMode="External"/><Relationship Id="rId47" Type="http://schemas.openxmlformats.org/officeDocument/2006/relationships/hyperlink" Target="https://uk.wikipedia.org/wiki/%D0%94%D1%83%D0%B1%D1%80%D0%BE%D0%B2%D0%B8%D1%86%D1%8C%D0%BA%D0%B0_%D0%BC%D1%96%D1%81%D1%8C%D0%BA%D0%B0_%D0%B3%D1%80%D0%BE%D0%BC%D0%B0%D0%B4%D0%B0" TargetMode="External"/><Relationship Id="rId50" Type="http://schemas.openxmlformats.org/officeDocument/2006/relationships/hyperlink" Target="http://www.economy.nayka.com.ua/?op=1&amp;z=6122" TargetMode="External"/><Relationship Id="rId55" Type="http://schemas.openxmlformats.org/officeDocument/2006/relationships/hyperlink" Target="http://pleddg.org.ua/ua/praktichniy-posibnik-misceviy-ekono/" TargetMode="External"/><Relationship Id="rId63" Type="http://schemas.openxmlformats.org/officeDocument/2006/relationships/image" Target="media/image4.jpeg"/><Relationship Id="rId68" Type="http://schemas.openxmlformats.org/officeDocument/2006/relationships/theme" Target="theme/theme1.xml"/><Relationship Id="rId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hyperlink" Target="https://uk.wikipedia.org/wiki/%D0%93%D0%BE%D1%89%D0%B0%D0%BD%D1%81%D1%8C%D0%BA%D0%B0_%D1%81%D0%B5%D0%BB%D0%B8%D1%89%D0%BD%D0%B0_%D0%B3%D1%80%D0%BE%D0%BC%D0%B0%D0%B4%D0%B0" TargetMode="External"/><Relationship Id="rId29" Type="http://schemas.openxmlformats.org/officeDocument/2006/relationships/hyperlink" Target="https://uk.wikipedia.org/wiki/%D0%A0%D1%96%D0%B2%D0%BD%D0%B5%D0%BD%D1%81%D1%8C%D0%BA%D0%B0_%D0%BC%D1%96%D1%81%D1%8C%D0%BA%D0%B0_%D0%B3%D1%80%D0%BE%D0%BC%D0%B0%D0%B4%D0%B0" TargetMode="External"/><Relationship Id="rId11" Type="http://schemas.openxmlformats.org/officeDocument/2006/relationships/hyperlink" Target="https://uk.wikipedia.org/wiki/%D0%92%D0%BE%D0%BB%D0%BE%D0%B4%D0%B8%D0%BC%D0%B8%D1%80%D0%B5%D1%86%D1%8C%D0%BA%D0%B0_%D1%81%D0%B5%D0%BB%D0%B8%D1%89%D0%BD%D0%B0_%D0%B3%D1%80%D0%BE%D0%BC%D0%B0%D0%B4%D0%B0" TargetMode="External"/><Relationship Id="rId24" Type="http://schemas.openxmlformats.org/officeDocument/2006/relationships/hyperlink" Target="https://uk.wikipedia.org/wiki/%D0%9C%D0%B8%D1%80%D0%BE%D0%B3%D0%BE%D1%89%D0%B0%D0%BD%D1%81%D1%8C%D0%BA%D0%B0_%D1%81%D1%96%D0%BB%D1%8C%D1%81%D1%8C%D0%BA%D0%B0_%D0%B3%D1%80%D0%BE%D0%BC%D0%B0%D0%B4%D0%B0" TargetMode="External"/><Relationship Id="rId32" Type="http://schemas.openxmlformats.org/officeDocument/2006/relationships/hyperlink" Target="https://uk.wikipedia.org/wiki/%D0%92%D0%BE%D0%BB%D0%BE%D0%B4%D0%B8%D0%BC%D0%B8%D1%80%D0%B5%D1%86%D1%8C%D0%BA%D0%B0_%D1%81%D0%B5%D0%BB%D0%B8%D1%89%D0%BD%D0%B0_%D0%B3%D1%80%D0%BE%D0%BC%D0%B0%D0%B4%D0%B0" TargetMode="External"/><Relationship Id="rId37" Type="http://schemas.openxmlformats.org/officeDocument/2006/relationships/hyperlink" Target="https://uk.wikipedia.org/wiki/%D0%93%D0%BE%D1%89%D0%B0%D0%BD%D1%81%D1%8C%D0%BA%D0%B0_%D1%81%D0%B5%D0%BB%D0%B8%D1%89%D0%BD%D0%B0_%D0%B3%D1%80%D0%BE%D0%BC%D0%B0%D0%B4%D0%B0" TargetMode="External"/><Relationship Id="rId40" Type="http://schemas.openxmlformats.org/officeDocument/2006/relationships/hyperlink" Target="https://uk.wikipedia.org/wiki/%D0%94%D0%B5%D0%BC%D0%B8%D0%B4%D1%96%D0%B2%D1%81%D1%8C%D0%BA%D0%B0_%D1%81%D0%B5%D0%BB%D0%B8%D1%89%D0%BD%D0%B0_%D0%B3%D1%80%D0%BE%D0%BC%D0%B0%D0%B4%D0%B0" TargetMode="External"/><Relationship Id="rId45" Type="http://schemas.openxmlformats.org/officeDocument/2006/relationships/hyperlink" Target="https://uk.wikipedia.org/wiki/%D0%9C%D0%B8%D1%80%D0%BE%D0%B3%D0%BE%D1%89%D0%B0%D0%BD%D1%81%D1%8C%D0%BA%D0%B0_%D1%81%D1%96%D0%BB%D1%8C%D1%81%D1%8C%D0%BA%D0%B0_%D0%B3%D1%80%D0%BE%D0%BC%D0%B0%D0%B4%D0%B0" TargetMode="External"/><Relationship Id="rId53" Type="http://schemas.openxmlformats.org/officeDocument/2006/relationships/hyperlink" Target="https://zruchno.travel/News/New/6114?lang=ua" TargetMode="External"/><Relationship Id="rId58" Type="http://schemas.openxmlformats.org/officeDocument/2006/relationships/hyperlink" Target="http://www.old.rv.gov.ua/sitenew/main/ua/publication/content/36591.htm" TargetMode="External"/><Relationship Id="rId66" Type="http://schemas.openxmlformats.org/officeDocument/2006/relationships/header" Target="header1.xml"/><Relationship Id="rId5" Type="http://schemas.openxmlformats.org/officeDocument/2006/relationships/footnotes" Target="footnotes.xml"/><Relationship Id="rId61" Type="http://schemas.openxmlformats.org/officeDocument/2006/relationships/image" Target="media/image2.jpeg"/><Relationship Id="rId19" Type="http://schemas.openxmlformats.org/officeDocument/2006/relationships/hyperlink" Target="https://uk.wikipedia.org/wiki/%D0%94%D0%B5%D0%BC%D0%B8%D0%B4%D1%96%D0%B2%D1%81%D1%8C%D0%BA%D0%B0_%D1%81%D0%B5%D0%BB%D0%B8%D1%89%D0%BD%D0%B0_%D0%B3%D1%80%D0%BE%D0%BC%D0%B0%D0%B4%D0%B0" TargetMode="External"/><Relationship Id="rId14" Type="http://schemas.openxmlformats.org/officeDocument/2006/relationships/hyperlink" Target="https://uk.wikipedia.org/wiki/%D0%9A%D0%B0%D0%BD%D0%BE%D0%BD%D0%B8%D1%86%D1%8C%D0%BA%D0%B0_%D1%81%D1%96%D0%BB%D1%8C%D1%81%D1%8C%D0%BA%D0%B0_%D0%B3%D1%80%D0%BE%D0%BC%D0%B0%D0%B4%D0%B0" TargetMode="External"/><Relationship Id="rId22" Type="http://schemas.openxmlformats.org/officeDocument/2006/relationships/hyperlink" Target="https://uk.wikipedia.org/wiki/%D0%92%D0%B0%D1%80%D0%BA%D0%BE%D0%B2%D0%B8%D1%86%D1%8C%D0%BA%D0%B0_%D1%81%D1%96%D0%BB%D1%8C%D1%81%D1%8C%D0%BA%D0%B0_%D0%B3%D1%80%D0%BE%D0%BC%D0%B0%D0%B4%D0%B0" TargetMode="External"/><Relationship Id="rId27" Type="http://schemas.openxmlformats.org/officeDocument/2006/relationships/chart" Target="charts/chart2.xml"/><Relationship Id="rId30" Type="http://schemas.openxmlformats.org/officeDocument/2006/relationships/hyperlink" Target="https://uk.wikipedia.org/wiki/%D0%94%D1%83%D0%B1%D0%B5%D0%BD%D1%81%D1%8C%D0%BA%D0%B0_%D0%BC%D1%96%D1%81%D1%8C%D0%BA%D0%B0_%D0%B3%D1%80%D0%BE%D0%BC%D0%B0%D0%B4%D0%B0" TargetMode="External"/><Relationship Id="rId35" Type="http://schemas.openxmlformats.org/officeDocument/2006/relationships/hyperlink" Target="https://uk.wikipedia.org/wiki/%D0%9A%D0%B0%D0%BD%D0%BE%D0%BD%D0%B8%D1%86%D1%8C%D0%BA%D0%B0_%D1%81%D1%96%D0%BB%D1%8C%D1%81%D1%8C%D0%BA%D0%B0_%D0%B3%D1%80%D0%BE%D0%BC%D0%B0%D0%B4%D0%B0" TargetMode="External"/><Relationship Id="rId43" Type="http://schemas.openxmlformats.org/officeDocument/2006/relationships/hyperlink" Target="https://uk.wikipedia.org/wiki/%D0%92%D0%B0%D1%80%D0%BA%D0%BE%D0%B2%D0%B8%D1%86%D1%8C%D0%BA%D0%B0_%D1%81%D1%96%D0%BB%D1%8C%D1%81%D1%8C%D0%BA%D0%B0_%D0%B3%D1%80%D0%BE%D0%BC%D0%B0%D0%B4%D0%B0" TargetMode="External"/><Relationship Id="rId48" Type="http://schemas.openxmlformats.org/officeDocument/2006/relationships/hyperlink" Target="https://my.rv.ua/turizm/zeleniy-turizm-rivnenskiy-rayon/" TargetMode="External"/><Relationship Id="rId56" Type="http://schemas.openxmlformats.org/officeDocument/2006/relationships/hyperlink" Target="https://yandex.ru/clck/jsredir?from=yandex.ru%3Bsearch%2F%3Bweb%3B%3B&amp;text=&amp;etext=2202.DGtJPQKmk5eiJrRnni_" TargetMode="External"/><Relationship Id="rId64" Type="http://schemas.openxmlformats.org/officeDocument/2006/relationships/image" Target="media/image5.jpeg"/><Relationship Id="rId8" Type="http://schemas.openxmlformats.org/officeDocument/2006/relationships/hyperlink" Target="https://uk.wikipedia.org/wiki/%D0%A0%D1%96%D0%B2%D0%BD%D0%B5%D0%BD%D1%81%D1%8C%D0%BA%D0%B0_%D0%BC%D1%96%D1%81%D1%8C%D0%BA%D0%B0_%D0%B3%D1%80%D0%BE%D0%BC%D0%B0%D0%B4%D0%B0" TargetMode="External"/><Relationship Id="rId51" Type="http://schemas.openxmlformats.org/officeDocument/2006/relationships/hyperlink" Target="https://decentralization.gov.ua/uploads/library/file/717/MER_2021_WEB.pdf" TargetMode="External"/><Relationship Id="rId3" Type="http://schemas.openxmlformats.org/officeDocument/2006/relationships/settings" Target="settings.xml"/><Relationship Id="rId12" Type="http://schemas.openxmlformats.org/officeDocument/2006/relationships/hyperlink" Target="https://uk.wikipedia.org/wiki/%D0%A0%D0%B0%D1%84%D0%B0%D0%BB%D1%96%D0%B2%D1%81%D1%8C%D0%BA%D0%B0_%D1%81%D0%B5%D0%BB%D0%B8%D1%89%D0%BD%D0%B0_%D0%B3%D1%80%D0%BE%D0%BC%D0%B0%D0%B4%D0%B0" TargetMode="External"/><Relationship Id="rId17" Type="http://schemas.openxmlformats.org/officeDocument/2006/relationships/hyperlink" Target="https://uk.wikipedia.org/wiki/%D0%91%D0%B0%D0%B1%D0%B8%D0%BD%D1%81%D1%8C%D0%BA%D0%B0_%D1%81%D1%96%D0%BB%D1%8C%D1%81%D1%8C%D0%BA%D0%B0_%D0%B3%D1%80%D0%BE%D0%BC%D0%B0%D0%B4%D0%B0_(%D0%A0%D1%96%D0%B2%D0%BD%D0%B5%D0%BD%D1%81%D1%8C%D0%BA%D0%B0_%D0%BE%D0%B1%D0%BB%D0%B0%D1%81%D1%82%D1%8C)" TargetMode="External"/><Relationship Id="rId25" Type="http://schemas.openxmlformats.org/officeDocument/2006/relationships/hyperlink" Target="https://uk.wikipedia.org/wiki/%D0%A2%D0%B0%D1%80%D0%B0%D0%BA%D0%B0%D0%BD%D1%96%D0%B2%D1%81%D1%8C%D0%BA%D0%B0_%D1%81%D1%96%D0%BB%D1%8C%D1%81%D1%8C%D0%BA%D0%B0_%D0%B3%D1%80%D0%BE%D0%BC%D0%B0%D0%B4%D0%B0" TargetMode="External"/><Relationship Id="rId33" Type="http://schemas.openxmlformats.org/officeDocument/2006/relationships/hyperlink" Target="https://uk.wikipedia.org/wiki/%D0%A0%D0%B0%D1%84%D0%B0%D0%BB%D1%96%D0%B2%D1%81%D1%8C%D0%BA%D0%B0_%D1%81%D0%B5%D0%BB%D0%B8%D1%89%D0%BD%D0%B0_%D0%B3%D1%80%D0%BE%D0%BC%D0%B0%D0%B4%D0%B0" TargetMode="External"/><Relationship Id="rId38" Type="http://schemas.openxmlformats.org/officeDocument/2006/relationships/hyperlink" Target="https://uk.wikipedia.org/wiki/%D0%91%D0%B0%D0%B1%D0%B8%D0%BD%D1%81%D1%8C%D0%BA%D0%B0_%D1%81%D1%96%D0%BB%D1%8C%D1%81%D1%8C%D0%BA%D0%B0_%D0%B3%D1%80%D0%BE%D0%BC%D0%B0%D0%B4%D0%B0_(%D0%A0%D1%96%D0%B2%D0%BD%D0%B5%D0%BD%D1%81%D1%8C%D0%BA%D0%B0_%D0%BE%D0%B1%D0%BB%D0%B0%D1%81%D1%82%D1%8C)" TargetMode="External"/><Relationship Id="rId46" Type="http://schemas.openxmlformats.org/officeDocument/2006/relationships/hyperlink" Target="https://uk.wikipedia.org/wiki/%D0%A2%D0%B0%D1%80%D0%B0%D0%BA%D0%B0%D0%BD%D1%96%D0%B2%D1%81%D1%8C%D0%BA%D0%B0_%D1%81%D1%96%D0%BB%D1%8C%D1%81%D1%8C%D0%BA%D0%B0_%D0%B3%D1%80%D0%BE%D0%BC%D0%B0%D0%B4%D0%B0" TargetMode="External"/><Relationship Id="rId59" Type="http://schemas.openxmlformats.org/officeDocument/2006/relationships/hyperlink" Target="https://www.google.com/maps/d/u/0/edit?mid=1XqJJ0cgcwy3qHNG4EUgk11PjdtBcN_M&amp;usp=sharing" TargetMode="External"/><Relationship Id="rId67" Type="http://schemas.openxmlformats.org/officeDocument/2006/relationships/fontTable" Target="fontTable.xml"/><Relationship Id="rId20" Type="http://schemas.openxmlformats.org/officeDocument/2006/relationships/hyperlink" Target="https://uk.wikipedia.org/wiki/%D0%91%D0%BE%D1%80%D0%B5%D0%BC%D0%B5%D0%BB%D1%8C%D1%81%D1%8C%D0%BA%D0%B0_%D1%81%D1%96%D0%BB%D1%8C%D1%81%D1%8C%D0%BA%D0%B0_%D0%B3%D1%80%D0%BE%D0%BC%D0%B0%D0%B4%D0%B0" TargetMode="External"/><Relationship Id="rId41" Type="http://schemas.openxmlformats.org/officeDocument/2006/relationships/hyperlink" Target="https://uk.wikipedia.org/wiki/%D0%91%D0%BE%D1%80%D0%B5%D0%BC%D0%B5%D0%BB%D1%8C%D1%81%D1%8C%D0%BA%D0%B0_%D1%81%D1%96%D0%BB%D1%8C%D1%81%D1%8C%D0%BA%D0%B0_%D0%B3%D1%80%D0%BE%D0%BC%D0%B0%D0%B4%D0%B0" TargetMode="External"/><Relationship Id="rId54" Type="http://schemas.openxmlformats.org/officeDocument/2006/relationships/hyperlink" Target="https://internationalconference2014.wordpress.com/2016/11/11/%D0%BF%D0%25" TargetMode="External"/><Relationship Id="rId62" Type="http://schemas.openxmlformats.org/officeDocument/2006/relationships/image" Target="media/image3.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uk.wikipedia.org/wiki/%D0%9F%D0%BE%D0%BB%D0%B8%D1%86%D1%8C%D0%BA%D0%B0_%D1%81%D1%96%D0%BB%D1%8C%D1%81%D1%8C%D0%BA%D0%B0_%D0%B3%D1%80%D0%BE%D0%BC%D0%B0%D0%B4%D0%B0" TargetMode="External"/><Relationship Id="rId23" Type="http://schemas.openxmlformats.org/officeDocument/2006/relationships/hyperlink" Target="https://uk.wikipedia.org/wiki/%D0%92%D0%B5%D1%80%D0%B1%D1%81%D1%8C%D0%BA%D0%B0_%D1%81%D1%96%D0%BB%D1%8C%D1%81%D1%8C%D0%BA%D0%B0_%D0%B3%D1%80%D0%BE%D0%BC%D0%B0%D0%B4%D0%B0" TargetMode="External"/><Relationship Id="rId28" Type="http://schemas.openxmlformats.org/officeDocument/2006/relationships/chart" Target="charts/chart3.xml"/><Relationship Id="rId36" Type="http://schemas.openxmlformats.org/officeDocument/2006/relationships/hyperlink" Target="https://uk.wikipedia.org/wiki/%D0%9F%D0%BE%D0%BB%D0%B8%D1%86%D1%8C%D0%BA%D0%B0_%D1%81%D1%96%D0%BB%D1%8C%D1%81%D1%8C%D0%BA%D0%B0_%D0%B3%D1%80%D0%BE%D0%BC%D0%B0%D0%B4%D0%B0" TargetMode="External"/><Relationship Id="rId49" Type="http://schemas.openxmlformats.org/officeDocument/2006/relationships/hyperlink" Target="https://news.agro-center.com.ua/eco-farming/krashhi-agrosadibi-rivnenshhini.html" TargetMode="External"/><Relationship Id="rId57" Type="http://schemas.openxmlformats.org/officeDocument/2006/relationships/hyperlink" Target="https://www.rv.gov.ua/news/rivnenshchina-turistichna-2022-velomarshruti-ekostezhki-upa-ta-davnoruski-gorodishcha" TargetMode="External"/><Relationship Id="rId10" Type="http://schemas.openxmlformats.org/officeDocument/2006/relationships/hyperlink" Target="https://uk.wikipedia.org/wiki/%D0%9C%D0%B0%D0%BB%D0%B8%D0%BD%D1%81%D1%8C%D0%BA%D0%B0_%D1%81%D1%96%D0%BB%D1%8C%D1%81%D1%8C%D0%BA%D0%B0_%D0%B3%D1%80%D0%BE%D0%BC%D0%B0%D0%B4%D0%B0" TargetMode="External"/><Relationship Id="rId31" Type="http://schemas.openxmlformats.org/officeDocument/2006/relationships/hyperlink" Target="https://uk.wikipedia.org/wiki/%D0%9C%D0%B0%D0%BB%D0%B8%D0%BD%D1%81%D1%8C%D0%BA%D0%B0_%D1%81%D1%96%D0%BB%D1%8C%D1%81%D1%8C%D0%BA%D0%B0_%D0%B3%D1%80%D0%BE%D0%BC%D0%B0%D0%B4%D0%B0" TargetMode="External"/><Relationship Id="rId44" Type="http://schemas.openxmlformats.org/officeDocument/2006/relationships/hyperlink" Target="https://uk.wikipedia.org/wiki/%D0%92%D0%B5%D1%80%D0%B1%D1%81%D1%8C%D0%BA%D0%B0_%D1%81%D1%96%D0%BB%D1%8C%D1%81%D1%8C%D0%BA%D0%B0_%D0%B3%D1%80%D0%BE%D0%BC%D0%B0%D0%B4%D0%B0" TargetMode="External"/><Relationship Id="rId52" Type="http://schemas.openxmlformats.org/officeDocument/2006/relationships/hyperlink" Target="http://pleddg.org.ua/wp-content/uploads/2018/06/LED-Manual-for-trainers_June_2018.pdf" TargetMode="External"/><Relationship Id="rId60" Type="http://schemas.openxmlformats.org/officeDocument/2006/relationships/image" Target="media/image1.jpeg"/><Relationship Id="rId65"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hyperlink" Target="https://uk.wikipedia.org/wiki/%D0%94%D1%83%D0%B1%D0%B5%D0%BD%D1%81%D1%8C%D0%BA%D0%B0_%D0%BC%D1%96%D1%81%D1%8C%D0%BA%D0%B0_%D0%B3%D1%80%D0%BE%D0%BC%D0%B0%D0%B4%D0%B0" TargetMode="External"/><Relationship Id="rId13" Type="http://schemas.openxmlformats.org/officeDocument/2006/relationships/hyperlink" Target="https://uk.wikipedia.org/wiki/%D0%90%D0%BD%D1%82%D0%BE%D0%BD%D1%96%D0%B2%D1%81%D1%8C%D0%BA%D0%B0_%D1%81%D1%96%D0%BB%D1%8C%D1%81%D1%8C%D0%BA%D0%B0_%D0%B3%D1%80%D0%BE%D0%BC%D0%B0%D0%B4%D0%B0" TargetMode="External"/><Relationship Id="rId18" Type="http://schemas.openxmlformats.org/officeDocument/2006/relationships/hyperlink" Target="https://uk.wikipedia.org/wiki/%D0%91%D1%83%D0%B3%D1%80%D0%B8%D0%BD%D1%81%D1%8C%D0%BA%D0%B0_%D1%81%D1%96%D0%BB%D1%8C%D1%81%D1%8C%D0%BA%D0%B0_%D0%B3%D1%80%D0%BE%D0%BC%D0%B0%D0%B4%D0%B0" TargetMode="External"/><Relationship Id="rId39" Type="http://schemas.openxmlformats.org/officeDocument/2006/relationships/hyperlink" Target="https://uk.wikipedia.org/wiki/%D0%91%D1%83%D0%B3%D1%80%D0%B8%D0%BD%D1%81%D1%8C%D0%BA%D0%B0_%D1%81%D1%96%D0%BB%D1%8C%D1%81%D1%8C%D0%BA%D0%B0_%D0%B3%D1%80%D0%BE%D0%BC%D0%B0%D0%B4%D0%B0"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Лист1!$A$3</c:f>
              <c:strCache>
                <c:ptCount val="1"/>
                <c:pt idx="0">
                  <c:v>TPG </c:v>
                </c:pt>
              </c:strCache>
            </c:strRef>
          </c:tx>
          <c:invertIfNegative val="0"/>
          <c:cat>
            <c:multiLvlStrRef>
              <c:f>Лист1!$B$1:$K$2</c:f>
              <c:multiLvlStrCache>
                <c:ptCount val="10"/>
                <c:lvl>
                  <c:pt idx="0">
                    <c:v>«Батьківська хата» (Березнівський район)</c:v>
                  </c:pt>
                  <c:pt idx="1">
                    <c:v>«Затишок» (Володимирецький район)</c:v>
                  </c:pt>
                  <c:pt idx="2">
                    <c:v>Садиба «Літній сад» (Демидівський район)</c:v>
                  </c:pt>
                  <c:pt idx="3">
                    <c:v>«У Андрія» (Дубенський район»</c:v>
                  </c:pt>
                  <c:pt idx="4">
                    <c:v>Денищич</c:v>
                  </c:pt>
                  <c:pt idx="5">
                    <c:v>Агросадиба «Куцевичів» (Зарічненський район)</c:v>
                  </c:pt>
                  <c:pt idx="6">
                    <c:v>«Яблунева казка» (Здолбунівський район)</c:v>
                  </c:pt>
                  <c:pt idx="7">
                    <c:v>«Воронуха» (Корецький район)</c:v>
                  </c:pt>
                  <c:pt idx="8">
                    <c:v>«Райський закуток» (Острозьський район)</c:v>
                  </c:pt>
                  <c:pt idx="9">
                    <c:v>«Фещуни» (Рокитнівський район)</c:v>
                  </c:pt>
                </c:lvl>
                <c:lvl>
                  <c:pt idx="0">
                    <c:v>Вартість тура (5 днів) за КЗР (грн)</c:v>
                  </c:pt>
                </c:lvl>
              </c:multiLvlStrCache>
            </c:multiLvlStrRef>
          </c:cat>
          <c:val>
            <c:numRef>
              <c:f>Лист1!$B$3:$K$3</c:f>
              <c:numCache>
                <c:formatCode>General</c:formatCode>
                <c:ptCount val="10"/>
                <c:pt idx="4">
                  <c:v>0</c:v>
                </c:pt>
              </c:numCache>
            </c:numRef>
          </c:val>
          <c:extLst>
            <c:ext xmlns:c16="http://schemas.microsoft.com/office/drawing/2014/chart" uri="{C3380CC4-5D6E-409C-BE32-E72D297353CC}">
              <c16:uniqueId val="{00000000-7EAD-4950-B9A5-676E620C8799}"/>
            </c:ext>
          </c:extLst>
        </c:ser>
        <c:ser>
          <c:idx val="1"/>
          <c:order val="1"/>
          <c:tx>
            <c:strRef>
              <c:f>Лист1!$A$4</c:f>
              <c:strCache>
                <c:ptCount val="1"/>
                <c:pt idx="0">
                  <c:v>Coral Travel</c:v>
                </c:pt>
              </c:strCache>
            </c:strRef>
          </c:tx>
          <c:invertIfNegative val="0"/>
          <c:cat>
            <c:multiLvlStrRef>
              <c:f>Лист1!$B$1:$K$2</c:f>
              <c:multiLvlStrCache>
                <c:ptCount val="10"/>
                <c:lvl>
                  <c:pt idx="0">
                    <c:v>«Батьківська хата» (Березнівський район)</c:v>
                  </c:pt>
                  <c:pt idx="1">
                    <c:v>«Затишок» (Володимирецький район)</c:v>
                  </c:pt>
                  <c:pt idx="2">
                    <c:v>Садиба «Літній сад» (Демидівський район)</c:v>
                  </c:pt>
                  <c:pt idx="3">
                    <c:v>«У Андрія» (Дубенський район»</c:v>
                  </c:pt>
                  <c:pt idx="4">
                    <c:v>Денищич</c:v>
                  </c:pt>
                  <c:pt idx="5">
                    <c:v>Агросадиба «Куцевичів» (Зарічненський район)</c:v>
                  </c:pt>
                  <c:pt idx="6">
                    <c:v>«Яблунева казка» (Здолбунівський район)</c:v>
                  </c:pt>
                  <c:pt idx="7">
                    <c:v>«Воронуха» (Корецький район)</c:v>
                  </c:pt>
                  <c:pt idx="8">
                    <c:v>«Райський закуток» (Острозьський район)</c:v>
                  </c:pt>
                  <c:pt idx="9">
                    <c:v>«Фещуни» (Рокитнівський район)</c:v>
                  </c:pt>
                </c:lvl>
                <c:lvl>
                  <c:pt idx="0">
                    <c:v>Вартість тура (5 днів) за КЗР (грн)</c:v>
                  </c:pt>
                </c:lvl>
              </c:multiLvlStrCache>
            </c:multiLvlStrRef>
          </c:cat>
          <c:val>
            <c:numRef>
              <c:f>Лист1!$B$4:$K$4</c:f>
              <c:numCache>
                <c:formatCode>General</c:formatCode>
                <c:ptCount val="10"/>
                <c:pt idx="0">
                  <c:v>5300</c:v>
                </c:pt>
                <c:pt idx="1">
                  <c:v>5190</c:v>
                </c:pt>
                <c:pt idx="2">
                  <c:v>3260</c:v>
                </c:pt>
                <c:pt idx="3">
                  <c:v>5994</c:v>
                </c:pt>
                <c:pt idx="4">
                  <c:v>5641</c:v>
                </c:pt>
                <c:pt idx="5">
                  <c:v>7133</c:v>
                </c:pt>
                <c:pt idx="6">
                  <c:v>8045</c:v>
                </c:pt>
                <c:pt idx="7">
                  <c:v>6139</c:v>
                </c:pt>
                <c:pt idx="8">
                  <c:v>6183</c:v>
                </c:pt>
                <c:pt idx="9">
                  <c:v>11975</c:v>
                </c:pt>
              </c:numCache>
            </c:numRef>
          </c:val>
          <c:extLst>
            <c:ext xmlns:c16="http://schemas.microsoft.com/office/drawing/2014/chart" uri="{C3380CC4-5D6E-409C-BE32-E72D297353CC}">
              <c16:uniqueId val="{00000001-7EAD-4950-B9A5-676E620C8799}"/>
            </c:ext>
          </c:extLst>
        </c:ser>
        <c:ser>
          <c:idx val="2"/>
          <c:order val="2"/>
          <c:tx>
            <c:strRef>
              <c:f>Лист1!$A$5</c:f>
              <c:strCache>
                <c:ptCount val="1"/>
                <c:pt idx="0">
                  <c:v>Аккорд-тур</c:v>
                </c:pt>
              </c:strCache>
            </c:strRef>
          </c:tx>
          <c:invertIfNegative val="0"/>
          <c:cat>
            <c:multiLvlStrRef>
              <c:f>Лист1!$B$1:$K$2</c:f>
              <c:multiLvlStrCache>
                <c:ptCount val="10"/>
                <c:lvl>
                  <c:pt idx="0">
                    <c:v>«Батьківська хата» (Березнівський район)</c:v>
                  </c:pt>
                  <c:pt idx="1">
                    <c:v>«Затишок» (Володимирецький район)</c:v>
                  </c:pt>
                  <c:pt idx="2">
                    <c:v>Садиба «Літній сад» (Демидівський район)</c:v>
                  </c:pt>
                  <c:pt idx="3">
                    <c:v>«У Андрія» (Дубенський район»</c:v>
                  </c:pt>
                  <c:pt idx="4">
                    <c:v>Денищич</c:v>
                  </c:pt>
                  <c:pt idx="5">
                    <c:v>Агросадиба «Куцевичів» (Зарічненський район)</c:v>
                  </c:pt>
                  <c:pt idx="6">
                    <c:v>«Яблунева казка» (Здолбунівський район)</c:v>
                  </c:pt>
                  <c:pt idx="7">
                    <c:v>«Воронуха» (Корецький район)</c:v>
                  </c:pt>
                  <c:pt idx="8">
                    <c:v>«Райський закуток» (Острозьський район)</c:v>
                  </c:pt>
                  <c:pt idx="9">
                    <c:v>«Фещуни» (Рокитнівський район)</c:v>
                  </c:pt>
                </c:lvl>
                <c:lvl>
                  <c:pt idx="0">
                    <c:v>Вартість тура (5 днів) за КЗР (грн)</c:v>
                  </c:pt>
                </c:lvl>
              </c:multiLvlStrCache>
            </c:multiLvlStrRef>
          </c:cat>
          <c:val>
            <c:numRef>
              <c:f>Лист1!$B$5:$K$5</c:f>
              <c:numCache>
                <c:formatCode>General</c:formatCode>
                <c:ptCount val="10"/>
                <c:pt idx="0">
                  <c:v>5100</c:v>
                </c:pt>
                <c:pt idx="1">
                  <c:v>5890</c:v>
                </c:pt>
                <c:pt idx="2">
                  <c:v>3018</c:v>
                </c:pt>
                <c:pt idx="3">
                  <c:v>6100</c:v>
                </c:pt>
                <c:pt idx="4">
                  <c:v>5494</c:v>
                </c:pt>
                <c:pt idx="5">
                  <c:v>6917</c:v>
                </c:pt>
                <c:pt idx="6">
                  <c:v>7849</c:v>
                </c:pt>
                <c:pt idx="7">
                  <c:v>5830</c:v>
                </c:pt>
                <c:pt idx="8">
                  <c:v>6158</c:v>
                </c:pt>
                <c:pt idx="9">
                  <c:v>12162</c:v>
                </c:pt>
              </c:numCache>
            </c:numRef>
          </c:val>
          <c:extLst>
            <c:ext xmlns:c16="http://schemas.microsoft.com/office/drawing/2014/chart" uri="{C3380CC4-5D6E-409C-BE32-E72D297353CC}">
              <c16:uniqueId val="{00000002-7EAD-4950-B9A5-676E620C8799}"/>
            </c:ext>
          </c:extLst>
        </c:ser>
        <c:ser>
          <c:idx val="3"/>
          <c:order val="3"/>
          <c:tx>
            <c:strRef>
              <c:f>Лист1!$A$6</c:f>
              <c:strCache>
                <c:ptCount val="1"/>
                <c:pt idx="0">
                  <c:v>TUI</c:v>
                </c:pt>
              </c:strCache>
            </c:strRef>
          </c:tx>
          <c:invertIfNegative val="0"/>
          <c:cat>
            <c:multiLvlStrRef>
              <c:f>Лист1!$B$1:$K$2</c:f>
              <c:multiLvlStrCache>
                <c:ptCount val="10"/>
                <c:lvl>
                  <c:pt idx="0">
                    <c:v>«Батьківська хата» (Березнівський район)</c:v>
                  </c:pt>
                  <c:pt idx="1">
                    <c:v>«Затишок» (Володимирецький район)</c:v>
                  </c:pt>
                  <c:pt idx="2">
                    <c:v>Садиба «Літній сад» (Демидівський район)</c:v>
                  </c:pt>
                  <c:pt idx="3">
                    <c:v>«У Андрія» (Дубенський район»</c:v>
                  </c:pt>
                  <c:pt idx="4">
                    <c:v>Денищич</c:v>
                  </c:pt>
                  <c:pt idx="5">
                    <c:v>Агросадиба «Куцевичів» (Зарічненський район)</c:v>
                  </c:pt>
                  <c:pt idx="6">
                    <c:v>«Яблунева казка» (Здолбунівський район)</c:v>
                  </c:pt>
                  <c:pt idx="7">
                    <c:v>«Воронуха» (Корецький район)</c:v>
                  </c:pt>
                  <c:pt idx="8">
                    <c:v>«Райський закуток» (Острозьський район)</c:v>
                  </c:pt>
                  <c:pt idx="9">
                    <c:v>«Фещуни» (Рокитнівський район)</c:v>
                  </c:pt>
                </c:lvl>
                <c:lvl>
                  <c:pt idx="0">
                    <c:v>Вартість тура (5 днів) за КЗР (грн)</c:v>
                  </c:pt>
                </c:lvl>
              </c:multiLvlStrCache>
            </c:multiLvlStrRef>
          </c:cat>
          <c:val>
            <c:numRef>
              <c:f>Лист1!$B$6:$K$6</c:f>
              <c:numCache>
                <c:formatCode>General</c:formatCode>
                <c:ptCount val="10"/>
                <c:pt idx="0">
                  <c:v>5680</c:v>
                </c:pt>
                <c:pt idx="1">
                  <c:v>5690</c:v>
                </c:pt>
                <c:pt idx="2">
                  <c:v>3450</c:v>
                </c:pt>
                <c:pt idx="3">
                  <c:v>6355</c:v>
                </c:pt>
                <c:pt idx="4">
                  <c:v>5661</c:v>
                </c:pt>
                <c:pt idx="5">
                  <c:v>7571</c:v>
                </c:pt>
                <c:pt idx="6">
                  <c:v>8356</c:v>
                </c:pt>
                <c:pt idx="7">
                  <c:v>6557</c:v>
                </c:pt>
                <c:pt idx="8">
                  <c:v>6350</c:v>
                </c:pt>
                <c:pt idx="9">
                  <c:v>12390</c:v>
                </c:pt>
              </c:numCache>
            </c:numRef>
          </c:val>
          <c:extLst>
            <c:ext xmlns:c16="http://schemas.microsoft.com/office/drawing/2014/chart" uri="{C3380CC4-5D6E-409C-BE32-E72D297353CC}">
              <c16:uniqueId val="{00000003-7EAD-4950-B9A5-676E620C8799}"/>
            </c:ext>
          </c:extLst>
        </c:ser>
        <c:dLbls>
          <c:showLegendKey val="0"/>
          <c:showVal val="0"/>
          <c:showCatName val="0"/>
          <c:showSerName val="0"/>
          <c:showPercent val="0"/>
          <c:showBubbleSize val="0"/>
        </c:dLbls>
        <c:gapWidth val="150"/>
        <c:axId val="307778304"/>
        <c:axId val="307779840"/>
      </c:barChart>
      <c:catAx>
        <c:axId val="307778304"/>
        <c:scaling>
          <c:orientation val="minMax"/>
        </c:scaling>
        <c:delete val="0"/>
        <c:axPos val="l"/>
        <c:numFmt formatCode="General" sourceLinked="1"/>
        <c:majorTickMark val="out"/>
        <c:minorTickMark val="none"/>
        <c:tickLblPos val="nextTo"/>
        <c:crossAx val="307779840"/>
        <c:crosses val="autoZero"/>
        <c:auto val="1"/>
        <c:lblAlgn val="ctr"/>
        <c:lblOffset val="100"/>
        <c:noMultiLvlLbl val="0"/>
      </c:catAx>
      <c:valAx>
        <c:axId val="307779840"/>
        <c:scaling>
          <c:orientation val="minMax"/>
        </c:scaling>
        <c:delete val="0"/>
        <c:axPos val="b"/>
        <c:majorGridlines/>
        <c:numFmt formatCode="General" sourceLinked="1"/>
        <c:majorTickMark val="out"/>
        <c:minorTickMark val="none"/>
        <c:tickLblPos val="nextTo"/>
        <c:crossAx val="307778304"/>
        <c:crosses val="autoZero"/>
        <c:crossBetween val="between"/>
      </c:valAx>
    </c:plotArea>
    <c:legend>
      <c:legendPos val="r"/>
      <c:layout>
        <c:manualLayout>
          <c:xMode val="edge"/>
          <c:yMode val="edge"/>
          <c:x val="0.7978723404255319"/>
          <c:y val="0.36627906976744184"/>
          <c:w val="0.18510638297872339"/>
          <c:h val="0.27906976744186052"/>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823037138654071"/>
          <c:y val="7.3654390934844188E-2"/>
          <c:w val="0.49217416637720041"/>
          <c:h val="0.68583703241060878"/>
        </c:manualLayout>
      </c:layout>
      <c:doughnutChart>
        <c:varyColors val="1"/>
        <c:ser>
          <c:idx val="0"/>
          <c:order val="0"/>
          <c:tx>
            <c:strRef>
              <c:f>Аркуш1!$B$1</c:f>
              <c:strCache>
                <c:ptCount val="1"/>
                <c:pt idx="0">
                  <c:v>Стовпець1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3-465B-44F3-9116-BA23D299952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22C-4190-ABEC-342ABF4447B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4-465B-44F3-9116-BA23D299952E}"/>
              </c:ext>
            </c:extLst>
          </c:dPt>
          <c:dPt>
            <c:idx val="3"/>
            <c:bubble3D val="0"/>
            <c:spPr>
              <a:solidFill>
                <a:srgbClr val="92D050"/>
              </a:solidFill>
              <a:ln w="19050">
                <a:solidFill>
                  <a:schemeClr val="lt1"/>
                </a:solidFill>
              </a:ln>
              <a:effectLst/>
            </c:spPr>
            <c:extLst>
              <c:ext xmlns:c16="http://schemas.microsoft.com/office/drawing/2014/chart" uri="{C3380CC4-5D6E-409C-BE32-E72D297353CC}">
                <c16:uniqueId val="{00000001-465B-44F3-9116-BA23D299952E}"/>
              </c:ext>
            </c:extLst>
          </c:dPt>
          <c:dPt>
            <c:idx val="4"/>
            <c:bubble3D val="0"/>
            <c:spPr>
              <a:solidFill>
                <a:srgbClr val="FFFF00"/>
              </a:solidFill>
              <a:ln w="19050">
                <a:solidFill>
                  <a:schemeClr val="lt1"/>
                </a:solidFill>
              </a:ln>
              <a:effectLst/>
            </c:spPr>
            <c:extLst>
              <c:ext xmlns:c16="http://schemas.microsoft.com/office/drawing/2014/chart" uri="{C3380CC4-5D6E-409C-BE32-E72D297353CC}">
                <c16:uniqueId val="{00000002-465B-44F3-9116-BA23D299952E}"/>
              </c:ext>
            </c:extLst>
          </c:dPt>
          <c:dLbls>
            <c:dLbl>
              <c:idx val="0"/>
              <c:layout>
                <c:manualLayout>
                  <c:x val="2.8461069323033061E-2"/>
                  <c:y val="-5.66572237960339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65B-44F3-9116-BA23D299952E}"/>
                </c:ext>
              </c:extLst>
            </c:dLbl>
            <c:dLbl>
              <c:idx val="4"/>
              <c:layout>
                <c:manualLayout>
                  <c:x val="-6.0988005692213867E-2"/>
                  <c:y val="-5.66572237960339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65B-44F3-9116-BA23D299952E}"/>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Високий</c:v>
                </c:pt>
                <c:pt idx="1">
                  <c:v>Вище середнього</c:v>
                </c:pt>
                <c:pt idx="2">
                  <c:v>Середній</c:v>
                </c:pt>
                <c:pt idx="3">
                  <c:v>Нижче середнього</c:v>
                </c:pt>
                <c:pt idx="4">
                  <c:v>Низький</c:v>
                </c:pt>
              </c:strCache>
            </c:strRef>
          </c:cat>
          <c:val>
            <c:numRef>
              <c:f>Аркуш1!$B$2:$B$6</c:f>
              <c:numCache>
                <c:formatCode>General</c:formatCode>
                <c:ptCount val="5"/>
                <c:pt idx="0">
                  <c:v>1.5</c:v>
                </c:pt>
                <c:pt idx="1">
                  <c:v>18.8</c:v>
                </c:pt>
                <c:pt idx="2">
                  <c:v>54.7</c:v>
                </c:pt>
                <c:pt idx="3">
                  <c:v>21.9</c:v>
                </c:pt>
                <c:pt idx="4">
                  <c:v>3.1</c:v>
                </c:pt>
              </c:numCache>
            </c:numRef>
          </c:val>
          <c:extLst>
            <c:ext xmlns:c16="http://schemas.microsoft.com/office/drawing/2014/chart" uri="{C3380CC4-5D6E-409C-BE32-E72D297353CC}">
              <c16:uniqueId val="{00000000-465B-44F3-9116-BA23D299952E}"/>
            </c:ext>
          </c:extLst>
        </c:ser>
        <c:dLbls>
          <c:showLegendKey val="0"/>
          <c:showVal val="0"/>
          <c:showCatName val="0"/>
          <c:showSerName val="0"/>
          <c:showPercent val="0"/>
          <c:showBubbleSize val="0"/>
          <c:showLeaderLines val="1"/>
        </c:dLbls>
        <c:firstSliceAng val="0"/>
        <c:holeSize val="65"/>
      </c:doughnutChart>
      <c:spPr>
        <a:noFill/>
        <a:ln>
          <a:noFill/>
        </a:ln>
        <a:effectLst/>
      </c:spPr>
    </c:plotArea>
    <c:legend>
      <c:legendPos val="b"/>
      <c:layout>
        <c:manualLayout>
          <c:xMode val="edge"/>
          <c:yMode val="edge"/>
          <c:x val="5.2296974770814748E-2"/>
          <c:y val="0.76379781847382389"/>
          <c:w val="0.83848359166529274"/>
          <c:h val="0.2022078472485556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95008286427824"/>
          <c:y val="0.11617379841094524"/>
          <c:w val="0.59919465086262858"/>
          <c:h val="0.69883448533865389"/>
        </c:manualLayout>
      </c:layout>
      <c:doughnutChart>
        <c:varyColors val="1"/>
        <c:ser>
          <c:idx val="0"/>
          <c:order val="0"/>
          <c:tx>
            <c:strRef>
              <c:f>Аркуш1!$B$1</c:f>
              <c:strCache>
                <c:ptCount val="1"/>
                <c:pt idx="0">
                  <c:v>Стовпець1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665-4FC3-A9BC-E289E98F054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665-4FC3-A9BC-E289E98F0540}"/>
              </c:ext>
            </c:extLst>
          </c:dPt>
          <c:dPt>
            <c:idx val="2"/>
            <c:bubble3D val="0"/>
            <c:spPr>
              <a:solidFill>
                <a:srgbClr val="92D050"/>
              </a:solidFill>
              <a:ln w="19050">
                <a:solidFill>
                  <a:schemeClr val="lt1"/>
                </a:solidFill>
              </a:ln>
              <a:effectLst/>
            </c:spPr>
            <c:extLst>
              <c:ext xmlns:c16="http://schemas.microsoft.com/office/drawing/2014/chart" uri="{C3380CC4-5D6E-409C-BE32-E72D297353CC}">
                <c16:uniqueId val="{00000001-8862-40AE-A7A0-A160E89B126D}"/>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Міські</c:v>
                </c:pt>
                <c:pt idx="1">
                  <c:v>Селищні</c:v>
                </c:pt>
                <c:pt idx="2">
                  <c:v>Сільські</c:v>
                </c:pt>
              </c:strCache>
            </c:strRef>
          </c:cat>
          <c:val>
            <c:numRef>
              <c:f>Аркуш1!$B$2:$B$4</c:f>
              <c:numCache>
                <c:formatCode>General</c:formatCode>
                <c:ptCount val="3"/>
                <c:pt idx="0">
                  <c:v>18.8</c:v>
                </c:pt>
                <c:pt idx="1">
                  <c:v>23.4</c:v>
                </c:pt>
                <c:pt idx="2">
                  <c:v>57.8</c:v>
                </c:pt>
              </c:numCache>
            </c:numRef>
          </c:val>
          <c:extLst>
            <c:ext xmlns:c16="http://schemas.microsoft.com/office/drawing/2014/chart" uri="{C3380CC4-5D6E-409C-BE32-E72D297353CC}">
              <c16:uniqueId val="{00000000-8862-40AE-A7A0-A160E89B126D}"/>
            </c:ext>
          </c:extLst>
        </c:ser>
        <c:dLbls>
          <c:showLegendKey val="0"/>
          <c:showVal val="0"/>
          <c:showCatName val="0"/>
          <c:showSerName val="0"/>
          <c:showPercent val="0"/>
          <c:showBubbleSize val="0"/>
          <c:showLeaderLines val="1"/>
        </c:dLbls>
        <c:firstSliceAng val="0"/>
        <c:holeSize val="64"/>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2</TotalTime>
  <Pages>84</Pages>
  <Words>93073</Words>
  <Characters>53053</Characters>
  <Application>Microsoft Office Word</Application>
  <DocSecurity>0</DocSecurity>
  <Lines>442</Lines>
  <Paragraphs>291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145835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Віка Кравчук</dc:creator>
  <cp:keywords/>
  <dc:description/>
  <cp:lastModifiedBy>bezduchov</cp:lastModifiedBy>
  <cp:revision>3</cp:revision>
  <dcterms:created xsi:type="dcterms:W3CDTF">2023-12-06T12:16:00Z</dcterms:created>
  <dcterms:modified xsi:type="dcterms:W3CDTF">2024-01-22T07:18:00Z</dcterms:modified>
</cp:coreProperties>
</file>